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4DD360" w14:textId="77777777" w:rsidR="007B098A" w:rsidRPr="007B098A" w:rsidRDefault="007B098A" w:rsidP="007B098A">
      <w:pPr>
        <w:spacing w:after="0"/>
        <w:ind w:firstLine="709"/>
        <w:rPr>
          <w:b/>
          <w:bCs/>
          <w:sz w:val="24"/>
          <w:szCs w:val="24"/>
        </w:rPr>
      </w:pPr>
      <w:r w:rsidRPr="007B098A">
        <w:rPr>
          <w:b/>
          <w:bCs/>
          <w:sz w:val="24"/>
          <w:szCs w:val="24"/>
        </w:rPr>
        <w:t>УДК 314.88 / ББК 60.74(2)</w:t>
      </w:r>
    </w:p>
    <w:p w14:paraId="4CA0361C" w14:textId="77777777" w:rsidR="007B098A" w:rsidRPr="007B098A" w:rsidRDefault="007B098A" w:rsidP="007B098A">
      <w:pPr>
        <w:spacing w:after="0"/>
        <w:ind w:firstLine="709"/>
        <w:jc w:val="right"/>
        <w:rPr>
          <w:b/>
          <w:bCs/>
          <w:sz w:val="24"/>
          <w:szCs w:val="24"/>
        </w:rPr>
      </w:pPr>
      <w:r w:rsidRPr="007B098A">
        <w:rPr>
          <w:b/>
          <w:bCs/>
          <w:sz w:val="24"/>
          <w:szCs w:val="24"/>
        </w:rPr>
        <w:t xml:space="preserve">Реутов Е.В. </w:t>
      </w:r>
    </w:p>
    <w:p w14:paraId="774B4520" w14:textId="17A90CA4" w:rsidR="00F12C76" w:rsidRPr="00856F65" w:rsidRDefault="007B098A" w:rsidP="007B098A">
      <w:pPr>
        <w:spacing w:after="0"/>
        <w:ind w:firstLine="709"/>
        <w:jc w:val="center"/>
        <w:rPr>
          <w:b/>
          <w:bCs/>
          <w:sz w:val="24"/>
          <w:szCs w:val="24"/>
        </w:rPr>
      </w:pPr>
      <w:r w:rsidRPr="00856F65">
        <w:rPr>
          <w:b/>
          <w:bCs/>
          <w:sz w:val="24"/>
          <w:szCs w:val="24"/>
        </w:rPr>
        <w:t>СРЕДНЕСРОЧНЫЕ ТРЕНДЫ ДЕМОГРАФИЧЕСКОГО ВОСПРОИЗВОДСТВА РЕГИОНОВ ЦЕНТРАЛЬНОГО ЧЕРНОЗЕМЬЯ</w:t>
      </w:r>
      <w:r w:rsidRPr="00856F65">
        <w:rPr>
          <w:rStyle w:val="ac"/>
          <w:b/>
          <w:bCs/>
          <w:sz w:val="24"/>
          <w:szCs w:val="24"/>
        </w:rPr>
        <w:footnoteReference w:id="1"/>
      </w:r>
      <w:r w:rsidRPr="00856F65">
        <w:rPr>
          <w:b/>
          <w:bCs/>
          <w:sz w:val="24"/>
          <w:szCs w:val="24"/>
        </w:rPr>
        <w:t xml:space="preserve"> </w:t>
      </w:r>
    </w:p>
    <w:p w14:paraId="5CCB9253" w14:textId="77777777" w:rsidR="00CF6546" w:rsidRPr="00856F65" w:rsidRDefault="00CF6546" w:rsidP="00CF6546">
      <w:pPr>
        <w:spacing w:after="0"/>
        <w:ind w:firstLine="709"/>
        <w:jc w:val="center"/>
        <w:rPr>
          <w:b/>
          <w:bCs/>
          <w:sz w:val="24"/>
          <w:szCs w:val="24"/>
        </w:rPr>
      </w:pPr>
    </w:p>
    <w:p w14:paraId="5982F712" w14:textId="09325E35" w:rsidR="007B098A" w:rsidRPr="00856F65" w:rsidRDefault="007B098A" w:rsidP="00680023">
      <w:pPr>
        <w:spacing w:after="0"/>
        <w:ind w:firstLine="709"/>
        <w:jc w:val="both"/>
        <w:rPr>
          <w:rFonts w:cs="Times New Roman"/>
          <w:b/>
          <w:bCs/>
          <w:sz w:val="24"/>
          <w:szCs w:val="24"/>
        </w:rPr>
      </w:pPr>
      <w:r w:rsidRPr="00856F65">
        <w:rPr>
          <w:rFonts w:cs="Times New Roman"/>
          <w:b/>
          <w:bCs/>
          <w:sz w:val="24"/>
          <w:szCs w:val="24"/>
        </w:rPr>
        <w:t>Аннотация.</w:t>
      </w:r>
      <w:r w:rsidR="00FF550A" w:rsidRPr="00856F65">
        <w:t xml:space="preserve"> </w:t>
      </w:r>
      <w:r w:rsidR="00FF550A" w:rsidRPr="00856F65">
        <w:rPr>
          <w:rFonts w:cs="Times New Roman"/>
          <w:sz w:val="24"/>
          <w:szCs w:val="24"/>
        </w:rPr>
        <w:t>В 2019-2024 гг. для всех регионов Центрального Черноземья было характерно отрицательное демографическое воспроизводство (единственное исключение – Белгородская область в 2019 году). Наиболее ощутимыми (относительно численности населения) демографические потери были у Белгородской области, утратившей в период СВО статус демографического «флагмана», и у Тамбовской области – из-за устойчивого сочетания миграционного оттока и естественной убыли. В Курской области негативное воздействие факторов депопуляции геополитического характера еще не реализовалось полностью.</w:t>
      </w:r>
    </w:p>
    <w:p w14:paraId="4B99B9B9" w14:textId="5692AB68" w:rsidR="007B098A" w:rsidRPr="00856F65" w:rsidRDefault="007B098A" w:rsidP="00680023">
      <w:pPr>
        <w:spacing w:after="0"/>
        <w:ind w:firstLine="709"/>
        <w:jc w:val="both"/>
        <w:rPr>
          <w:rFonts w:cs="Times New Roman"/>
          <w:sz w:val="24"/>
          <w:szCs w:val="24"/>
        </w:rPr>
      </w:pPr>
      <w:r w:rsidRPr="00856F65">
        <w:rPr>
          <w:rFonts w:cs="Times New Roman"/>
          <w:b/>
          <w:bCs/>
          <w:sz w:val="24"/>
          <w:szCs w:val="24"/>
        </w:rPr>
        <w:t>Ключевые слова:</w:t>
      </w:r>
      <w:r w:rsidRPr="00856F65">
        <w:rPr>
          <w:rFonts w:cs="Times New Roman"/>
          <w:sz w:val="24"/>
          <w:szCs w:val="24"/>
        </w:rPr>
        <w:t xml:space="preserve"> Центрально-Черноземный макрорегион, естественная убыль, миграционный прирост, миграционный отток.</w:t>
      </w:r>
    </w:p>
    <w:p w14:paraId="53C69630" w14:textId="047C8E60" w:rsidR="007E7A5C" w:rsidRDefault="007E7A5C" w:rsidP="00680023">
      <w:pPr>
        <w:spacing w:after="0"/>
        <w:ind w:firstLine="709"/>
        <w:jc w:val="both"/>
        <w:rPr>
          <w:rFonts w:cs="Times New Roman"/>
          <w:sz w:val="24"/>
          <w:szCs w:val="24"/>
        </w:rPr>
      </w:pPr>
    </w:p>
    <w:p w14:paraId="7BA9A172" w14:textId="26815B56" w:rsidR="00CF6546" w:rsidRDefault="00680023" w:rsidP="00680023">
      <w:pPr>
        <w:spacing w:after="0"/>
        <w:ind w:firstLine="709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Центрально-Черноземный макрорегион, включающий пять областей – Белгородскую, Воронежскую, Курскую, Липецкую и Тамбовскую – характеризуется определенной природно-климатической, экономико-производственной и геополитической спецификой, в совокупности своей определяющей ряд векторов социально-экономического и демографического развития. Так, фактор наличия государственной границы с Украиной и, соответственно, </w:t>
      </w:r>
      <w:r w:rsidR="00533358">
        <w:rPr>
          <w:rFonts w:cs="Times New Roman"/>
          <w:sz w:val="24"/>
          <w:szCs w:val="24"/>
        </w:rPr>
        <w:t xml:space="preserve">близость </w:t>
      </w:r>
      <w:r>
        <w:rPr>
          <w:rFonts w:cs="Times New Roman"/>
          <w:sz w:val="24"/>
          <w:szCs w:val="24"/>
        </w:rPr>
        <w:t xml:space="preserve">к зоне специальной военной операции стал в последние годы для ряда регионов Центрального Черноземья чуть ли не определяющим </w:t>
      </w:r>
      <w:r w:rsidR="00533358">
        <w:rPr>
          <w:rFonts w:cs="Times New Roman"/>
          <w:sz w:val="24"/>
          <w:szCs w:val="24"/>
        </w:rPr>
        <w:t>в жизни региональных сообществ. Новые источники социальных рисков существенно отразились на демографическом поведении населения приграничных территорий – прежде всего, подталкивая к временной и постоянной миграции в более безопасные муниципалитеты и регионы, а также корректируя репродуктивные планы. Структурная перестройка региональных экономик, связанная с СВО, также в чем-то усиливала отдельные регионы и территории</w:t>
      </w:r>
      <w:r w:rsidR="0038310D">
        <w:rPr>
          <w:rFonts w:cs="Times New Roman"/>
          <w:sz w:val="24"/>
          <w:szCs w:val="24"/>
        </w:rPr>
        <w:t xml:space="preserve">, а в чем-то – и ослабляла их. Так, экономическими бенефициарами СВО становились регионы Центрального Черноземья с сильной обрабатывающей промышленностью со значительной долей оборонно-промышленного комплекса, наиболее удаленные от зоны СВО (Воронежская, Липецкая и Тамбовская области), в зоне экономического риска – регионы с аграрным и иным производством, сосредоточенным на приграничных территориях (Белгородская и Курская области). Естественно, экономическая стагнация усиливала неблагоприятные демографические тенденции. </w:t>
      </w:r>
    </w:p>
    <w:p w14:paraId="76AB2A49" w14:textId="5068F248" w:rsidR="0038310D" w:rsidRDefault="0038310D" w:rsidP="00680023">
      <w:pPr>
        <w:spacing w:after="0"/>
        <w:ind w:firstLine="709"/>
        <w:jc w:val="both"/>
        <w:rPr>
          <w:sz w:val="24"/>
          <w:szCs w:val="24"/>
        </w:rPr>
      </w:pPr>
      <w:r w:rsidRPr="0038310D">
        <w:rPr>
          <w:sz w:val="24"/>
          <w:szCs w:val="24"/>
        </w:rPr>
        <w:t xml:space="preserve">О.Л. </w:t>
      </w:r>
      <w:proofErr w:type="spellStart"/>
      <w:r w:rsidRPr="0038310D">
        <w:rPr>
          <w:sz w:val="24"/>
          <w:szCs w:val="24"/>
        </w:rPr>
        <w:t>Рыбаковски</w:t>
      </w:r>
      <w:r>
        <w:rPr>
          <w:sz w:val="24"/>
          <w:szCs w:val="24"/>
        </w:rPr>
        <w:t>й</w:t>
      </w:r>
      <w:proofErr w:type="spellEnd"/>
      <w:r w:rsidRPr="0038310D">
        <w:rPr>
          <w:sz w:val="24"/>
          <w:szCs w:val="24"/>
        </w:rPr>
        <w:t xml:space="preserve">, </w:t>
      </w:r>
      <w:r>
        <w:rPr>
          <w:sz w:val="24"/>
          <w:szCs w:val="24"/>
        </w:rPr>
        <w:t>про</w:t>
      </w:r>
      <w:r w:rsidRPr="0038310D">
        <w:rPr>
          <w:sz w:val="24"/>
          <w:szCs w:val="24"/>
        </w:rPr>
        <w:t>анализ</w:t>
      </w:r>
      <w:r>
        <w:rPr>
          <w:sz w:val="24"/>
          <w:szCs w:val="24"/>
        </w:rPr>
        <w:t>ировав</w:t>
      </w:r>
      <w:r w:rsidRPr="0038310D">
        <w:rPr>
          <w:sz w:val="24"/>
          <w:szCs w:val="24"/>
        </w:rPr>
        <w:t xml:space="preserve"> данны</w:t>
      </w:r>
      <w:r>
        <w:rPr>
          <w:sz w:val="24"/>
          <w:szCs w:val="24"/>
        </w:rPr>
        <w:t>е</w:t>
      </w:r>
      <w:r w:rsidRPr="0038310D">
        <w:rPr>
          <w:sz w:val="24"/>
          <w:szCs w:val="24"/>
        </w:rPr>
        <w:t xml:space="preserve"> Росстата за 1992-2024 гг., </w:t>
      </w:r>
      <w:r w:rsidR="00A1021F">
        <w:rPr>
          <w:sz w:val="24"/>
          <w:szCs w:val="24"/>
        </w:rPr>
        <w:t xml:space="preserve">отнес </w:t>
      </w:r>
      <w:r w:rsidRPr="0038310D">
        <w:rPr>
          <w:sz w:val="24"/>
          <w:szCs w:val="24"/>
        </w:rPr>
        <w:t>Тамбовск</w:t>
      </w:r>
      <w:r w:rsidR="00A1021F">
        <w:rPr>
          <w:sz w:val="24"/>
          <w:szCs w:val="24"/>
        </w:rPr>
        <w:t>ую</w:t>
      </w:r>
      <w:r w:rsidRPr="0038310D">
        <w:rPr>
          <w:sz w:val="24"/>
          <w:szCs w:val="24"/>
        </w:rPr>
        <w:t xml:space="preserve"> область к «самым демографически неблагополучным в воспроизводственном плане» регионам, Воронежск</w:t>
      </w:r>
      <w:r w:rsidR="00A1021F">
        <w:rPr>
          <w:sz w:val="24"/>
          <w:szCs w:val="24"/>
        </w:rPr>
        <w:t>ую</w:t>
      </w:r>
      <w:r w:rsidRPr="0038310D">
        <w:rPr>
          <w:sz w:val="24"/>
          <w:szCs w:val="24"/>
        </w:rPr>
        <w:t>, Курск</w:t>
      </w:r>
      <w:r w:rsidR="00A1021F">
        <w:rPr>
          <w:sz w:val="24"/>
          <w:szCs w:val="24"/>
        </w:rPr>
        <w:t>ую</w:t>
      </w:r>
      <w:r w:rsidRPr="0038310D">
        <w:rPr>
          <w:sz w:val="24"/>
          <w:szCs w:val="24"/>
        </w:rPr>
        <w:t xml:space="preserve"> и Липецк</w:t>
      </w:r>
      <w:r w:rsidR="00A1021F">
        <w:rPr>
          <w:sz w:val="24"/>
          <w:szCs w:val="24"/>
        </w:rPr>
        <w:t>ую</w:t>
      </w:r>
      <w:r w:rsidRPr="0038310D">
        <w:rPr>
          <w:sz w:val="24"/>
          <w:szCs w:val="24"/>
        </w:rPr>
        <w:t xml:space="preserve"> – просто к «демографически неблагополучным», а Белгородск</w:t>
      </w:r>
      <w:r w:rsidR="00A1021F">
        <w:rPr>
          <w:sz w:val="24"/>
          <w:szCs w:val="24"/>
        </w:rPr>
        <w:t>ую</w:t>
      </w:r>
      <w:r w:rsidRPr="0038310D">
        <w:rPr>
          <w:sz w:val="24"/>
          <w:szCs w:val="24"/>
        </w:rPr>
        <w:t xml:space="preserve"> – к регионам «в меньшей степени демографически неблагополучным»</w:t>
      </w:r>
      <w:r w:rsidR="00AA66E3" w:rsidRPr="00AA66E3">
        <w:t xml:space="preserve"> </w:t>
      </w:r>
      <w:r w:rsidR="00AA66E3" w:rsidRPr="00AA66E3">
        <w:rPr>
          <w:sz w:val="24"/>
          <w:szCs w:val="24"/>
        </w:rPr>
        <w:t>[2]</w:t>
      </w:r>
      <w:r w:rsidRPr="0038310D">
        <w:rPr>
          <w:sz w:val="24"/>
          <w:szCs w:val="24"/>
        </w:rPr>
        <w:t xml:space="preserve">. </w:t>
      </w:r>
      <w:r>
        <w:rPr>
          <w:sz w:val="24"/>
          <w:szCs w:val="24"/>
        </w:rPr>
        <w:t>Однако</w:t>
      </w:r>
      <w:r w:rsidRPr="0038310D">
        <w:rPr>
          <w:sz w:val="24"/>
          <w:szCs w:val="24"/>
        </w:rPr>
        <w:t xml:space="preserve"> эти </w:t>
      </w:r>
      <w:r>
        <w:rPr>
          <w:sz w:val="24"/>
          <w:szCs w:val="24"/>
        </w:rPr>
        <w:t>характеристики</w:t>
      </w:r>
      <w:r w:rsidRPr="0038310D">
        <w:rPr>
          <w:sz w:val="24"/>
          <w:szCs w:val="24"/>
        </w:rPr>
        <w:t xml:space="preserve"> были сделаны на базе усредненных (за все годы) значениях естественного прироста населения, суммарного коэффициента рождаемости и др. показателях и, очевидно, не учитывал</w:t>
      </w:r>
      <w:r>
        <w:rPr>
          <w:sz w:val="24"/>
          <w:szCs w:val="24"/>
        </w:rPr>
        <w:t>и</w:t>
      </w:r>
      <w:r w:rsidRPr="0038310D">
        <w:rPr>
          <w:sz w:val="24"/>
          <w:szCs w:val="24"/>
        </w:rPr>
        <w:t xml:space="preserve"> демографически</w:t>
      </w:r>
      <w:r>
        <w:rPr>
          <w:sz w:val="24"/>
          <w:szCs w:val="24"/>
        </w:rPr>
        <w:t>е</w:t>
      </w:r>
      <w:r w:rsidRPr="0038310D">
        <w:rPr>
          <w:sz w:val="24"/>
          <w:szCs w:val="24"/>
        </w:rPr>
        <w:t xml:space="preserve"> тенденци</w:t>
      </w:r>
      <w:r>
        <w:rPr>
          <w:sz w:val="24"/>
          <w:szCs w:val="24"/>
        </w:rPr>
        <w:t>и</w:t>
      </w:r>
      <w:r w:rsidRPr="0038310D">
        <w:rPr>
          <w:sz w:val="24"/>
          <w:szCs w:val="24"/>
        </w:rPr>
        <w:t xml:space="preserve"> в самый последний период, связанные с особым </w:t>
      </w:r>
      <w:r>
        <w:rPr>
          <w:sz w:val="24"/>
          <w:szCs w:val="24"/>
        </w:rPr>
        <w:t xml:space="preserve">геополитическим и экономическим </w:t>
      </w:r>
      <w:r w:rsidRPr="0038310D">
        <w:rPr>
          <w:sz w:val="24"/>
          <w:szCs w:val="24"/>
        </w:rPr>
        <w:t>статусом ряда регионов Центрального Черноземья.</w:t>
      </w:r>
    </w:p>
    <w:p w14:paraId="49787FCA" w14:textId="32ECCCE3" w:rsidR="00632F02" w:rsidRPr="00632F02" w:rsidRDefault="00632F02" w:rsidP="00632F02">
      <w:pPr>
        <w:spacing w:after="0"/>
        <w:ind w:firstLine="709"/>
        <w:jc w:val="both"/>
        <w:rPr>
          <w:rFonts w:cs="Times New Roman"/>
          <w:sz w:val="24"/>
          <w:szCs w:val="24"/>
        </w:rPr>
      </w:pPr>
      <w:r w:rsidRPr="00632F02">
        <w:rPr>
          <w:rFonts w:cs="Times New Roman"/>
          <w:sz w:val="24"/>
          <w:szCs w:val="24"/>
        </w:rPr>
        <w:t>Цель</w:t>
      </w:r>
      <w:r>
        <w:rPr>
          <w:rFonts w:cs="Times New Roman"/>
          <w:sz w:val="24"/>
          <w:szCs w:val="24"/>
        </w:rPr>
        <w:t>ю</w:t>
      </w:r>
      <w:r w:rsidRPr="00632F02">
        <w:rPr>
          <w:rFonts w:cs="Times New Roman"/>
          <w:sz w:val="24"/>
          <w:szCs w:val="24"/>
        </w:rPr>
        <w:t xml:space="preserve"> данной статьи </w:t>
      </w:r>
      <w:r>
        <w:rPr>
          <w:rFonts w:cs="Times New Roman"/>
          <w:sz w:val="24"/>
          <w:szCs w:val="24"/>
        </w:rPr>
        <w:t>является</w:t>
      </w:r>
      <w:r w:rsidRPr="00632F02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установление </w:t>
      </w:r>
      <w:r w:rsidRPr="00632F02">
        <w:rPr>
          <w:rFonts w:cs="Times New Roman"/>
          <w:sz w:val="24"/>
          <w:szCs w:val="24"/>
        </w:rPr>
        <w:t xml:space="preserve">ключевых тенденций </w:t>
      </w:r>
      <w:r>
        <w:rPr>
          <w:rFonts w:cs="Times New Roman"/>
          <w:sz w:val="24"/>
          <w:szCs w:val="24"/>
        </w:rPr>
        <w:t>естественного и миграционного движения населения</w:t>
      </w:r>
      <w:r w:rsidRPr="00632F02">
        <w:rPr>
          <w:rFonts w:cs="Times New Roman"/>
          <w:sz w:val="24"/>
          <w:szCs w:val="24"/>
        </w:rPr>
        <w:t xml:space="preserve"> регионов Центрального Черноземья в среднесрочной </w:t>
      </w:r>
      <w:r>
        <w:rPr>
          <w:rFonts w:cs="Times New Roman"/>
          <w:sz w:val="24"/>
          <w:szCs w:val="24"/>
        </w:rPr>
        <w:t xml:space="preserve">(2019-2024 гг.) </w:t>
      </w:r>
      <w:r w:rsidRPr="00632F02">
        <w:rPr>
          <w:rFonts w:cs="Times New Roman"/>
          <w:sz w:val="24"/>
          <w:szCs w:val="24"/>
        </w:rPr>
        <w:t xml:space="preserve">ретроспективе и определение </w:t>
      </w:r>
      <w:r>
        <w:rPr>
          <w:rFonts w:cs="Times New Roman"/>
          <w:sz w:val="24"/>
          <w:szCs w:val="24"/>
        </w:rPr>
        <w:t>возможных</w:t>
      </w:r>
      <w:r w:rsidRPr="00632F02">
        <w:rPr>
          <w:rFonts w:cs="Times New Roman"/>
          <w:sz w:val="24"/>
          <w:szCs w:val="24"/>
        </w:rPr>
        <w:t xml:space="preserve"> перспектив</w:t>
      </w:r>
      <w:r>
        <w:rPr>
          <w:rFonts w:cs="Times New Roman"/>
          <w:sz w:val="24"/>
          <w:szCs w:val="24"/>
        </w:rPr>
        <w:t xml:space="preserve"> их социально-демографического развития</w:t>
      </w:r>
      <w:r w:rsidRPr="00632F02">
        <w:rPr>
          <w:rFonts w:cs="Times New Roman"/>
          <w:sz w:val="24"/>
          <w:szCs w:val="24"/>
        </w:rPr>
        <w:t>.</w:t>
      </w:r>
      <w:r w:rsidR="00170E33">
        <w:rPr>
          <w:rFonts w:cs="Times New Roman"/>
          <w:sz w:val="24"/>
          <w:szCs w:val="24"/>
        </w:rPr>
        <w:t xml:space="preserve"> В одной из прошлых работ автора отмечались, во-первых, незавершенность демографических трендов, связанных с СВО, и, во-вторых, их неравномерность и, отчасти, </w:t>
      </w:r>
      <w:proofErr w:type="spellStart"/>
      <w:r w:rsidR="00170E33">
        <w:rPr>
          <w:rFonts w:cs="Times New Roman"/>
          <w:sz w:val="24"/>
          <w:szCs w:val="24"/>
        </w:rPr>
        <w:t>поляризованность</w:t>
      </w:r>
      <w:proofErr w:type="spellEnd"/>
      <w:r w:rsidR="00170E33">
        <w:rPr>
          <w:rFonts w:cs="Times New Roman"/>
          <w:sz w:val="24"/>
          <w:szCs w:val="24"/>
        </w:rPr>
        <w:t xml:space="preserve"> по регионам</w:t>
      </w:r>
      <w:r w:rsidR="00AA66E3">
        <w:rPr>
          <w:rFonts w:cs="Times New Roman"/>
          <w:sz w:val="24"/>
          <w:szCs w:val="24"/>
        </w:rPr>
        <w:t xml:space="preserve"> </w:t>
      </w:r>
      <w:r w:rsidR="00AA66E3" w:rsidRPr="00AA66E3">
        <w:rPr>
          <w:rFonts w:cs="Times New Roman"/>
          <w:sz w:val="24"/>
          <w:szCs w:val="24"/>
        </w:rPr>
        <w:t>[</w:t>
      </w:r>
      <w:r w:rsidR="00AA66E3">
        <w:rPr>
          <w:rFonts w:cs="Times New Roman"/>
          <w:sz w:val="24"/>
          <w:szCs w:val="24"/>
        </w:rPr>
        <w:t>1</w:t>
      </w:r>
      <w:r w:rsidR="00AA66E3" w:rsidRPr="00AA66E3">
        <w:rPr>
          <w:rFonts w:cs="Times New Roman"/>
          <w:sz w:val="24"/>
          <w:szCs w:val="24"/>
        </w:rPr>
        <w:t>]</w:t>
      </w:r>
      <w:r w:rsidR="00170E33">
        <w:rPr>
          <w:rFonts w:cs="Times New Roman"/>
          <w:sz w:val="24"/>
          <w:szCs w:val="24"/>
        </w:rPr>
        <w:t>.</w:t>
      </w:r>
    </w:p>
    <w:p w14:paraId="5E560516" w14:textId="10ED2539" w:rsidR="00632F02" w:rsidRDefault="00632F02" w:rsidP="00632F02">
      <w:pPr>
        <w:spacing w:after="0"/>
        <w:ind w:firstLine="709"/>
        <w:jc w:val="both"/>
        <w:rPr>
          <w:rFonts w:cs="Times New Roman"/>
          <w:sz w:val="24"/>
          <w:szCs w:val="24"/>
        </w:rPr>
      </w:pPr>
      <w:r w:rsidRPr="00632F02">
        <w:rPr>
          <w:rFonts w:cs="Times New Roman"/>
          <w:sz w:val="24"/>
          <w:szCs w:val="24"/>
        </w:rPr>
        <w:lastRenderedPageBreak/>
        <w:t>Эмпирическ</w:t>
      </w:r>
      <w:r>
        <w:rPr>
          <w:rFonts w:cs="Times New Roman"/>
          <w:sz w:val="24"/>
          <w:szCs w:val="24"/>
        </w:rPr>
        <w:t>ая</w:t>
      </w:r>
      <w:r w:rsidRPr="00632F02">
        <w:rPr>
          <w:rFonts w:cs="Times New Roman"/>
          <w:sz w:val="24"/>
          <w:szCs w:val="24"/>
        </w:rPr>
        <w:t xml:space="preserve"> основ</w:t>
      </w:r>
      <w:r>
        <w:rPr>
          <w:rFonts w:cs="Times New Roman"/>
          <w:sz w:val="24"/>
          <w:szCs w:val="24"/>
        </w:rPr>
        <w:t>а</w:t>
      </w:r>
      <w:r w:rsidRPr="00632F02">
        <w:rPr>
          <w:rFonts w:cs="Times New Roman"/>
          <w:sz w:val="24"/>
          <w:szCs w:val="24"/>
        </w:rPr>
        <w:t xml:space="preserve"> статьи </w:t>
      </w:r>
      <w:r>
        <w:rPr>
          <w:rFonts w:cs="Times New Roman"/>
          <w:sz w:val="24"/>
          <w:szCs w:val="24"/>
        </w:rPr>
        <w:t>–</w:t>
      </w:r>
      <w:r w:rsidRPr="00632F02">
        <w:rPr>
          <w:rFonts w:cs="Times New Roman"/>
          <w:sz w:val="24"/>
          <w:szCs w:val="24"/>
        </w:rPr>
        <w:t xml:space="preserve"> данные Росстата, отражающие демографическую ситуацию в регионах Центрального Черноземья в 2019-2024 гг., </w:t>
      </w:r>
      <w:r>
        <w:rPr>
          <w:rFonts w:cs="Times New Roman"/>
          <w:sz w:val="24"/>
          <w:szCs w:val="24"/>
        </w:rPr>
        <w:t>а также</w:t>
      </w:r>
      <w:r w:rsidRPr="00632F02">
        <w:rPr>
          <w:rFonts w:cs="Times New Roman"/>
          <w:sz w:val="24"/>
          <w:szCs w:val="24"/>
        </w:rPr>
        <w:t xml:space="preserve"> результаты экспертного опроса, проведенного в августе-сентябре 2024 г. (N = 32) в рамках выполнения государственного задания «Регулирование демографического поведения населения сельских территорий Центрально-Черноземного экономического района как основной механизм социального воспроизводства в условиях депопуляции» (рук. С.А. </w:t>
      </w:r>
      <w:proofErr w:type="spellStart"/>
      <w:r w:rsidRPr="00632F02">
        <w:rPr>
          <w:rFonts w:cs="Times New Roman"/>
          <w:sz w:val="24"/>
          <w:szCs w:val="24"/>
        </w:rPr>
        <w:t>Вангородская</w:t>
      </w:r>
      <w:proofErr w:type="spellEnd"/>
      <w:r w:rsidRPr="00632F02">
        <w:rPr>
          <w:rFonts w:cs="Times New Roman"/>
          <w:sz w:val="24"/>
          <w:szCs w:val="24"/>
        </w:rPr>
        <w:t>).</w:t>
      </w:r>
    </w:p>
    <w:p w14:paraId="7DC6BD31" w14:textId="5419817F" w:rsidR="00632F02" w:rsidRPr="0038310D" w:rsidRDefault="00632F02" w:rsidP="00632F02">
      <w:pPr>
        <w:spacing w:after="0"/>
        <w:ind w:firstLine="709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В 2019-2024 гг. для всех регионов Центрального Черноземья был характерен процесс снижения рождаемости – как результирующая нескольких факторов</w:t>
      </w:r>
      <w:r w:rsidR="00A459AD">
        <w:rPr>
          <w:rFonts w:cs="Times New Roman"/>
          <w:sz w:val="24"/>
          <w:szCs w:val="24"/>
        </w:rPr>
        <w:t>:</w:t>
      </w:r>
      <w:r>
        <w:rPr>
          <w:rFonts w:cs="Times New Roman"/>
          <w:sz w:val="24"/>
          <w:szCs w:val="24"/>
        </w:rPr>
        <w:t xml:space="preserve"> </w:t>
      </w:r>
      <w:r w:rsidR="00A459AD">
        <w:rPr>
          <w:rFonts w:cs="Times New Roman"/>
          <w:sz w:val="24"/>
          <w:szCs w:val="24"/>
        </w:rPr>
        <w:t xml:space="preserve">базового – </w:t>
      </w:r>
      <w:r>
        <w:rPr>
          <w:rFonts w:cs="Times New Roman"/>
          <w:sz w:val="24"/>
          <w:szCs w:val="24"/>
        </w:rPr>
        <w:t>снижения численности женщин в репродуктивном возрасте и ситуативных шоков, способствующих откладыванию репродуктивных планов</w:t>
      </w:r>
      <w:r w:rsidR="00A459AD">
        <w:rPr>
          <w:rFonts w:cs="Times New Roman"/>
          <w:sz w:val="24"/>
          <w:szCs w:val="24"/>
        </w:rPr>
        <w:t xml:space="preserve"> </w:t>
      </w:r>
      <w:r w:rsidR="00A459AD" w:rsidRPr="00A459AD">
        <w:rPr>
          <w:rFonts w:cs="Times New Roman"/>
          <w:sz w:val="24"/>
          <w:szCs w:val="24"/>
        </w:rPr>
        <w:t>(</w:t>
      </w:r>
      <w:r w:rsidR="00A459AD">
        <w:rPr>
          <w:rFonts w:cs="Times New Roman"/>
          <w:sz w:val="24"/>
          <w:szCs w:val="24"/>
        </w:rPr>
        <w:t xml:space="preserve">пандемия </w:t>
      </w:r>
      <w:r w:rsidR="00A459AD">
        <w:rPr>
          <w:rFonts w:cs="Times New Roman"/>
          <w:sz w:val="24"/>
          <w:szCs w:val="24"/>
          <w:lang w:val="en-US"/>
        </w:rPr>
        <w:t>COVID</w:t>
      </w:r>
      <w:r w:rsidR="00A459AD">
        <w:rPr>
          <w:rFonts w:cs="Times New Roman"/>
          <w:sz w:val="24"/>
          <w:szCs w:val="24"/>
        </w:rPr>
        <w:t xml:space="preserve">-19 и отчасти </w:t>
      </w:r>
      <w:r w:rsidR="00A459AD" w:rsidRPr="00A459AD">
        <w:rPr>
          <w:rFonts w:cs="Times New Roman"/>
          <w:sz w:val="24"/>
          <w:szCs w:val="24"/>
        </w:rPr>
        <w:t>–</w:t>
      </w:r>
      <w:r w:rsidR="00A459AD">
        <w:rPr>
          <w:rFonts w:cs="Times New Roman"/>
          <w:sz w:val="24"/>
          <w:szCs w:val="24"/>
        </w:rPr>
        <w:t xml:space="preserve"> мобилизация мужчин на СВО)</w:t>
      </w:r>
      <w:r>
        <w:rPr>
          <w:rFonts w:cs="Times New Roman"/>
          <w:sz w:val="24"/>
          <w:szCs w:val="24"/>
        </w:rPr>
        <w:t xml:space="preserve">. </w:t>
      </w:r>
      <w:r w:rsidR="00A459AD">
        <w:rPr>
          <w:rFonts w:cs="Times New Roman"/>
          <w:sz w:val="24"/>
          <w:szCs w:val="24"/>
        </w:rPr>
        <w:t>Наиболее резкий спад рождаемости приходится на 2022 год, и особенно заметно его проявление в Белгородской области (видимо, в этом году начал сказываться и фактор СВО). И в дальнейшем Белгородская область в силу своего геополитического статуса сохранила наиболее высокие по сравнению с другими регионами темпы снижения рождаемости (таб</w:t>
      </w:r>
      <w:r w:rsidR="00A5379A">
        <w:rPr>
          <w:rFonts w:cs="Times New Roman"/>
          <w:sz w:val="24"/>
          <w:szCs w:val="24"/>
        </w:rPr>
        <w:t>л.</w:t>
      </w:r>
      <w:r w:rsidR="00A459AD">
        <w:rPr>
          <w:rFonts w:cs="Times New Roman"/>
          <w:sz w:val="24"/>
          <w:szCs w:val="24"/>
        </w:rPr>
        <w:t xml:space="preserve"> 1). </w:t>
      </w:r>
    </w:p>
    <w:p w14:paraId="72C61C61" w14:textId="2FF7484A" w:rsidR="00CF6546" w:rsidRPr="00AB6032" w:rsidRDefault="00CF6546" w:rsidP="00CF6546">
      <w:pPr>
        <w:spacing w:after="0"/>
        <w:ind w:firstLine="709"/>
        <w:jc w:val="right"/>
        <w:rPr>
          <w:rFonts w:cs="Times New Roman"/>
          <w:sz w:val="24"/>
          <w:szCs w:val="24"/>
        </w:rPr>
      </w:pPr>
      <w:r w:rsidRPr="00AB6032">
        <w:rPr>
          <w:rFonts w:cs="Times New Roman"/>
          <w:sz w:val="24"/>
          <w:szCs w:val="24"/>
        </w:rPr>
        <w:t xml:space="preserve">Таблица </w:t>
      </w:r>
      <w:r>
        <w:rPr>
          <w:rFonts w:cs="Times New Roman"/>
          <w:sz w:val="24"/>
          <w:szCs w:val="24"/>
        </w:rPr>
        <w:t>1</w:t>
      </w:r>
    </w:p>
    <w:p w14:paraId="353BB810" w14:textId="0CB91638" w:rsidR="00CF6546" w:rsidRPr="00606B5C" w:rsidRDefault="00CF6546" w:rsidP="00CF6546">
      <w:pPr>
        <w:spacing w:after="0"/>
        <w:ind w:firstLine="709"/>
        <w:jc w:val="center"/>
        <w:rPr>
          <w:rFonts w:cs="Times New Roman"/>
          <w:sz w:val="24"/>
          <w:szCs w:val="24"/>
        </w:rPr>
      </w:pPr>
      <w:r w:rsidRPr="00606B5C">
        <w:rPr>
          <w:rFonts w:cs="Times New Roman"/>
          <w:sz w:val="24"/>
          <w:szCs w:val="24"/>
        </w:rPr>
        <w:t>Рождаемость</w:t>
      </w:r>
      <w:r w:rsidRPr="00606B5C">
        <w:rPr>
          <w:rStyle w:val="ac"/>
          <w:rFonts w:cs="Times New Roman"/>
          <w:sz w:val="24"/>
          <w:szCs w:val="24"/>
        </w:rPr>
        <w:t xml:space="preserve"> </w:t>
      </w:r>
      <w:r w:rsidRPr="00606B5C">
        <w:rPr>
          <w:rFonts w:cs="Times New Roman"/>
          <w:sz w:val="24"/>
          <w:szCs w:val="24"/>
        </w:rPr>
        <w:t>в регионах Центрального Черноземья</w:t>
      </w:r>
      <w:bookmarkStart w:id="0" w:name="_Hlk190782070"/>
      <w:r w:rsidRPr="00606B5C">
        <w:rPr>
          <w:rStyle w:val="ac"/>
          <w:rFonts w:cs="Times New Roman"/>
          <w:sz w:val="24"/>
          <w:szCs w:val="24"/>
        </w:rPr>
        <w:footnoteReference w:id="2"/>
      </w:r>
      <w:bookmarkEnd w:id="0"/>
    </w:p>
    <w:tbl>
      <w:tblPr>
        <w:tblStyle w:val="ad"/>
        <w:tblW w:w="0" w:type="auto"/>
        <w:tblLook w:val="04A0" w:firstRow="1" w:lastRow="0" w:firstColumn="1" w:lastColumn="0" w:noHBand="0" w:noVBand="1"/>
      </w:tblPr>
      <w:tblGrid>
        <w:gridCol w:w="2830"/>
        <w:gridCol w:w="1276"/>
        <w:gridCol w:w="1171"/>
        <w:gridCol w:w="939"/>
        <w:gridCol w:w="958"/>
        <w:gridCol w:w="958"/>
        <w:gridCol w:w="1212"/>
      </w:tblGrid>
      <w:tr w:rsidR="00CF6546" w:rsidRPr="00AB6032" w14:paraId="2E36D9B0" w14:textId="77777777" w:rsidTr="00D15815">
        <w:tc>
          <w:tcPr>
            <w:tcW w:w="2830" w:type="dxa"/>
            <w:vMerge w:val="restart"/>
          </w:tcPr>
          <w:p w14:paraId="4F111D58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Регионы</w:t>
            </w:r>
          </w:p>
        </w:tc>
        <w:tc>
          <w:tcPr>
            <w:tcW w:w="6514" w:type="dxa"/>
            <w:gridSpan w:val="6"/>
          </w:tcPr>
          <w:p w14:paraId="5E9FA982" w14:textId="0F15CF5F" w:rsidR="00CF6546" w:rsidRPr="00AB6032" w:rsidRDefault="00F55D4B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Количество родившихся (</w:t>
            </w:r>
            <w:proofErr w:type="spellStart"/>
            <w:r>
              <w:rPr>
                <w:rFonts w:cs="Times New Roman"/>
                <w:sz w:val="24"/>
                <w:szCs w:val="24"/>
              </w:rPr>
              <w:t>абс</w:t>
            </w:r>
            <w:proofErr w:type="spellEnd"/>
            <w:r>
              <w:rPr>
                <w:rFonts w:cs="Times New Roman"/>
                <w:sz w:val="24"/>
                <w:szCs w:val="24"/>
              </w:rPr>
              <w:t>.)</w:t>
            </w:r>
          </w:p>
        </w:tc>
      </w:tr>
      <w:tr w:rsidR="00CF6546" w:rsidRPr="00AB6032" w14:paraId="20C47E69" w14:textId="77777777" w:rsidTr="00D15815">
        <w:tc>
          <w:tcPr>
            <w:tcW w:w="2830" w:type="dxa"/>
            <w:vMerge/>
          </w:tcPr>
          <w:p w14:paraId="0949F947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5ECBF14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2019</w:t>
            </w:r>
          </w:p>
        </w:tc>
        <w:tc>
          <w:tcPr>
            <w:tcW w:w="1171" w:type="dxa"/>
          </w:tcPr>
          <w:p w14:paraId="166B5B81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2020</w:t>
            </w:r>
          </w:p>
        </w:tc>
        <w:tc>
          <w:tcPr>
            <w:tcW w:w="939" w:type="dxa"/>
          </w:tcPr>
          <w:p w14:paraId="2FA21372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2021</w:t>
            </w:r>
          </w:p>
        </w:tc>
        <w:tc>
          <w:tcPr>
            <w:tcW w:w="958" w:type="dxa"/>
          </w:tcPr>
          <w:p w14:paraId="77D0BD00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2022</w:t>
            </w:r>
          </w:p>
        </w:tc>
        <w:tc>
          <w:tcPr>
            <w:tcW w:w="958" w:type="dxa"/>
          </w:tcPr>
          <w:p w14:paraId="1DEF98DF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2023</w:t>
            </w:r>
          </w:p>
        </w:tc>
        <w:tc>
          <w:tcPr>
            <w:tcW w:w="1212" w:type="dxa"/>
          </w:tcPr>
          <w:p w14:paraId="0BC85DD5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2024</w:t>
            </w:r>
          </w:p>
        </w:tc>
      </w:tr>
      <w:tr w:rsidR="00CF6546" w:rsidRPr="00AB6032" w14:paraId="0D2EE5AC" w14:textId="77777777" w:rsidTr="00D15815">
        <w:tc>
          <w:tcPr>
            <w:tcW w:w="2830" w:type="dxa"/>
          </w:tcPr>
          <w:p w14:paraId="2D32474E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Белгородская область</w:t>
            </w:r>
          </w:p>
        </w:tc>
        <w:tc>
          <w:tcPr>
            <w:tcW w:w="1276" w:type="dxa"/>
          </w:tcPr>
          <w:p w14:paraId="7CE647E9" w14:textId="26AD1E08" w:rsidR="00CF6546" w:rsidRPr="00AB6032" w:rsidRDefault="00225F9C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13198</w:t>
            </w:r>
          </w:p>
        </w:tc>
        <w:tc>
          <w:tcPr>
            <w:tcW w:w="1171" w:type="dxa"/>
          </w:tcPr>
          <w:p w14:paraId="2961A7E9" w14:textId="7731BE83" w:rsidR="00CF6546" w:rsidRPr="00AB6032" w:rsidRDefault="00225F9C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12352</w:t>
            </w:r>
          </w:p>
        </w:tc>
        <w:tc>
          <w:tcPr>
            <w:tcW w:w="939" w:type="dxa"/>
          </w:tcPr>
          <w:p w14:paraId="22736FA3" w14:textId="6CFA0027" w:rsidR="00CF6546" w:rsidRPr="00AB6032" w:rsidRDefault="00276B40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12223</w:t>
            </w:r>
          </w:p>
        </w:tc>
        <w:tc>
          <w:tcPr>
            <w:tcW w:w="958" w:type="dxa"/>
          </w:tcPr>
          <w:p w14:paraId="418E7976" w14:textId="0202D3A9" w:rsidR="00CF6546" w:rsidRPr="00AB6032" w:rsidRDefault="00276B40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10885</w:t>
            </w:r>
          </w:p>
        </w:tc>
        <w:tc>
          <w:tcPr>
            <w:tcW w:w="958" w:type="dxa"/>
          </w:tcPr>
          <w:p w14:paraId="11D67505" w14:textId="52FF6B1D" w:rsidR="00CF6546" w:rsidRPr="00AB6032" w:rsidRDefault="00C1347D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10024</w:t>
            </w:r>
          </w:p>
        </w:tc>
        <w:tc>
          <w:tcPr>
            <w:tcW w:w="1212" w:type="dxa"/>
          </w:tcPr>
          <w:p w14:paraId="6B53E96D" w14:textId="7204C3F7" w:rsidR="00CF6546" w:rsidRPr="00AB6032" w:rsidRDefault="00C1347D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9179</w:t>
            </w:r>
          </w:p>
        </w:tc>
      </w:tr>
      <w:tr w:rsidR="00CF6546" w:rsidRPr="00AB6032" w14:paraId="4A120BBB" w14:textId="77777777" w:rsidTr="00D15815">
        <w:tc>
          <w:tcPr>
            <w:tcW w:w="2830" w:type="dxa"/>
          </w:tcPr>
          <w:p w14:paraId="5B2DC0B0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Воронежская область</w:t>
            </w:r>
          </w:p>
        </w:tc>
        <w:tc>
          <w:tcPr>
            <w:tcW w:w="1276" w:type="dxa"/>
          </w:tcPr>
          <w:p w14:paraId="05460B8A" w14:textId="36D41C72" w:rsidR="00CF6546" w:rsidRPr="00AB6032" w:rsidRDefault="007278FC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19643</w:t>
            </w:r>
          </w:p>
        </w:tc>
        <w:tc>
          <w:tcPr>
            <w:tcW w:w="1171" w:type="dxa"/>
          </w:tcPr>
          <w:p w14:paraId="6B355A50" w14:textId="20714AFD" w:rsidR="00CF6546" w:rsidRPr="00AB6032" w:rsidRDefault="00225F9C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19161</w:t>
            </w:r>
          </w:p>
        </w:tc>
        <w:tc>
          <w:tcPr>
            <w:tcW w:w="939" w:type="dxa"/>
          </w:tcPr>
          <w:p w14:paraId="78D69D34" w14:textId="28844C75" w:rsidR="00CF6546" w:rsidRPr="00AB6032" w:rsidRDefault="00D02F5D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18593</w:t>
            </w:r>
          </w:p>
        </w:tc>
        <w:tc>
          <w:tcPr>
            <w:tcW w:w="958" w:type="dxa"/>
          </w:tcPr>
          <w:p w14:paraId="5C59D4B1" w14:textId="39EE5679" w:rsidR="00CF6546" w:rsidRPr="00AB6032" w:rsidRDefault="00D02F5D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17272</w:t>
            </w:r>
          </w:p>
        </w:tc>
        <w:tc>
          <w:tcPr>
            <w:tcW w:w="958" w:type="dxa"/>
          </w:tcPr>
          <w:p w14:paraId="7D416D6D" w14:textId="6727BB33" w:rsidR="00CF6546" w:rsidRPr="00AB6032" w:rsidRDefault="00C1347D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16424</w:t>
            </w:r>
          </w:p>
        </w:tc>
        <w:tc>
          <w:tcPr>
            <w:tcW w:w="1212" w:type="dxa"/>
          </w:tcPr>
          <w:p w14:paraId="520FFAB6" w14:textId="6403E0B6" w:rsidR="00CF6546" w:rsidRPr="00AB6032" w:rsidRDefault="00C1347D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15725</w:t>
            </w:r>
          </w:p>
        </w:tc>
      </w:tr>
      <w:tr w:rsidR="00CF6546" w:rsidRPr="00AB6032" w14:paraId="2D7C71F6" w14:textId="77777777" w:rsidTr="00D15815">
        <w:tc>
          <w:tcPr>
            <w:tcW w:w="2830" w:type="dxa"/>
          </w:tcPr>
          <w:p w14:paraId="3158E930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Курская область</w:t>
            </w:r>
          </w:p>
        </w:tc>
        <w:tc>
          <w:tcPr>
            <w:tcW w:w="1276" w:type="dxa"/>
          </w:tcPr>
          <w:p w14:paraId="3AF6B1A0" w14:textId="51537CC8" w:rsidR="00CF6546" w:rsidRPr="00AB6032" w:rsidRDefault="007278FC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9324</w:t>
            </w:r>
          </w:p>
        </w:tc>
        <w:tc>
          <w:tcPr>
            <w:tcW w:w="1171" w:type="dxa"/>
          </w:tcPr>
          <w:p w14:paraId="25092324" w14:textId="05800C01" w:rsidR="00CF6546" w:rsidRPr="00AB6032" w:rsidRDefault="007278FC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9111</w:t>
            </w:r>
          </w:p>
        </w:tc>
        <w:tc>
          <w:tcPr>
            <w:tcW w:w="939" w:type="dxa"/>
          </w:tcPr>
          <w:p w14:paraId="6A95D1A6" w14:textId="27E3E9A8" w:rsidR="00CF6546" w:rsidRPr="00AB6032" w:rsidRDefault="00D02F5D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8806</w:t>
            </w:r>
          </w:p>
        </w:tc>
        <w:tc>
          <w:tcPr>
            <w:tcW w:w="958" w:type="dxa"/>
          </w:tcPr>
          <w:p w14:paraId="1098C8A4" w14:textId="378AAF43" w:rsidR="00CF6546" w:rsidRPr="00AB6032" w:rsidRDefault="00D02F5D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8019</w:t>
            </w:r>
          </w:p>
        </w:tc>
        <w:tc>
          <w:tcPr>
            <w:tcW w:w="958" w:type="dxa"/>
          </w:tcPr>
          <w:p w14:paraId="5055EE4E" w14:textId="67566A9F" w:rsidR="00CF6546" w:rsidRPr="00AB6032" w:rsidRDefault="006B481D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7551</w:t>
            </w:r>
          </w:p>
        </w:tc>
        <w:tc>
          <w:tcPr>
            <w:tcW w:w="1212" w:type="dxa"/>
          </w:tcPr>
          <w:p w14:paraId="0BA3FF0E" w14:textId="77627412" w:rsidR="00CF6546" w:rsidRPr="00AB6032" w:rsidRDefault="006B481D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7252</w:t>
            </w:r>
          </w:p>
        </w:tc>
      </w:tr>
      <w:tr w:rsidR="00CF6546" w:rsidRPr="00AB6032" w14:paraId="4C1B2784" w14:textId="77777777" w:rsidTr="00D15815">
        <w:tc>
          <w:tcPr>
            <w:tcW w:w="2830" w:type="dxa"/>
          </w:tcPr>
          <w:p w14:paraId="1A2CB4D9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Липецкая область</w:t>
            </w:r>
          </w:p>
        </w:tc>
        <w:tc>
          <w:tcPr>
            <w:tcW w:w="1276" w:type="dxa"/>
          </w:tcPr>
          <w:p w14:paraId="4022B170" w14:textId="199299D3" w:rsidR="00CF6546" w:rsidRPr="00AB6032" w:rsidRDefault="00734EA8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9829</w:t>
            </w:r>
          </w:p>
        </w:tc>
        <w:tc>
          <w:tcPr>
            <w:tcW w:w="1171" w:type="dxa"/>
          </w:tcPr>
          <w:p w14:paraId="0DFDEFE8" w14:textId="4800251D" w:rsidR="00CF6546" w:rsidRPr="00AB6032" w:rsidRDefault="00734EA8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9389</w:t>
            </w:r>
          </w:p>
        </w:tc>
        <w:tc>
          <w:tcPr>
            <w:tcW w:w="939" w:type="dxa"/>
          </w:tcPr>
          <w:p w14:paraId="61E93F11" w14:textId="06D1E94D" w:rsidR="00CF6546" w:rsidRPr="00AB6032" w:rsidRDefault="00D02F5D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8993</w:t>
            </w:r>
          </w:p>
        </w:tc>
        <w:tc>
          <w:tcPr>
            <w:tcW w:w="958" w:type="dxa"/>
          </w:tcPr>
          <w:p w14:paraId="4C255A53" w14:textId="231C51C4" w:rsidR="00CF6546" w:rsidRPr="00AB6032" w:rsidRDefault="00D02F5D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8147</w:t>
            </w:r>
          </w:p>
        </w:tc>
        <w:tc>
          <w:tcPr>
            <w:tcW w:w="958" w:type="dxa"/>
          </w:tcPr>
          <w:p w14:paraId="5006F240" w14:textId="042C170E" w:rsidR="00CF6546" w:rsidRPr="00AB6032" w:rsidRDefault="005006DF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7922</w:t>
            </w:r>
          </w:p>
        </w:tc>
        <w:tc>
          <w:tcPr>
            <w:tcW w:w="1212" w:type="dxa"/>
          </w:tcPr>
          <w:p w14:paraId="358861C2" w14:textId="3D517F9E" w:rsidR="00CF6546" w:rsidRPr="00AB6032" w:rsidRDefault="005006DF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7402</w:t>
            </w:r>
          </w:p>
        </w:tc>
      </w:tr>
      <w:tr w:rsidR="00CF6546" w:rsidRPr="00AB6032" w14:paraId="75FC60FF" w14:textId="77777777" w:rsidTr="00D15815">
        <w:tc>
          <w:tcPr>
            <w:tcW w:w="2830" w:type="dxa"/>
          </w:tcPr>
          <w:p w14:paraId="48C7DD34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Тамбовская область</w:t>
            </w:r>
          </w:p>
        </w:tc>
        <w:tc>
          <w:tcPr>
            <w:tcW w:w="1276" w:type="dxa"/>
          </w:tcPr>
          <w:p w14:paraId="367DDD19" w14:textId="05856D29" w:rsidR="00CF6546" w:rsidRPr="00AB6032" w:rsidRDefault="00734EA8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7724</w:t>
            </w:r>
          </w:p>
        </w:tc>
        <w:tc>
          <w:tcPr>
            <w:tcW w:w="1171" w:type="dxa"/>
          </w:tcPr>
          <w:p w14:paraId="1597CD52" w14:textId="28B06852" w:rsidR="00CF6546" w:rsidRPr="00AB6032" w:rsidRDefault="00734EA8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7433</w:t>
            </w:r>
          </w:p>
        </w:tc>
        <w:tc>
          <w:tcPr>
            <w:tcW w:w="939" w:type="dxa"/>
          </w:tcPr>
          <w:p w14:paraId="7BAC6FF8" w14:textId="776C13FC" w:rsidR="00CF6546" w:rsidRPr="00AB6032" w:rsidRDefault="00D02F5D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7218</w:t>
            </w:r>
          </w:p>
        </w:tc>
        <w:tc>
          <w:tcPr>
            <w:tcW w:w="958" w:type="dxa"/>
          </w:tcPr>
          <w:p w14:paraId="21506B3E" w14:textId="73229E38" w:rsidR="00CF6546" w:rsidRPr="00AB6032" w:rsidRDefault="00D02F5D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6586</w:t>
            </w:r>
          </w:p>
        </w:tc>
        <w:tc>
          <w:tcPr>
            <w:tcW w:w="958" w:type="dxa"/>
          </w:tcPr>
          <w:p w14:paraId="252EDD9A" w14:textId="1A17F6CC" w:rsidR="00CF6546" w:rsidRPr="00AB6032" w:rsidRDefault="005006DF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6315</w:t>
            </w:r>
          </w:p>
        </w:tc>
        <w:tc>
          <w:tcPr>
            <w:tcW w:w="1212" w:type="dxa"/>
          </w:tcPr>
          <w:p w14:paraId="11F819A4" w14:textId="4683B97C" w:rsidR="00CF6546" w:rsidRPr="00AB6032" w:rsidRDefault="005006DF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5854</w:t>
            </w:r>
          </w:p>
        </w:tc>
      </w:tr>
    </w:tbl>
    <w:p w14:paraId="60C78DE3" w14:textId="77777777" w:rsidR="00CF6546" w:rsidRDefault="00CF6546" w:rsidP="00CF6546">
      <w:pPr>
        <w:spacing w:after="0"/>
        <w:ind w:firstLine="709"/>
        <w:jc w:val="right"/>
        <w:rPr>
          <w:rFonts w:cs="Times New Roman"/>
          <w:sz w:val="24"/>
          <w:szCs w:val="24"/>
        </w:rPr>
      </w:pPr>
    </w:p>
    <w:p w14:paraId="72E83C5C" w14:textId="666B4CC8" w:rsidR="00CF6546" w:rsidRDefault="00A459AD" w:rsidP="00A459AD">
      <w:pPr>
        <w:spacing w:after="0"/>
        <w:ind w:firstLine="709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В отличие от рождаемости, </w:t>
      </w:r>
      <w:r w:rsidRPr="00A459AD">
        <w:rPr>
          <w:rFonts w:cs="Times New Roman"/>
          <w:sz w:val="24"/>
          <w:szCs w:val="24"/>
        </w:rPr>
        <w:t xml:space="preserve">динамика смертности </w:t>
      </w:r>
      <w:r>
        <w:rPr>
          <w:rFonts w:cs="Times New Roman"/>
          <w:sz w:val="24"/>
          <w:szCs w:val="24"/>
        </w:rPr>
        <w:t>в регионах Центрального Черноземья не была</w:t>
      </w:r>
      <w:r w:rsidRPr="00A459AD">
        <w:rPr>
          <w:rFonts w:cs="Times New Roman"/>
          <w:sz w:val="24"/>
          <w:szCs w:val="24"/>
        </w:rPr>
        <w:t xml:space="preserve"> линейной. Ее рост во всех регионах с достижением пик</w:t>
      </w:r>
      <w:r w:rsidR="009217FA">
        <w:rPr>
          <w:rFonts w:cs="Times New Roman"/>
          <w:sz w:val="24"/>
          <w:szCs w:val="24"/>
        </w:rPr>
        <w:t>овых значений</w:t>
      </w:r>
      <w:r w:rsidRPr="00A459AD">
        <w:rPr>
          <w:rFonts w:cs="Times New Roman"/>
          <w:sz w:val="24"/>
          <w:szCs w:val="24"/>
        </w:rPr>
        <w:t xml:space="preserve"> в 2021 г. был обусловлен </w:t>
      </w:r>
      <w:r w:rsidR="009217FA">
        <w:rPr>
          <w:rFonts w:cs="Times New Roman"/>
          <w:sz w:val="24"/>
          <w:szCs w:val="24"/>
        </w:rPr>
        <w:t xml:space="preserve">развитием </w:t>
      </w:r>
      <w:r w:rsidRPr="00A459AD">
        <w:rPr>
          <w:rFonts w:cs="Times New Roman"/>
          <w:sz w:val="24"/>
          <w:szCs w:val="24"/>
        </w:rPr>
        <w:t>пандеми</w:t>
      </w:r>
      <w:r w:rsidR="009217FA">
        <w:rPr>
          <w:rFonts w:cs="Times New Roman"/>
          <w:sz w:val="24"/>
          <w:szCs w:val="24"/>
        </w:rPr>
        <w:t>и</w:t>
      </w:r>
      <w:r w:rsidRPr="00A459AD">
        <w:rPr>
          <w:rFonts w:cs="Times New Roman"/>
          <w:sz w:val="24"/>
          <w:szCs w:val="24"/>
        </w:rPr>
        <w:t xml:space="preserve"> COVID-19</w:t>
      </w:r>
      <w:r w:rsidR="009217FA">
        <w:rPr>
          <w:rFonts w:cs="Times New Roman"/>
          <w:sz w:val="24"/>
          <w:szCs w:val="24"/>
        </w:rPr>
        <w:t>. К</w:t>
      </w:r>
      <w:r w:rsidRPr="00A459AD">
        <w:rPr>
          <w:rFonts w:cs="Times New Roman"/>
          <w:sz w:val="24"/>
          <w:szCs w:val="24"/>
        </w:rPr>
        <w:t xml:space="preserve"> 2023 г. </w:t>
      </w:r>
      <w:r w:rsidR="009217FA">
        <w:rPr>
          <w:rFonts w:cs="Times New Roman"/>
          <w:sz w:val="24"/>
          <w:szCs w:val="24"/>
        </w:rPr>
        <w:t>уровень</w:t>
      </w:r>
      <w:r w:rsidRPr="00A459AD">
        <w:rPr>
          <w:rFonts w:cs="Times New Roman"/>
          <w:sz w:val="24"/>
          <w:szCs w:val="24"/>
        </w:rPr>
        <w:t xml:space="preserve"> смертност</w:t>
      </w:r>
      <w:r w:rsidR="009217FA">
        <w:rPr>
          <w:rFonts w:cs="Times New Roman"/>
          <w:sz w:val="24"/>
          <w:szCs w:val="24"/>
        </w:rPr>
        <w:t>и</w:t>
      </w:r>
      <w:r w:rsidRPr="00A459AD">
        <w:rPr>
          <w:rFonts w:cs="Times New Roman"/>
          <w:sz w:val="24"/>
          <w:szCs w:val="24"/>
        </w:rPr>
        <w:t xml:space="preserve"> стабилизировал</w:t>
      </w:r>
      <w:r w:rsidR="009217FA">
        <w:rPr>
          <w:rFonts w:cs="Times New Roman"/>
          <w:sz w:val="24"/>
          <w:szCs w:val="24"/>
        </w:rPr>
        <w:t>ся</w:t>
      </w:r>
      <w:r w:rsidRPr="00A459AD">
        <w:rPr>
          <w:rFonts w:cs="Times New Roman"/>
          <w:sz w:val="24"/>
          <w:szCs w:val="24"/>
        </w:rPr>
        <w:t xml:space="preserve"> приблизительно на допандемийном уровне. </w:t>
      </w:r>
      <w:r w:rsidR="009217FA">
        <w:rPr>
          <w:rFonts w:cs="Times New Roman"/>
          <w:sz w:val="24"/>
          <w:szCs w:val="24"/>
        </w:rPr>
        <w:t>Сильнее всего</w:t>
      </w:r>
      <w:r w:rsidRPr="00A459AD">
        <w:rPr>
          <w:rFonts w:cs="Times New Roman"/>
          <w:sz w:val="24"/>
          <w:szCs w:val="24"/>
        </w:rPr>
        <w:t xml:space="preserve"> смертност</w:t>
      </w:r>
      <w:r w:rsidR="009217FA">
        <w:rPr>
          <w:rFonts w:cs="Times New Roman"/>
          <w:sz w:val="24"/>
          <w:szCs w:val="24"/>
        </w:rPr>
        <w:t>ь</w:t>
      </w:r>
      <w:r w:rsidRPr="00A459AD">
        <w:rPr>
          <w:rFonts w:cs="Times New Roman"/>
          <w:sz w:val="24"/>
          <w:szCs w:val="24"/>
        </w:rPr>
        <w:t xml:space="preserve"> в 2021 г. </w:t>
      </w:r>
      <w:r w:rsidR="009217FA">
        <w:rPr>
          <w:rFonts w:cs="Times New Roman"/>
          <w:sz w:val="24"/>
          <w:szCs w:val="24"/>
        </w:rPr>
        <w:t>выросла в</w:t>
      </w:r>
      <w:r w:rsidRPr="00A459AD">
        <w:rPr>
          <w:rFonts w:cs="Times New Roman"/>
          <w:sz w:val="24"/>
          <w:szCs w:val="24"/>
        </w:rPr>
        <w:t xml:space="preserve"> Курской области, более благополучно ситуация была в Белгородской.</w:t>
      </w:r>
      <w:r w:rsidR="009217FA">
        <w:rPr>
          <w:rFonts w:cs="Times New Roman"/>
          <w:sz w:val="24"/>
          <w:szCs w:val="24"/>
        </w:rPr>
        <w:t xml:space="preserve"> В 2024 году во всех регионах Центрального Черноземья вновь наблюдается рост смертности – особенно заметный в Белгородской области</w:t>
      </w:r>
      <w:r w:rsidR="00346290">
        <w:rPr>
          <w:rFonts w:cs="Times New Roman"/>
          <w:sz w:val="24"/>
          <w:szCs w:val="24"/>
        </w:rPr>
        <w:t xml:space="preserve"> (табл</w:t>
      </w:r>
      <w:r w:rsidR="00A5379A">
        <w:rPr>
          <w:rFonts w:cs="Times New Roman"/>
          <w:sz w:val="24"/>
          <w:szCs w:val="24"/>
        </w:rPr>
        <w:t>.</w:t>
      </w:r>
      <w:r w:rsidR="00346290">
        <w:rPr>
          <w:rFonts w:cs="Times New Roman"/>
          <w:sz w:val="24"/>
          <w:szCs w:val="24"/>
        </w:rPr>
        <w:t xml:space="preserve"> 2)</w:t>
      </w:r>
      <w:r w:rsidR="009217FA">
        <w:rPr>
          <w:rFonts w:cs="Times New Roman"/>
          <w:sz w:val="24"/>
          <w:szCs w:val="24"/>
        </w:rPr>
        <w:t>.</w:t>
      </w:r>
    </w:p>
    <w:p w14:paraId="7333AB3D" w14:textId="6DDF1003" w:rsidR="00CF6546" w:rsidRPr="00AB6032" w:rsidRDefault="00CF6546" w:rsidP="00CF6546">
      <w:pPr>
        <w:spacing w:after="0"/>
        <w:ind w:firstLine="709"/>
        <w:jc w:val="right"/>
        <w:rPr>
          <w:rFonts w:cs="Times New Roman"/>
          <w:sz w:val="24"/>
          <w:szCs w:val="24"/>
        </w:rPr>
      </w:pPr>
      <w:r w:rsidRPr="00AB6032">
        <w:rPr>
          <w:rFonts w:cs="Times New Roman"/>
          <w:sz w:val="24"/>
          <w:szCs w:val="24"/>
        </w:rPr>
        <w:t xml:space="preserve">Таблица </w:t>
      </w:r>
      <w:r>
        <w:rPr>
          <w:rFonts w:cs="Times New Roman"/>
          <w:sz w:val="24"/>
          <w:szCs w:val="24"/>
        </w:rPr>
        <w:t>2</w:t>
      </w:r>
    </w:p>
    <w:p w14:paraId="203D41CB" w14:textId="75A065D8" w:rsidR="00CF6546" w:rsidRPr="00606B5C" w:rsidRDefault="00CF6546" w:rsidP="00CF6546">
      <w:pPr>
        <w:spacing w:after="0"/>
        <w:ind w:firstLine="709"/>
        <w:jc w:val="center"/>
        <w:rPr>
          <w:rFonts w:cs="Times New Roman"/>
          <w:sz w:val="24"/>
          <w:szCs w:val="24"/>
        </w:rPr>
      </w:pPr>
      <w:r w:rsidRPr="00606B5C">
        <w:rPr>
          <w:rFonts w:cs="Times New Roman"/>
          <w:sz w:val="24"/>
          <w:szCs w:val="24"/>
        </w:rPr>
        <w:t>Смертность</w:t>
      </w:r>
      <w:r w:rsidRPr="00606B5C">
        <w:rPr>
          <w:rStyle w:val="ac"/>
          <w:rFonts w:cs="Times New Roman"/>
          <w:sz w:val="24"/>
          <w:szCs w:val="24"/>
        </w:rPr>
        <w:t xml:space="preserve"> </w:t>
      </w:r>
      <w:r w:rsidRPr="00606B5C">
        <w:rPr>
          <w:rFonts w:cs="Times New Roman"/>
          <w:sz w:val="24"/>
          <w:szCs w:val="24"/>
        </w:rPr>
        <w:t>в регионах Центрального Черноземья</w:t>
      </w:r>
    </w:p>
    <w:tbl>
      <w:tblPr>
        <w:tblStyle w:val="ad"/>
        <w:tblW w:w="0" w:type="auto"/>
        <w:tblLook w:val="04A0" w:firstRow="1" w:lastRow="0" w:firstColumn="1" w:lastColumn="0" w:noHBand="0" w:noVBand="1"/>
      </w:tblPr>
      <w:tblGrid>
        <w:gridCol w:w="2830"/>
        <w:gridCol w:w="1276"/>
        <w:gridCol w:w="1171"/>
        <w:gridCol w:w="939"/>
        <w:gridCol w:w="958"/>
        <w:gridCol w:w="958"/>
        <w:gridCol w:w="1212"/>
      </w:tblGrid>
      <w:tr w:rsidR="00CF6546" w:rsidRPr="00AB6032" w14:paraId="4CF173F0" w14:textId="77777777" w:rsidTr="00D15815">
        <w:tc>
          <w:tcPr>
            <w:tcW w:w="2830" w:type="dxa"/>
            <w:vMerge w:val="restart"/>
          </w:tcPr>
          <w:p w14:paraId="6911BB52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Регионы</w:t>
            </w:r>
          </w:p>
        </w:tc>
        <w:tc>
          <w:tcPr>
            <w:tcW w:w="6514" w:type="dxa"/>
            <w:gridSpan w:val="6"/>
          </w:tcPr>
          <w:p w14:paraId="684C29EE" w14:textId="70A2750D" w:rsidR="00CF6546" w:rsidRPr="00AB6032" w:rsidRDefault="00F55D4B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Количество умерших (</w:t>
            </w:r>
            <w:proofErr w:type="spellStart"/>
            <w:r>
              <w:rPr>
                <w:rFonts w:cs="Times New Roman"/>
                <w:sz w:val="24"/>
                <w:szCs w:val="24"/>
              </w:rPr>
              <w:t>абс</w:t>
            </w:r>
            <w:proofErr w:type="spellEnd"/>
            <w:r>
              <w:rPr>
                <w:rFonts w:cs="Times New Roman"/>
                <w:sz w:val="24"/>
                <w:szCs w:val="24"/>
              </w:rPr>
              <w:t>.)</w:t>
            </w:r>
          </w:p>
        </w:tc>
      </w:tr>
      <w:tr w:rsidR="00CF6546" w:rsidRPr="00AB6032" w14:paraId="75036D24" w14:textId="77777777" w:rsidTr="00D15815">
        <w:tc>
          <w:tcPr>
            <w:tcW w:w="2830" w:type="dxa"/>
            <w:vMerge/>
          </w:tcPr>
          <w:p w14:paraId="65F9AE47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369FCFCE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2019</w:t>
            </w:r>
          </w:p>
        </w:tc>
        <w:tc>
          <w:tcPr>
            <w:tcW w:w="1171" w:type="dxa"/>
          </w:tcPr>
          <w:p w14:paraId="2BF3EEE6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2020</w:t>
            </w:r>
          </w:p>
        </w:tc>
        <w:tc>
          <w:tcPr>
            <w:tcW w:w="939" w:type="dxa"/>
          </w:tcPr>
          <w:p w14:paraId="4820B7F5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2021</w:t>
            </w:r>
          </w:p>
        </w:tc>
        <w:tc>
          <w:tcPr>
            <w:tcW w:w="958" w:type="dxa"/>
          </w:tcPr>
          <w:p w14:paraId="2A3E1A02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2022</w:t>
            </w:r>
          </w:p>
        </w:tc>
        <w:tc>
          <w:tcPr>
            <w:tcW w:w="958" w:type="dxa"/>
          </w:tcPr>
          <w:p w14:paraId="2B7876B3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2023</w:t>
            </w:r>
          </w:p>
        </w:tc>
        <w:tc>
          <w:tcPr>
            <w:tcW w:w="1212" w:type="dxa"/>
          </w:tcPr>
          <w:p w14:paraId="476E7ECE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2024</w:t>
            </w:r>
          </w:p>
        </w:tc>
      </w:tr>
      <w:tr w:rsidR="00CF6546" w:rsidRPr="00AB6032" w14:paraId="305A5A89" w14:textId="77777777" w:rsidTr="00D15815">
        <w:tc>
          <w:tcPr>
            <w:tcW w:w="2830" w:type="dxa"/>
          </w:tcPr>
          <w:p w14:paraId="1F7EE2C9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Белгородская область</w:t>
            </w:r>
          </w:p>
        </w:tc>
        <w:tc>
          <w:tcPr>
            <w:tcW w:w="1276" w:type="dxa"/>
          </w:tcPr>
          <w:p w14:paraId="61CEF14A" w14:textId="52873476" w:rsidR="00CF6546" w:rsidRPr="00AB6032" w:rsidRDefault="00225F9C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20743</w:t>
            </w:r>
          </w:p>
        </w:tc>
        <w:tc>
          <w:tcPr>
            <w:tcW w:w="1171" w:type="dxa"/>
          </w:tcPr>
          <w:p w14:paraId="5B0B8D88" w14:textId="55CECE71" w:rsidR="00CF6546" w:rsidRPr="00AB6032" w:rsidRDefault="00225F9C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23908</w:t>
            </w:r>
          </w:p>
        </w:tc>
        <w:tc>
          <w:tcPr>
            <w:tcW w:w="939" w:type="dxa"/>
          </w:tcPr>
          <w:p w14:paraId="65417897" w14:textId="1015AEB3" w:rsidR="00CF6546" w:rsidRPr="00AB6032" w:rsidRDefault="00276B40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28040</w:t>
            </w:r>
          </w:p>
        </w:tc>
        <w:tc>
          <w:tcPr>
            <w:tcW w:w="958" w:type="dxa"/>
          </w:tcPr>
          <w:p w14:paraId="1BBC1F0F" w14:textId="67E03FE5" w:rsidR="00CF6546" w:rsidRPr="00AB6032" w:rsidRDefault="00276B40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21754</w:t>
            </w:r>
          </w:p>
        </w:tc>
        <w:tc>
          <w:tcPr>
            <w:tcW w:w="958" w:type="dxa"/>
          </w:tcPr>
          <w:p w14:paraId="1B005300" w14:textId="5B83393B" w:rsidR="00CF6546" w:rsidRPr="00AB6032" w:rsidRDefault="00C1347D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20163</w:t>
            </w:r>
          </w:p>
        </w:tc>
        <w:tc>
          <w:tcPr>
            <w:tcW w:w="1212" w:type="dxa"/>
          </w:tcPr>
          <w:p w14:paraId="767CE497" w14:textId="65173C2A" w:rsidR="00CF6546" w:rsidRPr="00AB6032" w:rsidRDefault="00C1347D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20937</w:t>
            </w:r>
          </w:p>
        </w:tc>
      </w:tr>
      <w:tr w:rsidR="00CF6546" w:rsidRPr="00AB6032" w14:paraId="2F993C9F" w14:textId="77777777" w:rsidTr="00D15815">
        <w:tc>
          <w:tcPr>
            <w:tcW w:w="2830" w:type="dxa"/>
          </w:tcPr>
          <w:p w14:paraId="154FFFFB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Воронежская область</w:t>
            </w:r>
          </w:p>
        </w:tc>
        <w:tc>
          <w:tcPr>
            <w:tcW w:w="1276" w:type="dxa"/>
          </w:tcPr>
          <w:p w14:paraId="391BFB3A" w14:textId="1F4F3076" w:rsidR="00CF6546" w:rsidRPr="00AB6032" w:rsidRDefault="007278FC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32907</w:t>
            </w:r>
          </w:p>
        </w:tc>
        <w:tc>
          <w:tcPr>
            <w:tcW w:w="1171" w:type="dxa"/>
          </w:tcPr>
          <w:p w14:paraId="0181BF02" w14:textId="7A17D46E" w:rsidR="00CF6546" w:rsidRPr="00AB6032" w:rsidRDefault="007278FC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38161</w:t>
            </w:r>
          </w:p>
        </w:tc>
        <w:tc>
          <w:tcPr>
            <w:tcW w:w="939" w:type="dxa"/>
          </w:tcPr>
          <w:p w14:paraId="69896885" w14:textId="6D45145A" w:rsidR="00CF6546" w:rsidRPr="00AB6032" w:rsidRDefault="00D02F5D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46495</w:t>
            </w:r>
          </w:p>
        </w:tc>
        <w:tc>
          <w:tcPr>
            <w:tcW w:w="958" w:type="dxa"/>
          </w:tcPr>
          <w:p w14:paraId="577BAA61" w14:textId="1C801B3D" w:rsidR="00CF6546" w:rsidRPr="00AB6032" w:rsidRDefault="00D02F5D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35366</w:t>
            </w:r>
          </w:p>
        </w:tc>
        <w:tc>
          <w:tcPr>
            <w:tcW w:w="958" w:type="dxa"/>
          </w:tcPr>
          <w:p w14:paraId="3E443E67" w14:textId="141048F9" w:rsidR="00CF6546" w:rsidRPr="00AB6032" w:rsidRDefault="00C1347D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32584</w:t>
            </w:r>
          </w:p>
        </w:tc>
        <w:tc>
          <w:tcPr>
            <w:tcW w:w="1212" w:type="dxa"/>
          </w:tcPr>
          <w:p w14:paraId="5B1AD639" w14:textId="6DE11199" w:rsidR="00CF6546" w:rsidRPr="00AB6032" w:rsidRDefault="00C1347D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33419</w:t>
            </w:r>
          </w:p>
        </w:tc>
      </w:tr>
      <w:tr w:rsidR="00CF6546" w:rsidRPr="00AB6032" w14:paraId="2AC05052" w14:textId="77777777" w:rsidTr="00D15815">
        <w:tc>
          <w:tcPr>
            <w:tcW w:w="2830" w:type="dxa"/>
          </w:tcPr>
          <w:p w14:paraId="24B77987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Курская область</w:t>
            </w:r>
          </w:p>
        </w:tc>
        <w:tc>
          <w:tcPr>
            <w:tcW w:w="1276" w:type="dxa"/>
          </w:tcPr>
          <w:p w14:paraId="2DBDFABF" w14:textId="453ABFDF" w:rsidR="00CF6546" w:rsidRPr="00AB6032" w:rsidRDefault="007278FC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16576</w:t>
            </w:r>
          </w:p>
        </w:tc>
        <w:tc>
          <w:tcPr>
            <w:tcW w:w="1171" w:type="dxa"/>
          </w:tcPr>
          <w:p w14:paraId="6C494EE5" w14:textId="6A65E8BD" w:rsidR="00CF6546" w:rsidRPr="00AB6032" w:rsidRDefault="007278FC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19004</w:t>
            </w:r>
          </w:p>
        </w:tc>
        <w:tc>
          <w:tcPr>
            <w:tcW w:w="939" w:type="dxa"/>
          </w:tcPr>
          <w:p w14:paraId="53649B68" w14:textId="073C646F" w:rsidR="00CF6546" w:rsidRPr="00AB6032" w:rsidRDefault="00D02F5D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23344</w:t>
            </w:r>
          </w:p>
        </w:tc>
        <w:tc>
          <w:tcPr>
            <w:tcW w:w="958" w:type="dxa"/>
          </w:tcPr>
          <w:p w14:paraId="55AAB421" w14:textId="1EAABE51" w:rsidR="00CF6546" w:rsidRPr="00AB6032" w:rsidRDefault="00D02F5D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17717</w:t>
            </w:r>
          </w:p>
        </w:tc>
        <w:tc>
          <w:tcPr>
            <w:tcW w:w="958" w:type="dxa"/>
          </w:tcPr>
          <w:p w14:paraId="10CD3D8B" w14:textId="11374CF0" w:rsidR="00CF6546" w:rsidRPr="00AB6032" w:rsidRDefault="006B481D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15415</w:t>
            </w:r>
          </w:p>
        </w:tc>
        <w:tc>
          <w:tcPr>
            <w:tcW w:w="1212" w:type="dxa"/>
          </w:tcPr>
          <w:p w14:paraId="2CBEB206" w14:textId="1131F606" w:rsidR="00CF6546" w:rsidRPr="00AB6032" w:rsidRDefault="006B481D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15848</w:t>
            </w:r>
          </w:p>
        </w:tc>
      </w:tr>
      <w:tr w:rsidR="00CF6546" w:rsidRPr="00AB6032" w14:paraId="7CC6C4E9" w14:textId="77777777" w:rsidTr="00D15815">
        <w:tc>
          <w:tcPr>
            <w:tcW w:w="2830" w:type="dxa"/>
          </w:tcPr>
          <w:p w14:paraId="2ED61FD9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Липецкая область</w:t>
            </w:r>
          </w:p>
        </w:tc>
        <w:tc>
          <w:tcPr>
            <w:tcW w:w="1276" w:type="dxa"/>
          </w:tcPr>
          <w:p w14:paraId="67909B4D" w14:textId="59FD5B36" w:rsidR="00CF6546" w:rsidRPr="00AB6032" w:rsidRDefault="00734EA8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16322</w:t>
            </w:r>
          </w:p>
        </w:tc>
        <w:tc>
          <w:tcPr>
            <w:tcW w:w="1171" w:type="dxa"/>
          </w:tcPr>
          <w:p w14:paraId="31A2C026" w14:textId="6D63EE66" w:rsidR="00CF6546" w:rsidRPr="00AB6032" w:rsidRDefault="00734EA8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20081</w:t>
            </w:r>
          </w:p>
        </w:tc>
        <w:tc>
          <w:tcPr>
            <w:tcW w:w="939" w:type="dxa"/>
          </w:tcPr>
          <w:p w14:paraId="4BB25037" w14:textId="22F5C3B8" w:rsidR="00CF6546" w:rsidRPr="00AB6032" w:rsidRDefault="00D02F5D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23637</w:t>
            </w:r>
          </w:p>
        </w:tc>
        <w:tc>
          <w:tcPr>
            <w:tcW w:w="958" w:type="dxa"/>
          </w:tcPr>
          <w:p w14:paraId="12BC22BA" w14:textId="7E3AC5FB" w:rsidR="00CF6546" w:rsidRPr="00AB6032" w:rsidRDefault="00D02F5D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17243</w:t>
            </w:r>
          </w:p>
        </w:tc>
        <w:tc>
          <w:tcPr>
            <w:tcW w:w="958" w:type="dxa"/>
          </w:tcPr>
          <w:p w14:paraId="568CFDC1" w14:textId="5E453498" w:rsidR="00CF6546" w:rsidRPr="00AB6032" w:rsidRDefault="005006DF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16141</w:t>
            </w:r>
          </w:p>
        </w:tc>
        <w:tc>
          <w:tcPr>
            <w:tcW w:w="1212" w:type="dxa"/>
          </w:tcPr>
          <w:p w14:paraId="79EFBA30" w14:textId="3B26AFA8" w:rsidR="00CF6546" w:rsidRPr="00AB6032" w:rsidRDefault="005006DF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16247</w:t>
            </w:r>
          </w:p>
        </w:tc>
      </w:tr>
      <w:tr w:rsidR="00CF6546" w:rsidRPr="00AB6032" w14:paraId="4C0EDE14" w14:textId="77777777" w:rsidTr="00D15815">
        <w:tc>
          <w:tcPr>
            <w:tcW w:w="2830" w:type="dxa"/>
          </w:tcPr>
          <w:p w14:paraId="707D1A0C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Тамбовская область</w:t>
            </w:r>
          </w:p>
        </w:tc>
        <w:tc>
          <w:tcPr>
            <w:tcW w:w="1276" w:type="dxa"/>
          </w:tcPr>
          <w:p w14:paraId="0A5D44DC" w14:textId="2AE2416A" w:rsidR="00CF6546" w:rsidRPr="00AB6032" w:rsidRDefault="00734EA8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15221</w:t>
            </w:r>
          </w:p>
        </w:tc>
        <w:tc>
          <w:tcPr>
            <w:tcW w:w="1171" w:type="dxa"/>
          </w:tcPr>
          <w:p w14:paraId="37276132" w14:textId="1614A02F" w:rsidR="00CF6546" w:rsidRPr="00AB6032" w:rsidRDefault="00734EA8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17789</w:t>
            </w:r>
          </w:p>
        </w:tc>
        <w:tc>
          <w:tcPr>
            <w:tcW w:w="939" w:type="dxa"/>
          </w:tcPr>
          <w:p w14:paraId="7CC89A9F" w14:textId="646CF046" w:rsidR="00CF6546" w:rsidRPr="00AB6032" w:rsidRDefault="00D02F5D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20724</w:t>
            </w:r>
          </w:p>
        </w:tc>
        <w:tc>
          <w:tcPr>
            <w:tcW w:w="958" w:type="dxa"/>
          </w:tcPr>
          <w:p w14:paraId="36E0AF56" w14:textId="7E34389F" w:rsidR="00CF6546" w:rsidRPr="00AB6032" w:rsidRDefault="00D02F5D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16358</w:t>
            </w:r>
          </w:p>
        </w:tc>
        <w:tc>
          <w:tcPr>
            <w:tcW w:w="958" w:type="dxa"/>
          </w:tcPr>
          <w:p w14:paraId="64B34D88" w14:textId="1D4F986A" w:rsidR="00CF6546" w:rsidRPr="00AB6032" w:rsidRDefault="005006DF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14789</w:t>
            </w:r>
          </w:p>
        </w:tc>
        <w:tc>
          <w:tcPr>
            <w:tcW w:w="1212" w:type="dxa"/>
          </w:tcPr>
          <w:p w14:paraId="4DB24BB3" w14:textId="41C0A455" w:rsidR="00CF6546" w:rsidRPr="00AB6032" w:rsidRDefault="005006DF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15095</w:t>
            </w:r>
          </w:p>
        </w:tc>
      </w:tr>
    </w:tbl>
    <w:p w14:paraId="0DB778DA" w14:textId="77777777" w:rsidR="00CF6546" w:rsidRDefault="00CF6546" w:rsidP="00CF6546">
      <w:pPr>
        <w:spacing w:after="0"/>
        <w:ind w:firstLine="709"/>
        <w:jc w:val="right"/>
        <w:rPr>
          <w:rFonts w:cs="Times New Roman"/>
          <w:sz w:val="24"/>
          <w:szCs w:val="24"/>
        </w:rPr>
      </w:pPr>
    </w:p>
    <w:p w14:paraId="77DBEEE9" w14:textId="7A2611A3" w:rsidR="00CF6546" w:rsidRDefault="009217FA" w:rsidP="009217FA">
      <w:pPr>
        <w:spacing w:after="0"/>
        <w:ind w:firstLine="709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В результате устойчивого доминирования смертности над рождаемостью все регионы Центрального Черноземья получили в 2019-2024 гг. нелинейно усиливающийся процесс естественной убыли населения, наиболее заметный в Белгородской области</w:t>
      </w:r>
      <w:r w:rsidR="00346290">
        <w:rPr>
          <w:rFonts w:cs="Times New Roman"/>
          <w:sz w:val="24"/>
          <w:szCs w:val="24"/>
        </w:rPr>
        <w:t xml:space="preserve"> как регионе с наибольшим объемом геополитических и социально-экономических рисков (таб</w:t>
      </w:r>
      <w:r w:rsidR="00A5379A">
        <w:rPr>
          <w:rFonts w:cs="Times New Roman"/>
          <w:sz w:val="24"/>
          <w:szCs w:val="24"/>
        </w:rPr>
        <w:t>л.</w:t>
      </w:r>
      <w:r w:rsidR="00346290">
        <w:rPr>
          <w:rFonts w:cs="Times New Roman"/>
          <w:sz w:val="24"/>
          <w:szCs w:val="24"/>
        </w:rPr>
        <w:t xml:space="preserve"> 3). Следует также отметить, что в Курской области данные риски еще не реализовались (в параметрах статистического учета) в полном объеме, и показатели 2025 года могут оказаться для региона крайне неблагоприятными. </w:t>
      </w:r>
    </w:p>
    <w:p w14:paraId="776C9213" w14:textId="4E00E873" w:rsidR="00CF6546" w:rsidRPr="00AB6032" w:rsidRDefault="00CF6546" w:rsidP="00CF6546">
      <w:pPr>
        <w:spacing w:after="0"/>
        <w:ind w:firstLine="709"/>
        <w:jc w:val="right"/>
        <w:rPr>
          <w:rFonts w:cs="Times New Roman"/>
          <w:sz w:val="24"/>
          <w:szCs w:val="24"/>
        </w:rPr>
      </w:pPr>
      <w:r w:rsidRPr="00AB6032">
        <w:rPr>
          <w:rFonts w:cs="Times New Roman"/>
          <w:sz w:val="24"/>
          <w:szCs w:val="24"/>
        </w:rPr>
        <w:t xml:space="preserve">Таблица </w:t>
      </w:r>
      <w:r>
        <w:rPr>
          <w:rFonts w:cs="Times New Roman"/>
          <w:sz w:val="24"/>
          <w:szCs w:val="24"/>
        </w:rPr>
        <w:t>3</w:t>
      </w:r>
    </w:p>
    <w:p w14:paraId="1B2CCF1A" w14:textId="306AD0E6" w:rsidR="00CF6546" w:rsidRPr="00606B5C" w:rsidRDefault="00CF6546" w:rsidP="00CF6546">
      <w:pPr>
        <w:spacing w:after="0"/>
        <w:ind w:firstLine="709"/>
        <w:jc w:val="center"/>
        <w:rPr>
          <w:rFonts w:cs="Times New Roman"/>
          <w:sz w:val="24"/>
          <w:szCs w:val="24"/>
        </w:rPr>
      </w:pPr>
      <w:r w:rsidRPr="00606B5C">
        <w:rPr>
          <w:rFonts w:cs="Times New Roman"/>
          <w:sz w:val="24"/>
          <w:szCs w:val="24"/>
        </w:rPr>
        <w:t>Естественный прирост/убыль</w:t>
      </w:r>
      <w:r w:rsidRPr="00606B5C">
        <w:rPr>
          <w:rStyle w:val="ac"/>
          <w:rFonts w:cs="Times New Roman"/>
          <w:sz w:val="24"/>
          <w:szCs w:val="24"/>
        </w:rPr>
        <w:t xml:space="preserve"> </w:t>
      </w:r>
      <w:r w:rsidRPr="00606B5C">
        <w:rPr>
          <w:rFonts w:cs="Times New Roman"/>
          <w:sz w:val="24"/>
          <w:szCs w:val="24"/>
        </w:rPr>
        <w:t>в регионах Центрального Черноземья</w:t>
      </w:r>
    </w:p>
    <w:tbl>
      <w:tblPr>
        <w:tblStyle w:val="ad"/>
        <w:tblW w:w="0" w:type="auto"/>
        <w:tblLook w:val="04A0" w:firstRow="1" w:lastRow="0" w:firstColumn="1" w:lastColumn="0" w:noHBand="0" w:noVBand="1"/>
      </w:tblPr>
      <w:tblGrid>
        <w:gridCol w:w="2830"/>
        <w:gridCol w:w="1276"/>
        <w:gridCol w:w="1171"/>
        <w:gridCol w:w="939"/>
        <w:gridCol w:w="958"/>
        <w:gridCol w:w="958"/>
        <w:gridCol w:w="1212"/>
      </w:tblGrid>
      <w:tr w:rsidR="00CF6546" w:rsidRPr="00AB6032" w14:paraId="72241CFC" w14:textId="77777777" w:rsidTr="00D15815">
        <w:tc>
          <w:tcPr>
            <w:tcW w:w="2830" w:type="dxa"/>
            <w:vMerge w:val="restart"/>
          </w:tcPr>
          <w:p w14:paraId="2111D703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Регионы</w:t>
            </w:r>
          </w:p>
        </w:tc>
        <w:tc>
          <w:tcPr>
            <w:tcW w:w="6514" w:type="dxa"/>
            <w:gridSpan w:val="6"/>
          </w:tcPr>
          <w:p w14:paraId="44725B44" w14:textId="10499173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Естественный прирост/убыль</w:t>
            </w:r>
            <w:r w:rsidR="00F55D4B">
              <w:rPr>
                <w:rFonts w:cs="Times New Roman"/>
                <w:sz w:val="24"/>
                <w:szCs w:val="24"/>
              </w:rPr>
              <w:t xml:space="preserve"> (</w:t>
            </w:r>
            <w:proofErr w:type="spellStart"/>
            <w:r w:rsidR="00F55D4B">
              <w:rPr>
                <w:rFonts w:cs="Times New Roman"/>
                <w:sz w:val="24"/>
                <w:szCs w:val="24"/>
              </w:rPr>
              <w:t>абс</w:t>
            </w:r>
            <w:proofErr w:type="spellEnd"/>
            <w:r w:rsidR="00F55D4B">
              <w:rPr>
                <w:rFonts w:cs="Times New Roman"/>
                <w:sz w:val="24"/>
                <w:szCs w:val="24"/>
              </w:rPr>
              <w:t>.)</w:t>
            </w:r>
          </w:p>
        </w:tc>
      </w:tr>
      <w:tr w:rsidR="00CF6546" w:rsidRPr="00AB6032" w14:paraId="124F4ADC" w14:textId="77777777" w:rsidTr="00D15815">
        <w:tc>
          <w:tcPr>
            <w:tcW w:w="2830" w:type="dxa"/>
            <w:vMerge/>
          </w:tcPr>
          <w:p w14:paraId="6E78F537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316440FB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2019</w:t>
            </w:r>
          </w:p>
        </w:tc>
        <w:tc>
          <w:tcPr>
            <w:tcW w:w="1171" w:type="dxa"/>
          </w:tcPr>
          <w:p w14:paraId="6E1DBCB7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2020</w:t>
            </w:r>
          </w:p>
        </w:tc>
        <w:tc>
          <w:tcPr>
            <w:tcW w:w="939" w:type="dxa"/>
          </w:tcPr>
          <w:p w14:paraId="05DDA907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2021</w:t>
            </w:r>
          </w:p>
        </w:tc>
        <w:tc>
          <w:tcPr>
            <w:tcW w:w="958" w:type="dxa"/>
          </w:tcPr>
          <w:p w14:paraId="23AA1E6D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2022</w:t>
            </w:r>
          </w:p>
        </w:tc>
        <w:tc>
          <w:tcPr>
            <w:tcW w:w="958" w:type="dxa"/>
          </w:tcPr>
          <w:p w14:paraId="505E0DDE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2023</w:t>
            </w:r>
          </w:p>
        </w:tc>
        <w:tc>
          <w:tcPr>
            <w:tcW w:w="1212" w:type="dxa"/>
          </w:tcPr>
          <w:p w14:paraId="4346E86C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2024</w:t>
            </w:r>
          </w:p>
        </w:tc>
      </w:tr>
      <w:tr w:rsidR="00CF6546" w:rsidRPr="00AB6032" w14:paraId="74D14827" w14:textId="77777777" w:rsidTr="00D15815">
        <w:tc>
          <w:tcPr>
            <w:tcW w:w="2830" w:type="dxa"/>
          </w:tcPr>
          <w:p w14:paraId="06F78250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Белгородская область</w:t>
            </w:r>
          </w:p>
        </w:tc>
        <w:tc>
          <w:tcPr>
            <w:tcW w:w="1276" w:type="dxa"/>
          </w:tcPr>
          <w:p w14:paraId="604EE6DD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-7545</w:t>
            </w:r>
          </w:p>
        </w:tc>
        <w:tc>
          <w:tcPr>
            <w:tcW w:w="1171" w:type="dxa"/>
          </w:tcPr>
          <w:p w14:paraId="4DFBA824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-11556</w:t>
            </w:r>
          </w:p>
        </w:tc>
        <w:tc>
          <w:tcPr>
            <w:tcW w:w="939" w:type="dxa"/>
          </w:tcPr>
          <w:p w14:paraId="4A6E5095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-15817</w:t>
            </w:r>
          </w:p>
        </w:tc>
        <w:tc>
          <w:tcPr>
            <w:tcW w:w="958" w:type="dxa"/>
          </w:tcPr>
          <w:p w14:paraId="0516465D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-10869</w:t>
            </w:r>
          </w:p>
        </w:tc>
        <w:tc>
          <w:tcPr>
            <w:tcW w:w="958" w:type="dxa"/>
          </w:tcPr>
          <w:p w14:paraId="42961648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-10139</w:t>
            </w:r>
          </w:p>
        </w:tc>
        <w:tc>
          <w:tcPr>
            <w:tcW w:w="1212" w:type="dxa"/>
          </w:tcPr>
          <w:p w14:paraId="12E1A05A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-11758</w:t>
            </w:r>
          </w:p>
        </w:tc>
      </w:tr>
      <w:tr w:rsidR="00CF6546" w:rsidRPr="00AB6032" w14:paraId="00E00409" w14:textId="77777777" w:rsidTr="00D15815">
        <w:tc>
          <w:tcPr>
            <w:tcW w:w="2830" w:type="dxa"/>
          </w:tcPr>
          <w:p w14:paraId="1BC9E77F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Воронежская область</w:t>
            </w:r>
          </w:p>
        </w:tc>
        <w:tc>
          <w:tcPr>
            <w:tcW w:w="1276" w:type="dxa"/>
          </w:tcPr>
          <w:p w14:paraId="2BC2B932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-13264</w:t>
            </w:r>
          </w:p>
        </w:tc>
        <w:tc>
          <w:tcPr>
            <w:tcW w:w="1171" w:type="dxa"/>
          </w:tcPr>
          <w:p w14:paraId="684786A2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-19000</w:t>
            </w:r>
          </w:p>
        </w:tc>
        <w:tc>
          <w:tcPr>
            <w:tcW w:w="939" w:type="dxa"/>
          </w:tcPr>
          <w:p w14:paraId="1B04DC08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-27902</w:t>
            </w:r>
          </w:p>
        </w:tc>
        <w:tc>
          <w:tcPr>
            <w:tcW w:w="958" w:type="dxa"/>
          </w:tcPr>
          <w:p w14:paraId="2479D6F4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-18094</w:t>
            </w:r>
          </w:p>
        </w:tc>
        <w:tc>
          <w:tcPr>
            <w:tcW w:w="958" w:type="dxa"/>
          </w:tcPr>
          <w:p w14:paraId="71382362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-16160</w:t>
            </w:r>
          </w:p>
        </w:tc>
        <w:tc>
          <w:tcPr>
            <w:tcW w:w="1212" w:type="dxa"/>
          </w:tcPr>
          <w:p w14:paraId="11B25127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-17694</w:t>
            </w:r>
          </w:p>
        </w:tc>
      </w:tr>
      <w:tr w:rsidR="00CF6546" w:rsidRPr="00AB6032" w14:paraId="067A63E9" w14:textId="77777777" w:rsidTr="00D15815">
        <w:tc>
          <w:tcPr>
            <w:tcW w:w="2830" w:type="dxa"/>
          </w:tcPr>
          <w:p w14:paraId="2D078FF5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Курская область</w:t>
            </w:r>
          </w:p>
        </w:tc>
        <w:tc>
          <w:tcPr>
            <w:tcW w:w="1276" w:type="dxa"/>
          </w:tcPr>
          <w:p w14:paraId="162A76CF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-7252</w:t>
            </w:r>
          </w:p>
        </w:tc>
        <w:tc>
          <w:tcPr>
            <w:tcW w:w="1171" w:type="dxa"/>
          </w:tcPr>
          <w:p w14:paraId="761CA924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-9893</w:t>
            </w:r>
          </w:p>
        </w:tc>
        <w:tc>
          <w:tcPr>
            <w:tcW w:w="939" w:type="dxa"/>
          </w:tcPr>
          <w:p w14:paraId="4491CCA4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-14538</w:t>
            </w:r>
          </w:p>
        </w:tc>
        <w:tc>
          <w:tcPr>
            <w:tcW w:w="958" w:type="dxa"/>
          </w:tcPr>
          <w:p w14:paraId="286489DE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-9698</w:t>
            </w:r>
          </w:p>
        </w:tc>
        <w:tc>
          <w:tcPr>
            <w:tcW w:w="958" w:type="dxa"/>
          </w:tcPr>
          <w:p w14:paraId="3409DEC5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-7864</w:t>
            </w:r>
          </w:p>
        </w:tc>
        <w:tc>
          <w:tcPr>
            <w:tcW w:w="1212" w:type="dxa"/>
          </w:tcPr>
          <w:p w14:paraId="79B3EC3A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-8596</w:t>
            </w:r>
          </w:p>
        </w:tc>
      </w:tr>
      <w:tr w:rsidR="00CF6546" w:rsidRPr="00AB6032" w14:paraId="7555B290" w14:textId="77777777" w:rsidTr="00D15815">
        <w:tc>
          <w:tcPr>
            <w:tcW w:w="2830" w:type="dxa"/>
          </w:tcPr>
          <w:p w14:paraId="2057986B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Липецкая область</w:t>
            </w:r>
          </w:p>
        </w:tc>
        <w:tc>
          <w:tcPr>
            <w:tcW w:w="1276" w:type="dxa"/>
          </w:tcPr>
          <w:p w14:paraId="5B7F123E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-6493</w:t>
            </w:r>
          </w:p>
        </w:tc>
        <w:tc>
          <w:tcPr>
            <w:tcW w:w="1171" w:type="dxa"/>
          </w:tcPr>
          <w:p w14:paraId="34EBB867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-10692</w:t>
            </w:r>
          </w:p>
        </w:tc>
        <w:tc>
          <w:tcPr>
            <w:tcW w:w="939" w:type="dxa"/>
          </w:tcPr>
          <w:p w14:paraId="520E2620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-14644</w:t>
            </w:r>
          </w:p>
        </w:tc>
        <w:tc>
          <w:tcPr>
            <w:tcW w:w="958" w:type="dxa"/>
          </w:tcPr>
          <w:p w14:paraId="03D98A3F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-9096</w:t>
            </w:r>
          </w:p>
        </w:tc>
        <w:tc>
          <w:tcPr>
            <w:tcW w:w="958" w:type="dxa"/>
          </w:tcPr>
          <w:p w14:paraId="4B994696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-8219</w:t>
            </w:r>
          </w:p>
        </w:tc>
        <w:tc>
          <w:tcPr>
            <w:tcW w:w="1212" w:type="dxa"/>
          </w:tcPr>
          <w:p w14:paraId="5235CF11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-8845</w:t>
            </w:r>
          </w:p>
        </w:tc>
      </w:tr>
      <w:tr w:rsidR="00CF6546" w:rsidRPr="00AB6032" w14:paraId="57987C0F" w14:textId="77777777" w:rsidTr="00D15815">
        <w:tc>
          <w:tcPr>
            <w:tcW w:w="2830" w:type="dxa"/>
          </w:tcPr>
          <w:p w14:paraId="73B03406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Тамбовская область</w:t>
            </w:r>
          </w:p>
        </w:tc>
        <w:tc>
          <w:tcPr>
            <w:tcW w:w="1276" w:type="dxa"/>
          </w:tcPr>
          <w:p w14:paraId="49C8B1CE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-7497</w:t>
            </w:r>
          </w:p>
        </w:tc>
        <w:tc>
          <w:tcPr>
            <w:tcW w:w="1171" w:type="dxa"/>
          </w:tcPr>
          <w:p w14:paraId="335A0DC5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-10356</w:t>
            </w:r>
          </w:p>
        </w:tc>
        <w:tc>
          <w:tcPr>
            <w:tcW w:w="939" w:type="dxa"/>
          </w:tcPr>
          <w:p w14:paraId="20CF018E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-13506</w:t>
            </w:r>
          </w:p>
        </w:tc>
        <w:tc>
          <w:tcPr>
            <w:tcW w:w="958" w:type="dxa"/>
          </w:tcPr>
          <w:p w14:paraId="407B66E6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-9772</w:t>
            </w:r>
          </w:p>
        </w:tc>
        <w:tc>
          <w:tcPr>
            <w:tcW w:w="958" w:type="dxa"/>
          </w:tcPr>
          <w:p w14:paraId="592755E0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-8474</w:t>
            </w:r>
          </w:p>
        </w:tc>
        <w:tc>
          <w:tcPr>
            <w:tcW w:w="1212" w:type="dxa"/>
          </w:tcPr>
          <w:p w14:paraId="551667C9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-9241</w:t>
            </w:r>
          </w:p>
        </w:tc>
      </w:tr>
    </w:tbl>
    <w:p w14:paraId="4853CEE5" w14:textId="77777777" w:rsidR="00CF6546" w:rsidRDefault="00CF6546" w:rsidP="00CF6546">
      <w:pPr>
        <w:spacing w:after="0"/>
        <w:ind w:firstLine="709"/>
        <w:jc w:val="both"/>
      </w:pPr>
    </w:p>
    <w:p w14:paraId="6C487DED" w14:textId="4C63BFF5" w:rsidR="00CF6546" w:rsidRDefault="00346290" w:rsidP="00CF6546">
      <w:pPr>
        <w:spacing w:after="0"/>
        <w:ind w:firstLine="709"/>
        <w:jc w:val="both"/>
        <w:rPr>
          <w:sz w:val="24"/>
          <w:szCs w:val="24"/>
        </w:rPr>
      </w:pPr>
      <w:r w:rsidRPr="00346290">
        <w:rPr>
          <w:sz w:val="24"/>
          <w:szCs w:val="24"/>
        </w:rPr>
        <w:t xml:space="preserve">Возможность компенсации миграционным притоком естественной убыли населения </w:t>
      </w:r>
      <w:r>
        <w:rPr>
          <w:sz w:val="24"/>
          <w:szCs w:val="24"/>
        </w:rPr>
        <w:t>для большинства регионов Центрального Черноземья (кроме Тамбовской области) была существенным ресурсом социально-экономического развития. Особенно благоприятными показателями миграционного прироста населения отличалась в 2000-2010-е гг. Белгородская область. С начала СВО наблюдается обвал миграционного прироста во всех регионах Центрального Черноземья, наиболее выраженный в Белгородской области. И в дальнейшем она же прочно закрепила статус региона с отрицательным миграционным приростом</w:t>
      </w:r>
      <w:r w:rsidR="00A41E79">
        <w:rPr>
          <w:sz w:val="24"/>
          <w:szCs w:val="24"/>
        </w:rPr>
        <w:t>. В Курской области данный процесс временно стабилизировался в 2023 году, но резко усилился в 2024-м – в связи с вторжением ВСУ. Относительным бенефициаром ситуации в данном случае выглядит Воронежская область, в которой чистый миграционный приток в 2023-2024 гг. остается стабильным (табл</w:t>
      </w:r>
      <w:r w:rsidR="00A5379A">
        <w:rPr>
          <w:sz w:val="24"/>
          <w:szCs w:val="24"/>
        </w:rPr>
        <w:t>.</w:t>
      </w:r>
      <w:r w:rsidR="00A41E79">
        <w:rPr>
          <w:sz w:val="24"/>
          <w:szCs w:val="24"/>
        </w:rPr>
        <w:t xml:space="preserve"> 5). </w:t>
      </w:r>
    </w:p>
    <w:p w14:paraId="710D57FB" w14:textId="77777777" w:rsidR="00CF6546" w:rsidRPr="00AB6032" w:rsidRDefault="00CF6546" w:rsidP="00CF6546">
      <w:pPr>
        <w:spacing w:after="0"/>
        <w:ind w:firstLine="709"/>
        <w:jc w:val="right"/>
        <w:rPr>
          <w:rFonts w:cs="Times New Roman"/>
          <w:sz w:val="24"/>
          <w:szCs w:val="24"/>
        </w:rPr>
      </w:pPr>
      <w:bookmarkStart w:id="1" w:name="_Hlk193136826"/>
      <w:r w:rsidRPr="00AB6032">
        <w:rPr>
          <w:rFonts w:cs="Times New Roman"/>
          <w:sz w:val="24"/>
          <w:szCs w:val="24"/>
        </w:rPr>
        <w:t xml:space="preserve">Таблица </w:t>
      </w:r>
      <w:r>
        <w:rPr>
          <w:rFonts w:cs="Times New Roman"/>
          <w:sz w:val="24"/>
          <w:szCs w:val="24"/>
        </w:rPr>
        <w:t>5</w:t>
      </w:r>
    </w:p>
    <w:p w14:paraId="27F52EDF" w14:textId="0CDCD3C3" w:rsidR="00CF6546" w:rsidRPr="00606B5C" w:rsidRDefault="00CF6546" w:rsidP="00CF6546">
      <w:pPr>
        <w:spacing w:after="0"/>
        <w:ind w:firstLine="709"/>
        <w:jc w:val="center"/>
        <w:rPr>
          <w:rFonts w:cs="Times New Roman"/>
          <w:sz w:val="24"/>
          <w:szCs w:val="24"/>
        </w:rPr>
      </w:pPr>
      <w:r w:rsidRPr="00606B5C">
        <w:rPr>
          <w:rFonts w:cs="Times New Roman"/>
          <w:sz w:val="24"/>
          <w:szCs w:val="24"/>
        </w:rPr>
        <w:t>Миграционный прирост/убыль</w:t>
      </w:r>
      <w:r w:rsidRPr="00606B5C">
        <w:rPr>
          <w:rStyle w:val="ac"/>
          <w:rFonts w:cs="Times New Roman"/>
          <w:sz w:val="24"/>
          <w:szCs w:val="24"/>
        </w:rPr>
        <w:t xml:space="preserve"> </w:t>
      </w:r>
      <w:r w:rsidRPr="00606B5C">
        <w:rPr>
          <w:rFonts w:cs="Times New Roman"/>
          <w:sz w:val="24"/>
          <w:szCs w:val="24"/>
        </w:rPr>
        <w:t>в регионах Центрального Черноземья</w:t>
      </w:r>
    </w:p>
    <w:tbl>
      <w:tblPr>
        <w:tblStyle w:val="ad"/>
        <w:tblW w:w="0" w:type="auto"/>
        <w:tblLook w:val="04A0" w:firstRow="1" w:lastRow="0" w:firstColumn="1" w:lastColumn="0" w:noHBand="0" w:noVBand="1"/>
      </w:tblPr>
      <w:tblGrid>
        <w:gridCol w:w="2830"/>
        <w:gridCol w:w="1276"/>
        <w:gridCol w:w="1250"/>
        <w:gridCol w:w="944"/>
        <w:gridCol w:w="956"/>
        <w:gridCol w:w="855"/>
        <w:gridCol w:w="1233"/>
      </w:tblGrid>
      <w:tr w:rsidR="00CF6546" w:rsidRPr="00AB6032" w14:paraId="2CC1E3C9" w14:textId="77777777" w:rsidTr="00D15815">
        <w:tc>
          <w:tcPr>
            <w:tcW w:w="2830" w:type="dxa"/>
            <w:vMerge w:val="restart"/>
          </w:tcPr>
          <w:p w14:paraId="0413F011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Регионы</w:t>
            </w:r>
          </w:p>
        </w:tc>
        <w:tc>
          <w:tcPr>
            <w:tcW w:w="6514" w:type="dxa"/>
            <w:gridSpan w:val="6"/>
          </w:tcPr>
          <w:p w14:paraId="0BED617E" w14:textId="352AA2AB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Миграционный прирост/убыль</w:t>
            </w:r>
            <w:r w:rsidR="00F55D4B">
              <w:rPr>
                <w:rFonts w:cs="Times New Roman"/>
                <w:sz w:val="24"/>
                <w:szCs w:val="24"/>
              </w:rPr>
              <w:t xml:space="preserve"> (</w:t>
            </w:r>
            <w:proofErr w:type="spellStart"/>
            <w:r w:rsidR="00F55D4B">
              <w:rPr>
                <w:rFonts w:cs="Times New Roman"/>
                <w:sz w:val="24"/>
                <w:szCs w:val="24"/>
              </w:rPr>
              <w:t>абс</w:t>
            </w:r>
            <w:proofErr w:type="spellEnd"/>
            <w:r w:rsidR="00F55D4B">
              <w:rPr>
                <w:rFonts w:cs="Times New Roman"/>
                <w:sz w:val="24"/>
                <w:szCs w:val="24"/>
              </w:rPr>
              <w:t>.)</w:t>
            </w:r>
          </w:p>
        </w:tc>
      </w:tr>
      <w:tr w:rsidR="00CF6546" w:rsidRPr="00AB6032" w14:paraId="4B13CA0C" w14:textId="77777777" w:rsidTr="00D15815">
        <w:tc>
          <w:tcPr>
            <w:tcW w:w="2830" w:type="dxa"/>
            <w:vMerge/>
          </w:tcPr>
          <w:p w14:paraId="254C54A9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C58AB89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2019</w:t>
            </w:r>
          </w:p>
        </w:tc>
        <w:tc>
          <w:tcPr>
            <w:tcW w:w="1250" w:type="dxa"/>
          </w:tcPr>
          <w:p w14:paraId="70B9A64B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2020</w:t>
            </w:r>
          </w:p>
        </w:tc>
        <w:tc>
          <w:tcPr>
            <w:tcW w:w="944" w:type="dxa"/>
          </w:tcPr>
          <w:p w14:paraId="1D2D9172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2021</w:t>
            </w:r>
          </w:p>
        </w:tc>
        <w:tc>
          <w:tcPr>
            <w:tcW w:w="956" w:type="dxa"/>
          </w:tcPr>
          <w:p w14:paraId="7831822D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2022</w:t>
            </w:r>
          </w:p>
        </w:tc>
        <w:tc>
          <w:tcPr>
            <w:tcW w:w="855" w:type="dxa"/>
          </w:tcPr>
          <w:p w14:paraId="1E5BE84B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2023</w:t>
            </w:r>
          </w:p>
        </w:tc>
        <w:tc>
          <w:tcPr>
            <w:tcW w:w="1233" w:type="dxa"/>
          </w:tcPr>
          <w:p w14:paraId="46EB471C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2024</w:t>
            </w:r>
          </w:p>
        </w:tc>
      </w:tr>
      <w:tr w:rsidR="00CF6546" w:rsidRPr="00AB6032" w14:paraId="0FCBDAB2" w14:textId="77777777" w:rsidTr="00D15815">
        <w:tc>
          <w:tcPr>
            <w:tcW w:w="2830" w:type="dxa"/>
          </w:tcPr>
          <w:p w14:paraId="513B1622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Белгородская область</w:t>
            </w:r>
          </w:p>
        </w:tc>
        <w:tc>
          <w:tcPr>
            <w:tcW w:w="1276" w:type="dxa"/>
          </w:tcPr>
          <w:p w14:paraId="62CD0625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9188</w:t>
            </w:r>
          </w:p>
        </w:tc>
        <w:tc>
          <w:tcPr>
            <w:tcW w:w="1250" w:type="dxa"/>
          </w:tcPr>
          <w:p w14:paraId="6E719394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4229</w:t>
            </w:r>
          </w:p>
        </w:tc>
        <w:tc>
          <w:tcPr>
            <w:tcW w:w="944" w:type="dxa"/>
          </w:tcPr>
          <w:p w14:paraId="16378250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6436</w:t>
            </w:r>
          </w:p>
        </w:tc>
        <w:tc>
          <w:tcPr>
            <w:tcW w:w="956" w:type="dxa"/>
          </w:tcPr>
          <w:p w14:paraId="6A8F001E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-11965</w:t>
            </w:r>
          </w:p>
        </w:tc>
        <w:tc>
          <w:tcPr>
            <w:tcW w:w="855" w:type="dxa"/>
          </w:tcPr>
          <w:p w14:paraId="0B045C90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-3649</w:t>
            </w:r>
          </w:p>
        </w:tc>
        <w:tc>
          <w:tcPr>
            <w:tcW w:w="1233" w:type="dxa"/>
          </w:tcPr>
          <w:p w14:paraId="415FB5BD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-6926</w:t>
            </w:r>
          </w:p>
        </w:tc>
      </w:tr>
      <w:tr w:rsidR="00CF6546" w:rsidRPr="00AB6032" w14:paraId="1F8C4AF8" w14:textId="77777777" w:rsidTr="00D15815">
        <w:tc>
          <w:tcPr>
            <w:tcW w:w="2830" w:type="dxa"/>
          </w:tcPr>
          <w:p w14:paraId="1A9199A3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Воронежская область</w:t>
            </w:r>
          </w:p>
        </w:tc>
        <w:tc>
          <w:tcPr>
            <w:tcW w:w="1276" w:type="dxa"/>
          </w:tcPr>
          <w:p w14:paraId="5EBFB3D1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9677</w:t>
            </w:r>
          </w:p>
        </w:tc>
        <w:tc>
          <w:tcPr>
            <w:tcW w:w="1250" w:type="dxa"/>
          </w:tcPr>
          <w:p w14:paraId="7B623C34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866</w:t>
            </w:r>
          </w:p>
        </w:tc>
        <w:tc>
          <w:tcPr>
            <w:tcW w:w="944" w:type="dxa"/>
          </w:tcPr>
          <w:p w14:paraId="02AC8A95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10062</w:t>
            </w:r>
          </w:p>
        </w:tc>
        <w:tc>
          <w:tcPr>
            <w:tcW w:w="956" w:type="dxa"/>
          </w:tcPr>
          <w:p w14:paraId="304D3AFD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625</w:t>
            </w:r>
          </w:p>
        </w:tc>
        <w:tc>
          <w:tcPr>
            <w:tcW w:w="855" w:type="dxa"/>
          </w:tcPr>
          <w:p w14:paraId="1DDCD2FB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4421</w:t>
            </w:r>
          </w:p>
        </w:tc>
        <w:tc>
          <w:tcPr>
            <w:tcW w:w="1233" w:type="dxa"/>
          </w:tcPr>
          <w:p w14:paraId="3B96B436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4320</w:t>
            </w:r>
          </w:p>
        </w:tc>
      </w:tr>
      <w:tr w:rsidR="00CF6546" w:rsidRPr="00AB6032" w14:paraId="3B468F50" w14:textId="77777777" w:rsidTr="00D15815">
        <w:tc>
          <w:tcPr>
            <w:tcW w:w="2830" w:type="dxa"/>
          </w:tcPr>
          <w:p w14:paraId="6424CD48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Курская область</w:t>
            </w:r>
          </w:p>
        </w:tc>
        <w:tc>
          <w:tcPr>
            <w:tcW w:w="1276" w:type="dxa"/>
          </w:tcPr>
          <w:p w14:paraId="72E41E0B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4277</w:t>
            </w:r>
          </w:p>
        </w:tc>
        <w:tc>
          <w:tcPr>
            <w:tcW w:w="1250" w:type="dxa"/>
          </w:tcPr>
          <w:p w14:paraId="34617280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2930</w:t>
            </w:r>
          </w:p>
        </w:tc>
        <w:tc>
          <w:tcPr>
            <w:tcW w:w="944" w:type="dxa"/>
          </w:tcPr>
          <w:p w14:paraId="19725E90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1698</w:t>
            </w:r>
          </w:p>
        </w:tc>
        <w:tc>
          <w:tcPr>
            <w:tcW w:w="956" w:type="dxa"/>
          </w:tcPr>
          <w:p w14:paraId="53A2676B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-2275</w:t>
            </w:r>
          </w:p>
        </w:tc>
        <w:tc>
          <w:tcPr>
            <w:tcW w:w="855" w:type="dxa"/>
          </w:tcPr>
          <w:p w14:paraId="18665B0D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1185</w:t>
            </w:r>
          </w:p>
        </w:tc>
        <w:tc>
          <w:tcPr>
            <w:tcW w:w="1233" w:type="dxa"/>
          </w:tcPr>
          <w:p w14:paraId="29BFB9C5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-2403</w:t>
            </w:r>
          </w:p>
        </w:tc>
      </w:tr>
      <w:tr w:rsidR="00CF6546" w:rsidRPr="00AB6032" w14:paraId="7D6D1FC7" w14:textId="77777777" w:rsidTr="00D15815">
        <w:tc>
          <w:tcPr>
            <w:tcW w:w="2830" w:type="dxa"/>
          </w:tcPr>
          <w:p w14:paraId="1CF4B440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bookmarkStart w:id="2" w:name="_Hlk161483458"/>
            <w:r w:rsidRPr="00AB6032">
              <w:rPr>
                <w:rFonts w:cs="Times New Roman"/>
                <w:sz w:val="24"/>
                <w:szCs w:val="24"/>
              </w:rPr>
              <w:t>Липецкая область</w:t>
            </w:r>
            <w:bookmarkEnd w:id="2"/>
          </w:p>
        </w:tc>
        <w:tc>
          <w:tcPr>
            <w:tcW w:w="1276" w:type="dxa"/>
          </w:tcPr>
          <w:p w14:paraId="72B3B9F6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1834</w:t>
            </w:r>
          </w:p>
        </w:tc>
        <w:tc>
          <w:tcPr>
            <w:tcW w:w="1250" w:type="dxa"/>
          </w:tcPr>
          <w:p w14:paraId="73F213D7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-339</w:t>
            </w:r>
          </w:p>
        </w:tc>
        <w:tc>
          <w:tcPr>
            <w:tcW w:w="944" w:type="dxa"/>
          </w:tcPr>
          <w:p w14:paraId="28F01A84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258</w:t>
            </w:r>
          </w:p>
        </w:tc>
        <w:tc>
          <w:tcPr>
            <w:tcW w:w="956" w:type="dxa"/>
          </w:tcPr>
          <w:p w14:paraId="1E35F3BA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-2739</w:t>
            </w:r>
          </w:p>
        </w:tc>
        <w:tc>
          <w:tcPr>
            <w:tcW w:w="855" w:type="dxa"/>
          </w:tcPr>
          <w:p w14:paraId="16D3DBC6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-1741</w:t>
            </w:r>
          </w:p>
        </w:tc>
        <w:tc>
          <w:tcPr>
            <w:tcW w:w="1233" w:type="dxa"/>
          </w:tcPr>
          <w:p w14:paraId="58A2ED0E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842</w:t>
            </w:r>
          </w:p>
        </w:tc>
      </w:tr>
      <w:tr w:rsidR="00CF6546" w:rsidRPr="00AB6032" w14:paraId="6A948BCA" w14:textId="77777777" w:rsidTr="00D15815">
        <w:tc>
          <w:tcPr>
            <w:tcW w:w="2830" w:type="dxa"/>
          </w:tcPr>
          <w:p w14:paraId="5E69127F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Тамбовская область</w:t>
            </w:r>
          </w:p>
        </w:tc>
        <w:tc>
          <w:tcPr>
            <w:tcW w:w="1276" w:type="dxa"/>
          </w:tcPr>
          <w:p w14:paraId="7FF7800E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C91C3E">
              <w:rPr>
                <w:rFonts w:cs="Times New Roman"/>
                <w:sz w:val="24"/>
                <w:szCs w:val="24"/>
              </w:rPr>
              <w:t>-1791</w:t>
            </w:r>
          </w:p>
        </w:tc>
        <w:tc>
          <w:tcPr>
            <w:tcW w:w="1250" w:type="dxa"/>
          </w:tcPr>
          <w:p w14:paraId="54F884D5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-1803</w:t>
            </w:r>
          </w:p>
        </w:tc>
        <w:tc>
          <w:tcPr>
            <w:tcW w:w="944" w:type="dxa"/>
          </w:tcPr>
          <w:p w14:paraId="5D0CC102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-9</w:t>
            </w:r>
          </w:p>
        </w:tc>
        <w:tc>
          <w:tcPr>
            <w:tcW w:w="956" w:type="dxa"/>
          </w:tcPr>
          <w:p w14:paraId="4D555D91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-3207</w:t>
            </w:r>
          </w:p>
        </w:tc>
        <w:tc>
          <w:tcPr>
            <w:tcW w:w="855" w:type="dxa"/>
          </w:tcPr>
          <w:p w14:paraId="5EF35678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-1381</w:t>
            </w:r>
          </w:p>
        </w:tc>
        <w:tc>
          <w:tcPr>
            <w:tcW w:w="1233" w:type="dxa"/>
          </w:tcPr>
          <w:p w14:paraId="38492EC8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-418</w:t>
            </w:r>
          </w:p>
        </w:tc>
      </w:tr>
      <w:bookmarkEnd w:id="1"/>
    </w:tbl>
    <w:p w14:paraId="76958D6A" w14:textId="77777777" w:rsidR="00CF6546" w:rsidRDefault="00CF6546" w:rsidP="00CF6546">
      <w:pPr>
        <w:spacing w:after="0"/>
        <w:ind w:firstLine="709"/>
        <w:jc w:val="both"/>
      </w:pPr>
    </w:p>
    <w:p w14:paraId="623E8C91" w14:textId="30FE5EAA" w:rsidR="00A41E79" w:rsidRDefault="00A41E79" w:rsidP="00A41E79">
      <w:pPr>
        <w:spacing w:after="0"/>
        <w:ind w:firstLine="709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В результате можно констатировать, что в последние шесть лет все регионы Центрального Черноземья являлись территориями с отрицательным демографическим воспроизводством (единственное исключение – Белгородская область в 2019 году)</w:t>
      </w:r>
      <w:r w:rsidR="00430E64">
        <w:rPr>
          <w:rFonts w:cs="Times New Roman"/>
          <w:sz w:val="24"/>
          <w:szCs w:val="24"/>
        </w:rPr>
        <w:t xml:space="preserve">. За данный период Белгородская область потеряла 70371 чел., Воронежская – 82140 чел., Курская – 52429 чел., Липецкая – 59874 чел., Тамбовская – 67455 чел. </w:t>
      </w:r>
      <w:r w:rsidR="00A5379A">
        <w:rPr>
          <w:rFonts w:cs="Times New Roman"/>
          <w:sz w:val="24"/>
          <w:szCs w:val="24"/>
        </w:rPr>
        <w:t xml:space="preserve">(табл. 6). </w:t>
      </w:r>
      <w:r w:rsidR="00430E64">
        <w:rPr>
          <w:rFonts w:cs="Times New Roman"/>
          <w:sz w:val="24"/>
          <w:szCs w:val="24"/>
        </w:rPr>
        <w:t xml:space="preserve">Если в Тамбовской области процесс депопуляции носил устойчивый характер, а его темпы (за исключением пандемийного 2021 года) были относительно сглаженными, то депопуляция Белгородской области наиболее выраженный характер с 2022 года – из-за наложения снижения рождаемости на массовую миграцию за пределы региона. Воронежская и Липецкая области выглядят относительно благополучными на фоне других регионов – за счет компенсирующей миграции. В Курской области ситуация </w:t>
      </w:r>
      <w:r w:rsidR="00DC6B1E">
        <w:rPr>
          <w:rFonts w:cs="Times New Roman"/>
          <w:sz w:val="24"/>
          <w:szCs w:val="24"/>
        </w:rPr>
        <w:t xml:space="preserve">находится в зоне неопределенности, но, вероятно, негативное воздействие факторов депопуляции геополитического характера еще не реализовалось в ней полностью. </w:t>
      </w:r>
    </w:p>
    <w:p w14:paraId="52C31D77" w14:textId="14A38B6B" w:rsidR="00CF6546" w:rsidRPr="00AB6032" w:rsidRDefault="00CF6546" w:rsidP="00CF6546">
      <w:pPr>
        <w:spacing w:after="0"/>
        <w:ind w:firstLine="709"/>
        <w:jc w:val="right"/>
        <w:rPr>
          <w:rFonts w:cs="Times New Roman"/>
          <w:sz w:val="24"/>
          <w:szCs w:val="24"/>
        </w:rPr>
      </w:pPr>
      <w:r w:rsidRPr="00AB6032">
        <w:rPr>
          <w:rFonts w:cs="Times New Roman"/>
          <w:sz w:val="24"/>
          <w:szCs w:val="24"/>
        </w:rPr>
        <w:t xml:space="preserve">Таблица </w:t>
      </w:r>
      <w:r>
        <w:rPr>
          <w:rFonts w:cs="Times New Roman"/>
          <w:sz w:val="24"/>
          <w:szCs w:val="24"/>
        </w:rPr>
        <w:t>6</w:t>
      </w:r>
    </w:p>
    <w:p w14:paraId="224E4350" w14:textId="0EB488E7" w:rsidR="00CF6546" w:rsidRPr="00606B5C" w:rsidRDefault="00F06427" w:rsidP="00CF6546">
      <w:pPr>
        <w:spacing w:after="0"/>
        <w:ind w:firstLine="709"/>
        <w:jc w:val="center"/>
        <w:rPr>
          <w:rFonts w:cs="Times New Roman"/>
          <w:sz w:val="24"/>
          <w:szCs w:val="24"/>
        </w:rPr>
      </w:pPr>
      <w:r w:rsidRPr="00606B5C">
        <w:rPr>
          <w:rFonts w:cs="Times New Roman"/>
          <w:sz w:val="24"/>
          <w:szCs w:val="24"/>
        </w:rPr>
        <w:t>Общий</w:t>
      </w:r>
      <w:r w:rsidR="00CF6546" w:rsidRPr="00606B5C">
        <w:rPr>
          <w:rFonts w:cs="Times New Roman"/>
          <w:sz w:val="24"/>
          <w:szCs w:val="24"/>
        </w:rPr>
        <w:t xml:space="preserve"> прирост/убыль</w:t>
      </w:r>
      <w:r w:rsidR="00CF6546" w:rsidRPr="00606B5C">
        <w:rPr>
          <w:rStyle w:val="ac"/>
          <w:rFonts w:cs="Times New Roman"/>
          <w:sz w:val="24"/>
          <w:szCs w:val="24"/>
        </w:rPr>
        <w:t xml:space="preserve"> </w:t>
      </w:r>
      <w:r w:rsidR="00F55D4B" w:rsidRPr="00606B5C">
        <w:rPr>
          <w:rFonts w:cs="Times New Roman"/>
          <w:sz w:val="24"/>
          <w:szCs w:val="24"/>
        </w:rPr>
        <w:t xml:space="preserve">населения </w:t>
      </w:r>
      <w:r w:rsidR="00CF6546" w:rsidRPr="00606B5C">
        <w:rPr>
          <w:rFonts w:cs="Times New Roman"/>
          <w:sz w:val="24"/>
          <w:szCs w:val="24"/>
        </w:rPr>
        <w:t>в регионах Центрального Черноземья</w:t>
      </w:r>
    </w:p>
    <w:tbl>
      <w:tblPr>
        <w:tblStyle w:val="ad"/>
        <w:tblW w:w="0" w:type="auto"/>
        <w:tblLook w:val="04A0" w:firstRow="1" w:lastRow="0" w:firstColumn="1" w:lastColumn="0" w:noHBand="0" w:noVBand="1"/>
      </w:tblPr>
      <w:tblGrid>
        <w:gridCol w:w="2830"/>
        <w:gridCol w:w="1276"/>
        <w:gridCol w:w="1250"/>
        <w:gridCol w:w="944"/>
        <w:gridCol w:w="956"/>
        <w:gridCol w:w="961"/>
        <w:gridCol w:w="1127"/>
      </w:tblGrid>
      <w:tr w:rsidR="00CF6546" w:rsidRPr="00AB6032" w14:paraId="1B0F625F" w14:textId="77777777" w:rsidTr="00D15815">
        <w:tc>
          <w:tcPr>
            <w:tcW w:w="2830" w:type="dxa"/>
            <w:vMerge w:val="restart"/>
          </w:tcPr>
          <w:p w14:paraId="2F7908D0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Регионы</w:t>
            </w:r>
          </w:p>
        </w:tc>
        <w:tc>
          <w:tcPr>
            <w:tcW w:w="6514" w:type="dxa"/>
            <w:gridSpan w:val="6"/>
          </w:tcPr>
          <w:p w14:paraId="5153E89B" w14:textId="7B1078D5" w:rsidR="00CF6546" w:rsidRPr="00AB6032" w:rsidRDefault="00F55D4B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Общий</w:t>
            </w:r>
            <w:r w:rsidR="00CF6546" w:rsidRPr="00AB6032">
              <w:rPr>
                <w:rFonts w:cs="Times New Roman"/>
                <w:sz w:val="24"/>
                <w:szCs w:val="24"/>
              </w:rPr>
              <w:t xml:space="preserve"> прирост/убыль</w:t>
            </w:r>
            <w:r>
              <w:rPr>
                <w:rFonts w:cs="Times New Roman"/>
                <w:sz w:val="24"/>
                <w:szCs w:val="24"/>
              </w:rPr>
              <w:t xml:space="preserve"> (</w:t>
            </w:r>
            <w:proofErr w:type="spellStart"/>
            <w:r>
              <w:rPr>
                <w:rFonts w:cs="Times New Roman"/>
                <w:sz w:val="24"/>
                <w:szCs w:val="24"/>
              </w:rPr>
              <w:t>абс</w:t>
            </w:r>
            <w:proofErr w:type="spellEnd"/>
            <w:r>
              <w:rPr>
                <w:rFonts w:cs="Times New Roman"/>
                <w:sz w:val="24"/>
                <w:szCs w:val="24"/>
              </w:rPr>
              <w:t>.)</w:t>
            </w:r>
          </w:p>
        </w:tc>
      </w:tr>
      <w:tr w:rsidR="00CF6546" w:rsidRPr="00AB6032" w14:paraId="71C8498A" w14:textId="77777777" w:rsidTr="002C003B">
        <w:tc>
          <w:tcPr>
            <w:tcW w:w="2830" w:type="dxa"/>
            <w:vMerge/>
          </w:tcPr>
          <w:p w14:paraId="383D84BE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B1A49A3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2019</w:t>
            </w:r>
          </w:p>
        </w:tc>
        <w:tc>
          <w:tcPr>
            <w:tcW w:w="1250" w:type="dxa"/>
          </w:tcPr>
          <w:p w14:paraId="2A87B92C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2020</w:t>
            </w:r>
          </w:p>
        </w:tc>
        <w:tc>
          <w:tcPr>
            <w:tcW w:w="944" w:type="dxa"/>
          </w:tcPr>
          <w:p w14:paraId="33D7A759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2021</w:t>
            </w:r>
          </w:p>
        </w:tc>
        <w:tc>
          <w:tcPr>
            <w:tcW w:w="956" w:type="dxa"/>
          </w:tcPr>
          <w:p w14:paraId="733BDD6B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2022</w:t>
            </w:r>
          </w:p>
        </w:tc>
        <w:tc>
          <w:tcPr>
            <w:tcW w:w="961" w:type="dxa"/>
          </w:tcPr>
          <w:p w14:paraId="5AAA34C6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2023</w:t>
            </w:r>
          </w:p>
        </w:tc>
        <w:tc>
          <w:tcPr>
            <w:tcW w:w="1127" w:type="dxa"/>
          </w:tcPr>
          <w:p w14:paraId="4EB78724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2024</w:t>
            </w:r>
          </w:p>
        </w:tc>
      </w:tr>
      <w:tr w:rsidR="00CF6546" w:rsidRPr="00AB6032" w14:paraId="2456CC62" w14:textId="77777777" w:rsidTr="002C003B">
        <w:tc>
          <w:tcPr>
            <w:tcW w:w="2830" w:type="dxa"/>
          </w:tcPr>
          <w:p w14:paraId="2BBA2EB1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Белгородская область</w:t>
            </w:r>
          </w:p>
        </w:tc>
        <w:tc>
          <w:tcPr>
            <w:tcW w:w="1276" w:type="dxa"/>
          </w:tcPr>
          <w:p w14:paraId="209E0402" w14:textId="5046A1D8" w:rsidR="00CF6546" w:rsidRPr="002C003B" w:rsidRDefault="002C003B" w:rsidP="00D15815">
            <w:pPr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1643</w:t>
            </w:r>
          </w:p>
        </w:tc>
        <w:tc>
          <w:tcPr>
            <w:tcW w:w="1250" w:type="dxa"/>
          </w:tcPr>
          <w:p w14:paraId="690C940B" w14:textId="0DBEAACA" w:rsidR="00CF6546" w:rsidRPr="002C003B" w:rsidRDefault="002C003B" w:rsidP="00D15815">
            <w:pPr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-7327</w:t>
            </w:r>
          </w:p>
        </w:tc>
        <w:tc>
          <w:tcPr>
            <w:tcW w:w="944" w:type="dxa"/>
          </w:tcPr>
          <w:p w14:paraId="2298699A" w14:textId="0CD62BB6" w:rsidR="00CF6546" w:rsidRPr="002C003B" w:rsidRDefault="002C003B" w:rsidP="00D15815">
            <w:pPr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-9381</w:t>
            </w:r>
          </w:p>
        </w:tc>
        <w:tc>
          <w:tcPr>
            <w:tcW w:w="956" w:type="dxa"/>
          </w:tcPr>
          <w:p w14:paraId="4C17F93C" w14:textId="204AED6E" w:rsidR="00CF6546" w:rsidRPr="002C003B" w:rsidRDefault="002C003B" w:rsidP="00D15815">
            <w:pPr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-22834</w:t>
            </w:r>
          </w:p>
        </w:tc>
        <w:tc>
          <w:tcPr>
            <w:tcW w:w="961" w:type="dxa"/>
          </w:tcPr>
          <w:p w14:paraId="4EC146CA" w14:textId="0A1EE4B6" w:rsidR="00CF6546" w:rsidRPr="002C003B" w:rsidRDefault="002C003B" w:rsidP="00D15815">
            <w:pPr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-13788</w:t>
            </w:r>
          </w:p>
        </w:tc>
        <w:tc>
          <w:tcPr>
            <w:tcW w:w="1127" w:type="dxa"/>
          </w:tcPr>
          <w:p w14:paraId="67C5A4F9" w14:textId="2DB81D39" w:rsidR="00CF6546" w:rsidRPr="002C003B" w:rsidRDefault="002C003B" w:rsidP="00D15815">
            <w:pPr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-18684</w:t>
            </w:r>
          </w:p>
        </w:tc>
      </w:tr>
      <w:tr w:rsidR="00CF6546" w:rsidRPr="00AB6032" w14:paraId="39CD5437" w14:textId="77777777" w:rsidTr="002C003B">
        <w:tc>
          <w:tcPr>
            <w:tcW w:w="2830" w:type="dxa"/>
          </w:tcPr>
          <w:p w14:paraId="30EBA2F8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Воронежская область</w:t>
            </w:r>
          </w:p>
        </w:tc>
        <w:tc>
          <w:tcPr>
            <w:tcW w:w="1276" w:type="dxa"/>
          </w:tcPr>
          <w:p w14:paraId="5AD7D5FD" w14:textId="7EBC13DD" w:rsidR="00CF6546" w:rsidRPr="002C003B" w:rsidRDefault="002C003B" w:rsidP="00D15815">
            <w:pPr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-3587</w:t>
            </w:r>
          </w:p>
        </w:tc>
        <w:tc>
          <w:tcPr>
            <w:tcW w:w="1250" w:type="dxa"/>
          </w:tcPr>
          <w:p w14:paraId="25393935" w14:textId="2796A24A" w:rsidR="00CF6546" w:rsidRPr="002C003B" w:rsidRDefault="002C003B" w:rsidP="00D15815">
            <w:pPr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-18134</w:t>
            </w:r>
          </w:p>
        </w:tc>
        <w:tc>
          <w:tcPr>
            <w:tcW w:w="944" w:type="dxa"/>
          </w:tcPr>
          <w:p w14:paraId="1F54681E" w14:textId="1FD65015" w:rsidR="00CF6546" w:rsidRPr="002C003B" w:rsidRDefault="002C003B" w:rsidP="00D15815">
            <w:pPr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-17840</w:t>
            </w:r>
          </w:p>
        </w:tc>
        <w:tc>
          <w:tcPr>
            <w:tcW w:w="956" w:type="dxa"/>
          </w:tcPr>
          <w:p w14:paraId="042B13C7" w14:textId="5CC45273" w:rsidR="00CF6546" w:rsidRPr="002C003B" w:rsidRDefault="002C003B" w:rsidP="00D15815">
            <w:pPr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-17469</w:t>
            </w:r>
          </w:p>
        </w:tc>
        <w:tc>
          <w:tcPr>
            <w:tcW w:w="961" w:type="dxa"/>
          </w:tcPr>
          <w:p w14:paraId="03A27AB6" w14:textId="1266135F" w:rsidR="00CF6546" w:rsidRPr="002C003B" w:rsidRDefault="002C003B" w:rsidP="00D15815">
            <w:pPr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-11736</w:t>
            </w:r>
          </w:p>
        </w:tc>
        <w:tc>
          <w:tcPr>
            <w:tcW w:w="1127" w:type="dxa"/>
          </w:tcPr>
          <w:p w14:paraId="0B4A3B30" w14:textId="57CC5F44" w:rsidR="00CF6546" w:rsidRPr="002C003B" w:rsidRDefault="002C003B" w:rsidP="00D15815">
            <w:pPr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-13374</w:t>
            </w:r>
          </w:p>
        </w:tc>
      </w:tr>
      <w:tr w:rsidR="00CF6546" w:rsidRPr="00AB6032" w14:paraId="6AC791C7" w14:textId="77777777" w:rsidTr="002C003B">
        <w:tc>
          <w:tcPr>
            <w:tcW w:w="2830" w:type="dxa"/>
          </w:tcPr>
          <w:p w14:paraId="1524892A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Курская область</w:t>
            </w:r>
          </w:p>
        </w:tc>
        <w:tc>
          <w:tcPr>
            <w:tcW w:w="1276" w:type="dxa"/>
          </w:tcPr>
          <w:p w14:paraId="35AED92A" w14:textId="265521BB" w:rsidR="00CF6546" w:rsidRPr="00C269E7" w:rsidRDefault="00C269E7" w:rsidP="00D15815">
            <w:pPr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-2975</w:t>
            </w:r>
          </w:p>
        </w:tc>
        <w:tc>
          <w:tcPr>
            <w:tcW w:w="1250" w:type="dxa"/>
          </w:tcPr>
          <w:p w14:paraId="0FCDEFFC" w14:textId="500934DE" w:rsidR="00CF6546" w:rsidRPr="00C269E7" w:rsidRDefault="00C269E7" w:rsidP="00D15815">
            <w:pPr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-6963</w:t>
            </w:r>
          </w:p>
        </w:tc>
        <w:tc>
          <w:tcPr>
            <w:tcW w:w="944" w:type="dxa"/>
          </w:tcPr>
          <w:p w14:paraId="6A7C5436" w14:textId="4E3F5DBA" w:rsidR="00CF6546" w:rsidRPr="00C269E7" w:rsidRDefault="00C269E7" w:rsidP="00D15815">
            <w:pPr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-12840</w:t>
            </w:r>
          </w:p>
        </w:tc>
        <w:tc>
          <w:tcPr>
            <w:tcW w:w="956" w:type="dxa"/>
          </w:tcPr>
          <w:p w14:paraId="3EB78843" w14:textId="02AEE55F" w:rsidR="00CF6546" w:rsidRPr="00C269E7" w:rsidRDefault="00C269E7" w:rsidP="00D15815">
            <w:pPr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-11973</w:t>
            </w:r>
          </w:p>
        </w:tc>
        <w:tc>
          <w:tcPr>
            <w:tcW w:w="961" w:type="dxa"/>
          </w:tcPr>
          <w:p w14:paraId="21F35AB8" w14:textId="49E5FA61" w:rsidR="00CF6546" w:rsidRPr="00C269E7" w:rsidRDefault="00C269E7" w:rsidP="00D15815">
            <w:pPr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-6679</w:t>
            </w:r>
          </w:p>
        </w:tc>
        <w:tc>
          <w:tcPr>
            <w:tcW w:w="1127" w:type="dxa"/>
          </w:tcPr>
          <w:p w14:paraId="0FEBF94C" w14:textId="637E65E4" w:rsidR="00CF6546" w:rsidRPr="00C269E7" w:rsidRDefault="00C269E7" w:rsidP="00D15815">
            <w:pPr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-10999</w:t>
            </w:r>
          </w:p>
        </w:tc>
      </w:tr>
      <w:tr w:rsidR="00CF6546" w:rsidRPr="00AB6032" w14:paraId="03202735" w14:textId="77777777" w:rsidTr="002C003B">
        <w:tc>
          <w:tcPr>
            <w:tcW w:w="2830" w:type="dxa"/>
          </w:tcPr>
          <w:p w14:paraId="05306FD7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Липецкая область</w:t>
            </w:r>
          </w:p>
        </w:tc>
        <w:tc>
          <w:tcPr>
            <w:tcW w:w="1276" w:type="dxa"/>
          </w:tcPr>
          <w:p w14:paraId="2E3F37FD" w14:textId="04F741A1" w:rsidR="00CF6546" w:rsidRPr="008661A4" w:rsidRDefault="008661A4" w:rsidP="00D15815">
            <w:pPr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-4659</w:t>
            </w:r>
          </w:p>
        </w:tc>
        <w:tc>
          <w:tcPr>
            <w:tcW w:w="1250" w:type="dxa"/>
          </w:tcPr>
          <w:p w14:paraId="4A53B72E" w14:textId="21AE0A64" w:rsidR="00CF6546" w:rsidRPr="008661A4" w:rsidRDefault="008661A4" w:rsidP="00D15815">
            <w:pPr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-11031</w:t>
            </w:r>
          </w:p>
        </w:tc>
        <w:tc>
          <w:tcPr>
            <w:tcW w:w="944" w:type="dxa"/>
          </w:tcPr>
          <w:p w14:paraId="08A74A7D" w14:textId="617CF0DD" w:rsidR="00CF6546" w:rsidRPr="008661A4" w:rsidRDefault="008661A4" w:rsidP="00D15815">
            <w:pPr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-14386</w:t>
            </w:r>
          </w:p>
        </w:tc>
        <w:tc>
          <w:tcPr>
            <w:tcW w:w="956" w:type="dxa"/>
          </w:tcPr>
          <w:p w14:paraId="14E14AAB" w14:textId="0A47B1E2" w:rsidR="00CF6546" w:rsidRPr="008661A4" w:rsidRDefault="008661A4" w:rsidP="00D15815">
            <w:pPr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-11835</w:t>
            </w:r>
          </w:p>
        </w:tc>
        <w:tc>
          <w:tcPr>
            <w:tcW w:w="961" w:type="dxa"/>
          </w:tcPr>
          <w:p w14:paraId="21FA50DF" w14:textId="7F80C7E1" w:rsidR="00CF6546" w:rsidRPr="008661A4" w:rsidRDefault="008661A4" w:rsidP="00D15815">
            <w:pPr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-9960</w:t>
            </w:r>
          </w:p>
        </w:tc>
        <w:tc>
          <w:tcPr>
            <w:tcW w:w="1127" w:type="dxa"/>
          </w:tcPr>
          <w:p w14:paraId="1AFD512F" w14:textId="07DFC713" w:rsidR="00CF6546" w:rsidRPr="008661A4" w:rsidRDefault="008661A4" w:rsidP="00D15815">
            <w:pPr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-8003</w:t>
            </w:r>
          </w:p>
        </w:tc>
      </w:tr>
      <w:tr w:rsidR="00CF6546" w:rsidRPr="00AB6032" w14:paraId="431732FA" w14:textId="77777777" w:rsidTr="002C003B">
        <w:tc>
          <w:tcPr>
            <w:tcW w:w="2830" w:type="dxa"/>
          </w:tcPr>
          <w:p w14:paraId="038CD966" w14:textId="77777777" w:rsidR="00CF6546" w:rsidRPr="00AB6032" w:rsidRDefault="00CF6546" w:rsidP="00D15815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6032">
              <w:rPr>
                <w:rFonts w:cs="Times New Roman"/>
                <w:sz w:val="24"/>
                <w:szCs w:val="24"/>
              </w:rPr>
              <w:t>Тамбовская область</w:t>
            </w:r>
          </w:p>
        </w:tc>
        <w:tc>
          <w:tcPr>
            <w:tcW w:w="1276" w:type="dxa"/>
          </w:tcPr>
          <w:p w14:paraId="4D7CD9ED" w14:textId="51C91473" w:rsidR="00CF6546" w:rsidRPr="00680023" w:rsidRDefault="00680023" w:rsidP="00D15815">
            <w:pPr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-9288</w:t>
            </w:r>
          </w:p>
        </w:tc>
        <w:tc>
          <w:tcPr>
            <w:tcW w:w="1250" w:type="dxa"/>
          </w:tcPr>
          <w:p w14:paraId="49C12896" w14:textId="5B6929AB" w:rsidR="00CF6546" w:rsidRPr="00680023" w:rsidRDefault="00680023" w:rsidP="00D15815">
            <w:pPr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-12159</w:t>
            </w:r>
          </w:p>
        </w:tc>
        <w:tc>
          <w:tcPr>
            <w:tcW w:w="944" w:type="dxa"/>
          </w:tcPr>
          <w:p w14:paraId="123EE8B3" w14:textId="6EE20FAA" w:rsidR="00CF6546" w:rsidRPr="00680023" w:rsidRDefault="00680023" w:rsidP="00D15815">
            <w:pPr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-13515</w:t>
            </w:r>
          </w:p>
        </w:tc>
        <w:tc>
          <w:tcPr>
            <w:tcW w:w="956" w:type="dxa"/>
          </w:tcPr>
          <w:p w14:paraId="1271C537" w14:textId="5EC398CF" w:rsidR="00CF6546" w:rsidRPr="00680023" w:rsidRDefault="00680023" w:rsidP="00D15815">
            <w:pPr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-12979</w:t>
            </w:r>
          </w:p>
        </w:tc>
        <w:tc>
          <w:tcPr>
            <w:tcW w:w="961" w:type="dxa"/>
          </w:tcPr>
          <w:p w14:paraId="31A78C93" w14:textId="46B0FFB7" w:rsidR="00CF6546" w:rsidRPr="00680023" w:rsidRDefault="00680023" w:rsidP="00D15815">
            <w:pPr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-9855</w:t>
            </w:r>
          </w:p>
        </w:tc>
        <w:tc>
          <w:tcPr>
            <w:tcW w:w="1127" w:type="dxa"/>
          </w:tcPr>
          <w:p w14:paraId="03C8A2B9" w14:textId="7962A285" w:rsidR="00CF6546" w:rsidRPr="00680023" w:rsidRDefault="00680023" w:rsidP="00D15815">
            <w:pPr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-9659</w:t>
            </w:r>
          </w:p>
        </w:tc>
      </w:tr>
    </w:tbl>
    <w:p w14:paraId="4D90A7F7" w14:textId="77777777" w:rsidR="00CF6546" w:rsidRDefault="00CF6546" w:rsidP="00CF6546">
      <w:pPr>
        <w:spacing w:after="0"/>
        <w:ind w:firstLine="709"/>
        <w:jc w:val="both"/>
      </w:pPr>
    </w:p>
    <w:p w14:paraId="01F561BF" w14:textId="4CECFF54" w:rsidR="009217FA" w:rsidRPr="0047124F" w:rsidRDefault="00DC6B1E" w:rsidP="00CF6546">
      <w:pPr>
        <w:spacing w:after="0"/>
        <w:ind w:firstLine="709"/>
        <w:jc w:val="both"/>
        <w:rPr>
          <w:sz w:val="24"/>
          <w:szCs w:val="24"/>
        </w:rPr>
      </w:pPr>
      <w:r w:rsidRPr="0047124F">
        <w:rPr>
          <w:sz w:val="24"/>
          <w:szCs w:val="24"/>
        </w:rPr>
        <w:t xml:space="preserve">Значительная (37,5%) часть опрошенных нами экспертов рассматривает сокращение рождаемости в регионах Центрального Черноземья как наиболее вероятную среднесрочную перспективу. Чуть более половины (53,1%) экспертов считают, что рождаемость сохранится на нынешнем уровне, и никто не решился прогнозировать ее рост. На долгосрочную перспективу экспертные оценки более благоприятны, но и здесь их модальное значение находится на уровне простого воспроизводства: 21,9% считают, что рождаемость будет снижаться, 21,9% </w:t>
      </w:r>
      <w:r w:rsidR="0047124F" w:rsidRPr="0047124F">
        <w:rPr>
          <w:sz w:val="24"/>
          <w:szCs w:val="24"/>
        </w:rPr>
        <w:t>–</w:t>
      </w:r>
      <w:r w:rsidRPr="0047124F">
        <w:rPr>
          <w:sz w:val="24"/>
          <w:szCs w:val="24"/>
        </w:rPr>
        <w:t xml:space="preserve"> оставаться на нынешнем уровне, 25,0% </w:t>
      </w:r>
      <w:r w:rsidR="0047124F" w:rsidRPr="0047124F">
        <w:rPr>
          <w:sz w:val="24"/>
          <w:szCs w:val="24"/>
        </w:rPr>
        <w:t>–</w:t>
      </w:r>
      <w:r w:rsidRPr="0047124F">
        <w:rPr>
          <w:sz w:val="24"/>
          <w:szCs w:val="24"/>
        </w:rPr>
        <w:t xml:space="preserve"> расти. </w:t>
      </w:r>
    </w:p>
    <w:p w14:paraId="7AA5C578" w14:textId="484A6902" w:rsidR="009217FA" w:rsidRPr="0047124F" w:rsidRDefault="0047124F" w:rsidP="00CF6546">
      <w:pPr>
        <w:spacing w:after="0"/>
        <w:ind w:firstLine="709"/>
        <w:jc w:val="both"/>
        <w:rPr>
          <w:sz w:val="24"/>
          <w:szCs w:val="24"/>
        </w:rPr>
      </w:pPr>
      <w:r w:rsidRPr="0047124F">
        <w:rPr>
          <w:sz w:val="24"/>
          <w:szCs w:val="24"/>
        </w:rPr>
        <w:t>В представлениях о динамике смертности также заметны алармистские мотивы в среднесрочной перспективе с переходом к консервативным оценкам в долгосрочной перспективе.</w:t>
      </w:r>
      <w:r w:rsidR="0006528A">
        <w:rPr>
          <w:sz w:val="24"/>
          <w:szCs w:val="24"/>
        </w:rPr>
        <w:t xml:space="preserve"> Так, 37,5% экспертов ожидают роста смертности в регионах Центрального Черноземья в среднесрочной перспективе, </w:t>
      </w:r>
      <w:r w:rsidR="0006528A" w:rsidRPr="0006528A">
        <w:rPr>
          <w:sz w:val="24"/>
          <w:szCs w:val="24"/>
        </w:rPr>
        <w:t>53,1%</w:t>
      </w:r>
      <w:r w:rsidR="0006528A">
        <w:rPr>
          <w:sz w:val="24"/>
          <w:szCs w:val="24"/>
        </w:rPr>
        <w:t xml:space="preserve"> - сохранения ее на текущем уровне, 0% - снижения смертности. В ближайшие 10 лет роста смертности ожидают 15,6% экспертов, сохранения ее на текущем уровне – 34,4%, снижения – 21,9%. </w:t>
      </w:r>
    </w:p>
    <w:p w14:paraId="6C141F3B" w14:textId="5A6291F8" w:rsidR="009217FA" w:rsidRPr="0047124F" w:rsidRDefault="0047124F" w:rsidP="00CF6546">
      <w:pPr>
        <w:spacing w:after="0"/>
        <w:ind w:firstLine="709"/>
        <w:jc w:val="both"/>
        <w:rPr>
          <w:sz w:val="24"/>
          <w:szCs w:val="24"/>
        </w:rPr>
      </w:pPr>
      <w:r w:rsidRPr="0047124F">
        <w:rPr>
          <w:sz w:val="24"/>
          <w:szCs w:val="24"/>
        </w:rPr>
        <w:t xml:space="preserve">В отношении миграционной ситуации характерен нейтрально-негативный консенсус на среднесрочную перспективу, предполагающий конкуренцию между чистым миграционным оттоком и миграционным балансом, с переходом – в долгосрочной перспективе – к сбалансированной миграции. </w:t>
      </w:r>
      <w:r w:rsidR="0006528A">
        <w:rPr>
          <w:sz w:val="24"/>
          <w:szCs w:val="24"/>
        </w:rPr>
        <w:t xml:space="preserve">Так, в ближайшие 5 лет 46,9% экспертов ожидают оттока населения из регионов Центрального Черноземья, 37,5% - сбалансированной миграции, и лишь 9,4% </w:t>
      </w:r>
      <w:r w:rsidR="00840C45" w:rsidRPr="00840C45">
        <w:rPr>
          <w:sz w:val="24"/>
          <w:szCs w:val="24"/>
        </w:rPr>
        <w:t>–</w:t>
      </w:r>
      <w:r w:rsidR="0006528A">
        <w:rPr>
          <w:sz w:val="24"/>
          <w:szCs w:val="24"/>
        </w:rPr>
        <w:t xml:space="preserve"> миграционного прироста населения. На 10-летнюю перспективу миграционный отток прогнозируют </w:t>
      </w:r>
      <w:r w:rsidR="00840C45">
        <w:rPr>
          <w:sz w:val="24"/>
          <w:szCs w:val="24"/>
        </w:rPr>
        <w:t>18,8% экспертов, сбалансированность миграционных потоков – 34,4%, миграционный прирост – 18,8%. Доля неопределенности при долгосрочном прогнозировании вырастает до 28,1%.</w:t>
      </w:r>
    </w:p>
    <w:p w14:paraId="212B192C" w14:textId="73334E18" w:rsidR="0047124F" w:rsidRDefault="00924D3A" w:rsidP="00CF6546">
      <w:pPr>
        <w:spacing w:after="0"/>
        <w:ind w:firstLine="709"/>
        <w:jc w:val="both"/>
        <w:rPr>
          <w:sz w:val="24"/>
          <w:szCs w:val="24"/>
        </w:rPr>
      </w:pPr>
      <w:r w:rsidRPr="00924D3A">
        <w:rPr>
          <w:sz w:val="24"/>
          <w:szCs w:val="24"/>
        </w:rPr>
        <w:t xml:space="preserve">Таким образом, в 2019-2024 гг. все регионы Центрального Черноземья являлись территориями с отрицательным демографическим воспроизводством (единственное исключение – Белгородская область в 2019 году). </w:t>
      </w:r>
      <w:r w:rsidR="00520800">
        <w:rPr>
          <w:sz w:val="24"/>
          <w:szCs w:val="24"/>
        </w:rPr>
        <w:t xml:space="preserve">На данный период падают два «демографических шока» </w:t>
      </w:r>
      <w:r w:rsidR="00520800" w:rsidRPr="00520800">
        <w:rPr>
          <w:sz w:val="24"/>
          <w:szCs w:val="24"/>
        </w:rPr>
        <w:t>–</w:t>
      </w:r>
      <w:r w:rsidR="00520800">
        <w:rPr>
          <w:sz w:val="24"/>
          <w:szCs w:val="24"/>
        </w:rPr>
        <w:t xml:space="preserve"> первый, затронувший все регионы и связанный с </w:t>
      </w:r>
      <w:r w:rsidR="00520800" w:rsidRPr="00520800">
        <w:rPr>
          <w:sz w:val="24"/>
          <w:szCs w:val="24"/>
        </w:rPr>
        <w:t>пандеми</w:t>
      </w:r>
      <w:r w:rsidR="00520800">
        <w:rPr>
          <w:sz w:val="24"/>
          <w:szCs w:val="24"/>
        </w:rPr>
        <w:t>ей</w:t>
      </w:r>
      <w:r w:rsidR="00520800" w:rsidRPr="00520800">
        <w:rPr>
          <w:sz w:val="24"/>
          <w:szCs w:val="24"/>
        </w:rPr>
        <w:t xml:space="preserve"> COVID-19</w:t>
      </w:r>
      <w:r w:rsidR="00520800">
        <w:rPr>
          <w:sz w:val="24"/>
          <w:szCs w:val="24"/>
        </w:rPr>
        <w:t xml:space="preserve">, и второй – отразивший угрозы и риски СВО и сказавшийся, прежде всего, на приграничных регионах. </w:t>
      </w:r>
      <w:r>
        <w:rPr>
          <w:sz w:val="24"/>
          <w:szCs w:val="24"/>
        </w:rPr>
        <w:t>Наиболее ощутимыми (относительно численности населения) демографические потери были у Белгородской области</w:t>
      </w:r>
      <w:r w:rsidR="006D2D38">
        <w:rPr>
          <w:sz w:val="24"/>
          <w:szCs w:val="24"/>
        </w:rPr>
        <w:t xml:space="preserve">, утратившей в период СВО статус демографического «флагмана», и у Тамбовской области – из-за устойчивого сочетания миграционного оттока и естественной убыли. </w:t>
      </w:r>
      <w:r w:rsidRPr="00924D3A">
        <w:rPr>
          <w:sz w:val="24"/>
          <w:szCs w:val="24"/>
        </w:rPr>
        <w:t>Воронежская и Липецкая области выглядят относительно благополучными на фоне других регионов – за счет компенсирующей миграции. В Курской области ситуация находится в зоне неопределенности, но, вероятно, негативное воздействие факторов депопуляции геополитического характера еще не реализовалось в ней полностью.</w:t>
      </w:r>
      <w:r w:rsidR="003E6AFF">
        <w:rPr>
          <w:sz w:val="24"/>
          <w:szCs w:val="24"/>
        </w:rPr>
        <w:t xml:space="preserve"> Проявление негативных демографических трендов наиболее очевидно в среднесрочной перспективе. В долгосрочной же возможно уравновешивание популяционных и </w:t>
      </w:r>
      <w:proofErr w:type="spellStart"/>
      <w:r w:rsidR="003E6AFF">
        <w:rPr>
          <w:sz w:val="24"/>
          <w:szCs w:val="24"/>
        </w:rPr>
        <w:t>депопуляционных</w:t>
      </w:r>
      <w:proofErr w:type="spellEnd"/>
      <w:r w:rsidR="003E6AFF">
        <w:rPr>
          <w:sz w:val="24"/>
          <w:szCs w:val="24"/>
        </w:rPr>
        <w:t xml:space="preserve"> факторов, но с одновременным ростом неопределенности в прогнозах. </w:t>
      </w:r>
    </w:p>
    <w:p w14:paraId="2CE82D7A" w14:textId="77777777" w:rsidR="006836DD" w:rsidRDefault="006836DD" w:rsidP="00CF6546">
      <w:pPr>
        <w:spacing w:after="0"/>
        <w:ind w:firstLine="709"/>
        <w:jc w:val="both"/>
        <w:rPr>
          <w:sz w:val="24"/>
          <w:szCs w:val="24"/>
        </w:rPr>
      </w:pPr>
    </w:p>
    <w:p w14:paraId="52406D95" w14:textId="08A754B9" w:rsidR="006836DD" w:rsidRDefault="006836DD" w:rsidP="006836DD">
      <w:pPr>
        <w:spacing w:after="0"/>
        <w:ind w:firstLine="709"/>
        <w:jc w:val="center"/>
        <w:rPr>
          <w:b/>
          <w:bCs/>
          <w:sz w:val="24"/>
          <w:szCs w:val="24"/>
        </w:rPr>
      </w:pPr>
      <w:r w:rsidRPr="006836DD">
        <w:rPr>
          <w:b/>
          <w:bCs/>
          <w:sz w:val="24"/>
          <w:szCs w:val="24"/>
        </w:rPr>
        <w:t>Библиографический список</w:t>
      </w:r>
    </w:p>
    <w:p w14:paraId="4863063F" w14:textId="3E8F37D7" w:rsidR="00AA66E3" w:rsidRPr="00856F65" w:rsidRDefault="00AA66E3" w:rsidP="00AA66E3">
      <w:pPr>
        <w:pStyle w:val="a7"/>
        <w:numPr>
          <w:ilvl w:val="0"/>
          <w:numId w:val="1"/>
        </w:numPr>
        <w:spacing w:after="0"/>
        <w:ind w:left="0" w:firstLine="709"/>
        <w:jc w:val="both"/>
        <w:rPr>
          <w:sz w:val="24"/>
          <w:szCs w:val="24"/>
        </w:rPr>
      </w:pPr>
      <w:r w:rsidRPr="00856F65">
        <w:rPr>
          <w:sz w:val="24"/>
          <w:szCs w:val="24"/>
        </w:rPr>
        <w:t xml:space="preserve">Реутов Е.В. Основные демографические тренды в регионах Центрального Черноземья в 2021-2023 гг. // Глобальные вызовы и региональное развитие в зеркале социологических измерений: материалы IX </w:t>
      </w:r>
      <w:proofErr w:type="spellStart"/>
      <w:r w:rsidRPr="00856F65">
        <w:rPr>
          <w:sz w:val="24"/>
          <w:szCs w:val="24"/>
        </w:rPr>
        <w:t>междунар</w:t>
      </w:r>
      <w:proofErr w:type="spellEnd"/>
      <w:r w:rsidRPr="00856F65">
        <w:rPr>
          <w:sz w:val="24"/>
          <w:szCs w:val="24"/>
        </w:rPr>
        <w:t>. науч.-практ. интернет-</w:t>
      </w:r>
      <w:proofErr w:type="spellStart"/>
      <w:r w:rsidRPr="00856F65">
        <w:rPr>
          <w:sz w:val="24"/>
          <w:szCs w:val="24"/>
        </w:rPr>
        <w:t>конф</w:t>
      </w:r>
      <w:proofErr w:type="spellEnd"/>
      <w:r w:rsidRPr="00856F65">
        <w:rPr>
          <w:sz w:val="24"/>
          <w:szCs w:val="24"/>
        </w:rPr>
        <w:t>. (г. Вологда, 25</w:t>
      </w:r>
      <w:r w:rsidR="00FF550A" w:rsidRPr="00856F65">
        <w:rPr>
          <w:sz w:val="24"/>
          <w:szCs w:val="24"/>
        </w:rPr>
        <w:t>-</w:t>
      </w:r>
      <w:r w:rsidRPr="00856F65">
        <w:rPr>
          <w:sz w:val="24"/>
          <w:szCs w:val="24"/>
        </w:rPr>
        <w:t xml:space="preserve">29 марта 2024 г.). Вологда: ФГБУН </w:t>
      </w:r>
      <w:proofErr w:type="spellStart"/>
      <w:r w:rsidRPr="00856F65">
        <w:rPr>
          <w:sz w:val="24"/>
          <w:szCs w:val="24"/>
        </w:rPr>
        <w:t>ВолНЦ</w:t>
      </w:r>
      <w:proofErr w:type="spellEnd"/>
      <w:r w:rsidRPr="00856F65">
        <w:rPr>
          <w:sz w:val="24"/>
          <w:szCs w:val="24"/>
        </w:rPr>
        <w:t xml:space="preserve"> РАН, 2024. С. 128-133.</w:t>
      </w:r>
    </w:p>
    <w:p w14:paraId="60132D08" w14:textId="33AAC23A" w:rsidR="00AA66E3" w:rsidRPr="00856F65" w:rsidRDefault="00AA66E3" w:rsidP="00AA66E3">
      <w:pPr>
        <w:pStyle w:val="a7"/>
        <w:numPr>
          <w:ilvl w:val="0"/>
          <w:numId w:val="1"/>
        </w:numPr>
        <w:spacing w:after="0"/>
        <w:ind w:left="0" w:firstLine="709"/>
        <w:jc w:val="both"/>
        <w:rPr>
          <w:sz w:val="24"/>
          <w:szCs w:val="24"/>
        </w:rPr>
      </w:pPr>
      <w:proofErr w:type="spellStart"/>
      <w:r w:rsidRPr="00856F65">
        <w:rPr>
          <w:sz w:val="24"/>
          <w:szCs w:val="24"/>
        </w:rPr>
        <w:t>Рыбаковский</w:t>
      </w:r>
      <w:proofErr w:type="spellEnd"/>
      <w:r w:rsidRPr="00856F65">
        <w:rPr>
          <w:sz w:val="24"/>
          <w:szCs w:val="24"/>
        </w:rPr>
        <w:t xml:space="preserve"> О.Л. Воспроизводство населения регионов России в 1992–2024 гг.: итоги, компоненты, факторы // Народонаселение. 2024. Т.  27.  № 4.  С. 4-17.</w:t>
      </w:r>
    </w:p>
    <w:p w14:paraId="79C9431B" w14:textId="77777777" w:rsidR="00AA66E3" w:rsidRDefault="00AA66E3" w:rsidP="00AA66E3">
      <w:pPr>
        <w:spacing w:after="0"/>
        <w:ind w:firstLine="709"/>
        <w:jc w:val="center"/>
        <w:rPr>
          <w:b/>
          <w:bCs/>
          <w:sz w:val="24"/>
          <w:szCs w:val="24"/>
        </w:rPr>
      </w:pPr>
    </w:p>
    <w:p w14:paraId="4FEEA997" w14:textId="77777777" w:rsidR="00170E33" w:rsidRPr="00F12694" w:rsidRDefault="00170E33" w:rsidP="00170E33">
      <w:pPr>
        <w:spacing w:after="0"/>
        <w:jc w:val="center"/>
        <w:rPr>
          <w:rFonts w:eastAsia="Times New Roman" w:cs="Times New Roman"/>
          <w:kern w:val="0"/>
          <w:sz w:val="24"/>
          <w:szCs w:val="24"/>
          <w:lang w:eastAsia="ru-RU"/>
          <w14:ligatures w14:val="none"/>
        </w:rPr>
      </w:pPr>
      <w:r w:rsidRPr="00F12694">
        <w:rPr>
          <w:rFonts w:eastAsia="Times New Roman" w:cs="Times New Roman"/>
          <w:b/>
          <w:bCs/>
          <w:color w:val="000000"/>
          <w:kern w:val="0"/>
          <w:sz w:val="24"/>
          <w:szCs w:val="24"/>
          <w:shd w:val="clear" w:color="auto" w:fill="FFFFFF"/>
          <w:lang w:eastAsia="ru-RU"/>
          <w14:ligatures w14:val="none"/>
        </w:rPr>
        <w:t>Информация об авторе</w:t>
      </w:r>
    </w:p>
    <w:p w14:paraId="11ECF8B9" w14:textId="77777777" w:rsidR="00170E33" w:rsidRPr="007E7A5C" w:rsidRDefault="00170E33" w:rsidP="00170E33">
      <w:pPr>
        <w:spacing w:after="0"/>
        <w:ind w:firstLine="709"/>
        <w:jc w:val="both"/>
        <w:rPr>
          <w:rFonts w:eastAsia="Times New Roman" w:cs="Times New Roman"/>
          <w:color w:val="000000"/>
          <w:kern w:val="0"/>
          <w:sz w:val="24"/>
          <w:szCs w:val="24"/>
          <w:lang w:val="en-US" w:eastAsia="ru-RU"/>
          <w14:ligatures w14:val="none"/>
        </w:rPr>
      </w:pPr>
      <w:r w:rsidRPr="00F12694">
        <w:rPr>
          <w:rFonts w:eastAsia="Times New Roman" w:cs="Times New Roman"/>
          <w:b/>
          <w:bCs/>
          <w:color w:val="000000"/>
          <w:kern w:val="0"/>
          <w:sz w:val="24"/>
          <w:szCs w:val="24"/>
          <w:lang w:eastAsia="ru-RU"/>
          <w14:ligatures w14:val="none"/>
        </w:rPr>
        <w:t>Реутов Евгений Викторович (Россия, Белгород)</w:t>
      </w:r>
      <w:r w:rsidRPr="00F12694">
        <w:rPr>
          <w:rFonts w:eastAsia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– кандидат социологических наук, доцент, Белгородский государственный национальный исследовательский университет (308015, Россия, г. Белгород, ул. Победы</w:t>
      </w:r>
      <w:r w:rsidRPr="00F12694">
        <w:rPr>
          <w:rFonts w:eastAsia="Times New Roman" w:cs="Times New Roman"/>
          <w:color w:val="000000"/>
          <w:kern w:val="0"/>
          <w:sz w:val="24"/>
          <w:szCs w:val="24"/>
          <w:lang w:val="en-US" w:eastAsia="ru-RU"/>
          <w14:ligatures w14:val="none"/>
        </w:rPr>
        <w:t xml:space="preserve">, </w:t>
      </w:r>
      <w:r w:rsidRPr="00F12694">
        <w:rPr>
          <w:rFonts w:eastAsia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д</w:t>
      </w:r>
      <w:r w:rsidRPr="00F12694">
        <w:rPr>
          <w:rFonts w:eastAsia="Times New Roman" w:cs="Times New Roman"/>
          <w:color w:val="000000"/>
          <w:kern w:val="0"/>
          <w:sz w:val="24"/>
          <w:szCs w:val="24"/>
          <w:lang w:val="en-US" w:eastAsia="ru-RU"/>
          <w14:ligatures w14:val="none"/>
        </w:rPr>
        <w:t xml:space="preserve">. 85; e-mail: </w:t>
      </w:r>
      <w:hyperlink r:id="rId8" w:history="1">
        <w:r w:rsidRPr="00F12694">
          <w:rPr>
            <w:rStyle w:val="af0"/>
            <w:rFonts w:eastAsia="Times New Roman" w:cs="Times New Roman"/>
            <w:kern w:val="0"/>
            <w:sz w:val="24"/>
            <w:szCs w:val="24"/>
            <w:lang w:val="en-US" w:eastAsia="ru-RU"/>
            <w14:ligatures w14:val="none"/>
          </w:rPr>
          <w:t>reutovevg@mail.ru</w:t>
        </w:r>
      </w:hyperlink>
      <w:r w:rsidRPr="00F12694">
        <w:rPr>
          <w:rFonts w:eastAsia="Times New Roman" w:cs="Times New Roman"/>
          <w:color w:val="000000"/>
          <w:kern w:val="0"/>
          <w:sz w:val="24"/>
          <w:szCs w:val="24"/>
          <w:lang w:val="en-US" w:eastAsia="ru-RU"/>
          <w14:ligatures w14:val="none"/>
        </w:rPr>
        <w:t>)</w:t>
      </w:r>
    </w:p>
    <w:p w14:paraId="40016306" w14:textId="77777777" w:rsidR="00FF550A" w:rsidRPr="00FF550A" w:rsidRDefault="00FF550A" w:rsidP="00FF550A">
      <w:pPr>
        <w:spacing w:after="0"/>
        <w:ind w:firstLine="709"/>
        <w:jc w:val="center"/>
        <w:rPr>
          <w:sz w:val="24"/>
          <w:szCs w:val="24"/>
          <w:lang w:val="en-US"/>
        </w:rPr>
      </w:pPr>
    </w:p>
    <w:p w14:paraId="6AA9B82D" w14:textId="77777777" w:rsidR="003300A8" w:rsidRPr="007E7A5C" w:rsidRDefault="003300A8" w:rsidP="003300A8">
      <w:pPr>
        <w:spacing w:after="0"/>
        <w:jc w:val="center"/>
        <w:rPr>
          <w:rFonts w:cs="Times New Roman"/>
          <w:b/>
          <w:sz w:val="24"/>
          <w:szCs w:val="24"/>
          <w:lang w:val="en-US"/>
        </w:rPr>
      </w:pPr>
      <w:r w:rsidRPr="007E7A5C">
        <w:rPr>
          <w:rFonts w:cs="Times New Roman"/>
          <w:b/>
          <w:sz w:val="24"/>
          <w:szCs w:val="24"/>
          <w:lang w:val="en-US"/>
        </w:rPr>
        <w:t>MEDIUM-TERM TRENDS OF DEMOGRAPHIC REPRODUCTION OF THE REGIONS OF THE CENTRAL BLACK REGION</w:t>
      </w:r>
    </w:p>
    <w:p w14:paraId="0C0B8791" w14:textId="77777777" w:rsidR="003300A8" w:rsidRDefault="003300A8" w:rsidP="003300A8">
      <w:pPr>
        <w:spacing w:after="0"/>
        <w:ind w:firstLine="709"/>
        <w:jc w:val="both"/>
        <w:rPr>
          <w:rFonts w:cs="Times New Roman"/>
          <w:sz w:val="24"/>
          <w:szCs w:val="24"/>
          <w:lang w:val="en-US"/>
        </w:rPr>
      </w:pPr>
    </w:p>
    <w:p w14:paraId="315C8AC3" w14:textId="77777777" w:rsidR="003300A8" w:rsidRPr="007E7A5C" w:rsidRDefault="003300A8" w:rsidP="003300A8">
      <w:pPr>
        <w:spacing w:after="0"/>
        <w:ind w:firstLine="709"/>
        <w:jc w:val="both"/>
        <w:rPr>
          <w:rFonts w:cs="Times New Roman"/>
          <w:sz w:val="24"/>
          <w:szCs w:val="24"/>
          <w:lang w:val="en-US"/>
        </w:rPr>
      </w:pPr>
      <w:r w:rsidRPr="007E7A5C">
        <w:rPr>
          <w:rFonts w:cs="Times New Roman"/>
          <w:b/>
          <w:sz w:val="24"/>
          <w:szCs w:val="24"/>
          <w:lang w:val="en-US"/>
        </w:rPr>
        <w:t>Abstract.</w:t>
      </w:r>
      <w:r w:rsidRPr="007E7A5C">
        <w:rPr>
          <w:rFonts w:cs="Times New Roman"/>
          <w:sz w:val="24"/>
          <w:szCs w:val="24"/>
          <w:lang w:val="en-US"/>
        </w:rPr>
        <w:t xml:space="preserve"> In 2019-2024 </w:t>
      </w:r>
      <w:r>
        <w:rPr>
          <w:rFonts w:cs="Times New Roman"/>
          <w:sz w:val="24"/>
          <w:szCs w:val="24"/>
          <w:lang w:val="en-US"/>
        </w:rPr>
        <w:t>a</w:t>
      </w:r>
      <w:r w:rsidRPr="007E7A5C">
        <w:rPr>
          <w:rFonts w:cs="Times New Roman"/>
          <w:sz w:val="24"/>
          <w:szCs w:val="24"/>
          <w:lang w:val="en-US"/>
        </w:rPr>
        <w:t xml:space="preserve">ll regions of the Central Black Earth Region were characterized by negative demographic reproduction (the only exception </w:t>
      </w:r>
      <w:r>
        <w:rPr>
          <w:rFonts w:cs="Times New Roman"/>
          <w:sz w:val="24"/>
          <w:szCs w:val="24"/>
          <w:lang w:val="en-US"/>
        </w:rPr>
        <w:t>–</w:t>
      </w:r>
      <w:r w:rsidRPr="007E7A5C">
        <w:rPr>
          <w:rFonts w:cs="Times New Roman"/>
          <w:sz w:val="24"/>
          <w:szCs w:val="24"/>
          <w:lang w:val="en-US"/>
        </w:rPr>
        <w:t xml:space="preserve"> the Belgorod region in 2019). The most tangible (relatively population) were demographic losses in the Belgorod region, which lost the status of a demographic “flagship” in the </w:t>
      </w:r>
      <w:r>
        <w:rPr>
          <w:rFonts w:cs="Times New Roman"/>
          <w:sz w:val="24"/>
          <w:szCs w:val="24"/>
          <w:lang w:val="en-US"/>
        </w:rPr>
        <w:t xml:space="preserve">SMO </w:t>
      </w:r>
      <w:r w:rsidRPr="007E7A5C">
        <w:rPr>
          <w:rFonts w:cs="Times New Roman"/>
          <w:sz w:val="24"/>
          <w:szCs w:val="24"/>
          <w:lang w:val="en-US"/>
        </w:rPr>
        <w:t>period, and in the Tambov region</w:t>
      </w:r>
      <w:r>
        <w:rPr>
          <w:rFonts w:cs="Times New Roman"/>
          <w:sz w:val="24"/>
          <w:szCs w:val="24"/>
          <w:lang w:val="en-US"/>
        </w:rPr>
        <w:t xml:space="preserve"> – </w:t>
      </w:r>
      <w:r w:rsidRPr="007E7A5C">
        <w:rPr>
          <w:rFonts w:cs="Times New Roman"/>
          <w:sz w:val="24"/>
          <w:szCs w:val="24"/>
          <w:lang w:val="en-US"/>
        </w:rPr>
        <w:t>due to a sustainable combination of migration outflow and natural loss. In the Kursk region, the negative impact of depopulation of a geopolitical nature has not yet been fully realized.</w:t>
      </w:r>
    </w:p>
    <w:p w14:paraId="46442073" w14:textId="77777777" w:rsidR="003300A8" w:rsidRPr="007E7A5C" w:rsidRDefault="003300A8" w:rsidP="003300A8">
      <w:pPr>
        <w:spacing w:after="0"/>
        <w:ind w:firstLine="709"/>
        <w:jc w:val="both"/>
        <w:rPr>
          <w:rFonts w:cs="Times New Roman"/>
          <w:sz w:val="24"/>
          <w:szCs w:val="24"/>
          <w:lang w:val="en-US"/>
        </w:rPr>
      </w:pPr>
      <w:r w:rsidRPr="007E7A5C">
        <w:rPr>
          <w:rFonts w:cs="Times New Roman"/>
          <w:b/>
          <w:sz w:val="24"/>
          <w:szCs w:val="24"/>
          <w:lang w:val="en-US"/>
        </w:rPr>
        <w:t>Keywords:</w:t>
      </w:r>
      <w:r w:rsidRPr="007E7A5C">
        <w:rPr>
          <w:rFonts w:cs="Times New Roman"/>
          <w:sz w:val="24"/>
          <w:szCs w:val="24"/>
          <w:lang w:val="en-US"/>
        </w:rPr>
        <w:t xml:space="preserve"> </w:t>
      </w:r>
      <w:r>
        <w:rPr>
          <w:rFonts w:cs="Times New Roman"/>
          <w:sz w:val="24"/>
          <w:szCs w:val="24"/>
          <w:lang w:val="en-US"/>
        </w:rPr>
        <w:t>C</w:t>
      </w:r>
      <w:r w:rsidRPr="007E7A5C">
        <w:rPr>
          <w:rFonts w:cs="Times New Roman"/>
          <w:sz w:val="24"/>
          <w:szCs w:val="24"/>
          <w:lang w:val="en-US"/>
        </w:rPr>
        <w:t>entral</w:t>
      </w:r>
      <w:r>
        <w:rPr>
          <w:rFonts w:cs="Times New Roman"/>
          <w:sz w:val="24"/>
          <w:szCs w:val="24"/>
          <w:lang w:val="en-US"/>
        </w:rPr>
        <w:t xml:space="preserve"> B</w:t>
      </w:r>
      <w:r w:rsidRPr="007E7A5C">
        <w:rPr>
          <w:rFonts w:cs="Times New Roman"/>
          <w:sz w:val="24"/>
          <w:szCs w:val="24"/>
          <w:lang w:val="en-US"/>
        </w:rPr>
        <w:t>lack</w:t>
      </w:r>
      <w:r>
        <w:rPr>
          <w:rFonts w:cs="Times New Roman"/>
          <w:sz w:val="24"/>
          <w:szCs w:val="24"/>
          <w:lang w:val="en-US"/>
        </w:rPr>
        <w:t xml:space="preserve"> E</w:t>
      </w:r>
      <w:r w:rsidRPr="007E7A5C">
        <w:rPr>
          <w:rFonts w:cs="Times New Roman"/>
          <w:sz w:val="24"/>
          <w:szCs w:val="24"/>
          <w:lang w:val="en-US"/>
        </w:rPr>
        <w:t xml:space="preserve">arth </w:t>
      </w:r>
      <w:proofErr w:type="spellStart"/>
      <w:r w:rsidRPr="007E7A5C">
        <w:rPr>
          <w:rFonts w:cs="Times New Roman"/>
          <w:sz w:val="24"/>
          <w:szCs w:val="24"/>
          <w:lang w:val="en-US"/>
        </w:rPr>
        <w:t>macroregion</w:t>
      </w:r>
      <w:proofErr w:type="spellEnd"/>
      <w:r w:rsidRPr="007E7A5C">
        <w:rPr>
          <w:rFonts w:cs="Times New Roman"/>
          <w:sz w:val="24"/>
          <w:szCs w:val="24"/>
          <w:lang w:val="en-US"/>
        </w:rPr>
        <w:t>, natural decline, migration growth, migration outflow.</w:t>
      </w:r>
    </w:p>
    <w:p w14:paraId="2EDBB547" w14:textId="77777777" w:rsidR="003300A8" w:rsidRDefault="003300A8" w:rsidP="003300A8">
      <w:pPr>
        <w:spacing w:after="0"/>
        <w:ind w:firstLine="709"/>
        <w:jc w:val="center"/>
        <w:rPr>
          <w:b/>
          <w:bCs/>
          <w:sz w:val="24"/>
          <w:szCs w:val="24"/>
        </w:rPr>
      </w:pPr>
    </w:p>
    <w:p w14:paraId="29CCE389" w14:textId="5BE65870" w:rsidR="003300A8" w:rsidRPr="00FF550A" w:rsidRDefault="003300A8" w:rsidP="003300A8">
      <w:pPr>
        <w:spacing w:after="0"/>
        <w:ind w:firstLine="709"/>
        <w:jc w:val="center"/>
        <w:rPr>
          <w:b/>
          <w:bCs/>
          <w:sz w:val="24"/>
          <w:szCs w:val="24"/>
          <w:lang w:val="en-US"/>
        </w:rPr>
      </w:pPr>
      <w:r w:rsidRPr="00FF550A">
        <w:rPr>
          <w:b/>
          <w:bCs/>
          <w:sz w:val="24"/>
          <w:szCs w:val="24"/>
          <w:lang w:val="en-US"/>
        </w:rPr>
        <w:t>About the author</w:t>
      </w:r>
    </w:p>
    <w:p w14:paraId="3441D071" w14:textId="77777777" w:rsidR="003300A8" w:rsidRPr="00FF550A" w:rsidRDefault="003300A8" w:rsidP="003300A8">
      <w:pPr>
        <w:spacing w:after="0"/>
        <w:ind w:firstLine="709"/>
        <w:jc w:val="both"/>
        <w:rPr>
          <w:sz w:val="24"/>
          <w:szCs w:val="24"/>
          <w:lang w:val="en-US"/>
        </w:rPr>
      </w:pPr>
      <w:r w:rsidRPr="00FF550A">
        <w:rPr>
          <w:b/>
          <w:bCs/>
          <w:sz w:val="24"/>
          <w:szCs w:val="24"/>
          <w:lang w:val="en-US"/>
        </w:rPr>
        <w:t>Reutov Evgeniy Viktorovich (Russia, Belgorod)</w:t>
      </w:r>
      <w:r w:rsidRPr="00FF550A">
        <w:rPr>
          <w:sz w:val="24"/>
          <w:szCs w:val="24"/>
          <w:lang w:val="en-US"/>
        </w:rPr>
        <w:t xml:space="preserve"> – Candidate of Sociological Sciences, Associate Professor, Belgorod State National Research University (308015, Russia, Belgorod, </w:t>
      </w:r>
      <w:proofErr w:type="spellStart"/>
      <w:r w:rsidRPr="00FF550A">
        <w:rPr>
          <w:sz w:val="24"/>
          <w:szCs w:val="24"/>
          <w:lang w:val="en-US"/>
        </w:rPr>
        <w:t>Pobedy</w:t>
      </w:r>
      <w:proofErr w:type="spellEnd"/>
      <w:r w:rsidRPr="00FF550A">
        <w:rPr>
          <w:sz w:val="24"/>
          <w:szCs w:val="24"/>
          <w:lang w:val="en-US"/>
        </w:rPr>
        <w:t xml:space="preserve"> St., 85; e-mail: </w:t>
      </w:r>
      <w:hyperlink r:id="rId9" w:history="1">
        <w:r w:rsidRPr="00401B47">
          <w:rPr>
            <w:rStyle w:val="af0"/>
            <w:sz w:val="24"/>
            <w:szCs w:val="24"/>
            <w:lang w:val="en-US"/>
          </w:rPr>
          <w:t>reutovevg@mail.ru</w:t>
        </w:r>
      </w:hyperlink>
      <w:r w:rsidRPr="00FF550A">
        <w:rPr>
          <w:sz w:val="24"/>
          <w:szCs w:val="24"/>
          <w:lang w:val="en-US"/>
        </w:rPr>
        <w:t>)</w:t>
      </w:r>
    </w:p>
    <w:p w14:paraId="3E9DABCD" w14:textId="77777777" w:rsidR="003300A8" w:rsidRPr="007E7A5C" w:rsidRDefault="003300A8" w:rsidP="003300A8">
      <w:pPr>
        <w:spacing w:after="0"/>
        <w:ind w:firstLine="709"/>
        <w:jc w:val="both"/>
        <w:rPr>
          <w:rFonts w:cs="Times New Roman"/>
          <w:sz w:val="24"/>
          <w:szCs w:val="24"/>
          <w:lang w:val="en-US"/>
        </w:rPr>
      </w:pPr>
    </w:p>
    <w:p w14:paraId="5BC6A58B" w14:textId="41D4B103" w:rsidR="00FF550A" w:rsidRDefault="00FF550A" w:rsidP="00FF550A">
      <w:pPr>
        <w:spacing w:after="0"/>
        <w:ind w:firstLine="709"/>
        <w:jc w:val="center"/>
        <w:rPr>
          <w:b/>
          <w:bCs/>
          <w:sz w:val="24"/>
          <w:szCs w:val="24"/>
        </w:rPr>
      </w:pPr>
      <w:r w:rsidRPr="00FF550A">
        <w:rPr>
          <w:b/>
          <w:bCs/>
          <w:sz w:val="24"/>
          <w:szCs w:val="24"/>
          <w:lang w:val="en-US"/>
        </w:rPr>
        <w:t>References</w:t>
      </w:r>
    </w:p>
    <w:p w14:paraId="70E9AB7F" w14:textId="77777777" w:rsidR="00856F65" w:rsidRPr="00856F65" w:rsidRDefault="00856F65" w:rsidP="00856F65">
      <w:pPr>
        <w:spacing w:after="0"/>
        <w:ind w:firstLine="709"/>
        <w:jc w:val="both"/>
        <w:rPr>
          <w:sz w:val="24"/>
          <w:szCs w:val="24"/>
          <w:lang w:val="en-US"/>
        </w:rPr>
      </w:pPr>
      <w:r w:rsidRPr="00856F65">
        <w:rPr>
          <w:sz w:val="24"/>
          <w:szCs w:val="24"/>
          <w:lang w:val="en-US"/>
        </w:rPr>
        <w:t xml:space="preserve">1. Reutov E.V. Main demographic trends in the regions of the Central Black Earth Region in 2021-2023 // Global challenges and regional development in the mirror of sociological measurements: Proc. IX international. scientific-practical. Internet conf. (Vologda, March 25-29, 2024). Vologda: </w:t>
      </w:r>
      <w:proofErr w:type="spellStart"/>
      <w:r w:rsidRPr="00856F65">
        <w:rPr>
          <w:sz w:val="24"/>
          <w:szCs w:val="24"/>
          <w:lang w:val="en-US"/>
        </w:rPr>
        <w:t>VolRC</w:t>
      </w:r>
      <w:proofErr w:type="spellEnd"/>
      <w:r w:rsidRPr="00856F65">
        <w:rPr>
          <w:sz w:val="24"/>
          <w:szCs w:val="24"/>
          <w:lang w:val="en-US"/>
        </w:rPr>
        <w:t xml:space="preserve"> RAS, 2024. Pp. 128-133.</w:t>
      </w:r>
    </w:p>
    <w:p w14:paraId="1E326991" w14:textId="4F6516B4" w:rsidR="00FF550A" w:rsidRPr="00856F65" w:rsidRDefault="00856F65" w:rsidP="00856F65">
      <w:pPr>
        <w:spacing w:after="0"/>
        <w:ind w:firstLine="709"/>
        <w:jc w:val="both"/>
        <w:rPr>
          <w:sz w:val="24"/>
          <w:szCs w:val="24"/>
        </w:rPr>
      </w:pPr>
      <w:r w:rsidRPr="00856F65">
        <w:rPr>
          <w:sz w:val="24"/>
          <w:szCs w:val="24"/>
          <w:lang w:val="en-US"/>
        </w:rPr>
        <w:t xml:space="preserve">2. </w:t>
      </w:r>
      <w:proofErr w:type="spellStart"/>
      <w:r w:rsidRPr="00856F65">
        <w:rPr>
          <w:sz w:val="24"/>
          <w:szCs w:val="24"/>
          <w:lang w:val="en-US"/>
        </w:rPr>
        <w:t>Rybakovsky</w:t>
      </w:r>
      <w:proofErr w:type="spellEnd"/>
      <w:r w:rsidRPr="00856F65">
        <w:rPr>
          <w:sz w:val="24"/>
          <w:szCs w:val="24"/>
          <w:lang w:val="en-US"/>
        </w:rPr>
        <w:t xml:space="preserve"> O.L. Population reproduction of Russian regions in 1992-2024: results, components, factors // Population. </w:t>
      </w:r>
      <w:r w:rsidRPr="00856F65">
        <w:rPr>
          <w:sz w:val="24"/>
          <w:szCs w:val="24"/>
        </w:rPr>
        <w:t>2024. V</w:t>
      </w:r>
      <w:proofErr w:type="spellStart"/>
      <w:r w:rsidRPr="00856F65">
        <w:rPr>
          <w:sz w:val="24"/>
          <w:szCs w:val="24"/>
        </w:rPr>
        <w:t>ol</w:t>
      </w:r>
      <w:proofErr w:type="spellEnd"/>
      <w:r w:rsidRPr="00856F65">
        <w:rPr>
          <w:sz w:val="24"/>
          <w:szCs w:val="24"/>
        </w:rPr>
        <w:t xml:space="preserve">. 27. No. 4. </w:t>
      </w:r>
      <w:proofErr w:type="spellStart"/>
      <w:r w:rsidRPr="00856F65">
        <w:rPr>
          <w:sz w:val="24"/>
          <w:szCs w:val="24"/>
        </w:rPr>
        <w:t>Pp</w:t>
      </w:r>
      <w:proofErr w:type="spellEnd"/>
      <w:r w:rsidRPr="00856F65">
        <w:rPr>
          <w:sz w:val="24"/>
          <w:szCs w:val="24"/>
        </w:rPr>
        <w:t>. 4-17.</w:t>
      </w:r>
    </w:p>
    <w:sectPr w:rsidR="00FF550A" w:rsidRPr="00856F65" w:rsidSect="00606B5C">
      <w:pgSz w:w="11906" w:h="16838" w:code="9"/>
      <w:pgMar w:top="1134" w:right="1134" w:bottom="1134" w:left="1134" w:header="709" w:footer="709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F162BF" w14:textId="77777777" w:rsidR="004B42A4" w:rsidRDefault="004B42A4" w:rsidP="00CF6546">
      <w:pPr>
        <w:spacing w:after="0"/>
      </w:pPr>
      <w:r>
        <w:separator/>
      </w:r>
    </w:p>
  </w:endnote>
  <w:endnote w:type="continuationSeparator" w:id="0">
    <w:p w14:paraId="73BACF3E" w14:textId="77777777" w:rsidR="004B42A4" w:rsidRDefault="004B42A4" w:rsidP="00CF654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105939" w14:textId="77777777" w:rsidR="004B42A4" w:rsidRDefault="004B42A4" w:rsidP="00CF6546">
      <w:pPr>
        <w:spacing w:after="0"/>
      </w:pPr>
      <w:r>
        <w:separator/>
      </w:r>
    </w:p>
  </w:footnote>
  <w:footnote w:type="continuationSeparator" w:id="0">
    <w:p w14:paraId="5FF1110C" w14:textId="77777777" w:rsidR="004B42A4" w:rsidRDefault="004B42A4" w:rsidP="00CF6546">
      <w:pPr>
        <w:spacing w:after="0"/>
      </w:pPr>
      <w:r>
        <w:continuationSeparator/>
      </w:r>
    </w:p>
  </w:footnote>
  <w:footnote w:id="1">
    <w:p w14:paraId="4B56A022" w14:textId="67509298" w:rsidR="007B098A" w:rsidRDefault="007B098A" w:rsidP="007B098A">
      <w:pPr>
        <w:pStyle w:val="ae"/>
        <w:jc w:val="both"/>
      </w:pPr>
      <w:r>
        <w:rPr>
          <w:rStyle w:val="ac"/>
        </w:rPr>
        <w:footnoteRef/>
      </w:r>
      <w:r>
        <w:t xml:space="preserve"> </w:t>
      </w:r>
      <w:r w:rsidRPr="007B098A">
        <w:t>Исследование выполнено в рамках проекта Государственного задания FZWG-2023-0006 «Регулирование демографического поведения населения сельских территорий Центрально-Черноземного экономического района как основной механизм социального воспроизводства в условиях депопуляции».</w:t>
      </w:r>
    </w:p>
  </w:footnote>
  <w:footnote w:id="2">
    <w:p w14:paraId="6E220E38" w14:textId="0B6EB036" w:rsidR="00CF6546" w:rsidRDefault="00CF6546" w:rsidP="007B098A">
      <w:pPr>
        <w:pStyle w:val="ae"/>
        <w:jc w:val="both"/>
      </w:pPr>
      <w:r>
        <w:rPr>
          <w:rStyle w:val="ac"/>
        </w:rPr>
        <w:footnoteRef/>
      </w:r>
      <w:r>
        <w:t xml:space="preserve"> </w:t>
      </w:r>
      <w:r w:rsidR="0006528A">
        <w:t xml:space="preserve">Здесь и далее данные приводятся и рассчитываются по: </w:t>
      </w:r>
      <w:r w:rsidRPr="00C34020">
        <w:t>Социально-экономическое положение России. Январь 202</w:t>
      </w:r>
      <w:r>
        <w:t>1</w:t>
      </w:r>
      <w:r w:rsidRPr="00C34020">
        <w:t xml:space="preserve"> года / Росстат. URL: https://rosstat.gov.ru/compendium/document/50801 (дата обращения: 02.03.202</w:t>
      </w:r>
      <w:r>
        <w:t>5</w:t>
      </w:r>
      <w:r w:rsidRPr="00C34020">
        <w:t>)</w:t>
      </w:r>
      <w:r>
        <w:t>;</w:t>
      </w:r>
      <w:r w:rsidRPr="007F7C54">
        <w:t xml:space="preserve"> Социально-экономическое положение России. Январь 2022 года / Росстат. URL: https://rosstat.gov.ru/compendium/document/50801 (дата обращения: 02.03.2025);</w:t>
      </w:r>
      <w:r>
        <w:t xml:space="preserve"> </w:t>
      </w:r>
      <w:r w:rsidRPr="007F7C54">
        <w:t>Социально-экономическое положение России. Январь 2024 года / Росстат. URL: https://rosstat.gov.ru/compendium/document/50801 (дата обращения: 02.03.2025)</w:t>
      </w:r>
      <w:r>
        <w:t xml:space="preserve">; </w:t>
      </w:r>
      <w:r w:rsidRPr="005F39C1">
        <w:t>Социально-экономическое положение России. Январь 2025 года / Росстат. URL: https://rosstat.gov.ru/compendium/document/50801 (дата обращения: 05.03.2025).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FE3344"/>
    <w:multiLevelType w:val="hybridMultilevel"/>
    <w:tmpl w:val="9EFCD352"/>
    <w:lvl w:ilvl="0" w:tplc="FCE0AA9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365906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4C95"/>
    <w:rsid w:val="0006528A"/>
    <w:rsid w:val="00087DDD"/>
    <w:rsid w:val="001036C9"/>
    <w:rsid w:val="00170E33"/>
    <w:rsid w:val="00225F9C"/>
    <w:rsid w:val="00276B40"/>
    <w:rsid w:val="002A2F09"/>
    <w:rsid w:val="002C003B"/>
    <w:rsid w:val="002C30BD"/>
    <w:rsid w:val="003300A8"/>
    <w:rsid w:val="00346290"/>
    <w:rsid w:val="0038310D"/>
    <w:rsid w:val="003E6AFF"/>
    <w:rsid w:val="00430E64"/>
    <w:rsid w:val="0047124F"/>
    <w:rsid w:val="004B42A4"/>
    <w:rsid w:val="005006DF"/>
    <w:rsid w:val="00520800"/>
    <w:rsid w:val="00533358"/>
    <w:rsid w:val="00575125"/>
    <w:rsid w:val="005D74FE"/>
    <w:rsid w:val="00606B5C"/>
    <w:rsid w:val="00632F02"/>
    <w:rsid w:val="00680023"/>
    <w:rsid w:val="006836DD"/>
    <w:rsid w:val="006B481D"/>
    <w:rsid w:val="006C0B77"/>
    <w:rsid w:val="006D2D38"/>
    <w:rsid w:val="007278FC"/>
    <w:rsid w:val="00734EA8"/>
    <w:rsid w:val="0079036A"/>
    <w:rsid w:val="007B098A"/>
    <w:rsid w:val="007E7A5C"/>
    <w:rsid w:val="008120E8"/>
    <w:rsid w:val="008242FF"/>
    <w:rsid w:val="00840C45"/>
    <w:rsid w:val="00856F65"/>
    <w:rsid w:val="008661A4"/>
    <w:rsid w:val="00870751"/>
    <w:rsid w:val="009217FA"/>
    <w:rsid w:val="00922C48"/>
    <w:rsid w:val="00924D3A"/>
    <w:rsid w:val="009964C4"/>
    <w:rsid w:val="009E684B"/>
    <w:rsid w:val="00A1021F"/>
    <w:rsid w:val="00A41E79"/>
    <w:rsid w:val="00A459AD"/>
    <w:rsid w:val="00A5028F"/>
    <w:rsid w:val="00A5379A"/>
    <w:rsid w:val="00A74C95"/>
    <w:rsid w:val="00AA66E3"/>
    <w:rsid w:val="00B11C06"/>
    <w:rsid w:val="00B915B7"/>
    <w:rsid w:val="00C1347D"/>
    <w:rsid w:val="00C269E7"/>
    <w:rsid w:val="00CF6546"/>
    <w:rsid w:val="00D02F5D"/>
    <w:rsid w:val="00D64A77"/>
    <w:rsid w:val="00DC6B1E"/>
    <w:rsid w:val="00EA59DF"/>
    <w:rsid w:val="00EE4070"/>
    <w:rsid w:val="00F06427"/>
    <w:rsid w:val="00F12C76"/>
    <w:rsid w:val="00F55D4B"/>
    <w:rsid w:val="00FF55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DDF7D8"/>
  <w15:chartTrackingRefBased/>
  <w15:docId w15:val="{2286A6DC-5D14-4838-BFBC-56EDE4B94F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F6546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A74C9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74C9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74C95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74C95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74C95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74C95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74C95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74C95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74C95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74C9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A74C9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A74C9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A74C95"/>
    <w:rPr>
      <w:rFonts w:eastAsiaTheme="majorEastAsia" w:cstheme="majorBidi"/>
      <w:i/>
      <w:iCs/>
      <w:color w:val="2F5496" w:themeColor="accent1" w:themeShade="BF"/>
      <w:sz w:val="28"/>
    </w:rPr>
  </w:style>
  <w:style w:type="character" w:customStyle="1" w:styleId="50">
    <w:name w:val="Заголовок 5 Знак"/>
    <w:basedOn w:val="a0"/>
    <w:link w:val="5"/>
    <w:uiPriority w:val="9"/>
    <w:semiHidden/>
    <w:rsid w:val="00A74C95"/>
    <w:rPr>
      <w:rFonts w:eastAsiaTheme="majorEastAsia" w:cstheme="majorBidi"/>
      <w:color w:val="2F5496" w:themeColor="accent1" w:themeShade="BF"/>
      <w:sz w:val="28"/>
    </w:rPr>
  </w:style>
  <w:style w:type="character" w:customStyle="1" w:styleId="60">
    <w:name w:val="Заголовок 6 Знак"/>
    <w:basedOn w:val="a0"/>
    <w:link w:val="6"/>
    <w:uiPriority w:val="9"/>
    <w:semiHidden/>
    <w:rsid w:val="00A74C95"/>
    <w:rPr>
      <w:rFonts w:eastAsiaTheme="majorEastAsia" w:cstheme="majorBidi"/>
      <w:i/>
      <w:iCs/>
      <w:color w:val="595959" w:themeColor="text1" w:themeTint="A6"/>
      <w:sz w:val="28"/>
    </w:rPr>
  </w:style>
  <w:style w:type="character" w:customStyle="1" w:styleId="70">
    <w:name w:val="Заголовок 7 Знак"/>
    <w:basedOn w:val="a0"/>
    <w:link w:val="7"/>
    <w:uiPriority w:val="9"/>
    <w:semiHidden/>
    <w:rsid w:val="00A74C95"/>
    <w:rPr>
      <w:rFonts w:eastAsiaTheme="majorEastAsia" w:cstheme="majorBidi"/>
      <w:color w:val="595959" w:themeColor="text1" w:themeTint="A6"/>
      <w:sz w:val="28"/>
    </w:rPr>
  </w:style>
  <w:style w:type="character" w:customStyle="1" w:styleId="80">
    <w:name w:val="Заголовок 8 Знак"/>
    <w:basedOn w:val="a0"/>
    <w:link w:val="8"/>
    <w:uiPriority w:val="9"/>
    <w:semiHidden/>
    <w:rsid w:val="00A74C95"/>
    <w:rPr>
      <w:rFonts w:eastAsiaTheme="majorEastAsia" w:cstheme="majorBidi"/>
      <w:i/>
      <w:iCs/>
      <w:color w:val="272727" w:themeColor="text1" w:themeTint="D8"/>
      <w:sz w:val="28"/>
    </w:rPr>
  </w:style>
  <w:style w:type="character" w:customStyle="1" w:styleId="90">
    <w:name w:val="Заголовок 9 Знак"/>
    <w:basedOn w:val="a0"/>
    <w:link w:val="9"/>
    <w:uiPriority w:val="9"/>
    <w:semiHidden/>
    <w:rsid w:val="00A74C95"/>
    <w:rPr>
      <w:rFonts w:eastAsiaTheme="majorEastAsia" w:cstheme="majorBidi"/>
      <w:color w:val="272727" w:themeColor="text1" w:themeTint="D8"/>
      <w:sz w:val="28"/>
    </w:rPr>
  </w:style>
  <w:style w:type="paragraph" w:styleId="a3">
    <w:name w:val="Title"/>
    <w:basedOn w:val="a"/>
    <w:next w:val="a"/>
    <w:link w:val="a4"/>
    <w:uiPriority w:val="10"/>
    <w:qFormat/>
    <w:rsid w:val="00A74C9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A74C9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74C95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A74C9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A74C9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A74C95"/>
    <w:rPr>
      <w:rFonts w:ascii="Times New Roman" w:hAnsi="Times New Roman"/>
      <w:i/>
      <w:iCs/>
      <w:color w:val="404040" w:themeColor="text1" w:themeTint="BF"/>
      <w:sz w:val="28"/>
    </w:rPr>
  </w:style>
  <w:style w:type="paragraph" w:styleId="a7">
    <w:name w:val="List Paragraph"/>
    <w:basedOn w:val="a"/>
    <w:uiPriority w:val="34"/>
    <w:qFormat/>
    <w:rsid w:val="00A74C95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A74C95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A74C9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A74C95"/>
    <w:rPr>
      <w:rFonts w:ascii="Times New Roman" w:hAnsi="Times New Roman"/>
      <w:i/>
      <w:iCs/>
      <w:color w:val="2F5496" w:themeColor="accent1" w:themeShade="BF"/>
      <w:sz w:val="28"/>
    </w:rPr>
  </w:style>
  <w:style w:type="character" w:styleId="ab">
    <w:name w:val="Intense Reference"/>
    <w:basedOn w:val="a0"/>
    <w:uiPriority w:val="32"/>
    <w:qFormat/>
    <w:rsid w:val="00A74C95"/>
    <w:rPr>
      <w:b/>
      <w:bCs/>
      <w:smallCaps/>
      <w:color w:val="2F5496" w:themeColor="accent1" w:themeShade="BF"/>
      <w:spacing w:val="5"/>
    </w:rPr>
  </w:style>
  <w:style w:type="character" w:styleId="ac">
    <w:name w:val="footnote reference"/>
    <w:basedOn w:val="a0"/>
    <w:uiPriority w:val="99"/>
    <w:semiHidden/>
    <w:unhideWhenUsed/>
    <w:rsid w:val="00CF6546"/>
    <w:rPr>
      <w:vertAlign w:val="superscript"/>
    </w:rPr>
  </w:style>
  <w:style w:type="table" w:styleId="ad">
    <w:name w:val="Table Grid"/>
    <w:basedOn w:val="a1"/>
    <w:uiPriority w:val="39"/>
    <w:rsid w:val="00CF65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footnote text"/>
    <w:basedOn w:val="a"/>
    <w:link w:val="af"/>
    <w:uiPriority w:val="99"/>
    <w:semiHidden/>
    <w:unhideWhenUsed/>
    <w:rsid w:val="00CF6546"/>
    <w:pPr>
      <w:spacing w:after="0"/>
    </w:pPr>
    <w:rPr>
      <w:sz w:val="20"/>
      <w:szCs w:val="20"/>
    </w:rPr>
  </w:style>
  <w:style w:type="character" w:customStyle="1" w:styleId="af">
    <w:name w:val="Текст сноски Знак"/>
    <w:basedOn w:val="a0"/>
    <w:link w:val="ae"/>
    <w:uiPriority w:val="99"/>
    <w:semiHidden/>
    <w:rsid w:val="00CF6546"/>
    <w:rPr>
      <w:rFonts w:ascii="Times New Roman" w:hAnsi="Times New Roman"/>
      <w:sz w:val="20"/>
      <w:szCs w:val="20"/>
    </w:rPr>
  </w:style>
  <w:style w:type="character" w:styleId="af0">
    <w:name w:val="Hyperlink"/>
    <w:basedOn w:val="a0"/>
    <w:uiPriority w:val="99"/>
    <w:unhideWhenUsed/>
    <w:rsid w:val="00170E33"/>
    <w:rPr>
      <w:color w:val="0563C1" w:themeColor="hyperlink"/>
      <w:u w:val="single"/>
    </w:rPr>
  </w:style>
  <w:style w:type="character" w:styleId="af1">
    <w:name w:val="Unresolved Mention"/>
    <w:basedOn w:val="a0"/>
    <w:uiPriority w:val="99"/>
    <w:semiHidden/>
    <w:unhideWhenUsed/>
    <w:rsid w:val="00FF550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utovevg@mail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reutovevg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5176A2-1ACF-4BF9-8F4F-234D83EA11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5</Pages>
  <Words>2218</Words>
  <Characters>12643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5</cp:revision>
  <dcterms:created xsi:type="dcterms:W3CDTF">2025-03-18T16:45:00Z</dcterms:created>
  <dcterms:modified xsi:type="dcterms:W3CDTF">2025-03-18T17:09:00Z</dcterms:modified>
</cp:coreProperties>
</file>