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56CE8" w14:textId="40FB05E5" w:rsidR="00B9012B" w:rsidRDefault="00B9012B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УДК</w:t>
      </w:r>
      <w:r w:rsidR="00E34222">
        <w:rPr>
          <w:rFonts w:ascii="Times New Roman" w:hAnsi="Times New Roman" w:cs="Times New Roman"/>
          <w:b/>
          <w:bCs/>
          <w:sz w:val="28"/>
          <w:szCs w:val="28"/>
        </w:rPr>
        <w:t xml:space="preserve"> 332.1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/ ББК </w:t>
      </w:r>
      <w:r w:rsidR="00E34222">
        <w:rPr>
          <w:rFonts w:ascii="Times New Roman" w:hAnsi="Times New Roman" w:cs="Times New Roman"/>
          <w:b/>
          <w:bCs/>
          <w:sz w:val="28"/>
          <w:szCs w:val="28"/>
        </w:rPr>
        <w:t>65.04</w:t>
      </w:r>
    </w:p>
    <w:p w14:paraId="6890B23E" w14:textId="57B340C7" w:rsidR="00B9012B" w:rsidRPr="00B9012B" w:rsidRDefault="00B9012B" w:rsidP="00546039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B9012B">
        <w:rPr>
          <w:rFonts w:ascii="Times New Roman" w:hAnsi="Times New Roman" w:cs="Times New Roman"/>
          <w:b/>
          <w:bCs/>
          <w:sz w:val="24"/>
          <w:szCs w:val="24"/>
        </w:rPr>
        <w:t xml:space="preserve">Лебедева М.А. </w:t>
      </w:r>
    </w:p>
    <w:p w14:paraId="3F4D445C" w14:textId="464F5DBE" w:rsidR="00B9012B" w:rsidRPr="00B9012B" w:rsidRDefault="00E22816" w:rsidP="00B901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КАРТОГРАФИЧЕСКИЙ МЕТОД В ОЦЕНКЕ </w:t>
      </w:r>
      <w:r w:rsidRPr="00B9012B">
        <w:rPr>
          <w:rFonts w:ascii="Times New Roman" w:hAnsi="Times New Roman" w:cs="Times New Roman"/>
          <w:b/>
          <w:bCs/>
          <w:sz w:val="24"/>
          <w:szCs w:val="24"/>
        </w:rPr>
        <w:t>КАЧЕСТВ</w:t>
      </w:r>
      <w:r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B9012B">
        <w:rPr>
          <w:rFonts w:ascii="Times New Roman" w:hAnsi="Times New Roman" w:cs="Times New Roman"/>
          <w:b/>
          <w:bCs/>
          <w:sz w:val="24"/>
          <w:szCs w:val="24"/>
        </w:rPr>
        <w:t xml:space="preserve"> ГОРОДСКОЙ </w:t>
      </w:r>
      <w:r w:rsidR="00B9012B" w:rsidRPr="00B9012B">
        <w:rPr>
          <w:rFonts w:ascii="Times New Roman" w:hAnsi="Times New Roman" w:cs="Times New Roman"/>
          <w:b/>
          <w:bCs/>
          <w:sz w:val="24"/>
          <w:szCs w:val="24"/>
        </w:rPr>
        <w:t xml:space="preserve">СРЕДЫ МАЛЫХ ГОРОДОВ </w:t>
      </w:r>
    </w:p>
    <w:p w14:paraId="12C90430" w14:textId="1F90FAA3" w:rsidR="00B9012B" w:rsidRDefault="00B9012B" w:rsidP="00792F92">
      <w:pPr>
        <w:spacing w:after="0" w:line="240" w:lineRule="auto"/>
      </w:pPr>
    </w:p>
    <w:p w14:paraId="17EC1563" w14:textId="631B5929" w:rsidR="00B9012B" w:rsidRPr="00B9012B" w:rsidRDefault="00B9012B" w:rsidP="009822B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012B">
        <w:rPr>
          <w:rFonts w:ascii="Times New Roman" w:hAnsi="Times New Roman" w:cs="Times New Roman"/>
          <w:b/>
          <w:bCs/>
          <w:sz w:val="24"/>
          <w:szCs w:val="24"/>
        </w:rPr>
        <w:t>Аннотация статьи на русском языке.</w:t>
      </w:r>
      <w:r w:rsidR="002947E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947E4" w:rsidRPr="009822B4">
        <w:rPr>
          <w:rFonts w:ascii="Times New Roman" w:hAnsi="Times New Roman" w:cs="Times New Roman"/>
          <w:sz w:val="24"/>
          <w:szCs w:val="24"/>
        </w:rPr>
        <w:t xml:space="preserve">Работа посвящена </w:t>
      </w:r>
      <w:r w:rsidR="009822B4" w:rsidRPr="009822B4">
        <w:rPr>
          <w:rFonts w:ascii="Times New Roman" w:hAnsi="Times New Roman" w:cs="Times New Roman"/>
          <w:sz w:val="24"/>
          <w:szCs w:val="24"/>
        </w:rPr>
        <w:t>анализу</w:t>
      </w:r>
      <w:r w:rsidR="002947E4" w:rsidRPr="009822B4">
        <w:rPr>
          <w:rFonts w:ascii="Times New Roman" w:hAnsi="Times New Roman" w:cs="Times New Roman"/>
          <w:sz w:val="24"/>
          <w:szCs w:val="24"/>
        </w:rPr>
        <w:t xml:space="preserve"> качества городской среды малых городов на примере </w:t>
      </w:r>
      <w:r w:rsidR="006C766D" w:rsidRPr="009822B4">
        <w:rPr>
          <w:rFonts w:ascii="Times New Roman" w:hAnsi="Times New Roman" w:cs="Times New Roman"/>
          <w:sz w:val="24"/>
          <w:szCs w:val="24"/>
        </w:rPr>
        <w:t>городов Сокол и Великий Устюг Вологодской области. В ходе работы установлено, что</w:t>
      </w:r>
      <w:r w:rsidR="006C766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133B2" w:rsidRPr="005133B2">
        <w:rPr>
          <w:rFonts w:ascii="Times New Roman" w:hAnsi="Times New Roman" w:cs="Times New Roman"/>
          <w:sz w:val="24"/>
          <w:szCs w:val="24"/>
        </w:rPr>
        <w:t>в обоих городах менее 50% территории соответствуют требованиям градостроительства</w:t>
      </w:r>
    </w:p>
    <w:p w14:paraId="6C4C501B" w14:textId="63A145E0" w:rsidR="00B9012B" w:rsidRDefault="00B9012B" w:rsidP="00792F9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B9012B">
        <w:rPr>
          <w:rFonts w:ascii="Times New Roman" w:hAnsi="Times New Roman" w:cs="Times New Roman"/>
          <w:b/>
          <w:bCs/>
          <w:sz w:val="24"/>
          <w:szCs w:val="24"/>
        </w:rPr>
        <w:t>Ключевые слова на русском языке</w:t>
      </w:r>
      <w:r w:rsidRPr="00B9012B">
        <w:rPr>
          <w:rFonts w:ascii="Times New Roman" w:hAnsi="Times New Roman" w:cs="Times New Roman"/>
          <w:sz w:val="24"/>
          <w:szCs w:val="24"/>
        </w:rPr>
        <w:t>: малые города, качество городской среды, благоустройство, центр-периферия, развитие городов.</w:t>
      </w:r>
    </w:p>
    <w:p w14:paraId="3D027F96" w14:textId="4A3D1AB7" w:rsidR="00B9012B" w:rsidRDefault="00B9012B" w:rsidP="00B901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36B792" w14:textId="58979032" w:rsidR="00B9012B" w:rsidRPr="00100250" w:rsidRDefault="00D1538D" w:rsidP="00C211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00250">
        <w:rPr>
          <w:rFonts w:ascii="Times New Roman" w:hAnsi="Times New Roman" w:cs="Times New Roman"/>
          <w:sz w:val="24"/>
          <w:szCs w:val="24"/>
        </w:rPr>
        <w:t>Одной из национальных целей России в соответствии с Указом «О национальных целях развития Российской Федерации на период до 2030года и на перспективу до 2036 года»</w:t>
      </w:r>
      <w:r w:rsidR="002947E4" w:rsidRPr="00100250">
        <w:rPr>
          <w:rFonts w:ascii="Times New Roman" w:hAnsi="Times New Roman" w:cs="Times New Roman"/>
          <w:sz w:val="24"/>
          <w:szCs w:val="24"/>
        </w:rPr>
        <w:t xml:space="preserve"> является «комфортная и безопасная среда для жизни» в достижении которой повышение качества городской среды имеет весомое значение. Особое внимания требуют малые города, так как они – значительная часть городского расселения нашей страны и играют важную роль в обеспечении территориальной связности</w:t>
      </w:r>
      <w:r w:rsidR="005133B2">
        <w:rPr>
          <w:rFonts w:ascii="Times New Roman" w:hAnsi="Times New Roman" w:cs="Times New Roman"/>
          <w:sz w:val="24"/>
          <w:szCs w:val="24"/>
        </w:rPr>
        <w:t xml:space="preserve"> </w:t>
      </w:r>
      <w:r w:rsidR="00006A87" w:rsidRPr="00006A87">
        <w:rPr>
          <w:rFonts w:ascii="Times New Roman" w:hAnsi="Times New Roman" w:cs="Times New Roman"/>
          <w:sz w:val="24"/>
          <w:szCs w:val="24"/>
        </w:rPr>
        <w:t>[1]</w:t>
      </w:r>
      <w:r w:rsidR="002947E4" w:rsidRPr="00100250">
        <w:rPr>
          <w:rFonts w:ascii="Times New Roman" w:hAnsi="Times New Roman" w:cs="Times New Roman"/>
          <w:sz w:val="24"/>
          <w:szCs w:val="24"/>
        </w:rPr>
        <w:t>.</w:t>
      </w:r>
    </w:p>
    <w:p w14:paraId="2CC0D75F" w14:textId="107E4E89" w:rsidR="00CF1217" w:rsidRDefault="00CF1217" w:rsidP="00CF12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00250">
        <w:rPr>
          <w:rFonts w:ascii="Times New Roman" w:hAnsi="Times New Roman" w:cs="Times New Roman"/>
          <w:sz w:val="24"/>
          <w:szCs w:val="24"/>
        </w:rPr>
        <w:t xml:space="preserve">Чаще всего для оценки качества городской среды используются различные комплексные интегральные показатели, объединяющие в себе показатели благоустройства территории и качества жизни на ней, а также позволяющие составить рейтинг городов. Однако к их недостаткам можно отнести некоторую субъективность, поскольку некоторые показатели </w:t>
      </w:r>
      <w:r w:rsidRPr="00FC6110">
        <w:rPr>
          <w:rFonts w:ascii="Times New Roman" w:hAnsi="Times New Roman" w:cs="Times New Roman"/>
          <w:sz w:val="24"/>
          <w:szCs w:val="24"/>
        </w:rPr>
        <w:t>(И</w:t>
      </w:r>
      <w:r w:rsidR="00FC6110" w:rsidRPr="00FC6110">
        <w:rPr>
          <w:rFonts w:ascii="Times New Roman" w:hAnsi="Times New Roman" w:cs="Times New Roman"/>
          <w:sz w:val="24"/>
          <w:szCs w:val="24"/>
        </w:rPr>
        <w:t xml:space="preserve">ндекс качества городской среды, </w:t>
      </w:r>
      <w:r w:rsidR="00FC6110" w:rsidRPr="00FC6110">
        <w:rPr>
          <w:rFonts w:ascii="Times New Roman" w:hAnsi="Times New Roman" w:cs="Times New Roman"/>
          <w:sz w:val="24"/>
          <w:szCs w:val="24"/>
          <w:lang w:val="en-US"/>
        </w:rPr>
        <w:t>Healthy</w:t>
      </w:r>
      <w:r w:rsidR="00FC6110" w:rsidRPr="00FC6110">
        <w:rPr>
          <w:rFonts w:ascii="Times New Roman" w:hAnsi="Times New Roman" w:cs="Times New Roman"/>
          <w:sz w:val="24"/>
          <w:szCs w:val="24"/>
        </w:rPr>
        <w:t xml:space="preserve"> </w:t>
      </w:r>
      <w:r w:rsidR="00FC6110" w:rsidRPr="00FC6110">
        <w:rPr>
          <w:rFonts w:ascii="Times New Roman" w:hAnsi="Times New Roman" w:cs="Times New Roman"/>
          <w:sz w:val="24"/>
          <w:szCs w:val="24"/>
          <w:lang w:val="en-US"/>
        </w:rPr>
        <w:t>Cities</w:t>
      </w:r>
      <w:r w:rsidR="00FC6110" w:rsidRPr="00FC6110">
        <w:rPr>
          <w:rFonts w:ascii="Times New Roman" w:hAnsi="Times New Roman" w:cs="Times New Roman"/>
          <w:sz w:val="24"/>
          <w:szCs w:val="24"/>
        </w:rPr>
        <w:t xml:space="preserve"> </w:t>
      </w:r>
      <w:r w:rsidR="00FC6110" w:rsidRPr="00FC6110">
        <w:rPr>
          <w:rFonts w:ascii="Times New Roman" w:hAnsi="Times New Roman" w:cs="Times New Roman"/>
          <w:sz w:val="24"/>
          <w:szCs w:val="24"/>
          <w:lang w:val="en-US"/>
        </w:rPr>
        <w:t>Indicators</w:t>
      </w:r>
      <w:r w:rsidR="00FC6110" w:rsidRPr="00FC6110">
        <w:rPr>
          <w:rFonts w:ascii="Times New Roman" w:hAnsi="Times New Roman" w:cs="Times New Roman"/>
          <w:sz w:val="24"/>
          <w:szCs w:val="24"/>
        </w:rPr>
        <w:t xml:space="preserve">, </w:t>
      </w:r>
      <w:r w:rsidR="00FC6110" w:rsidRPr="00FC6110">
        <w:rPr>
          <w:rFonts w:ascii="Times New Roman" w:hAnsi="Times New Roman" w:cs="Times New Roman"/>
          <w:sz w:val="24"/>
          <w:szCs w:val="24"/>
          <w:lang w:val="en-US"/>
        </w:rPr>
        <w:t>Smart</w:t>
      </w:r>
      <w:r w:rsidR="00FC6110" w:rsidRPr="00FC6110">
        <w:rPr>
          <w:rFonts w:ascii="Times New Roman" w:hAnsi="Times New Roman" w:cs="Times New Roman"/>
          <w:sz w:val="24"/>
          <w:szCs w:val="24"/>
        </w:rPr>
        <w:t xml:space="preserve"> </w:t>
      </w:r>
      <w:r w:rsidR="00FC6110" w:rsidRPr="00FC6110">
        <w:rPr>
          <w:rFonts w:ascii="Times New Roman" w:hAnsi="Times New Roman" w:cs="Times New Roman"/>
          <w:sz w:val="24"/>
          <w:szCs w:val="24"/>
          <w:lang w:val="en-US"/>
        </w:rPr>
        <w:t>City</w:t>
      </w:r>
      <w:r w:rsidR="00FC6110" w:rsidRPr="00FC6110">
        <w:rPr>
          <w:rFonts w:ascii="Times New Roman" w:hAnsi="Times New Roman" w:cs="Times New Roman"/>
          <w:sz w:val="24"/>
          <w:szCs w:val="24"/>
        </w:rPr>
        <w:t xml:space="preserve"> </w:t>
      </w:r>
      <w:r w:rsidR="00FC6110" w:rsidRPr="00FC6110">
        <w:rPr>
          <w:rFonts w:ascii="Times New Roman" w:hAnsi="Times New Roman" w:cs="Times New Roman"/>
          <w:sz w:val="24"/>
          <w:szCs w:val="24"/>
          <w:lang w:val="en-US"/>
        </w:rPr>
        <w:t>Index</w:t>
      </w:r>
      <w:r w:rsidRPr="00FC6110">
        <w:rPr>
          <w:rFonts w:ascii="Times New Roman" w:hAnsi="Times New Roman" w:cs="Times New Roman"/>
          <w:sz w:val="24"/>
          <w:szCs w:val="24"/>
        </w:rPr>
        <w:t xml:space="preserve">) </w:t>
      </w:r>
      <w:r w:rsidRPr="00100250">
        <w:rPr>
          <w:rFonts w:ascii="Times New Roman" w:hAnsi="Times New Roman" w:cs="Times New Roman"/>
          <w:sz w:val="24"/>
          <w:szCs w:val="24"/>
        </w:rPr>
        <w:t>включают в себя «</w:t>
      </w:r>
      <w:r w:rsidRPr="00100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Привлекательность озелененных территорий» или «Уровень внешнего оформления городского пространства», а также разные веса показателей. Кроме того, у интегральных показателей возникает проблема </w:t>
      </w:r>
      <w:proofErr w:type="spellStart"/>
      <w:r w:rsidRPr="00100250">
        <w:rPr>
          <w:rFonts w:ascii="Times New Roman" w:hAnsi="Times New Roman" w:cs="Times New Roman"/>
          <w:sz w:val="24"/>
          <w:szCs w:val="24"/>
          <w:shd w:val="clear" w:color="auto" w:fill="FFFFFF"/>
        </w:rPr>
        <w:t>компенсируемости</w:t>
      </w:r>
      <w:proofErr w:type="spellEnd"/>
      <w:r w:rsidRPr="00100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когда один высокий показатель </w:t>
      </w:r>
      <w:r w:rsidR="00100250" w:rsidRPr="00100250">
        <w:rPr>
          <w:rFonts w:ascii="Times New Roman" w:hAnsi="Times New Roman" w:cs="Times New Roman"/>
          <w:sz w:val="24"/>
          <w:szCs w:val="24"/>
          <w:shd w:val="clear" w:color="auto" w:fill="FFFFFF"/>
        </w:rPr>
        <w:t>«перекрывает величину другого показателя</w:t>
      </w:r>
      <w:r w:rsidR="00BB596D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5133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06A87" w:rsidRPr="00006A87">
        <w:rPr>
          <w:rFonts w:ascii="Times New Roman" w:hAnsi="Times New Roman" w:cs="Times New Roman"/>
          <w:sz w:val="24"/>
          <w:szCs w:val="24"/>
          <w:shd w:val="clear" w:color="auto" w:fill="FFFFFF"/>
        </w:rPr>
        <w:t>[2]</w:t>
      </w:r>
      <w:r w:rsidR="00100250" w:rsidRPr="00100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1002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Поэтому, на наш взгляд, целесообразно </w:t>
      </w:r>
      <w:r w:rsidR="00A76C8C">
        <w:rPr>
          <w:rFonts w:ascii="Times New Roman" w:hAnsi="Times New Roman" w:cs="Times New Roman"/>
          <w:sz w:val="24"/>
          <w:szCs w:val="24"/>
          <w:shd w:val="clear" w:color="auto" w:fill="FFFFFF"/>
        </w:rPr>
        <w:t>провести анализ городской среды малых городов на предмет соответствия текущим требованиям градостроительс</w:t>
      </w:r>
      <w:r w:rsidR="009822B4">
        <w:rPr>
          <w:rFonts w:ascii="Times New Roman" w:hAnsi="Times New Roman" w:cs="Times New Roman"/>
          <w:sz w:val="24"/>
          <w:szCs w:val="24"/>
          <w:shd w:val="clear" w:color="auto" w:fill="FFFFFF"/>
        </w:rPr>
        <w:t>т</w:t>
      </w:r>
      <w:r w:rsidR="00A76C8C">
        <w:rPr>
          <w:rFonts w:ascii="Times New Roman" w:hAnsi="Times New Roman" w:cs="Times New Roman"/>
          <w:sz w:val="24"/>
          <w:szCs w:val="24"/>
          <w:shd w:val="clear" w:color="auto" w:fill="FFFFFF"/>
        </w:rPr>
        <w:t>ва</w:t>
      </w:r>
      <w:r w:rsidR="00D84B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31760427" w14:textId="6DCC0F59" w:rsidR="0038356F" w:rsidRDefault="00D84B55" w:rsidP="00CC7A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356F">
        <w:rPr>
          <w:rFonts w:ascii="Times New Roman" w:hAnsi="Times New Roman" w:cs="Times New Roman"/>
          <w:sz w:val="24"/>
          <w:szCs w:val="24"/>
        </w:rPr>
        <w:t xml:space="preserve">В этой работе анализ будет проведен на примере городов Сокол и Великий Устюг, как наиболее близком и наиболее удаленном городах – административных центрах муниципальных округов региона. Анализ городской среды выбранных городов проводился на предмет соответствия </w:t>
      </w:r>
      <w:r w:rsidR="0098462B" w:rsidRPr="0038356F">
        <w:rPr>
          <w:rFonts w:ascii="Times New Roman" w:hAnsi="Times New Roman" w:cs="Times New Roman"/>
          <w:sz w:val="24"/>
          <w:szCs w:val="24"/>
        </w:rPr>
        <w:t>Региональным нормативам градостроительного проектирования Вологодской области (</w:t>
      </w:r>
      <w:r w:rsidR="0038356F">
        <w:rPr>
          <w:rFonts w:ascii="Times New Roman" w:hAnsi="Times New Roman" w:cs="Times New Roman"/>
          <w:sz w:val="24"/>
          <w:szCs w:val="24"/>
        </w:rPr>
        <w:t>у</w:t>
      </w:r>
      <w:r w:rsidR="0038356F" w:rsidRPr="0038356F">
        <w:rPr>
          <w:rFonts w:ascii="Times New Roman" w:hAnsi="Times New Roman" w:cs="Times New Roman"/>
          <w:sz w:val="24"/>
          <w:szCs w:val="24"/>
        </w:rPr>
        <w:t>тв</w:t>
      </w:r>
      <w:r w:rsidR="0038356F">
        <w:rPr>
          <w:rFonts w:ascii="Times New Roman" w:hAnsi="Times New Roman" w:cs="Times New Roman"/>
          <w:sz w:val="24"/>
          <w:szCs w:val="24"/>
        </w:rPr>
        <w:t xml:space="preserve">. </w:t>
      </w:r>
      <w:r w:rsidR="0038356F" w:rsidRPr="0038356F">
        <w:rPr>
          <w:rFonts w:ascii="Times New Roman" w:hAnsi="Times New Roman" w:cs="Times New Roman"/>
          <w:sz w:val="24"/>
          <w:szCs w:val="24"/>
        </w:rPr>
        <w:t>Постановлением</w:t>
      </w:r>
      <w:r w:rsidR="0038356F">
        <w:rPr>
          <w:rFonts w:ascii="Times New Roman" w:hAnsi="Times New Roman" w:cs="Times New Roman"/>
          <w:sz w:val="24"/>
          <w:szCs w:val="24"/>
        </w:rPr>
        <w:t xml:space="preserve"> </w:t>
      </w:r>
      <w:r w:rsidR="0038356F" w:rsidRPr="0038356F">
        <w:rPr>
          <w:rFonts w:ascii="Times New Roman" w:hAnsi="Times New Roman" w:cs="Times New Roman"/>
          <w:sz w:val="24"/>
          <w:szCs w:val="24"/>
        </w:rPr>
        <w:t>Правительства области</w:t>
      </w:r>
      <w:r w:rsidR="0038356F">
        <w:rPr>
          <w:rFonts w:ascii="Times New Roman" w:hAnsi="Times New Roman" w:cs="Times New Roman"/>
          <w:sz w:val="24"/>
          <w:szCs w:val="24"/>
        </w:rPr>
        <w:t xml:space="preserve"> </w:t>
      </w:r>
      <w:r w:rsidR="0038356F" w:rsidRPr="0038356F">
        <w:rPr>
          <w:rFonts w:ascii="Times New Roman" w:hAnsi="Times New Roman" w:cs="Times New Roman"/>
          <w:sz w:val="24"/>
          <w:szCs w:val="24"/>
        </w:rPr>
        <w:t xml:space="preserve">от 11 апреля 2016 г. </w:t>
      </w:r>
      <w:r w:rsidR="0038356F">
        <w:rPr>
          <w:rFonts w:ascii="Times New Roman" w:hAnsi="Times New Roman" w:cs="Times New Roman"/>
          <w:sz w:val="24"/>
          <w:szCs w:val="24"/>
        </w:rPr>
        <w:t>№ </w:t>
      </w:r>
      <w:r w:rsidR="0038356F" w:rsidRPr="0038356F">
        <w:rPr>
          <w:rFonts w:ascii="Times New Roman" w:hAnsi="Times New Roman" w:cs="Times New Roman"/>
          <w:sz w:val="24"/>
          <w:szCs w:val="24"/>
        </w:rPr>
        <w:t>338 в ред. 30.10.2025</w:t>
      </w:r>
      <w:r w:rsidR="0038356F">
        <w:rPr>
          <w:rFonts w:ascii="Times New Roman" w:hAnsi="Times New Roman" w:cs="Times New Roman"/>
          <w:sz w:val="24"/>
          <w:szCs w:val="24"/>
        </w:rPr>
        <w:t>)</w:t>
      </w:r>
      <w:r w:rsidR="00006A87" w:rsidRPr="00CC7A64">
        <w:rPr>
          <w:rFonts w:ascii="Times New Roman" w:hAnsi="Times New Roman" w:cs="Times New Roman"/>
          <w:sz w:val="24"/>
          <w:szCs w:val="24"/>
        </w:rPr>
        <w:t>.</w:t>
      </w:r>
    </w:p>
    <w:p w14:paraId="4E33F009" w14:textId="77777777" w:rsidR="00E22816" w:rsidRDefault="00E22816" w:rsidP="00BB59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Процесс исследования включает в себя несколько шагов:</w:t>
      </w:r>
    </w:p>
    <w:p w14:paraId="496ACE38" w14:textId="2E71D8DF" w:rsidR="00E22816" w:rsidRDefault="00E22816" w:rsidP="00E228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установление значений нормативов ряда показателей городской среды для малых городов, в случае выбранных городов большинство таких значений регламентируется вышеуказанным Постановлением;</w:t>
      </w:r>
    </w:p>
    <w:p w14:paraId="4875B48E" w14:textId="59999897" w:rsidR="00E22816" w:rsidRDefault="00E22816" w:rsidP="00E228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сбор картографических данных (координат) различных городских объектов, относительной которых устанавливаются требования к городской среде</w:t>
      </w:r>
      <w:r w:rsidR="00EA06E8">
        <w:rPr>
          <w:rFonts w:ascii="Times New Roman" w:hAnsi="Times New Roman" w:cs="Times New Roman"/>
          <w:sz w:val="24"/>
          <w:szCs w:val="24"/>
        </w:rPr>
        <w:t>;</w:t>
      </w:r>
    </w:p>
    <w:p w14:paraId="5F8506B1" w14:textId="77777777" w:rsidR="002E49F7" w:rsidRDefault="00EA06E8" w:rsidP="00E228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построение изохрон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изодистант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доступности этих объектов в соответствии с требованиями;</w:t>
      </w:r>
      <w:r>
        <w:rPr>
          <w:rFonts w:ascii="Times New Roman" w:hAnsi="Times New Roman" w:cs="Times New Roman"/>
          <w:sz w:val="24"/>
          <w:szCs w:val="24"/>
        </w:rPr>
        <w:br/>
        <w:t xml:space="preserve">- расчет </w:t>
      </w:r>
      <w:r w:rsidR="00C22049">
        <w:rPr>
          <w:rFonts w:ascii="Times New Roman" w:hAnsi="Times New Roman" w:cs="Times New Roman"/>
          <w:sz w:val="24"/>
          <w:szCs w:val="24"/>
        </w:rPr>
        <w:t xml:space="preserve">доли </w:t>
      </w:r>
      <w:r>
        <w:rPr>
          <w:rFonts w:ascii="Times New Roman" w:hAnsi="Times New Roman" w:cs="Times New Roman"/>
          <w:sz w:val="24"/>
          <w:szCs w:val="24"/>
        </w:rPr>
        <w:t xml:space="preserve">площади города, попадающей под построенные изохроны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изодистанты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747FBA69" w14:textId="0A6D6E04" w:rsidR="00EA06E8" w:rsidRPr="00CC7A64" w:rsidRDefault="00EA06E8" w:rsidP="00E228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Согласно такому подходу, </w:t>
      </w:r>
      <w:r w:rsidR="001E7278">
        <w:rPr>
          <w:rFonts w:ascii="Times New Roman" w:hAnsi="Times New Roman" w:cs="Times New Roman"/>
          <w:sz w:val="24"/>
          <w:szCs w:val="24"/>
        </w:rPr>
        <w:t>доля площади города, не</w:t>
      </w:r>
      <w:r w:rsidR="00BB596D" w:rsidRPr="00BB596D">
        <w:rPr>
          <w:rFonts w:ascii="Times New Roman" w:hAnsi="Times New Roman" w:cs="Times New Roman"/>
          <w:sz w:val="24"/>
          <w:szCs w:val="24"/>
        </w:rPr>
        <w:t xml:space="preserve"> </w:t>
      </w:r>
      <w:r w:rsidR="001E7278">
        <w:rPr>
          <w:rFonts w:ascii="Times New Roman" w:hAnsi="Times New Roman" w:cs="Times New Roman"/>
          <w:sz w:val="24"/>
          <w:szCs w:val="24"/>
        </w:rPr>
        <w:t xml:space="preserve">покрытая изохронами и/или </w:t>
      </w:r>
      <w:proofErr w:type="spellStart"/>
      <w:r w:rsidR="001E7278">
        <w:rPr>
          <w:rFonts w:ascii="Times New Roman" w:hAnsi="Times New Roman" w:cs="Times New Roman"/>
          <w:sz w:val="24"/>
          <w:szCs w:val="24"/>
        </w:rPr>
        <w:t>изодистантами</w:t>
      </w:r>
      <w:proofErr w:type="spellEnd"/>
      <w:r w:rsidR="001E7278">
        <w:rPr>
          <w:rFonts w:ascii="Times New Roman" w:hAnsi="Times New Roman" w:cs="Times New Roman"/>
          <w:sz w:val="24"/>
          <w:szCs w:val="24"/>
        </w:rPr>
        <w:t xml:space="preserve"> по отдельным объектам</w:t>
      </w:r>
      <w:r w:rsidR="00BB596D">
        <w:rPr>
          <w:rFonts w:ascii="Times New Roman" w:hAnsi="Times New Roman" w:cs="Times New Roman"/>
          <w:sz w:val="24"/>
          <w:szCs w:val="24"/>
        </w:rPr>
        <w:t>,</w:t>
      </w:r>
      <w:r w:rsidR="001E7278">
        <w:rPr>
          <w:rFonts w:ascii="Times New Roman" w:hAnsi="Times New Roman" w:cs="Times New Roman"/>
          <w:sz w:val="24"/>
          <w:szCs w:val="24"/>
        </w:rPr>
        <w:t xml:space="preserve"> будет характеризоваться недостаточным уровнем качества.</w:t>
      </w:r>
    </w:p>
    <w:p w14:paraId="6012B01A" w14:textId="302A6938" w:rsidR="00100250" w:rsidRPr="00CC7A64" w:rsidRDefault="00100250" w:rsidP="00CC7A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20BD2">
        <w:rPr>
          <w:rFonts w:ascii="Times New Roman" w:hAnsi="Times New Roman" w:cs="Times New Roman"/>
          <w:sz w:val="24"/>
          <w:szCs w:val="24"/>
        </w:rPr>
        <w:t>Результаты</w:t>
      </w:r>
      <w:r w:rsidR="00CC7A64" w:rsidRPr="00CC7A64">
        <w:rPr>
          <w:rFonts w:ascii="Times New Roman" w:hAnsi="Times New Roman" w:cs="Times New Roman"/>
          <w:sz w:val="24"/>
          <w:szCs w:val="24"/>
        </w:rPr>
        <w:t xml:space="preserve"> </w:t>
      </w:r>
      <w:r w:rsidR="00CC7A64">
        <w:rPr>
          <w:rFonts w:ascii="Times New Roman" w:hAnsi="Times New Roman" w:cs="Times New Roman"/>
          <w:sz w:val="24"/>
          <w:szCs w:val="24"/>
        </w:rPr>
        <w:t>анализа</w:t>
      </w:r>
      <w:r w:rsidR="001E7278">
        <w:rPr>
          <w:rFonts w:ascii="Times New Roman" w:hAnsi="Times New Roman" w:cs="Times New Roman"/>
          <w:sz w:val="24"/>
          <w:szCs w:val="24"/>
        </w:rPr>
        <w:t xml:space="preserve"> городской среды относительно некоторых категорий объектов </w:t>
      </w:r>
      <w:r w:rsidR="00CC7A64">
        <w:rPr>
          <w:rFonts w:ascii="Times New Roman" w:hAnsi="Times New Roman" w:cs="Times New Roman"/>
          <w:sz w:val="24"/>
          <w:szCs w:val="24"/>
        </w:rPr>
        <w:t>представлены в таблиц</w:t>
      </w:r>
      <w:r w:rsidR="00EA06E8">
        <w:rPr>
          <w:rFonts w:ascii="Times New Roman" w:hAnsi="Times New Roman" w:cs="Times New Roman"/>
          <w:sz w:val="24"/>
          <w:szCs w:val="24"/>
        </w:rPr>
        <w:t>е</w:t>
      </w:r>
      <w:r w:rsidR="001E7278">
        <w:rPr>
          <w:rFonts w:ascii="Times New Roman" w:hAnsi="Times New Roman" w:cs="Times New Roman"/>
          <w:sz w:val="24"/>
          <w:szCs w:val="24"/>
        </w:rPr>
        <w:t>.</w:t>
      </w:r>
    </w:p>
    <w:p w14:paraId="119FCA70" w14:textId="77777777" w:rsidR="001E7278" w:rsidRDefault="001E7278" w:rsidP="00F03EB7">
      <w:pPr>
        <w:rPr>
          <w:rFonts w:ascii="Times New Roman" w:hAnsi="Times New Roman" w:cs="Times New Roman"/>
          <w:sz w:val="24"/>
          <w:szCs w:val="24"/>
        </w:rPr>
      </w:pPr>
    </w:p>
    <w:p w14:paraId="5B3E721E" w14:textId="77777777" w:rsidR="001E7278" w:rsidRDefault="001E7278" w:rsidP="00F03EB7">
      <w:pPr>
        <w:rPr>
          <w:rFonts w:ascii="Times New Roman" w:hAnsi="Times New Roman" w:cs="Times New Roman"/>
          <w:sz w:val="24"/>
          <w:szCs w:val="24"/>
        </w:rPr>
      </w:pPr>
    </w:p>
    <w:p w14:paraId="42C182A7" w14:textId="218D2CA4" w:rsidR="00AE70C5" w:rsidRDefault="00CC7A64" w:rsidP="00AE70C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C7A64">
        <w:rPr>
          <w:rFonts w:ascii="Times New Roman" w:hAnsi="Times New Roman" w:cs="Times New Roman"/>
          <w:sz w:val="24"/>
          <w:szCs w:val="24"/>
        </w:rPr>
        <w:lastRenderedPageBreak/>
        <w:t>Таблица</w:t>
      </w:r>
    </w:p>
    <w:p w14:paraId="47FAB487" w14:textId="62BCB6E1" w:rsidR="00100250" w:rsidRPr="00CC7A64" w:rsidRDefault="00F03EB7" w:rsidP="00CC66A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Доля площади</w:t>
      </w:r>
      <w:r w:rsidR="005133B2">
        <w:rPr>
          <w:rFonts w:ascii="Times New Roman" w:hAnsi="Times New Roman" w:cs="Times New Roman"/>
          <w:sz w:val="24"/>
          <w:szCs w:val="24"/>
        </w:rPr>
        <w:t xml:space="preserve"> </w:t>
      </w:r>
      <w:r w:rsidR="005133B2" w:rsidRPr="00CC7A64">
        <w:rPr>
          <w:rFonts w:ascii="Times New Roman" w:hAnsi="Times New Roman" w:cs="Times New Roman"/>
          <w:sz w:val="24"/>
          <w:szCs w:val="24"/>
        </w:rPr>
        <w:t>городов Сокол и Великий Устюг</w:t>
      </w:r>
      <w:r>
        <w:rPr>
          <w:rFonts w:ascii="Times New Roman" w:hAnsi="Times New Roman" w:cs="Times New Roman"/>
          <w:sz w:val="24"/>
          <w:szCs w:val="24"/>
        </w:rPr>
        <w:t>, соответствующей требованиям</w:t>
      </w:r>
      <w:r w:rsidR="005133B2">
        <w:rPr>
          <w:rFonts w:ascii="Times New Roman" w:hAnsi="Times New Roman" w:cs="Times New Roman"/>
          <w:sz w:val="24"/>
          <w:szCs w:val="24"/>
        </w:rPr>
        <w:t xml:space="preserve">, предъявляемым к </w:t>
      </w:r>
      <w:r>
        <w:rPr>
          <w:rFonts w:ascii="Times New Roman" w:hAnsi="Times New Roman" w:cs="Times New Roman"/>
          <w:sz w:val="24"/>
          <w:szCs w:val="24"/>
        </w:rPr>
        <w:t>городской среды</w:t>
      </w:r>
      <w:r w:rsidR="00932BCB">
        <w:rPr>
          <w:rFonts w:ascii="Times New Roman" w:hAnsi="Times New Roman" w:cs="Times New Roman"/>
          <w:sz w:val="24"/>
          <w:szCs w:val="24"/>
        </w:rPr>
        <w:t>,</w:t>
      </w:r>
      <w:r w:rsidR="00C22049">
        <w:rPr>
          <w:rFonts w:ascii="Times New Roman" w:hAnsi="Times New Roman" w:cs="Times New Roman"/>
          <w:sz w:val="24"/>
          <w:szCs w:val="24"/>
        </w:rPr>
        <w:t xml:space="preserve"> </w:t>
      </w:r>
      <w:r w:rsidR="00932BCB">
        <w:rPr>
          <w:rFonts w:ascii="Times New Roman" w:hAnsi="Times New Roman" w:cs="Times New Roman"/>
          <w:sz w:val="24"/>
          <w:szCs w:val="24"/>
        </w:rPr>
        <w:t>%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72"/>
        <w:gridCol w:w="2268"/>
        <w:gridCol w:w="1985"/>
        <w:gridCol w:w="2120"/>
      </w:tblGrid>
      <w:tr w:rsidR="00100250" w:rsidRPr="00100250" w14:paraId="00048CEF" w14:textId="77777777" w:rsidTr="00716814">
        <w:tc>
          <w:tcPr>
            <w:tcW w:w="2972" w:type="dxa"/>
          </w:tcPr>
          <w:p w14:paraId="77EC8C23" w14:textId="77777777" w:rsidR="00100250" w:rsidRPr="00100250" w:rsidRDefault="00100250" w:rsidP="00B1099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00250">
              <w:rPr>
                <w:rFonts w:ascii="Times New Roman" w:hAnsi="Times New Roman" w:cs="Times New Roman"/>
                <w:sz w:val="20"/>
                <w:szCs w:val="20"/>
              </w:rPr>
              <w:t>Показатель</w:t>
            </w:r>
          </w:p>
        </w:tc>
        <w:tc>
          <w:tcPr>
            <w:tcW w:w="2268" w:type="dxa"/>
          </w:tcPr>
          <w:p w14:paraId="48C90689" w14:textId="77777777" w:rsidR="00100250" w:rsidRPr="00100250" w:rsidRDefault="00100250" w:rsidP="00AE7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00250">
              <w:rPr>
                <w:rFonts w:ascii="Times New Roman" w:hAnsi="Times New Roman" w:cs="Times New Roman"/>
                <w:sz w:val="20"/>
                <w:szCs w:val="20"/>
              </w:rPr>
              <w:t>Значение норматива</w:t>
            </w:r>
          </w:p>
        </w:tc>
        <w:tc>
          <w:tcPr>
            <w:tcW w:w="1985" w:type="dxa"/>
          </w:tcPr>
          <w:p w14:paraId="630C9E4B" w14:textId="77777777" w:rsidR="00100250" w:rsidRPr="00100250" w:rsidRDefault="00100250" w:rsidP="00AE7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00250">
              <w:rPr>
                <w:rFonts w:ascii="Times New Roman" w:hAnsi="Times New Roman" w:cs="Times New Roman"/>
                <w:sz w:val="20"/>
                <w:szCs w:val="20"/>
              </w:rPr>
              <w:t>Сокол</w:t>
            </w:r>
          </w:p>
        </w:tc>
        <w:tc>
          <w:tcPr>
            <w:tcW w:w="2120" w:type="dxa"/>
          </w:tcPr>
          <w:p w14:paraId="76218BFE" w14:textId="77777777" w:rsidR="00100250" w:rsidRPr="00100250" w:rsidRDefault="00100250" w:rsidP="00AE7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00250">
              <w:rPr>
                <w:rFonts w:ascii="Times New Roman" w:hAnsi="Times New Roman" w:cs="Times New Roman"/>
                <w:sz w:val="20"/>
                <w:szCs w:val="20"/>
              </w:rPr>
              <w:t>Великий Устюг</w:t>
            </w:r>
          </w:p>
        </w:tc>
      </w:tr>
      <w:tr w:rsidR="00100250" w:rsidRPr="00100250" w14:paraId="53CCE922" w14:textId="77777777" w:rsidTr="005133B2">
        <w:tc>
          <w:tcPr>
            <w:tcW w:w="2972" w:type="dxa"/>
          </w:tcPr>
          <w:p w14:paraId="499F5177" w14:textId="29BB7E6E" w:rsidR="00100250" w:rsidRPr="00F03EB7" w:rsidRDefault="00100250" w:rsidP="00B10993">
            <w:pPr>
              <w:tabs>
                <w:tab w:val="left" w:pos="196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03EB7">
              <w:rPr>
                <w:rFonts w:ascii="Times New Roman" w:hAnsi="Times New Roman" w:cs="Times New Roman"/>
                <w:sz w:val="20"/>
                <w:szCs w:val="20"/>
              </w:rPr>
              <w:t>Расстояние от контейнерных площадок</w:t>
            </w:r>
            <w:r w:rsidR="00716814" w:rsidRPr="00F03EB7">
              <w:rPr>
                <w:rFonts w:ascii="Times New Roman" w:hAnsi="Times New Roman" w:cs="Times New Roman"/>
                <w:sz w:val="20"/>
                <w:szCs w:val="20"/>
              </w:rPr>
              <w:t xml:space="preserve"> накопления ТКО</w:t>
            </w:r>
            <w:r w:rsidRPr="00F03EB7">
              <w:rPr>
                <w:rFonts w:ascii="Times New Roman" w:hAnsi="Times New Roman" w:cs="Times New Roman"/>
                <w:sz w:val="20"/>
                <w:szCs w:val="20"/>
              </w:rPr>
              <w:t xml:space="preserve"> до жилых домов, детских и спортивных площадок</w:t>
            </w:r>
          </w:p>
        </w:tc>
        <w:tc>
          <w:tcPr>
            <w:tcW w:w="2268" w:type="dxa"/>
            <w:vAlign w:val="center"/>
          </w:tcPr>
          <w:p w14:paraId="00051542" w14:textId="3FF6545D" w:rsidR="00100250" w:rsidRPr="00F03EB7" w:rsidRDefault="00100250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03EB7">
              <w:rPr>
                <w:rFonts w:ascii="Times New Roman" w:hAnsi="Times New Roman" w:cs="Times New Roman"/>
                <w:sz w:val="20"/>
                <w:szCs w:val="20"/>
              </w:rPr>
              <w:t>100 м</w:t>
            </w:r>
          </w:p>
        </w:tc>
        <w:tc>
          <w:tcPr>
            <w:tcW w:w="1985" w:type="dxa"/>
            <w:vAlign w:val="center"/>
          </w:tcPr>
          <w:p w14:paraId="5E0D29D7" w14:textId="5AD7987A" w:rsidR="00100250" w:rsidRPr="00100250" w:rsidRDefault="00932BCB" w:rsidP="005133B2">
            <w:pPr>
              <w:pStyle w:val="formattext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eastAsiaTheme="minorHAnsi"/>
                <w:sz w:val="20"/>
                <w:szCs w:val="20"/>
                <w:lang w:eastAsia="en-US"/>
              </w:rPr>
            </w:pPr>
            <w:r>
              <w:rPr>
                <w:rFonts w:eastAsiaTheme="minorHAnsi"/>
                <w:sz w:val="20"/>
                <w:szCs w:val="20"/>
                <w:lang w:eastAsia="en-US"/>
              </w:rPr>
              <w:t>63</w:t>
            </w:r>
          </w:p>
        </w:tc>
        <w:tc>
          <w:tcPr>
            <w:tcW w:w="2120" w:type="dxa"/>
            <w:vAlign w:val="center"/>
          </w:tcPr>
          <w:p w14:paraId="3A0B0508" w14:textId="0E139723" w:rsidR="00100250" w:rsidRPr="00100250" w:rsidRDefault="00C22049" w:rsidP="005133B2">
            <w:pPr>
              <w:pStyle w:val="formattext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eastAsiaTheme="minorHAnsi"/>
                <w:sz w:val="20"/>
                <w:szCs w:val="20"/>
                <w:lang w:eastAsia="en-US"/>
              </w:rPr>
            </w:pPr>
            <w:r>
              <w:rPr>
                <w:rFonts w:eastAsiaTheme="minorHAnsi"/>
                <w:sz w:val="20"/>
                <w:szCs w:val="20"/>
                <w:lang w:eastAsia="en-US"/>
              </w:rPr>
              <w:t>45</w:t>
            </w:r>
          </w:p>
        </w:tc>
      </w:tr>
      <w:tr w:rsidR="00100250" w:rsidRPr="00100250" w14:paraId="28C0DAB9" w14:textId="77777777" w:rsidTr="005133B2">
        <w:tc>
          <w:tcPr>
            <w:tcW w:w="2972" w:type="dxa"/>
          </w:tcPr>
          <w:p w14:paraId="335F749B" w14:textId="7377456F" w:rsidR="00100250" w:rsidRPr="00100250" w:rsidRDefault="00911B19" w:rsidP="00B1099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Радиус обслуживания аптекой</w:t>
            </w:r>
          </w:p>
        </w:tc>
        <w:tc>
          <w:tcPr>
            <w:tcW w:w="2268" w:type="dxa"/>
            <w:vAlign w:val="center"/>
          </w:tcPr>
          <w:p w14:paraId="700928DC" w14:textId="01BD50F3" w:rsidR="00100250" w:rsidRPr="00100250" w:rsidRDefault="00911B19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  <w:r w:rsidR="00100250" w:rsidRPr="00100250">
              <w:rPr>
                <w:rFonts w:ascii="Times New Roman" w:hAnsi="Times New Roman" w:cs="Times New Roman"/>
                <w:sz w:val="20"/>
                <w:szCs w:val="20"/>
              </w:rPr>
              <w:t xml:space="preserve"> м</w:t>
            </w:r>
          </w:p>
        </w:tc>
        <w:tc>
          <w:tcPr>
            <w:tcW w:w="1985" w:type="dxa"/>
            <w:vAlign w:val="center"/>
          </w:tcPr>
          <w:p w14:paraId="2A7175DC" w14:textId="577C108D" w:rsidR="00100250" w:rsidRPr="00100250" w:rsidRDefault="00E811EA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2120" w:type="dxa"/>
            <w:vAlign w:val="center"/>
          </w:tcPr>
          <w:p w14:paraId="5DC34F2A" w14:textId="4889B527" w:rsidR="00100250" w:rsidRPr="00100250" w:rsidRDefault="00C22049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100250" w:rsidRPr="00100250" w14:paraId="08AA3837" w14:textId="77777777" w:rsidTr="005133B2">
        <w:trPr>
          <w:trHeight w:val="690"/>
        </w:trPr>
        <w:tc>
          <w:tcPr>
            <w:tcW w:w="2972" w:type="dxa"/>
          </w:tcPr>
          <w:p w14:paraId="1CD01D93" w14:textId="77777777" w:rsidR="00100250" w:rsidRPr="00100250" w:rsidRDefault="00100250" w:rsidP="00B1099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00250">
              <w:rPr>
                <w:rFonts w:ascii="Times New Roman" w:hAnsi="Times New Roman" w:cs="Times New Roman"/>
                <w:sz w:val="20"/>
                <w:szCs w:val="20"/>
              </w:rPr>
              <w:t>Радиус обслуживания дошкольной образовательной организации</w:t>
            </w:r>
          </w:p>
        </w:tc>
        <w:tc>
          <w:tcPr>
            <w:tcW w:w="2268" w:type="dxa"/>
            <w:vAlign w:val="center"/>
          </w:tcPr>
          <w:p w14:paraId="770B4453" w14:textId="3D819450" w:rsidR="00100250" w:rsidRPr="00100250" w:rsidRDefault="00100250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00250">
              <w:rPr>
                <w:rFonts w:ascii="Times New Roman" w:hAnsi="Times New Roman" w:cs="Times New Roman"/>
                <w:sz w:val="20"/>
                <w:szCs w:val="20"/>
              </w:rPr>
              <w:t>300 м</w:t>
            </w:r>
          </w:p>
        </w:tc>
        <w:tc>
          <w:tcPr>
            <w:tcW w:w="1985" w:type="dxa"/>
            <w:vAlign w:val="center"/>
          </w:tcPr>
          <w:p w14:paraId="06491FA3" w14:textId="7E53A161" w:rsidR="00100250" w:rsidRPr="00100250" w:rsidRDefault="00932BCB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120" w:type="dxa"/>
            <w:vAlign w:val="center"/>
          </w:tcPr>
          <w:p w14:paraId="3E4F70E1" w14:textId="6093CA71" w:rsidR="00100250" w:rsidRPr="00100250" w:rsidRDefault="00C22049" w:rsidP="005133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</w:tr>
    </w:tbl>
    <w:p w14:paraId="33CE6152" w14:textId="01C43D08" w:rsidR="00100250" w:rsidRDefault="00C22049" w:rsidP="00DC0A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Так, в ходе исследования установлено, что </w:t>
      </w:r>
      <w:r w:rsidR="00E34222">
        <w:rPr>
          <w:rFonts w:ascii="Times New Roman" w:hAnsi="Times New Roman" w:cs="Times New Roman"/>
          <w:sz w:val="24"/>
          <w:szCs w:val="24"/>
        </w:rPr>
        <w:t>частично</w:t>
      </w:r>
      <w:r>
        <w:rPr>
          <w:rFonts w:ascii="Times New Roman" w:hAnsi="Times New Roman" w:cs="Times New Roman"/>
          <w:sz w:val="24"/>
          <w:szCs w:val="24"/>
        </w:rPr>
        <w:t xml:space="preserve"> площадь городов не соответствует предъявляемым требованиям</w:t>
      </w:r>
      <w:r w:rsidR="00E34222">
        <w:rPr>
          <w:rFonts w:ascii="Times New Roman" w:hAnsi="Times New Roman" w:cs="Times New Roman"/>
          <w:sz w:val="24"/>
          <w:szCs w:val="24"/>
        </w:rPr>
        <w:t xml:space="preserve"> к городской среде малых городов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34222">
        <w:rPr>
          <w:rFonts w:ascii="Times New Roman" w:hAnsi="Times New Roman" w:cs="Times New Roman"/>
          <w:sz w:val="24"/>
          <w:szCs w:val="24"/>
        </w:rPr>
        <w:t xml:space="preserve">Детальный анализ доступности дошкольных образовательных учреждений выявил существенную пространственную неоднородность их распределения. </w:t>
      </w:r>
      <w:r>
        <w:rPr>
          <w:rFonts w:ascii="Times New Roman" w:hAnsi="Times New Roman" w:cs="Times New Roman"/>
          <w:sz w:val="24"/>
          <w:szCs w:val="24"/>
        </w:rPr>
        <w:t xml:space="preserve">Доступность детских садов в Великом Устюге в пределах нормативов только в центральной и юго-восточной частях города, в северной и юго-западной частях города данные учреждения значительно удалены. </w:t>
      </w:r>
      <w:r w:rsidR="00A01E2E">
        <w:rPr>
          <w:rFonts w:ascii="Times New Roman" w:hAnsi="Times New Roman" w:cs="Times New Roman"/>
          <w:sz w:val="24"/>
          <w:szCs w:val="24"/>
        </w:rPr>
        <w:t xml:space="preserve">Аналогичная тенденция прослеживается при оценке территориальной доступности аптечных организаций. </w:t>
      </w:r>
      <w:r w:rsidR="00CC66A6">
        <w:rPr>
          <w:rFonts w:ascii="Times New Roman" w:hAnsi="Times New Roman" w:cs="Times New Roman"/>
          <w:sz w:val="24"/>
          <w:szCs w:val="24"/>
        </w:rPr>
        <w:t xml:space="preserve">Эти же районы города попали под </w:t>
      </w:r>
      <w:proofErr w:type="spellStart"/>
      <w:r w:rsidR="00CC66A6">
        <w:rPr>
          <w:rFonts w:ascii="Times New Roman" w:hAnsi="Times New Roman" w:cs="Times New Roman"/>
          <w:sz w:val="24"/>
          <w:szCs w:val="24"/>
        </w:rPr>
        <w:t>изодистанту</w:t>
      </w:r>
      <w:proofErr w:type="spellEnd"/>
      <w:r w:rsidR="00CC66A6">
        <w:rPr>
          <w:rFonts w:ascii="Times New Roman" w:hAnsi="Times New Roman" w:cs="Times New Roman"/>
          <w:sz w:val="24"/>
          <w:szCs w:val="24"/>
        </w:rPr>
        <w:t xml:space="preserve"> 500 метров обслуживания аптеками</w:t>
      </w:r>
      <w:r w:rsidR="00A01E2E">
        <w:rPr>
          <w:rFonts w:ascii="Times New Roman" w:hAnsi="Times New Roman" w:cs="Times New Roman"/>
          <w:sz w:val="24"/>
          <w:szCs w:val="24"/>
        </w:rPr>
        <w:t>, что свидетельствует о недостаточной плотности размещения данных объектов в периферийных зонах. Это снижает оперативность получения фармацевтической помощи для жителей этих территорий, особенно для маломобильных групп населения.</w:t>
      </w:r>
      <w:r w:rsidR="00CC66A6">
        <w:rPr>
          <w:rFonts w:ascii="Times New Roman" w:hAnsi="Times New Roman" w:cs="Times New Roman"/>
          <w:sz w:val="24"/>
          <w:szCs w:val="24"/>
        </w:rPr>
        <w:t xml:space="preserve"> </w:t>
      </w:r>
      <w:r w:rsidR="00A01E2E">
        <w:rPr>
          <w:rFonts w:ascii="Times New Roman" w:hAnsi="Times New Roman" w:cs="Times New Roman"/>
          <w:sz w:val="24"/>
          <w:szCs w:val="24"/>
        </w:rPr>
        <w:t xml:space="preserve">Анализ распределения контейнерных площадок накопления твердых коммунальных отходов показал, что в значительной степени </w:t>
      </w:r>
      <w:r w:rsidR="00CC66A6">
        <w:rPr>
          <w:rFonts w:ascii="Times New Roman" w:hAnsi="Times New Roman" w:cs="Times New Roman"/>
          <w:sz w:val="24"/>
          <w:szCs w:val="24"/>
        </w:rPr>
        <w:t xml:space="preserve">площадь Великого Устюга покрыта 100-метровыми </w:t>
      </w:r>
      <w:proofErr w:type="spellStart"/>
      <w:r w:rsidR="00CC66A6">
        <w:rPr>
          <w:rFonts w:ascii="Times New Roman" w:hAnsi="Times New Roman" w:cs="Times New Roman"/>
          <w:sz w:val="24"/>
          <w:szCs w:val="24"/>
        </w:rPr>
        <w:t>изодистантами</w:t>
      </w:r>
      <w:proofErr w:type="spellEnd"/>
      <w:r w:rsidR="00CC66A6">
        <w:rPr>
          <w:rFonts w:ascii="Times New Roman" w:hAnsi="Times New Roman" w:cs="Times New Roman"/>
          <w:sz w:val="24"/>
          <w:szCs w:val="24"/>
        </w:rPr>
        <w:t>. Однако, как и в случае с первыми двумя показателями наиболее покрыта ими центральная и юго-восточная часть города.</w:t>
      </w:r>
      <w:r w:rsidR="00A01E2E">
        <w:rPr>
          <w:rFonts w:ascii="Times New Roman" w:hAnsi="Times New Roman" w:cs="Times New Roman"/>
          <w:sz w:val="24"/>
          <w:szCs w:val="24"/>
        </w:rPr>
        <w:t xml:space="preserve"> Таким образом, относительно Великого Устюга можно заключить, что центральная и юго-восточная части города характеризуются более высоким уровнем обеспеченности некоторыми объектами социальной и коммунальной инфраструктуры</w:t>
      </w:r>
      <w:r w:rsidR="000C4A40">
        <w:rPr>
          <w:rFonts w:ascii="Times New Roman" w:hAnsi="Times New Roman" w:cs="Times New Roman"/>
          <w:sz w:val="24"/>
          <w:szCs w:val="24"/>
        </w:rPr>
        <w:t xml:space="preserve"> и их территориальной доступности. В то же время северная и юго-западная части города испытывают дефицит в размещении дошкольных учреждений и аптечных организаций, а также имеют менее оптимальное распределение контейнерных площадок накопления ТКО.</w:t>
      </w:r>
    </w:p>
    <w:p w14:paraId="6B638DCD" w14:textId="4F465D42" w:rsidR="00CC66A6" w:rsidRDefault="000C4A40" w:rsidP="00DC0A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Анализ доступности детских садов в городе Соколе также позволил выявить выраженную неоднородность их распределения: д</w:t>
      </w:r>
      <w:r w:rsidR="00CC66A6">
        <w:rPr>
          <w:rFonts w:ascii="Times New Roman" w:hAnsi="Times New Roman" w:cs="Times New Roman"/>
          <w:sz w:val="24"/>
          <w:szCs w:val="24"/>
        </w:rPr>
        <w:t xml:space="preserve">оступность детских садов наиболее низка в западной части </w:t>
      </w:r>
      <w:r w:rsidR="00E811EA">
        <w:rPr>
          <w:rFonts w:ascii="Times New Roman" w:hAnsi="Times New Roman" w:cs="Times New Roman"/>
          <w:sz w:val="24"/>
          <w:szCs w:val="24"/>
        </w:rPr>
        <w:t xml:space="preserve">и на северной части </w:t>
      </w:r>
      <w:r w:rsidR="00CC66A6">
        <w:rPr>
          <w:rFonts w:ascii="Times New Roman" w:hAnsi="Times New Roman" w:cs="Times New Roman"/>
          <w:sz w:val="24"/>
          <w:szCs w:val="24"/>
        </w:rPr>
        <w:t>города</w:t>
      </w:r>
      <w:r>
        <w:rPr>
          <w:rFonts w:ascii="Times New Roman" w:hAnsi="Times New Roman" w:cs="Times New Roman"/>
          <w:sz w:val="24"/>
          <w:szCs w:val="24"/>
        </w:rPr>
        <w:t xml:space="preserve"> – данные территории характеризуются увеличенным радиусом доступа к дошкольным учреждениям</w:t>
      </w:r>
      <w:r w:rsidR="00E811EA">
        <w:rPr>
          <w:rFonts w:ascii="Times New Roman" w:hAnsi="Times New Roman" w:cs="Times New Roman"/>
          <w:sz w:val="24"/>
          <w:szCs w:val="24"/>
        </w:rPr>
        <w:t xml:space="preserve">, а наиболее высока в южной и центральной частях. </w:t>
      </w:r>
      <w:r>
        <w:rPr>
          <w:rFonts w:ascii="Times New Roman" w:hAnsi="Times New Roman" w:cs="Times New Roman"/>
          <w:sz w:val="24"/>
          <w:szCs w:val="24"/>
        </w:rPr>
        <w:t xml:space="preserve">Доля площади покрытия территории </w:t>
      </w:r>
      <w:proofErr w:type="spellStart"/>
      <w:r w:rsidR="00E811EA">
        <w:rPr>
          <w:rFonts w:ascii="Times New Roman" w:hAnsi="Times New Roman" w:cs="Times New Roman"/>
          <w:sz w:val="24"/>
          <w:szCs w:val="24"/>
        </w:rPr>
        <w:t>изодистант</w:t>
      </w:r>
      <w:r>
        <w:rPr>
          <w:rFonts w:ascii="Times New Roman" w:hAnsi="Times New Roman" w:cs="Times New Roman"/>
          <w:sz w:val="24"/>
          <w:szCs w:val="24"/>
        </w:rPr>
        <w:t>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</w:t>
      </w:r>
      <w:r w:rsidR="00E811EA">
        <w:rPr>
          <w:rFonts w:ascii="Times New Roman" w:hAnsi="Times New Roman" w:cs="Times New Roman"/>
          <w:sz w:val="24"/>
          <w:szCs w:val="24"/>
        </w:rPr>
        <w:t>500 метров составляет почти половину города</w:t>
      </w:r>
      <w:r>
        <w:rPr>
          <w:rFonts w:ascii="Times New Roman" w:hAnsi="Times New Roman" w:cs="Times New Roman"/>
          <w:sz w:val="24"/>
          <w:szCs w:val="24"/>
        </w:rPr>
        <w:t>, при этом не покрытые</w:t>
      </w:r>
      <w:r w:rsidR="001D168E">
        <w:rPr>
          <w:rFonts w:ascii="Times New Roman" w:hAnsi="Times New Roman" w:cs="Times New Roman"/>
          <w:sz w:val="24"/>
          <w:szCs w:val="24"/>
        </w:rPr>
        <w:t xml:space="preserve"> зоны в основном совпадают с территориями промышленного назначения (промышленные зоны и производственные комплексы)</w:t>
      </w:r>
      <w:r w:rsidR="00E811EA">
        <w:rPr>
          <w:rFonts w:ascii="Times New Roman" w:hAnsi="Times New Roman" w:cs="Times New Roman"/>
          <w:sz w:val="24"/>
          <w:szCs w:val="24"/>
        </w:rPr>
        <w:t xml:space="preserve"> и сельскохозяйственные угодья. </w:t>
      </w:r>
      <w:r w:rsidR="001D168E">
        <w:rPr>
          <w:rFonts w:ascii="Times New Roman" w:hAnsi="Times New Roman" w:cs="Times New Roman"/>
          <w:sz w:val="24"/>
          <w:szCs w:val="24"/>
        </w:rPr>
        <w:t>Это свидетельствует о более рациональном размещении ключевых объектов в селитебной зоне, однако требует внимания к вопросам доступности услуг для жителей территорий, прилегающих к промышленным зонам</w:t>
      </w:r>
      <w:r w:rsidR="006874D0">
        <w:rPr>
          <w:rFonts w:ascii="Times New Roman" w:hAnsi="Times New Roman" w:cs="Times New Roman"/>
          <w:sz w:val="24"/>
          <w:szCs w:val="24"/>
        </w:rPr>
        <w:t xml:space="preserve">. </w:t>
      </w:r>
      <w:r w:rsidR="00E811EA">
        <w:rPr>
          <w:rFonts w:ascii="Times New Roman" w:hAnsi="Times New Roman" w:cs="Times New Roman"/>
          <w:sz w:val="24"/>
          <w:szCs w:val="24"/>
        </w:rPr>
        <w:t xml:space="preserve">В 100-метровую </w:t>
      </w:r>
      <w:proofErr w:type="spellStart"/>
      <w:r w:rsidR="00E811EA">
        <w:rPr>
          <w:rFonts w:ascii="Times New Roman" w:hAnsi="Times New Roman" w:cs="Times New Roman"/>
          <w:sz w:val="24"/>
          <w:szCs w:val="24"/>
        </w:rPr>
        <w:t>изодистанту</w:t>
      </w:r>
      <w:proofErr w:type="spellEnd"/>
      <w:r w:rsidR="006874D0">
        <w:rPr>
          <w:rFonts w:ascii="Times New Roman" w:hAnsi="Times New Roman" w:cs="Times New Roman"/>
          <w:sz w:val="24"/>
          <w:szCs w:val="24"/>
        </w:rPr>
        <w:t>, рассчитанную относительно</w:t>
      </w:r>
      <w:r w:rsidR="00E811EA">
        <w:rPr>
          <w:rFonts w:ascii="Times New Roman" w:hAnsi="Times New Roman" w:cs="Times New Roman"/>
          <w:sz w:val="24"/>
          <w:szCs w:val="24"/>
        </w:rPr>
        <w:t xml:space="preserve"> </w:t>
      </w:r>
      <w:r w:rsidR="00E811EA" w:rsidRPr="000C4A40">
        <w:rPr>
          <w:rFonts w:ascii="Times New Roman" w:hAnsi="Times New Roman" w:cs="Times New Roman"/>
          <w:sz w:val="24"/>
          <w:szCs w:val="24"/>
        </w:rPr>
        <w:t>контейнерных площадок накопления ТКО до жилых домов, детских и спортивных площадок</w:t>
      </w:r>
      <w:r w:rsidR="00E811EA">
        <w:rPr>
          <w:rFonts w:ascii="Times New Roman" w:hAnsi="Times New Roman" w:cs="Times New Roman"/>
          <w:sz w:val="24"/>
          <w:szCs w:val="24"/>
        </w:rPr>
        <w:t xml:space="preserve"> попала значительная часть селитебной зоны города. Не попал</w:t>
      </w:r>
      <w:r w:rsidR="00DC0A9D">
        <w:rPr>
          <w:rFonts w:ascii="Times New Roman" w:hAnsi="Times New Roman" w:cs="Times New Roman"/>
          <w:sz w:val="24"/>
          <w:szCs w:val="24"/>
        </w:rPr>
        <w:t>и</w:t>
      </w:r>
      <w:r w:rsidR="00E811EA">
        <w:rPr>
          <w:rFonts w:ascii="Times New Roman" w:hAnsi="Times New Roman" w:cs="Times New Roman"/>
          <w:sz w:val="24"/>
          <w:szCs w:val="24"/>
        </w:rPr>
        <w:t xml:space="preserve"> </w:t>
      </w:r>
      <w:r w:rsidR="00DC0A9D">
        <w:rPr>
          <w:rFonts w:ascii="Times New Roman" w:hAnsi="Times New Roman" w:cs="Times New Roman"/>
          <w:sz w:val="24"/>
          <w:szCs w:val="24"/>
        </w:rPr>
        <w:t xml:space="preserve">в </w:t>
      </w:r>
      <w:r w:rsidR="00E811EA">
        <w:rPr>
          <w:rFonts w:ascii="Times New Roman" w:hAnsi="Times New Roman" w:cs="Times New Roman"/>
          <w:sz w:val="24"/>
          <w:szCs w:val="24"/>
        </w:rPr>
        <w:t>нее</w:t>
      </w:r>
      <w:r w:rsidR="00DC0A9D">
        <w:rPr>
          <w:rFonts w:ascii="Times New Roman" w:hAnsi="Times New Roman" w:cs="Times New Roman"/>
          <w:sz w:val="24"/>
          <w:szCs w:val="24"/>
        </w:rPr>
        <w:t xml:space="preserve"> зоны малоэтажной застройки и промышленная зона.</w:t>
      </w:r>
    </w:p>
    <w:p w14:paraId="186D6EAC" w14:textId="13ACD57C" w:rsidR="00100250" w:rsidRDefault="00DC0A9D" w:rsidP="00DC0A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целом как показало исследование, картографический метод </w:t>
      </w:r>
      <w:r w:rsidR="006874D0">
        <w:rPr>
          <w:rFonts w:ascii="Times New Roman" w:hAnsi="Times New Roman" w:cs="Times New Roman"/>
          <w:sz w:val="24"/>
          <w:szCs w:val="24"/>
        </w:rPr>
        <w:t xml:space="preserve">выступает эффективным инструментом пространственного анализа городской среды, который </w:t>
      </w:r>
      <w:r>
        <w:rPr>
          <w:rFonts w:ascii="Times New Roman" w:hAnsi="Times New Roman" w:cs="Times New Roman"/>
          <w:sz w:val="24"/>
          <w:szCs w:val="24"/>
        </w:rPr>
        <w:t xml:space="preserve">позволяет оценить </w:t>
      </w:r>
      <w:r w:rsidR="006874D0">
        <w:rPr>
          <w:rFonts w:ascii="Times New Roman" w:hAnsi="Times New Roman" w:cs="Times New Roman"/>
          <w:sz w:val="24"/>
          <w:szCs w:val="24"/>
        </w:rPr>
        <w:t>ее</w:t>
      </w:r>
      <w:r>
        <w:rPr>
          <w:rFonts w:ascii="Times New Roman" w:hAnsi="Times New Roman" w:cs="Times New Roman"/>
          <w:sz w:val="24"/>
          <w:szCs w:val="24"/>
        </w:rPr>
        <w:t xml:space="preserve"> более детально</w:t>
      </w:r>
      <w:r w:rsidR="006874D0">
        <w:rPr>
          <w:rFonts w:ascii="Times New Roman" w:hAnsi="Times New Roman" w:cs="Times New Roman"/>
          <w:sz w:val="24"/>
          <w:szCs w:val="24"/>
        </w:rPr>
        <w:t xml:space="preserve"> и выявить территориальные диспропорции и локальные проблемы городских территорий</w:t>
      </w:r>
      <w:proofErr w:type="gramStart"/>
      <w:r w:rsidR="006874D0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874D0">
        <w:rPr>
          <w:rFonts w:ascii="Times New Roman" w:hAnsi="Times New Roman" w:cs="Times New Roman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>днако в то же время он показал ряд ограничений: отсутствие актуальных спутниковых снимков некоторых территорий, а также сложность оценки качества инфраструктуры. Таким образом, можно заключить, что картографический метод</w:t>
      </w:r>
      <w:r w:rsidR="005133B2">
        <w:rPr>
          <w:rFonts w:ascii="Times New Roman" w:hAnsi="Times New Roman" w:cs="Times New Roman"/>
          <w:sz w:val="24"/>
          <w:szCs w:val="24"/>
        </w:rPr>
        <w:t xml:space="preserve"> </w:t>
      </w:r>
      <w:r w:rsidR="006874D0">
        <w:rPr>
          <w:rFonts w:ascii="Times New Roman" w:hAnsi="Times New Roman" w:cs="Times New Roman"/>
          <w:sz w:val="24"/>
          <w:szCs w:val="24"/>
        </w:rPr>
        <w:t xml:space="preserve">следует рассматривать не как самодостаточный инструмент, а как </w:t>
      </w:r>
      <w:r w:rsidR="006874D0">
        <w:rPr>
          <w:rFonts w:ascii="Times New Roman" w:hAnsi="Times New Roman" w:cs="Times New Roman"/>
          <w:sz w:val="24"/>
          <w:szCs w:val="24"/>
        </w:rPr>
        <w:lastRenderedPageBreak/>
        <w:t>важный дополняющий компонент комплексной оценки качества городской среды.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2049">
        <w:rPr>
          <w:rFonts w:ascii="Times New Roman" w:hAnsi="Times New Roman" w:cs="Times New Roman"/>
          <w:sz w:val="24"/>
          <w:szCs w:val="24"/>
        </w:rPr>
        <w:t>На дальнейших этапах исследования планируется расширить перечень показателей и увеличить количество рассматриваемых городов.</w:t>
      </w:r>
    </w:p>
    <w:p w14:paraId="38C45C38" w14:textId="77777777" w:rsidR="00100250" w:rsidRDefault="00100250" w:rsidP="00B901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57DF54" w14:textId="148CAB00" w:rsidR="00B9012B" w:rsidRPr="00A77837" w:rsidRDefault="00A77837" w:rsidP="00A7783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77837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 на русском языке</w:t>
      </w:r>
    </w:p>
    <w:p w14:paraId="33FD802F" w14:textId="1D881B6E" w:rsidR="00B9012B" w:rsidRPr="00006A87" w:rsidRDefault="00006A87" w:rsidP="00006A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6A87">
        <w:rPr>
          <w:rFonts w:ascii="Times New Roman" w:hAnsi="Times New Roman" w:cs="Times New Roman"/>
          <w:sz w:val="24"/>
          <w:szCs w:val="24"/>
        </w:rPr>
        <w:t>1.</w:t>
      </w:r>
      <w:r w:rsidRPr="00006A87">
        <w:t xml:space="preserve"> </w:t>
      </w:r>
      <w:proofErr w:type="spellStart"/>
      <w:r w:rsidRPr="00006A87">
        <w:rPr>
          <w:rFonts w:ascii="Times New Roman" w:hAnsi="Times New Roman" w:cs="Times New Roman"/>
          <w:sz w:val="24"/>
          <w:szCs w:val="24"/>
        </w:rPr>
        <w:t>Секушина</w:t>
      </w:r>
      <w:proofErr w:type="spellEnd"/>
      <w:r w:rsidRPr="00006A87">
        <w:rPr>
          <w:rFonts w:ascii="Times New Roman" w:hAnsi="Times New Roman" w:cs="Times New Roman"/>
          <w:sz w:val="24"/>
          <w:szCs w:val="24"/>
        </w:rPr>
        <w:t>, И. А. Институты развития малых и средних городов Северо-Западного федерального округа // Экономические и социальные перемены: факты, тенденции, прогноз.</w:t>
      </w:r>
      <w:r w:rsidR="008B087D" w:rsidRPr="008B087D">
        <w:rPr>
          <w:rFonts w:ascii="Times New Roman" w:hAnsi="Times New Roman" w:cs="Times New Roman"/>
          <w:sz w:val="24"/>
          <w:szCs w:val="24"/>
        </w:rPr>
        <w:t xml:space="preserve"> </w:t>
      </w:r>
      <w:r w:rsidRPr="00006A87">
        <w:rPr>
          <w:rFonts w:ascii="Times New Roman" w:hAnsi="Times New Roman" w:cs="Times New Roman"/>
          <w:sz w:val="24"/>
          <w:szCs w:val="24"/>
        </w:rPr>
        <w:t>2025. Т. 18, № 5. С. 98-113. DOI 10.15838/esc.2025.5.101.5.</w:t>
      </w:r>
    </w:p>
    <w:p w14:paraId="3DFC8C9C" w14:textId="25B19922" w:rsidR="0038356F" w:rsidRDefault="00006A87" w:rsidP="00006A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6A87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006A87">
        <w:rPr>
          <w:rFonts w:ascii="Times New Roman" w:hAnsi="Times New Roman" w:cs="Times New Roman"/>
          <w:sz w:val="24"/>
          <w:szCs w:val="24"/>
        </w:rPr>
        <w:t>Секушина</w:t>
      </w:r>
      <w:proofErr w:type="spellEnd"/>
      <w:r w:rsidRPr="00006A87">
        <w:rPr>
          <w:rFonts w:ascii="Times New Roman" w:hAnsi="Times New Roman" w:cs="Times New Roman"/>
          <w:sz w:val="24"/>
          <w:szCs w:val="24"/>
        </w:rPr>
        <w:t>, И. А. Качество городской среды в малых и средних городах Северо-Западного федерального округа // Управление городом: теория и практика. 2025. № 3(57). С. 3-14.</w:t>
      </w:r>
    </w:p>
    <w:p w14:paraId="62F36E4B" w14:textId="77777777" w:rsidR="00006A87" w:rsidRPr="00006A87" w:rsidRDefault="00006A87" w:rsidP="00B901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694F91" w14:textId="6962E3F2" w:rsidR="00B9012B" w:rsidRDefault="00B9012B" w:rsidP="00A7783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77837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  <w:r w:rsidR="00A77837" w:rsidRPr="00A77837">
        <w:rPr>
          <w:rFonts w:ascii="Times New Roman" w:hAnsi="Times New Roman" w:cs="Times New Roman"/>
          <w:b/>
          <w:bCs/>
          <w:sz w:val="24"/>
          <w:szCs w:val="24"/>
        </w:rPr>
        <w:t xml:space="preserve"> на русском языке</w:t>
      </w:r>
    </w:p>
    <w:p w14:paraId="11CF9F3F" w14:textId="1172C7BC" w:rsidR="00A77837" w:rsidRDefault="00546039" w:rsidP="005460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46039">
        <w:rPr>
          <w:rFonts w:ascii="Times New Roman" w:hAnsi="Times New Roman" w:cs="Times New Roman"/>
          <w:sz w:val="24"/>
          <w:szCs w:val="24"/>
        </w:rPr>
        <w:t xml:space="preserve">Лебедева </w:t>
      </w:r>
      <w:r w:rsidR="00A77837" w:rsidRPr="00546039">
        <w:rPr>
          <w:rFonts w:ascii="Times New Roman" w:hAnsi="Times New Roman" w:cs="Times New Roman"/>
          <w:sz w:val="24"/>
          <w:szCs w:val="24"/>
        </w:rPr>
        <w:t>Марина Анатольевна</w:t>
      </w:r>
      <w:r w:rsidRPr="00546039">
        <w:rPr>
          <w:rFonts w:ascii="Times New Roman" w:hAnsi="Times New Roman" w:cs="Times New Roman"/>
          <w:sz w:val="24"/>
          <w:szCs w:val="24"/>
        </w:rPr>
        <w:t xml:space="preserve"> (Россия, Вологда)</w:t>
      </w:r>
      <w:r w:rsidR="00A77837" w:rsidRPr="00546039">
        <w:rPr>
          <w:rFonts w:ascii="Times New Roman" w:hAnsi="Times New Roman" w:cs="Times New Roman"/>
          <w:sz w:val="24"/>
          <w:szCs w:val="24"/>
        </w:rPr>
        <w:t xml:space="preserve"> –</w:t>
      </w:r>
      <w:r w:rsidRPr="00546039">
        <w:rPr>
          <w:rFonts w:ascii="Times New Roman" w:hAnsi="Times New Roman" w:cs="Times New Roman"/>
          <w:sz w:val="24"/>
          <w:szCs w:val="24"/>
        </w:rPr>
        <w:t xml:space="preserve"> </w:t>
      </w:r>
      <w:r w:rsidR="00A77837" w:rsidRPr="00546039">
        <w:rPr>
          <w:rFonts w:ascii="Times New Roman" w:hAnsi="Times New Roman" w:cs="Times New Roman"/>
          <w:sz w:val="24"/>
          <w:szCs w:val="24"/>
        </w:rPr>
        <w:t xml:space="preserve">научный сотрудник, Вологодский научный центр Российской академии наук (Российская Федерация, 160014, г. Вологда, ул. Горького, д. 56а; </w:t>
      </w:r>
      <w:proofErr w:type="spellStart"/>
      <w:r w:rsidR="00A77837" w:rsidRPr="00546039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="00A77837" w:rsidRPr="00546039">
        <w:rPr>
          <w:rFonts w:ascii="Times New Roman" w:hAnsi="Times New Roman" w:cs="Times New Roman"/>
          <w:sz w:val="24"/>
          <w:szCs w:val="24"/>
        </w:rPr>
        <w:t xml:space="preserve">: </w:t>
      </w:r>
      <w:r w:rsidRPr="005133B2">
        <w:rPr>
          <w:rFonts w:ascii="Times New Roman" w:hAnsi="Times New Roman" w:cs="Times New Roman"/>
          <w:sz w:val="24"/>
          <w:szCs w:val="24"/>
        </w:rPr>
        <w:t>lebedevamarina1@mail.ru</w:t>
      </w:r>
      <w:r w:rsidR="00A77837" w:rsidRPr="00546039">
        <w:rPr>
          <w:rFonts w:ascii="Times New Roman" w:hAnsi="Times New Roman" w:cs="Times New Roman"/>
          <w:sz w:val="24"/>
          <w:szCs w:val="24"/>
        </w:rPr>
        <w:t>)</w:t>
      </w:r>
    </w:p>
    <w:p w14:paraId="71F79D1E" w14:textId="77777777" w:rsidR="00720BD2" w:rsidRDefault="00720BD2" w:rsidP="00DF67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DE8A578" w14:textId="008E664F" w:rsidR="00DF67CE" w:rsidRDefault="00DF67CE" w:rsidP="00DF67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F67CE">
        <w:rPr>
          <w:rFonts w:ascii="Times New Roman" w:hAnsi="Times New Roman" w:cs="Times New Roman"/>
          <w:b/>
          <w:bCs/>
          <w:sz w:val="24"/>
          <w:szCs w:val="24"/>
        </w:rPr>
        <w:t>Благодарность</w:t>
      </w:r>
    </w:p>
    <w:p w14:paraId="07D4BDAA" w14:textId="146A1EF3" w:rsidR="00546039" w:rsidRDefault="00DF67CE" w:rsidP="005460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67CE">
        <w:rPr>
          <w:rFonts w:ascii="Times New Roman" w:hAnsi="Times New Roman" w:cs="Times New Roman"/>
          <w:sz w:val="24"/>
          <w:szCs w:val="24"/>
        </w:rPr>
        <w:t>Статья подготовлена в соответствии с государственным заданием FMGZ-2025-0013 «Факторы и инструменты обеспечения сбалансированного пространственного развития регионов России в условиях обострения больших вызовов».</w:t>
      </w:r>
    </w:p>
    <w:p w14:paraId="46321F07" w14:textId="77777777" w:rsidR="0038356F" w:rsidRDefault="0038356F" w:rsidP="005460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8435807" w14:textId="1F6F1AD3" w:rsidR="00546039" w:rsidRDefault="00546039" w:rsidP="0054603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546039">
        <w:rPr>
          <w:rFonts w:ascii="Times New Roman" w:hAnsi="Times New Roman" w:cs="Times New Roman"/>
          <w:b/>
          <w:bCs/>
          <w:sz w:val="24"/>
          <w:szCs w:val="24"/>
          <w:lang w:val="en-US"/>
        </w:rPr>
        <w:t>Lebedeva</w:t>
      </w:r>
      <w:proofErr w:type="spellEnd"/>
      <w:r w:rsidRPr="0054603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M.A.</w:t>
      </w:r>
    </w:p>
    <w:p w14:paraId="052D2FAC" w14:textId="79D10516" w:rsidR="00792F92" w:rsidRPr="0052248A" w:rsidRDefault="0052248A" w:rsidP="0054603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CARTOGRAPHIC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METHOD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IN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ASSESSING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THE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QUALITY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THE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URBAN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ENVIRONMENT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IN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SMALL</w:t>
      </w:r>
      <w:r w:rsidRPr="0052248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2248A">
        <w:rPr>
          <w:rStyle w:val="ypks7kbdpwfgdykd3qb9"/>
          <w:rFonts w:ascii="Times New Roman" w:hAnsi="Times New Roman" w:cs="Times New Roman"/>
          <w:b/>
          <w:bCs/>
          <w:sz w:val="24"/>
          <w:szCs w:val="24"/>
          <w:lang w:val="en-US"/>
        </w:rPr>
        <w:t>CITIES</w:t>
      </w:r>
    </w:p>
    <w:p w14:paraId="3B321B2D" w14:textId="1FF0B55B" w:rsidR="00A15E7B" w:rsidRPr="00A15E7B" w:rsidRDefault="00D32303" w:rsidP="00546039">
      <w:pPr>
        <w:spacing w:after="0" w:line="240" w:lineRule="auto"/>
        <w:ind w:firstLine="709"/>
        <w:jc w:val="both"/>
        <w:rPr>
          <w:bCs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Abstract</w:t>
      </w:r>
      <w:r w:rsidR="00792F92" w:rsidRPr="00A15E7B">
        <w:rPr>
          <w:rFonts w:ascii="Times New Roman" w:eastAsia="Times New Roman" w:hAnsi="Times New Roman" w:cs="Times New Roman"/>
          <w:b/>
          <w:sz w:val="24"/>
          <w:lang w:val="en-US" w:eastAsia="ru-RU"/>
        </w:rPr>
        <w:t>:</w:t>
      </w:r>
      <w:r w:rsidR="00A15E7B" w:rsidRPr="00A15E7B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A15E7B" w:rsidRPr="00A15E7B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This study analyzes the quality of the urban environment in small towns, using the cities of Sokol and </w:t>
      </w:r>
      <w:proofErr w:type="spellStart"/>
      <w:r w:rsidR="00A15E7B" w:rsidRPr="00A15E7B">
        <w:rPr>
          <w:rFonts w:ascii="Times New Roman" w:eastAsia="Times New Roman" w:hAnsi="Times New Roman" w:cs="Times New Roman"/>
          <w:bCs/>
          <w:sz w:val="24"/>
          <w:lang w:val="en-US" w:eastAsia="ru-RU"/>
        </w:rPr>
        <w:t>Veliky</w:t>
      </w:r>
      <w:proofErr w:type="spellEnd"/>
      <w:r w:rsidR="00A15E7B" w:rsidRPr="00A15E7B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 </w:t>
      </w:r>
      <w:proofErr w:type="spellStart"/>
      <w:r w:rsidR="00A15E7B" w:rsidRPr="00A15E7B">
        <w:rPr>
          <w:rFonts w:ascii="Times New Roman" w:eastAsia="Times New Roman" w:hAnsi="Times New Roman" w:cs="Times New Roman"/>
          <w:bCs/>
          <w:sz w:val="24"/>
          <w:lang w:val="en-US" w:eastAsia="ru-RU"/>
        </w:rPr>
        <w:t>Ustyug</w:t>
      </w:r>
      <w:proofErr w:type="spellEnd"/>
      <w:r w:rsidR="00A15E7B" w:rsidRPr="00A15E7B">
        <w:rPr>
          <w:rFonts w:ascii="Times New Roman" w:eastAsia="Times New Roman" w:hAnsi="Times New Roman" w:cs="Times New Roman"/>
          <w:bCs/>
          <w:sz w:val="24"/>
          <w:lang w:val="en-US" w:eastAsia="ru-RU"/>
        </w:rPr>
        <w:t xml:space="preserve"> in the Vologda Region as examples. The study found that less than 50% of the territory in both cities meets urban development requirements.</w:t>
      </w:r>
    </w:p>
    <w:p w14:paraId="7F1306E3" w14:textId="75F3E586" w:rsidR="00792F92" w:rsidRPr="00A15E7B" w:rsidRDefault="00D32303" w:rsidP="0054603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Key words</w:t>
      </w:r>
      <w:r w:rsidR="00792F92" w:rsidRPr="00A15E7B">
        <w:rPr>
          <w:rFonts w:ascii="Times New Roman" w:eastAsia="Times New Roman" w:hAnsi="Times New Roman" w:cs="Times New Roman"/>
          <w:b/>
          <w:sz w:val="24"/>
          <w:lang w:val="en-US" w:eastAsia="ru-RU"/>
        </w:rPr>
        <w:t>:</w:t>
      </w: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small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towns</w:t>
      </w:r>
      <w:r w:rsidR="00720BD2" w:rsidRPr="00A15E7B">
        <w:rPr>
          <w:rStyle w:val="ypks7kbdpwfgdykd3qb9"/>
          <w:rFonts w:ascii="Times New Roman" w:hAnsi="Times New Roman" w:cs="Times New Roman"/>
          <w:lang w:val="en-US"/>
        </w:rPr>
        <w:t>,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urban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environment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quality</w:t>
      </w:r>
      <w:r w:rsidR="00720BD2" w:rsidRPr="00A15E7B">
        <w:rPr>
          <w:rFonts w:ascii="Times New Roman" w:hAnsi="Times New Roman" w:cs="Times New Roman"/>
          <w:lang w:val="en-US"/>
        </w:rPr>
        <w:t xml:space="preserve">, </w:t>
      </w:r>
      <w:r w:rsidR="00720BD2" w:rsidRPr="00720BD2">
        <w:rPr>
          <w:rFonts w:ascii="Times New Roman" w:hAnsi="Times New Roman" w:cs="Times New Roman"/>
          <w:lang w:val="en-US"/>
        </w:rPr>
        <w:t>urban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Fonts w:ascii="Times New Roman" w:hAnsi="Times New Roman" w:cs="Times New Roman"/>
          <w:lang w:val="en-US"/>
        </w:rPr>
        <w:t>planning</w:t>
      </w:r>
      <w:r w:rsidR="00720BD2" w:rsidRPr="00A15E7B">
        <w:rPr>
          <w:rFonts w:ascii="Times New Roman" w:hAnsi="Times New Roman" w:cs="Times New Roman"/>
          <w:lang w:val="en-US"/>
        </w:rPr>
        <w:t xml:space="preserve">,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center</w:t>
      </w:r>
      <w:r w:rsidR="00720BD2" w:rsidRPr="00A15E7B">
        <w:rPr>
          <w:rStyle w:val="ypks7kbdpwfgdykd3qb9"/>
          <w:rFonts w:ascii="Times New Roman" w:hAnsi="Times New Roman" w:cs="Times New Roman"/>
          <w:lang w:val="en-US"/>
        </w:rPr>
        <w:t>-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periphery</w:t>
      </w:r>
      <w:r w:rsidR="00720BD2" w:rsidRPr="00A15E7B">
        <w:rPr>
          <w:rFonts w:ascii="Times New Roman" w:hAnsi="Times New Roman" w:cs="Times New Roman"/>
          <w:lang w:val="en-US"/>
        </w:rPr>
        <w:t xml:space="preserve">, </w:t>
      </w:r>
      <w:r w:rsidR="00720BD2" w:rsidRPr="00720BD2">
        <w:rPr>
          <w:rFonts w:ascii="Times New Roman" w:hAnsi="Times New Roman" w:cs="Times New Roman"/>
          <w:lang w:val="en-US"/>
        </w:rPr>
        <w:t>and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Fonts w:ascii="Times New Roman" w:hAnsi="Times New Roman" w:cs="Times New Roman"/>
          <w:lang w:val="en-US"/>
        </w:rPr>
        <w:t>urban</w:t>
      </w:r>
      <w:r w:rsidR="00720BD2" w:rsidRPr="00A15E7B">
        <w:rPr>
          <w:rFonts w:ascii="Times New Roman" w:hAnsi="Times New Roman" w:cs="Times New Roman"/>
          <w:lang w:val="en-US"/>
        </w:rPr>
        <w:t xml:space="preserve"> </w:t>
      </w:r>
      <w:r w:rsidR="00720BD2" w:rsidRPr="00720BD2">
        <w:rPr>
          <w:rStyle w:val="ypks7kbdpwfgdykd3qb9"/>
          <w:rFonts w:ascii="Times New Roman" w:hAnsi="Times New Roman" w:cs="Times New Roman"/>
          <w:lang w:val="en-US"/>
        </w:rPr>
        <w:t>development</w:t>
      </w:r>
      <w:r w:rsidR="00720BD2" w:rsidRPr="00A15E7B">
        <w:rPr>
          <w:rStyle w:val="ypks7kbdpwfgdykd3qb9"/>
          <w:rFonts w:ascii="Times New Roman" w:hAnsi="Times New Roman" w:cs="Times New Roman"/>
          <w:lang w:val="en-US"/>
        </w:rPr>
        <w:t>.</w:t>
      </w:r>
    </w:p>
    <w:p w14:paraId="4247856B" w14:textId="4CD62579" w:rsidR="00792F92" w:rsidRPr="00A15E7B" w:rsidRDefault="00792F92" w:rsidP="0054603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330620A9" w14:textId="457F2651" w:rsidR="00626D70" w:rsidRDefault="00626D70" w:rsidP="008B087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на английском языке</w:t>
      </w:r>
    </w:p>
    <w:p w14:paraId="39EDD634" w14:textId="08A908A5" w:rsidR="008B087D" w:rsidRPr="008B087D" w:rsidRDefault="008B087D" w:rsidP="00626D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8B087D">
        <w:rPr>
          <w:rFonts w:ascii="Times New Roman" w:hAnsi="Times New Roman" w:cs="Times New Roman"/>
          <w:sz w:val="24"/>
          <w:szCs w:val="24"/>
          <w:lang w:val="en-US"/>
        </w:rPr>
        <w:t>Lebedeva</w:t>
      </w:r>
      <w:proofErr w:type="spellEnd"/>
      <w:r w:rsidRPr="008B087D">
        <w:rPr>
          <w:rFonts w:ascii="Times New Roman" w:hAnsi="Times New Roman" w:cs="Times New Roman"/>
          <w:sz w:val="24"/>
          <w:szCs w:val="24"/>
          <w:lang w:val="en-US"/>
        </w:rPr>
        <w:t xml:space="preserve"> Marina </w:t>
      </w:r>
      <w:proofErr w:type="spellStart"/>
      <w:r w:rsidRPr="008B087D">
        <w:rPr>
          <w:rFonts w:ascii="Times New Roman" w:hAnsi="Times New Roman" w:cs="Times New Roman"/>
          <w:sz w:val="24"/>
          <w:szCs w:val="24"/>
          <w:lang w:val="en-US"/>
        </w:rPr>
        <w:t>Anatolyevna</w:t>
      </w:r>
      <w:proofErr w:type="spellEnd"/>
      <w:r w:rsidRPr="008B087D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– Researcher, Vologda Research Center of the Russian Academy of Sciences (56a Gorky Street, Vologda, 160014, Russian Federation; e-mail: lebedevamarina1@mail.ru)</w:t>
      </w:r>
    </w:p>
    <w:p w14:paraId="7738B5CA" w14:textId="55A30B4E" w:rsidR="00626D70" w:rsidRPr="008B087D" w:rsidRDefault="00626D70" w:rsidP="00626D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6AF5922A" w14:textId="1C423B49" w:rsidR="00626D70" w:rsidRPr="00F03EB7" w:rsidRDefault="00626D70" w:rsidP="008B087D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F03E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r w:rsidRPr="00F03E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F03E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F03E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</w:p>
    <w:p w14:paraId="4A404533" w14:textId="77777777" w:rsidR="008B087D" w:rsidRPr="008B087D" w:rsidRDefault="008B087D" w:rsidP="00626D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087D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8B087D">
        <w:rPr>
          <w:rFonts w:ascii="Times New Roman" w:hAnsi="Times New Roman" w:cs="Times New Roman"/>
          <w:sz w:val="24"/>
          <w:szCs w:val="24"/>
          <w:lang w:val="en-US"/>
        </w:rPr>
        <w:t>Sekushina</w:t>
      </w:r>
      <w:proofErr w:type="spellEnd"/>
      <w:r w:rsidRPr="008B087D">
        <w:rPr>
          <w:rFonts w:ascii="Times New Roman" w:hAnsi="Times New Roman" w:cs="Times New Roman"/>
          <w:sz w:val="24"/>
          <w:szCs w:val="24"/>
          <w:lang w:val="en-US"/>
        </w:rPr>
        <w:t>, I. A. Development Institutions of Small and Medium-Sized Cities in the North-Western Federal District // Economic and Social Changes: Facts, Trends, Forecast. 2025. Vol. 18, No. 5. Pp. 98-113. DOI 10.15838/esc.2025.5.101.5.</w:t>
      </w:r>
    </w:p>
    <w:p w14:paraId="33E91039" w14:textId="12A4759A" w:rsidR="008B087D" w:rsidRPr="008B087D" w:rsidRDefault="008B087D" w:rsidP="00626D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B087D">
        <w:rPr>
          <w:rFonts w:ascii="Times New Roman" w:hAnsi="Times New Roman" w:cs="Times New Roman"/>
          <w:sz w:val="24"/>
          <w:szCs w:val="24"/>
          <w:lang w:val="en-US"/>
        </w:rPr>
        <w:t xml:space="preserve"> 2. </w:t>
      </w:r>
      <w:proofErr w:type="spellStart"/>
      <w:r w:rsidRPr="008B087D">
        <w:rPr>
          <w:rFonts w:ascii="Times New Roman" w:hAnsi="Times New Roman" w:cs="Times New Roman"/>
          <w:sz w:val="24"/>
          <w:szCs w:val="24"/>
          <w:lang w:val="en-US"/>
        </w:rPr>
        <w:t>Sekushina</w:t>
      </w:r>
      <w:proofErr w:type="spellEnd"/>
      <w:r w:rsidRPr="008B087D">
        <w:rPr>
          <w:rFonts w:ascii="Times New Roman" w:hAnsi="Times New Roman" w:cs="Times New Roman"/>
          <w:sz w:val="24"/>
          <w:szCs w:val="24"/>
          <w:lang w:val="en-US"/>
        </w:rPr>
        <w:t xml:space="preserve">, I. A. Quality of the Urban Environment in Small and Medium-Sized Cities in the North-Western Federal District // City Management: Theory and Practice. 2025. </w:t>
      </w:r>
      <w:r w:rsidRPr="008B087D">
        <w:rPr>
          <w:rFonts w:ascii="Times New Roman" w:hAnsi="Times New Roman" w:cs="Times New Roman"/>
          <w:sz w:val="24"/>
          <w:szCs w:val="24"/>
        </w:rPr>
        <w:t xml:space="preserve">No. 3(57). </w:t>
      </w:r>
      <w:proofErr w:type="spellStart"/>
      <w:r w:rsidRPr="008B087D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8B087D">
        <w:rPr>
          <w:rFonts w:ascii="Times New Roman" w:hAnsi="Times New Roman" w:cs="Times New Roman"/>
          <w:sz w:val="24"/>
          <w:szCs w:val="24"/>
        </w:rPr>
        <w:t>. 3-14.</w:t>
      </w:r>
    </w:p>
    <w:p w14:paraId="178D5824" w14:textId="77777777" w:rsidR="00626D70" w:rsidRPr="00626D70" w:rsidRDefault="00626D70" w:rsidP="00626D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sectPr w:rsidR="00626D70" w:rsidRPr="00626D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5521C" w14:textId="77777777" w:rsidR="00F713B3" w:rsidRDefault="00F713B3" w:rsidP="00006A87">
      <w:pPr>
        <w:spacing w:after="0" w:line="240" w:lineRule="auto"/>
      </w:pPr>
      <w:r>
        <w:separator/>
      </w:r>
    </w:p>
  </w:endnote>
  <w:endnote w:type="continuationSeparator" w:id="0">
    <w:p w14:paraId="03905A1B" w14:textId="77777777" w:rsidR="00F713B3" w:rsidRDefault="00F713B3" w:rsidP="00006A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1C7C7" w14:textId="77777777" w:rsidR="00F713B3" w:rsidRDefault="00F713B3" w:rsidP="00006A87">
      <w:pPr>
        <w:spacing w:after="0" w:line="240" w:lineRule="auto"/>
      </w:pPr>
      <w:r>
        <w:separator/>
      </w:r>
    </w:p>
  </w:footnote>
  <w:footnote w:type="continuationSeparator" w:id="0">
    <w:p w14:paraId="67AF4AF9" w14:textId="77777777" w:rsidR="00F713B3" w:rsidRDefault="00F713B3" w:rsidP="00006A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FA6"/>
    <w:rsid w:val="00006A87"/>
    <w:rsid w:val="000B04F0"/>
    <w:rsid w:val="000C4A40"/>
    <w:rsid w:val="00100250"/>
    <w:rsid w:val="001C7783"/>
    <w:rsid w:val="001D168E"/>
    <w:rsid w:val="001E7278"/>
    <w:rsid w:val="002947E4"/>
    <w:rsid w:val="002E49F7"/>
    <w:rsid w:val="0038356F"/>
    <w:rsid w:val="00443D6F"/>
    <w:rsid w:val="00462627"/>
    <w:rsid w:val="005133B2"/>
    <w:rsid w:val="0052248A"/>
    <w:rsid w:val="00546039"/>
    <w:rsid w:val="00626D70"/>
    <w:rsid w:val="00666FE8"/>
    <w:rsid w:val="00674FFF"/>
    <w:rsid w:val="006874D0"/>
    <w:rsid w:val="006C766D"/>
    <w:rsid w:val="00716814"/>
    <w:rsid w:val="00720BD2"/>
    <w:rsid w:val="00792F92"/>
    <w:rsid w:val="008B087D"/>
    <w:rsid w:val="00911B19"/>
    <w:rsid w:val="00932BCB"/>
    <w:rsid w:val="009822B4"/>
    <w:rsid w:val="0098462B"/>
    <w:rsid w:val="00A01E2E"/>
    <w:rsid w:val="00A15E7B"/>
    <w:rsid w:val="00A174AB"/>
    <w:rsid w:val="00A76C8C"/>
    <w:rsid w:val="00A77837"/>
    <w:rsid w:val="00AE70C5"/>
    <w:rsid w:val="00B125DE"/>
    <w:rsid w:val="00B47B97"/>
    <w:rsid w:val="00B9012B"/>
    <w:rsid w:val="00BB596D"/>
    <w:rsid w:val="00C2111C"/>
    <w:rsid w:val="00C22049"/>
    <w:rsid w:val="00CC66A6"/>
    <w:rsid w:val="00CC7A64"/>
    <w:rsid w:val="00CF1217"/>
    <w:rsid w:val="00CF5B73"/>
    <w:rsid w:val="00D12D75"/>
    <w:rsid w:val="00D1538D"/>
    <w:rsid w:val="00D31FA6"/>
    <w:rsid w:val="00D32303"/>
    <w:rsid w:val="00D84B55"/>
    <w:rsid w:val="00DC0A9D"/>
    <w:rsid w:val="00DE6B72"/>
    <w:rsid w:val="00DF5A4E"/>
    <w:rsid w:val="00DF67CE"/>
    <w:rsid w:val="00E22816"/>
    <w:rsid w:val="00E34222"/>
    <w:rsid w:val="00E811EA"/>
    <w:rsid w:val="00EA06E8"/>
    <w:rsid w:val="00F03EB7"/>
    <w:rsid w:val="00F14FF5"/>
    <w:rsid w:val="00F713B3"/>
    <w:rsid w:val="00FC6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8180A"/>
  <w15:chartTrackingRefBased/>
  <w15:docId w15:val="{FC7F4F32-7412-4BEE-8C4C-DA50B58D2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38356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039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46039"/>
    <w:rPr>
      <w:color w:val="605E5C"/>
      <w:shd w:val="clear" w:color="auto" w:fill="E1DFDD"/>
    </w:rPr>
  </w:style>
  <w:style w:type="character" w:customStyle="1" w:styleId="ypks7kbdpwfgdykd3qb9">
    <w:name w:val="ypks7kbdpwfgdykd3qb9"/>
    <w:basedOn w:val="a0"/>
    <w:rsid w:val="00546039"/>
  </w:style>
  <w:style w:type="table" w:styleId="a5">
    <w:name w:val="Table Grid"/>
    <w:basedOn w:val="a1"/>
    <w:uiPriority w:val="39"/>
    <w:rsid w:val="00100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attext">
    <w:name w:val="formattext"/>
    <w:basedOn w:val="a"/>
    <w:rsid w:val="001002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8356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006A8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006A87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006A87"/>
    <w:rPr>
      <w:vertAlign w:val="superscript"/>
    </w:rPr>
  </w:style>
  <w:style w:type="character" w:customStyle="1" w:styleId="searchresult">
    <w:name w:val="search_result"/>
    <w:basedOn w:val="a0"/>
    <w:rsid w:val="00911B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61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956EA-6C0F-4E4F-A619-FD300DF1C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1351</Words>
  <Characters>7706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А. Лебедева</dc:creator>
  <cp:keywords/>
  <dc:description/>
  <cp:lastModifiedBy>Марина А. Лебедева</cp:lastModifiedBy>
  <cp:revision>2</cp:revision>
  <dcterms:created xsi:type="dcterms:W3CDTF">2026-05-18T06:12:00Z</dcterms:created>
  <dcterms:modified xsi:type="dcterms:W3CDTF">2026-05-18T06:12:00Z</dcterms:modified>
</cp:coreProperties>
</file>