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E8245" w14:textId="77777777" w:rsidR="00727083" w:rsidRPr="00BA5FF2" w:rsidRDefault="00727083" w:rsidP="00727083">
      <w:pPr>
        <w:spacing w:after="0" w:line="240" w:lineRule="auto"/>
        <w:ind w:left="-540" w:firstLine="540"/>
        <w:rPr>
          <w:rFonts w:ascii="Times New Roman" w:eastAsia="Times New Roman" w:hAnsi="Times New Roman" w:cs="Times New Roman"/>
          <w:b/>
          <w:sz w:val="24"/>
          <w:lang w:eastAsia="ru-RU"/>
        </w:rPr>
      </w:pPr>
      <w:r w:rsidRPr="00BA5FF2">
        <w:rPr>
          <w:rFonts w:ascii="Times New Roman" w:eastAsia="Times New Roman" w:hAnsi="Times New Roman" w:cs="Times New Roman"/>
          <w:b/>
          <w:sz w:val="24"/>
          <w:lang w:eastAsia="ru-RU"/>
        </w:rPr>
        <w:t>УДК: 339.13.017</w:t>
      </w:r>
    </w:p>
    <w:p w14:paraId="37986EF4" w14:textId="77777777" w:rsidR="00727083" w:rsidRPr="00BA5FF2" w:rsidRDefault="00727083" w:rsidP="00727083">
      <w:pPr>
        <w:spacing w:after="0" w:line="240" w:lineRule="auto"/>
        <w:ind w:left="-540" w:firstLine="540"/>
        <w:rPr>
          <w:rFonts w:ascii="Times New Roman" w:eastAsia="Times New Roman" w:hAnsi="Times New Roman" w:cs="Times New Roman"/>
          <w:b/>
          <w:sz w:val="24"/>
          <w:lang w:eastAsia="ru-RU"/>
        </w:rPr>
      </w:pPr>
      <w:r w:rsidRPr="00BA5FF2">
        <w:rPr>
          <w:rFonts w:ascii="Times New Roman" w:eastAsia="Times New Roman" w:hAnsi="Times New Roman" w:cs="Times New Roman"/>
          <w:b/>
          <w:sz w:val="24"/>
          <w:lang w:eastAsia="ru-RU"/>
        </w:rPr>
        <w:t>ББК: 65.9(2Рос)-97</w:t>
      </w:r>
    </w:p>
    <w:p w14:paraId="6DE550F8" w14:textId="77777777" w:rsidR="002E1784" w:rsidRPr="00BA5FF2" w:rsidRDefault="00E84B84" w:rsidP="002E1784">
      <w:pPr>
        <w:spacing w:after="0" w:line="240" w:lineRule="auto"/>
        <w:ind w:left="-540" w:firstLine="540"/>
        <w:jc w:val="right"/>
        <w:rPr>
          <w:rFonts w:ascii="Times New Roman" w:eastAsia="Times New Roman" w:hAnsi="Times New Roman" w:cs="Times New Roman"/>
          <w:b/>
          <w:sz w:val="24"/>
          <w:lang w:eastAsia="ru-RU"/>
        </w:rPr>
      </w:pPr>
      <w:r w:rsidRPr="00BA5FF2">
        <w:rPr>
          <w:rFonts w:ascii="Times New Roman" w:eastAsia="Times New Roman" w:hAnsi="Times New Roman" w:cs="Times New Roman"/>
          <w:b/>
          <w:sz w:val="24"/>
          <w:lang w:eastAsia="ru-RU"/>
        </w:rPr>
        <w:t>Белкин А.Н., Сек</w:t>
      </w:r>
      <w:r w:rsidR="007C27DD" w:rsidRPr="00BA5FF2">
        <w:rPr>
          <w:rFonts w:ascii="Times New Roman" w:eastAsia="Times New Roman" w:hAnsi="Times New Roman" w:cs="Times New Roman"/>
          <w:b/>
          <w:sz w:val="24"/>
          <w:lang w:eastAsia="ru-RU"/>
        </w:rPr>
        <w:t>у</w:t>
      </w:r>
      <w:r w:rsidRPr="00BA5FF2">
        <w:rPr>
          <w:rFonts w:ascii="Times New Roman" w:eastAsia="Times New Roman" w:hAnsi="Times New Roman" w:cs="Times New Roman"/>
          <w:b/>
          <w:sz w:val="24"/>
          <w:lang w:eastAsia="ru-RU"/>
        </w:rPr>
        <w:t>шина И.А.</w:t>
      </w:r>
    </w:p>
    <w:p w14:paraId="11601B21" w14:textId="1BE2A307" w:rsidR="002E1784" w:rsidRPr="00BA5FF2" w:rsidRDefault="007C27DD" w:rsidP="007C27DD">
      <w:pPr>
        <w:spacing w:after="0" w:line="240" w:lineRule="auto"/>
        <w:ind w:left="-539"/>
        <w:contextualSpacing/>
        <w:jc w:val="center"/>
        <w:rPr>
          <w:rFonts w:ascii="Times New Roman" w:eastAsia="Times New Roman" w:hAnsi="Times New Roman" w:cs="Times New Roman"/>
          <w:b/>
          <w:sz w:val="24"/>
          <w:lang w:eastAsia="ru-RU"/>
        </w:rPr>
      </w:pPr>
      <w:r w:rsidRPr="00BA5FF2">
        <w:rPr>
          <w:rFonts w:ascii="Times New Roman" w:eastAsia="Times New Roman" w:hAnsi="Times New Roman" w:cs="Times New Roman"/>
          <w:b/>
          <w:sz w:val="24"/>
          <w:lang w:eastAsia="ru-RU"/>
        </w:rPr>
        <w:t>ОТРАСЛЬ ЖИЛИЩНОГО СТРОИТЕЛЬСТВА ВОЛОГОДСКОЙ ОБЛАСТИ: СОСТОЯНИЕ</w:t>
      </w:r>
      <w:r w:rsidR="002148E6" w:rsidRPr="00BA5FF2">
        <w:rPr>
          <w:rFonts w:ascii="Times New Roman" w:eastAsia="Times New Roman" w:hAnsi="Times New Roman" w:cs="Times New Roman"/>
          <w:b/>
          <w:sz w:val="24"/>
          <w:lang w:eastAsia="ru-RU"/>
        </w:rPr>
        <w:t>,</w:t>
      </w:r>
      <w:r w:rsidRPr="00BA5FF2">
        <w:rPr>
          <w:rFonts w:ascii="Times New Roman" w:eastAsia="Times New Roman" w:hAnsi="Times New Roman" w:cs="Times New Roman"/>
          <w:b/>
          <w:sz w:val="24"/>
          <w:lang w:eastAsia="ru-RU"/>
        </w:rPr>
        <w:t xml:space="preserve"> ПРОБЛЕМЫ</w:t>
      </w:r>
      <w:r w:rsidR="002148E6" w:rsidRPr="00BA5FF2">
        <w:rPr>
          <w:rFonts w:ascii="Times New Roman" w:eastAsia="Times New Roman" w:hAnsi="Times New Roman" w:cs="Times New Roman"/>
          <w:b/>
          <w:sz w:val="24"/>
          <w:lang w:eastAsia="ru-RU"/>
        </w:rPr>
        <w:t xml:space="preserve"> И ФАКТОРЫ РАЗВИТИЯ </w:t>
      </w:r>
    </w:p>
    <w:p w14:paraId="2EFD7D28" w14:textId="77777777" w:rsidR="007C27DD" w:rsidRPr="00BA5FF2" w:rsidRDefault="007C27DD" w:rsidP="007C27DD">
      <w:pPr>
        <w:spacing w:after="0" w:line="240" w:lineRule="auto"/>
        <w:ind w:left="-539" w:firstLine="540"/>
        <w:contextualSpacing/>
        <w:jc w:val="both"/>
        <w:rPr>
          <w:rFonts w:ascii="Times New Roman" w:eastAsia="Times New Roman" w:hAnsi="Times New Roman" w:cs="Times New Roman"/>
          <w:b/>
          <w:sz w:val="24"/>
          <w:lang w:eastAsia="ru-RU"/>
        </w:rPr>
      </w:pPr>
    </w:p>
    <w:p w14:paraId="4DB73BE6" w14:textId="77777777" w:rsidR="002E1784" w:rsidRPr="00BA5FF2" w:rsidRDefault="002E1784" w:rsidP="00690DF9">
      <w:pPr>
        <w:spacing w:after="0" w:line="240" w:lineRule="auto"/>
        <w:ind w:left="-539" w:firstLine="709"/>
        <w:contextualSpacing/>
        <w:jc w:val="both"/>
        <w:rPr>
          <w:rFonts w:ascii="Times New Roman" w:eastAsia="Times New Roman" w:hAnsi="Times New Roman" w:cs="Times New Roman"/>
          <w:iCs/>
          <w:sz w:val="24"/>
          <w:lang w:eastAsia="ru-RU"/>
        </w:rPr>
      </w:pPr>
      <w:r w:rsidRPr="00BA5FF2">
        <w:rPr>
          <w:rFonts w:ascii="Times New Roman" w:eastAsia="Times New Roman" w:hAnsi="Times New Roman" w:cs="Times New Roman"/>
          <w:b/>
          <w:sz w:val="24"/>
          <w:lang w:eastAsia="ru-RU"/>
        </w:rPr>
        <w:t>Аннотация</w:t>
      </w:r>
      <w:r w:rsidR="00690DF9" w:rsidRPr="00BA5FF2">
        <w:rPr>
          <w:rFonts w:ascii="Times New Roman" w:eastAsia="Times New Roman" w:hAnsi="Times New Roman" w:cs="Times New Roman"/>
          <w:b/>
          <w:sz w:val="24"/>
          <w:lang w:eastAsia="ru-RU"/>
        </w:rPr>
        <w:t xml:space="preserve">. </w:t>
      </w:r>
      <w:r w:rsidR="003D690A" w:rsidRPr="00BA5FF2">
        <w:rPr>
          <w:rFonts w:ascii="Times New Roman" w:eastAsia="Times New Roman" w:hAnsi="Times New Roman" w:cs="Times New Roman"/>
          <w:iCs/>
          <w:sz w:val="24"/>
          <w:lang w:eastAsia="ru-RU"/>
        </w:rPr>
        <w:t>В статье рассматриваются актуальные проблемы отрасли жилищного строительства Вологодской области в 2026 году и факторы, влияющие на её развитие. Делается вывод о вступлении регионального рынка в новый короткий период развития, для которого характерен спад показателей ввода нового жилья и увеличение инвестиционно-строительного цикла.</w:t>
      </w:r>
    </w:p>
    <w:p w14:paraId="0981D4A1" w14:textId="77777777" w:rsidR="002E1784" w:rsidRPr="00BA5FF2" w:rsidRDefault="002E1784" w:rsidP="00690DF9">
      <w:pPr>
        <w:spacing w:after="0" w:line="240" w:lineRule="auto"/>
        <w:ind w:left="-540" w:firstLine="709"/>
        <w:jc w:val="both"/>
        <w:rPr>
          <w:rFonts w:ascii="Times New Roman" w:eastAsia="Times New Roman" w:hAnsi="Times New Roman" w:cs="Times New Roman"/>
          <w:iCs/>
          <w:sz w:val="24"/>
          <w:lang w:eastAsia="ru-RU"/>
        </w:rPr>
      </w:pPr>
      <w:r w:rsidRPr="00BA5FF2">
        <w:rPr>
          <w:rFonts w:ascii="Times New Roman" w:eastAsia="Times New Roman" w:hAnsi="Times New Roman" w:cs="Times New Roman"/>
          <w:b/>
          <w:sz w:val="24"/>
          <w:lang w:eastAsia="ru-RU"/>
        </w:rPr>
        <w:t>Ключевые слова</w:t>
      </w:r>
      <w:r w:rsidR="00690DF9" w:rsidRPr="00BA5FF2">
        <w:rPr>
          <w:rFonts w:ascii="Times New Roman" w:eastAsia="Times New Roman" w:hAnsi="Times New Roman" w:cs="Times New Roman"/>
          <w:b/>
          <w:sz w:val="24"/>
          <w:lang w:eastAsia="ru-RU"/>
        </w:rPr>
        <w:t xml:space="preserve">: </w:t>
      </w:r>
      <w:r w:rsidR="003D690A" w:rsidRPr="00BA5FF2">
        <w:rPr>
          <w:rFonts w:ascii="Times New Roman" w:eastAsia="Times New Roman" w:hAnsi="Times New Roman" w:cs="Times New Roman"/>
          <w:sz w:val="24"/>
          <w:lang w:eastAsia="ru-RU"/>
        </w:rPr>
        <w:t>ж</w:t>
      </w:r>
      <w:r w:rsidR="003D690A" w:rsidRPr="00BA5FF2">
        <w:rPr>
          <w:rFonts w:ascii="Times New Roman" w:eastAsia="Times New Roman" w:hAnsi="Times New Roman" w:cs="Times New Roman"/>
          <w:iCs/>
          <w:sz w:val="24"/>
          <w:lang w:eastAsia="ru-RU"/>
        </w:rPr>
        <w:t>илищное строительство, развитие территорий, благоустройство, ввод жилья</w:t>
      </w:r>
    </w:p>
    <w:p w14:paraId="54C6D172" w14:textId="77777777" w:rsidR="003D690A" w:rsidRPr="00BA5FF2" w:rsidRDefault="003D690A" w:rsidP="007C27DD">
      <w:pPr>
        <w:spacing w:after="0" w:line="240" w:lineRule="auto"/>
        <w:ind w:left="-539" w:firstLine="709"/>
        <w:contextualSpacing/>
        <w:jc w:val="both"/>
        <w:rPr>
          <w:rFonts w:ascii="Times New Roman" w:hAnsi="Times New Roman"/>
          <w:color w:val="000000" w:themeColor="text1"/>
          <w:sz w:val="24"/>
          <w:szCs w:val="24"/>
          <w:shd w:val="clear" w:color="auto" w:fill="FFFFFF"/>
        </w:rPr>
      </w:pPr>
    </w:p>
    <w:p w14:paraId="6A5DDBA7" w14:textId="77777777" w:rsidR="007C27DD" w:rsidRPr="00BA5FF2" w:rsidRDefault="007C27DD" w:rsidP="007C27DD">
      <w:pPr>
        <w:spacing w:after="0" w:line="240" w:lineRule="auto"/>
        <w:ind w:left="-539" w:firstLine="709"/>
        <w:contextualSpacing/>
        <w:jc w:val="both"/>
        <w:rPr>
          <w:rFonts w:ascii="Times New Roman" w:eastAsia="Times New Roman" w:hAnsi="Times New Roman" w:cs="Times New Roman"/>
          <w:sz w:val="24"/>
          <w:szCs w:val="24"/>
          <w:u w:val="single"/>
          <w:lang w:eastAsia="ru-RU"/>
        </w:rPr>
      </w:pPr>
      <w:r w:rsidRPr="00BA5FF2">
        <w:rPr>
          <w:rFonts w:ascii="Times New Roman" w:hAnsi="Times New Roman"/>
          <w:color w:val="000000" w:themeColor="text1"/>
          <w:sz w:val="24"/>
          <w:szCs w:val="24"/>
          <w:shd w:val="clear" w:color="auto" w:fill="FFFFFF"/>
        </w:rPr>
        <w:t>Жилищное строительство является одним из ключевых секторов народного хозяйства Российской Федерации. В 2025 году Президент России В.В. Путин назвал строительную отрасль локомотивом национальной экономики,</w:t>
      </w:r>
      <w:r w:rsidRPr="00BA5FF2">
        <w:rPr>
          <w:rStyle w:val="a3"/>
          <w:rFonts w:ascii="Times New Roman" w:hAnsi="Times New Roman"/>
          <w:color w:val="000000" w:themeColor="text1"/>
          <w:sz w:val="24"/>
          <w:szCs w:val="24"/>
          <w:shd w:val="clear" w:color="auto" w:fill="FFFFFF"/>
        </w:rPr>
        <w:footnoteReference w:id="1"/>
      </w:r>
      <w:r w:rsidRPr="00BA5FF2">
        <w:rPr>
          <w:rFonts w:ascii="Times New Roman" w:hAnsi="Times New Roman"/>
          <w:color w:val="000000" w:themeColor="text1"/>
          <w:sz w:val="24"/>
          <w:szCs w:val="24"/>
          <w:shd w:val="clear" w:color="auto" w:fill="FFFFFF"/>
        </w:rPr>
        <w:t xml:space="preserve"> в целом на ее долю приходится порядка 5% ВВП</w:t>
      </w:r>
      <w:r w:rsidR="00243E55" w:rsidRPr="00BA5FF2">
        <w:rPr>
          <w:rFonts w:ascii="Times New Roman" w:hAnsi="Times New Roman"/>
          <w:color w:val="000000" w:themeColor="text1"/>
          <w:sz w:val="24"/>
          <w:szCs w:val="24"/>
          <w:shd w:val="clear" w:color="auto" w:fill="FFFFFF"/>
        </w:rPr>
        <w:t xml:space="preserve"> [1].</w:t>
      </w:r>
      <w:r w:rsidRPr="00BA5FF2">
        <w:rPr>
          <w:rFonts w:ascii="Times New Roman" w:hAnsi="Times New Roman"/>
          <w:color w:val="000000" w:themeColor="text1"/>
          <w:sz w:val="24"/>
          <w:szCs w:val="24"/>
          <w:shd w:val="clear" w:color="auto" w:fill="FFFFFF"/>
        </w:rPr>
        <w:t xml:space="preserve"> При этом, по данным Росстата, сектор жилищного строительства (без учёта индивидуального жилищного строительства) составляет приблизительно треть объемов выполненных работ в отрасли.</w:t>
      </w:r>
      <w:r w:rsidRPr="00BA5FF2">
        <w:rPr>
          <w:rStyle w:val="a3"/>
          <w:rFonts w:ascii="Times New Roman" w:hAnsi="Times New Roman"/>
          <w:color w:val="000000" w:themeColor="text1"/>
          <w:sz w:val="24"/>
          <w:szCs w:val="24"/>
          <w:shd w:val="clear" w:color="auto" w:fill="FFFFFF"/>
        </w:rPr>
        <w:footnoteReference w:id="2"/>
      </w:r>
    </w:p>
    <w:p w14:paraId="2DC07C52" w14:textId="77777777" w:rsidR="007C27DD" w:rsidRPr="00BA5FF2" w:rsidRDefault="007C27DD" w:rsidP="007C27DD">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Развитие жилищного строительства способствует решению целого ряда общественно-значимых социально-экономических задач: росту инвестиционной активности, развитию инфраструктуры в населенных пунктах, повышению качества жизни населения и рождаемости, росту общей привлекательности территорий. Кроме того, высокая технологичность и комплексность современного жилищного строительства на практике стимулируют развитие сопутствующих отраслей экономики (мультипликативный эффект). По некоторым данным в сфере капитального строительства жилья прямо или косвенно участвуют более 70 отраслей экономики,</w:t>
      </w:r>
      <w:r w:rsidR="004B1BE4" w:rsidRPr="00BA5FF2">
        <w:rPr>
          <w:rFonts w:ascii="Times New Roman" w:hAnsi="Times New Roman"/>
          <w:color w:val="000000" w:themeColor="text1"/>
          <w:sz w:val="24"/>
          <w:szCs w:val="24"/>
          <w:shd w:val="clear" w:color="auto" w:fill="FFFFFF"/>
        </w:rPr>
        <w:t xml:space="preserve"> [</w:t>
      </w:r>
      <w:r w:rsidR="00243E55" w:rsidRPr="00BA5FF2">
        <w:rPr>
          <w:rFonts w:ascii="Times New Roman" w:hAnsi="Times New Roman"/>
          <w:color w:val="000000" w:themeColor="text1"/>
          <w:sz w:val="24"/>
          <w:szCs w:val="24"/>
          <w:shd w:val="clear" w:color="auto" w:fill="FFFFFF"/>
        </w:rPr>
        <w:t>2</w:t>
      </w:r>
      <w:r w:rsidR="004B1BE4" w:rsidRPr="00BA5FF2">
        <w:rPr>
          <w:rFonts w:ascii="Times New Roman" w:hAnsi="Times New Roman"/>
          <w:color w:val="000000" w:themeColor="text1"/>
          <w:sz w:val="24"/>
          <w:szCs w:val="24"/>
          <w:shd w:val="clear" w:color="auto" w:fill="FFFFFF"/>
        </w:rPr>
        <w:t>, с. 268]</w:t>
      </w:r>
      <w:r w:rsidRPr="00BA5FF2">
        <w:rPr>
          <w:rFonts w:ascii="Times New Roman" w:hAnsi="Times New Roman"/>
          <w:color w:val="000000" w:themeColor="text1"/>
          <w:sz w:val="24"/>
          <w:szCs w:val="24"/>
          <w:shd w:val="clear" w:color="auto" w:fill="FFFFFF"/>
        </w:rPr>
        <w:t xml:space="preserve"> важнейшие из которых машиностроение, транспорт, топливная энергетика, химическая промышленность, а также научные исследования, направленные на разработку инновационных технологий и методов, которые повышают эффективность, безопасность и устойчивость строительных проектов.</w:t>
      </w:r>
    </w:p>
    <w:p w14:paraId="4C6E29C9" w14:textId="77777777" w:rsidR="00463D36" w:rsidRPr="00BA5FF2" w:rsidRDefault="00463D36" w:rsidP="007C27DD">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Для Вологодской области, как и для многих других субъектов Российской Федерации, отрасль жилищного строительства имеет одно из важнейших социально-экономических значений. Область типична с точки зрения своей пространственной организации: при наличии одного-двух крупных агломерационных центров с развитой строительной сферой присутствует обширная периферия с небольшими населёнными пунк</w:t>
      </w:r>
      <w:r w:rsidR="00793AE5" w:rsidRPr="00BA5FF2">
        <w:rPr>
          <w:rFonts w:ascii="Times New Roman" w:hAnsi="Times New Roman"/>
          <w:color w:val="000000" w:themeColor="text1"/>
          <w:sz w:val="24"/>
          <w:szCs w:val="24"/>
          <w:shd w:val="clear" w:color="auto" w:fill="FFFFFF"/>
        </w:rPr>
        <w:t>тами, сокращающимся населением и совсем небольшим вводом нового жилья.</w:t>
      </w:r>
    </w:p>
    <w:p w14:paraId="3945CF40" w14:textId="77777777" w:rsidR="000F4206" w:rsidRPr="00BA5FF2" w:rsidRDefault="000F4206" w:rsidP="000F4206">
      <w:pPr>
        <w:spacing w:after="0" w:line="240" w:lineRule="auto"/>
        <w:ind w:left="-539" w:firstLine="709"/>
        <w:contextualSpacing/>
        <w:jc w:val="both"/>
        <w:rPr>
          <w:rFonts w:ascii="Times New Roman" w:eastAsia="Times New Roman" w:hAnsi="Times New Roman" w:cs="Times New Roman"/>
          <w:sz w:val="24"/>
          <w:szCs w:val="24"/>
          <w:lang w:eastAsia="ru-RU"/>
        </w:rPr>
      </w:pPr>
      <w:r w:rsidRPr="00BA5FF2">
        <w:rPr>
          <w:rFonts w:ascii="Times New Roman" w:eastAsia="Times New Roman" w:hAnsi="Times New Roman" w:cs="Times New Roman"/>
          <w:sz w:val="24"/>
          <w:szCs w:val="24"/>
          <w:lang w:eastAsia="ru-RU"/>
        </w:rPr>
        <w:t>В рамках федеральной политики по стимулированию жилищного строительства применяется система «светофоров</w:t>
      </w:r>
      <w:r w:rsidR="002D3831" w:rsidRPr="00BA5FF2">
        <w:rPr>
          <w:rFonts w:ascii="Times New Roman" w:eastAsia="Times New Roman" w:hAnsi="Times New Roman" w:cs="Times New Roman"/>
          <w:sz w:val="24"/>
          <w:szCs w:val="24"/>
          <w:lang w:eastAsia="ru-RU"/>
        </w:rPr>
        <w:t>», внедрённая заместителем председателя Правительства России</w:t>
      </w:r>
      <w:r w:rsidRPr="00BA5FF2">
        <w:rPr>
          <w:rFonts w:ascii="Times New Roman" w:eastAsia="Times New Roman" w:hAnsi="Times New Roman" w:cs="Times New Roman"/>
          <w:sz w:val="24"/>
          <w:szCs w:val="24"/>
          <w:lang w:eastAsia="ru-RU"/>
        </w:rPr>
        <w:t xml:space="preserve"> М.Ш. </w:t>
      </w:r>
      <w:r w:rsidR="002D3831" w:rsidRPr="00BA5FF2">
        <w:rPr>
          <w:rFonts w:ascii="Times New Roman" w:eastAsia="Times New Roman" w:hAnsi="Times New Roman" w:cs="Times New Roman"/>
          <w:sz w:val="24"/>
          <w:szCs w:val="24"/>
          <w:lang w:eastAsia="ru-RU"/>
        </w:rPr>
        <w:t>Хуснуллиным и</w:t>
      </w:r>
      <w:r w:rsidRPr="00BA5FF2">
        <w:rPr>
          <w:rFonts w:ascii="Times New Roman" w:eastAsia="Times New Roman" w:hAnsi="Times New Roman" w:cs="Times New Roman"/>
          <w:sz w:val="24"/>
          <w:szCs w:val="24"/>
          <w:lang w:eastAsia="ru-RU"/>
        </w:rPr>
        <w:t xml:space="preserve"> позволяющая визуализировать темпы и качество реализации федеральных государственных программ по регионам. Согласно данной аналитике, Вологодская область, </w:t>
      </w:r>
      <w:r w:rsidRPr="00BA5FF2">
        <w:rPr>
          <w:rFonts w:ascii="Times New Roman" w:hAnsi="Times New Roman"/>
          <w:color w:val="000000" w:themeColor="text1"/>
          <w:sz w:val="24"/>
          <w:szCs w:val="24"/>
          <w:shd w:val="clear" w:color="auto" w:fill="FFFFFF"/>
        </w:rPr>
        <w:t>п</w:t>
      </w:r>
      <w:r w:rsidR="00651C11" w:rsidRPr="00BA5FF2">
        <w:rPr>
          <w:rFonts w:ascii="Times New Roman" w:hAnsi="Times New Roman"/>
          <w:color w:val="000000" w:themeColor="text1"/>
          <w:sz w:val="24"/>
          <w:szCs w:val="24"/>
          <w:shd w:val="clear" w:color="auto" w:fill="FFFFFF"/>
        </w:rPr>
        <w:t>ри всей неравномерности развития муниципалитетов</w:t>
      </w:r>
      <w:r w:rsidRPr="00BA5FF2">
        <w:rPr>
          <w:rFonts w:ascii="Times New Roman" w:hAnsi="Times New Roman"/>
          <w:color w:val="000000" w:themeColor="text1"/>
          <w:sz w:val="24"/>
          <w:szCs w:val="24"/>
          <w:shd w:val="clear" w:color="auto" w:fill="FFFFFF"/>
        </w:rPr>
        <w:t xml:space="preserve">, </w:t>
      </w:r>
      <w:r w:rsidR="00FC1247" w:rsidRPr="00BA5FF2">
        <w:rPr>
          <w:rFonts w:ascii="Times New Roman" w:hAnsi="Times New Roman"/>
          <w:color w:val="000000" w:themeColor="text1"/>
          <w:sz w:val="24"/>
          <w:szCs w:val="24"/>
          <w:shd w:val="clear" w:color="auto" w:fill="FFFFFF"/>
        </w:rPr>
        <w:t>ежегодно на протяжении нескольких лет демонстрировала</w:t>
      </w:r>
      <w:r w:rsidR="00651C11" w:rsidRPr="00BA5FF2">
        <w:rPr>
          <w:rFonts w:ascii="Times New Roman" w:hAnsi="Times New Roman"/>
          <w:color w:val="000000" w:themeColor="text1"/>
          <w:sz w:val="24"/>
          <w:szCs w:val="24"/>
          <w:shd w:val="clear" w:color="auto" w:fill="FFFFFF"/>
        </w:rPr>
        <w:t xml:space="preserve"> рост валового показателя ввода жилья (преимущественно за счёт Вологды и Череповца).</w:t>
      </w:r>
    </w:p>
    <w:p w14:paraId="462C8BD0" w14:textId="77777777" w:rsidR="00651C11" w:rsidRPr="00BA5FF2" w:rsidRDefault="00651C11" w:rsidP="000F4206">
      <w:pPr>
        <w:spacing w:after="0" w:line="240" w:lineRule="auto"/>
        <w:ind w:left="-539" w:firstLine="709"/>
        <w:contextualSpacing/>
        <w:jc w:val="both"/>
        <w:rPr>
          <w:rFonts w:ascii="Times New Roman" w:eastAsia="Times New Roman" w:hAnsi="Times New Roman" w:cs="Times New Roman"/>
          <w:sz w:val="24"/>
          <w:szCs w:val="24"/>
          <w:lang w:eastAsia="ru-RU"/>
        </w:rPr>
      </w:pPr>
      <w:r w:rsidRPr="00BA5FF2">
        <w:rPr>
          <w:rFonts w:ascii="Times New Roman" w:hAnsi="Times New Roman"/>
          <w:sz w:val="24"/>
          <w:szCs w:val="24"/>
          <w:shd w:val="clear" w:color="auto" w:fill="FFFFFF"/>
        </w:rPr>
        <w:t>Так, в</w:t>
      </w:r>
      <w:r w:rsidRPr="00BA5FF2">
        <w:rPr>
          <w:rFonts w:ascii="Times New Roman" w:hAnsi="Times New Roman"/>
          <w:sz w:val="24"/>
          <w:szCs w:val="24"/>
        </w:rPr>
        <w:t>вод жилья на территории Вологодской области в 2025 году составил 805,3 тыс. кв.м (17,9% к аналогичному периоду 2024 года).</w:t>
      </w:r>
      <w:r w:rsidR="00C7203B" w:rsidRPr="00BA5FF2">
        <w:rPr>
          <w:rFonts w:ascii="Times New Roman" w:hAnsi="Times New Roman"/>
          <w:sz w:val="24"/>
          <w:szCs w:val="24"/>
        </w:rPr>
        <w:t xml:space="preserve"> Из них 553,0 тыс кв.м (68,7%) – это индивидуальное жилищное строительство</w:t>
      </w:r>
      <w:r w:rsidR="005440E6" w:rsidRPr="00BA5FF2">
        <w:rPr>
          <w:rFonts w:ascii="Times New Roman" w:hAnsi="Times New Roman"/>
          <w:sz w:val="24"/>
          <w:szCs w:val="24"/>
        </w:rPr>
        <w:t xml:space="preserve"> (ИЖС)</w:t>
      </w:r>
      <w:r w:rsidR="00C7203B" w:rsidRPr="00BA5FF2">
        <w:rPr>
          <w:rFonts w:ascii="Times New Roman" w:hAnsi="Times New Roman"/>
          <w:sz w:val="24"/>
          <w:szCs w:val="24"/>
        </w:rPr>
        <w:t>.</w:t>
      </w:r>
      <w:r w:rsidRPr="00BA5FF2">
        <w:rPr>
          <w:rFonts w:ascii="Times New Roman" w:hAnsi="Times New Roman"/>
          <w:sz w:val="24"/>
          <w:szCs w:val="24"/>
        </w:rPr>
        <w:t xml:space="preserve"> На долю области пришлось 7,4% от общего ввода жилья в Северо-</w:t>
      </w:r>
      <w:r w:rsidRPr="00BA5FF2">
        <w:rPr>
          <w:rFonts w:ascii="Times New Roman" w:hAnsi="Times New Roman"/>
          <w:sz w:val="24"/>
          <w:szCs w:val="24"/>
        </w:rPr>
        <w:lastRenderedPageBreak/>
        <w:t>Западном федеральном округе с учетом Санкт-Петербурга и 0,74% от объема ввода в Российской Федерации в целом.</w:t>
      </w:r>
      <w:bookmarkStart w:id="0" w:name="OLE_LINK3"/>
      <w:bookmarkStart w:id="1" w:name="OLE_LINK4"/>
      <w:r w:rsidRPr="00BA5FF2">
        <w:rPr>
          <w:rFonts w:ascii="Times New Roman" w:hAnsi="Times New Roman"/>
          <w:sz w:val="24"/>
          <w:szCs w:val="24"/>
        </w:rPr>
        <w:t xml:space="preserve"> </w:t>
      </w:r>
      <w:r w:rsidRPr="00BA5FF2">
        <w:rPr>
          <w:rFonts w:ascii="Times New Roman" w:hAnsi="Times New Roman"/>
          <w:color w:val="000000" w:themeColor="text1"/>
          <w:sz w:val="24"/>
          <w:szCs w:val="24"/>
        </w:rPr>
        <w:t>Общая площадь жилых помещений, приходящаяся на 1 жителя в 2024 году, по области составила 34,2 кв.м (для сравнения, в среднем по России на конец 2024 года этот показатель составлял 29,4 кв.м)</w:t>
      </w:r>
      <w:bookmarkEnd w:id="0"/>
      <w:bookmarkEnd w:id="1"/>
      <w:r w:rsidR="00243E55" w:rsidRPr="00BA5FF2">
        <w:rPr>
          <w:rFonts w:ascii="Times New Roman" w:hAnsi="Times New Roman"/>
          <w:color w:val="000000" w:themeColor="text1"/>
          <w:sz w:val="24"/>
          <w:szCs w:val="24"/>
        </w:rPr>
        <w:t xml:space="preserve"> [3].</w:t>
      </w:r>
    </w:p>
    <w:p w14:paraId="35FC81EE" w14:textId="77777777" w:rsidR="00463D36" w:rsidRPr="00BA5FF2" w:rsidRDefault="000F4206" w:rsidP="007C27DD">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Однако по результатам</w:t>
      </w:r>
      <w:r w:rsidR="00B64098" w:rsidRPr="00BA5FF2">
        <w:rPr>
          <w:rFonts w:ascii="Times New Roman" w:hAnsi="Times New Roman"/>
          <w:color w:val="000000" w:themeColor="text1"/>
          <w:sz w:val="24"/>
          <w:szCs w:val="24"/>
          <w:shd w:val="clear" w:color="auto" w:fill="FFFFFF"/>
        </w:rPr>
        <w:t xml:space="preserve"> </w:t>
      </w:r>
      <w:r w:rsidR="00B64098" w:rsidRPr="00BA5FF2">
        <w:rPr>
          <w:rFonts w:ascii="Times New Roman" w:hAnsi="Times New Roman"/>
          <w:color w:val="000000" w:themeColor="text1"/>
          <w:sz w:val="24"/>
          <w:szCs w:val="24"/>
          <w:shd w:val="clear" w:color="auto" w:fill="FFFFFF"/>
          <w:lang w:val="en-US"/>
        </w:rPr>
        <w:t>I</w:t>
      </w:r>
      <w:r w:rsidR="00B64098" w:rsidRPr="00BA5FF2">
        <w:rPr>
          <w:rFonts w:ascii="Times New Roman" w:hAnsi="Times New Roman"/>
          <w:color w:val="000000" w:themeColor="text1"/>
          <w:sz w:val="24"/>
          <w:szCs w:val="24"/>
          <w:shd w:val="clear" w:color="auto" w:fill="FFFFFF"/>
        </w:rPr>
        <w:t>-</w:t>
      </w:r>
      <w:r w:rsidRPr="00BA5FF2">
        <w:rPr>
          <w:rFonts w:ascii="Times New Roman" w:hAnsi="Times New Roman"/>
          <w:color w:val="000000" w:themeColor="text1"/>
          <w:sz w:val="24"/>
          <w:szCs w:val="24"/>
          <w:shd w:val="clear" w:color="auto" w:fill="FFFFFF"/>
        </w:rPr>
        <w:t>го квартала</w:t>
      </w:r>
      <w:r w:rsidR="00B64098" w:rsidRPr="00BA5FF2">
        <w:rPr>
          <w:rFonts w:ascii="Times New Roman" w:hAnsi="Times New Roman"/>
          <w:color w:val="000000" w:themeColor="text1"/>
          <w:sz w:val="24"/>
          <w:szCs w:val="24"/>
          <w:shd w:val="clear" w:color="auto" w:fill="FFFFFF"/>
        </w:rPr>
        <w:t xml:space="preserve"> 2026</w:t>
      </w:r>
      <w:r w:rsidRPr="00BA5FF2">
        <w:rPr>
          <w:rFonts w:ascii="Times New Roman" w:hAnsi="Times New Roman"/>
          <w:color w:val="000000" w:themeColor="text1"/>
          <w:sz w:val="24"/>
          <w:szCs w:val="24"/>
          <w:shd w:val="clear" w:color="auto" w:fill="FFFFFF"/>
        </w:rPr>
        <w:t xml:space="preserve"> года</w:t>
      </w:r>
      <w:r w:rsidR="00B64098" w:rsidRPr="00BA5FF2">
        <w:rPr>
          <w:rFonts w:ascii="Times New Roman" w:hAnsi="Times New Roman"/>
          <w:color w:val="000000" w:themeColor="text1"/>
          <w:sz w:val="24"/>
          <w:szCs w:val="24"/>
          <w:shd w:val="clear" w:color="auto" w:fill="FFFFFF"/>
        </w:rPr>
        <w:t xml:space="preserve"> отрасль жилищного строительства демонстрирует отрицательную динамику ввода жилой недвижимости –57,7% по отношению к аналогичному периоду прошлого года. Снижение в абсолютных значениях с 332,8 тыс. кв.м до 140,8 тыс. кв.м.</w:t>
      </w:r>
      <w:r w:rsidR="005440E6" w:rsidRPr="00BA5FF2">
        <w:rPr>
          <w:rFonts w:ascii="Times New Roman" w:hAnsi="Times New Roman"/>
          <w:color w:val="000000" w:themeColor="text1"/>
          <w:sz w:val="24"/>
          <w:szCs w:val="24"/>
          <w:shd w:val="clear" w:color="auto" w:fill="FFFFFF"/>
        </w:rPr>
        <w:t xml:space="preserve"> Структурно динамика ввода демонстрирует в настоящее время снижение по многоквартирным домам (МКД) –83,4% (11,6 тыс кв.м.) к аналогичному периоду прошлого года, по ИЖС –50,8% (129,1 тыс. кв.м)</w:t>
      </w:r>
      <w:r w:rsidR="000A7D7E" w:rsidRPr="00BA5FF2">
        <w:rPr>
          <w:rFonts w:ascii="Times New Roman" w:hAnsi="Times New Roman"/>
          <w:color w:val="000000" w:themeColor="text1"/>
          <w:sz w:val="24"/>
          <w:szCs w:val="24"/>
          <w:shd w:val="clear" w:color="auto" w:fill="FFFFFF"/>
        </w:rPr>
        <w:t xml:space="preserve">. При </w:t>
      </w:r>
      <w:r w:rsidR="00C975E0" w:rsidRPr="00BA5FF2">
        <w:rPr>
          <w:rFonts w:ascii="Times New Roman" w:hAnsi="Times New Roman"/>
          <w:color w:val="000000" w:themeColor="text1"/>
          <w:sz w:val="24"/>
          <w:szCs w:val="24"/>
          <w:shd w:val="clear" w:color="auto" w:fill="FFFFFF"/>
        </w:rPr>
        <w:t xml:space="preserve">том, что показатели ввода </w:t>
      </w:r>
      <w:r w:rsidR="00C975E0" w:rsidRPr="00BA5FF2">
        <w:rPr>
          <w:rFonts w:ascii="Times New Roman" w:hAnsi="Times New Roman"/>
          <w:color w:val="000000" w:themeColor="text1"/>
          <w:sz w:val="24"/>
          <w:szCs w:val="24"/>
          <w:shd w:val="clear" w:color="auto" w:fill="FFFFFF"/>
          <w:lang w:val="en-US"/>
        </w:rPr>
        <w:t>I</w:t>
      </w:r>
      <w:r w:rsidR="00C975E0" w:rsidRPr="00BA5FF2">
        <w:rPr>
          <w:rFonts w:ascii="Times New Roman" w:hAnsi="Times New Roman"/>
          <w:color w:val="000000" w:themeColor="text1"/>
          <w:sz w:val="24"/>
          <w:szCs w:val="24"/>
          <w:shd w:val="clear" w:color="auto" w:fill="FFFFFF"/>
        </w:rPr>
        <w:t xml:space="preserve"> квартала 2026 года</w:t>
      </w:r>
      <w:r w:rsidR="002D7F8D" w:rsidRPr="00BA5FF2">
        <w:rPr>
          <w:rFonts w:ascii="Times New Roman" w:hAnsi="Times New Roman"/>
          <w:color w:val="000000" w:themeColor="text1"/>
          <w:sz w:val="24"/>
          <w:szCs w:val="24"/>
          <w:shd w:val="clear" w:color="auto" w:fill="FFFFFF"/>
        </w:rPr>
        <w:t xml:space="preserve"> хоть и</w:t>
      </w:r>
      <w:r w:rsidR="00C975E0" w:rsidRPr="00BA5FF2">
        <w:rPr>
          <w:rFonts w:ascii="Times New Roman" w:hAnsi="Times New Roman"/>
          <w:color w:val="000000" w:themeColor="text1"/>
          <w:sz w:val="24"/>
          <w:szCs w:val="24"/>
          <w:shd w:val="clear" w:color="auto" w:fill="FFFFFF"/>
        </w:rPr>
        <w:t xml:space="preserve"> составляют четверть годового планового значения, установленного Минстроем России для Вологодской области, столь высокие показатели отрицательной динамики вызывают обоснованные сомнения в возможности его достижения до конца года.</w:t>
      </w:r>
      <w:r w:rsidR="003B171A" w:rsidRPr="00BA5FF2">
        <w:rPr>
          <w:rFonts w:ascii="Times New Roman" w:hAnsi="Times New Roman"/>
          <w:color w:val="000000" w:themeColor="text1"/>
          <w:sz w:val="24"/>
          <w:szCs w:val="24"/>
          <w:shd w:val="clear" w:color="auto" w:fill="FFFFFF"/>
        </w:rPr>
        <w:t xml:space="preserve"> По темпу ввода нового жилья Вологодская область</w:t>
      </w:r>
      <w:r w:rsidR="00997F9B" w:rsidRPr="00BA5FF2">
        <w:rPr>
          <w:rFonts w:ascii="Times New Roman" w:hAnsi="Times New Roman"/>
          <w:color w:val="000000" w:themeColor="text1"/>
          <w:sz w:val="24"/>
          <w:szCs w:val="24"/>
          <w:shd w:val="clear" w:color="auto" w:fill="FFFFFF"/>
        </w:rPr>
        <w:t xml:space="preserve"> находится в «красной зоне» и</w:t>
      </w:r>
      <w:r w:rsidR="003B171A" w:rsidRPr="00BA5FF2">
        <w:rPr>
          <w:rFonts w:ascii="Times New Roman" w:hAnsi="Times New Roman"/>
          <w:color w:val="000000" w:themeColor="text1"/>
          <w:sz w:val="24"/>
          <w:szCs w:val="24"/>
          <w:shd w:val="clear" w:color="auto" w:fill="FFFFFF"/>
        </w:rPr>
        <w:t xml:space="preserve"> занимает сейчас 79 место из 85 рейтингуемых регионов России (без учета воссоединенных территорий)</w:t>
      </w:r>
      <w:r w:rsidR="00243E55" w:rsidRPr="00BA5FF2">
        <w:rPr>
          <w:rFonts w:ascii="Times New Roman" w:hAnsi="Times New Roman"/>
          <w:color w:val="000000" w:themeColor="text1"/>
          <w:sz w:val="24"/>
          <w:szCs w:val="24"/>
          <w:shd w:val="clear" w:color="auto" w:fill="FFFFFF"/>
        </w:rPr>
        <w:t xml:space="preserve"> [4].</w:t>
      </w:r>
    </w:p>
    <w:p w14:paraId="3311595C" w14:textId="77777777" w:rsidR="000F4206" w:rsidRPr="00BA5FF2" w:rsidRDefault="00F64093" w:rsidP="000F4206">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На первый взгляд, низкие показатели ввода МКД объясняются тем, что большинство таких д</w:t>
      </w:r>
      <w:r w:rsidR="00A974CD" w:rsidRPr="00BA5FF2">
        <w:rPr>
          <w:rFonts w:ascii="Times New Roman" w:hAnsi="Times New Roman"/>
          <w:color w:val="000000" w:themeColor="text1"/>
          <w:sz w:val="24"/>
          <w:szCs w:val="24"/>
          <w:shd w:val="clear" w:color="auto" w:fill="FFFFFF"/>
        </w:rPr>
        <w:t>омов</w:t>
      </w:r>
      <w:r w:rsidRPr="00BA5FF2">
        <w:rPr>
          <w:rFonts w:ascii="Times New Roman" w:hAnsi="Times New Roman"/>
          <w:color w:val="000000" w:themeColor="text1"/>
          <w:sz w:val="24"/>
          <w:szCs w:val="24"/>
          <w:shd w:val="clear" w:color="auto" w:fill="FFFFFF"/>
        </w:rPr>
        <w:t xml:space="preserve"> вводят к концу года, а, в случае с ИЖС – очень высокими показателями ввода в </w:t>
      </w:r>
      <w:r w:rsidRPr="00BA5FF2">
        <w:rPr>
          <w:rFonts w:ascii="Times New Roman" w:hAnsi="Times New Roman"/>
          <w:color w:val="000000" w:themeColor="text1"/>
          <w:sz w:val="24"/>
          <w:szCs w:val="24"/>
          <w:shd w:val="clear" w:color="auto" w:fill="FFFFFF"/>
          <w:lang w:val="en-US"/>
        </w:rPr>
        <w:t>I</w:t>
      </w:r>
      <w:r w:rsidRPr="00BA5FF2">
        <w:rPr>
          <w:rFonts w:ascii="Times New Roman" w:hAnsi="Times New Roman"/>
          <w:color w:val="000000" w:themeColor="text1"/>
          <w:sz w:val="24"/>
          <w:szCs w:val="24"/>
          <w:shd w:val="clear" w:color="auto" w:fill="FFFFFF"/>
        </w:rPr>
        <w:t>-квартале 2025 года, то есть действием эффекта высокой базы. Однако это не единственные причины.</w:t>
      </w:r>
    </w:p>
    <w:p w14:paraId="3B9DE65B" w14:textId="77777777" w:rsidR="00A974CD" w:rsidRPr="00BA5FF2" w:rsidRDefault="000F4206" w:rsidP="00BB60B7">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 xml:space="preserve">Резкое снижение основных индикаторов строительной </w:t>
      </w:r>
      <w:r w:rsidR="00A974CD" w:rsidRPr="00BA5FF2">
        <w:rPr>
          <w:rFonts w:ascii="Times New Roman" w:hAnsi="Times New Roman"/>
          <w:color w:val="000000" w:themeColor="text1"/>
          <w:sz w:val="24"/>
          <w:szCs w:val="24"/>
          <w:shd w:val="clear" w:color="auto" w:fill="FFFFFF"/>
        </w:rPr>
        <w:t>сферы</w:t>
      </w:r>
      <w:r w:rsidRPr="00BA5FF2">
        <w:rPr>
          <w:rFonts w:ascii="Times New Roman" w:hAnsi="Times New Roman"/>
          <w:color w:val="000000" w:themeColor="text1"/>
          <w:sz w:val="24"/>
          <w:szCs w:val="24"/>
          <w:shd w:val="clear" w:color="auto" w:fill="FFFFFF"/>
        </w:rPr>
        <w:t xml:space="preserve"> региона может</w:t>
      </w:r>
      <w:r w:rsidRPr="00BA5FF2">
        <w:rPr>
          <w:rFonts w:ascii="Times New Roman" w:eastAsia="Times New Roman" w:hAnsi="Times New Roman" w:cs="Times New Roman"/>
          <w:sz w:val="24"/>
          <w:szCs w:val="24"/>
          <w:lang w:eastAsia="ru-RU"/>
        </w:rPr>
        <w:t xml:space="preserve"> свидетельствовать о прогрессировании </w:t>
      </w:r>
      <w:r w:rsidR="00A974CD" w:rsidRPr="00BA5FF2">
        <w:rPr>
          <w:rFonts w:ascii="Times New Roman" w:eastAsia="Times New Roman" w:hAnsi="Times New Roman" w:cs="Times New Roman"/>
          <w:sz w:val="24"/>
          <w:szCs w:val="24"/>
          <w:lang w:eastAsia="ru-RU"/>
        </w:rPr>
        <w:t xml:space="preserve">ряда системных трудностей в отрасли. </w:t>
      </w:r>
      <w:r w:rsidR="00A974CD" w:rsidRPr="00BA5FF2">
        <w:rPr>
          <w:rFonts w:ascii="Times New Roman" w:hAnsi="Times New Roman"/>
          <w:color w:val="000000" w:themeColor="text1"/>
          <w:sz w:val="24"/>
          <w:szCs w:val="24"/>
          <w:shd w:val="clear" w:color="auto" w:fill="FFFFFF"/>
        </w:rPr>
        <w:t xml:space="preserve">Так, к основным причинам отрицательной динамики можно отнести </w:t>
      </w:r>
      <w:r w:rsidR="003A039F" w:rsidRPr="00BA5FF2">
        <w:rPr>
          <w:rFonts w:ascii="Times New Roman" w:hAnsi="Times New Roman"/>
          <w:color w:val="000000" w:themeColor="text1"/>
          <w:sz w:val="24"/>
          <w:szCs w:val="24"/>
          <w:shd w:val="clear" w:color="auto" w:fill="FFFFFF"/>
        </w:rPr>
        <w:t>приближающееся</w:t>
      </w:r>
      <w:r w:rsidR="00A974CD" w:rsidRPr="00BA5FF2">
        <w:rPr>
          <w:rFonts w:ascii="Times New Roman" w:hAnsi="Times New Roman"/>
          <w:color w:val="000000" w:themeColor="text1"/>
          <w:sz w:val="24"/>
          <w:szCs w:val="24"/>
          <w:shd w:val="clear" w:color="auto" w:fill="FFFFFF"/>
        </w:rPr>
        <w:t xml:space="preserve"> исчерпание доступных земельных участков под застройку в Вологде, Череповце и их пригородах, снижение активности застройщиков из-за удорожания строительных материалов и логистики, сохраняющиеся бюрократические барьеры и задержки с выдачей разрешений на строительство, сложности с инфраструктурным обесп</w:t>
      </w:r>
      <w:r w:rsidR="00697B12" w:rsidRPr="00BA5FF2">
        <w:rPr>
          <w:rFonts w:ascii="Times New Roman" w:hAnsi="Times New Roman"/>
          <w:color w:val="000000" w:themeColor="text1"/>
          <w:sz w:val="24"/>
          <w:szCs w:val="24"/>
          <w:shd w:val="clear" w:color="auto" w:fill="FFFFFF"/>
        </w:rPr>
        <w:t>ечением новых площадок, особенно в отдаленных муниципалитетах.</w:t>
      </w:r>
      <w:r w:rsidR="00BB60B7" w:rsidRPr="00BA5FF2">
        <w:rPr>
          <w:rFonts w:ascii="Times New Roman" w:hAnsi="Times New Roman"/>
          <w:color w:val="000000" w:themeColor="text1"/>
          <w:sz w:val="24"/>
          <w:szCs w:val="24"/>
          <w:shd w:val="clear" w:color="auto" w:fill="FFFFFF"/>
        </w:rPr>
        <w:t xml:space="preserve"> </w:t>
      </w:r>
      <w:r w:rsidR="00697B12" w:rsidRPr="00BA5FF2">
        <w:rPr>
          <w:rFonts w:ascii="Times New Roman" w:hAnsi="Times New Roman"/>
          <w:color w:val="000000" w:themeColor="text1"/>
          <w:sz w:val="24"/>
          <w:szCs w:val="24"/>
          <w:shd w:val="clear" w:color="auto" w:fill="FFFFFF"/>
        </w:rPr>
        <w:t>Определённое влияние оказывает, конечно же, и с</w:t>
      </w:r>
      <w:r w:rsidR="00A974CD" w:rsidRPr="00BA5FF2">
        <w:rPr>
          <w:rFonts w:ascii="Times New Roman" w:hAnsi="Times New Roman"/>
          <w:color w:val="000000" w:themeColor="text1"/>
          <w:sz w:val="24"/>
          <w:szCs w:val="24"/>
          <w:shd w:val="clear" w:color="auto" w:fill="FFFFFF"/>
        </w:rPr>
        <w:t>окращение спроса</w:t>
      </w:r>
      <w:r w:rsidR="00990B06" w:rsidRPr="00BA5FF2">
        <w:rPr>
          <w:rFonts w:ascii="Times New Roman" w:hAnsi="Times New Roman"/>
          <w:color w:val="000000" w:themeColor="text1"/>
          <w:sz w:val="24"/>
          <w:szCs w:val="24"/>
          <w:shd w:val="clear" w:color="auto" w:fill="FFFFFF"/>
        </w:rPr>
        <w:t xml:space="preserve"> на жильё со стороны населения</w:t>
      </w:r>
      <w:r w:rsidR="00A974CD" w:rsidRPr="00BA5FF2">
        <w:rPr>
          <w:rFonts w:ascii="Times New Roman" w:hAnsi="Times New Roman"/>
          <w:color w:val="000000" w:themeColor="text1"/>
          <w:sz w:val="24"/>
          <w:szCs w:val="24"/>
          <w:shd w:val="clear" w:color="auto" w:fill="FFFFFF"/>
        </w:rPr>
        <w:t xml:space="preserve"> на фоне экономической неопределённости и сни</w:t>
      </w:r>
      <w:r w:rsidR="00990B06" w:rsidRPr="00BA5FF2">
        <w:rPr>
          <w:rFonts w:ascii="Times New Roman" w:hAnsi="Times New Roman"/>
          <w:color w:val="000000" w:themeColor="text1"/>
          <w:sz w:val="24"/>
          <w:szCs w:val="24"/>
          <w:shd w:val="clear" w:color="auto" w:fill="FFFFFF"/>
        </w:rPr>
        <w:t>жения реальных доходов.</w:t>
      </w:r>
    </w:p>
    <w:p w14:paraId="339AF2EC" w14:textId="77777777" w:rsidR="00BB60B7" w:rsidRPr="00BA5FF2" w:rsidRDefault="00537E73" w:rsidP="00537E73">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 xml:space="preserve">По внешним признакам </w:t>
      </w:r>
      <w:r w:rsidR="00A974CD" w:rsidRPr="00BA5FF2">
        <w:rPr>
          <w:rFonts w:ascii="Times New Roman" w:hAnsi="Times New Roman"/>
          <w:color w:val="000000" w:themeColor="text1"/>
          <w:sz w:val="24"/>
          <w:szCs w:val="24"/>
          <w:shd w:val="clear" w:color="auto" w:fill="FFFFFF"/>
        </w:rPr>
        <w:t xml:space="preserve">Вологодская область </w:t>
      </w:r>
      <w:r w:rsidR="00BB60B7" w:rsidRPr="00BA5FF2">
        <w:rPr>
          <w:rFonts w:ascii="Times New Roman" w:hAnsi="Times New Roman"/>
          <w:color w:val="000000" w:themeColor="text1"/>
          <w:sz w:val="24"/>
          <w:szCs w:val="24"/>
          <w:shd w:val="clear" w:color="auto" w:fill="FFFFFF"/>
        </w:rPr>
        <w:t xml:space="preserve">ещё обладает определёнными резервами для развития строительной отрасли. Об этом свидетельствуют градпотенциал региона (1 555,3 тыс. кв. м) и предельная площадь земельных участков для возможного размещения МКД (2 557,2 тыс. кв. м). Однако значительная часть данного потенциала – это территории, требующие серьёзных вложений в </w:t>
      </w:r>
      <w:r w:rsidRPr="00BA5FF2">
        <w:rPr>
          <w:rFonts w:ascii="Times New Roman" w:hAnsi="Times New Roman"/>
          <w:color w:val="000000" w:themeColor="text1"/>
          <w:sz w:val="24"/>
          <w:szCs w:val="24"/>
          <w:shd w:val="clear" w:color="auto" w:fill="FFFFFF"/>
        </w:rPr>
        <w:t>обеспечивающую инфраструктуру, прежде всего в дороги и сети. Это косвенно подтверждается тем фактом, что к действующим</w:t>
      </w:r>
      <w:r w:rsidR="00BB60B7" w:rsidRPr="00BA5FF2">
        <w:rPr>
          <w:rFonts w:ascii="Times New Roman" w:hAnsi="Times New Roman"/>
          <w:color w:val="000000" w:themeColor="text1"/>
          <w:sz w:val="24"/>
          <w:szCs w:val="24"/>
          <w:shd w:val="clear" w:color="auto" w:fill="FFFFFF"/>
        </w:rPr>
        <w:t xml:space="preserve"> разрешения</w:t>
      </w:r>
      <w:r w:rsidRPr="00BA5FF2">
        <w:rPr>
          <w:rFonts w:ascii="Times New Roman" w:hAnsi="Times New Roman"/>
          <w:color w:val="000000" w:themeColor="text1"/>
          <w:sz w:val="24"/>
          <w:szCs w:val="24"/>
          <w:shd w:val="clear" w:color="auto" w:fill="FFFFFF"/>
        </w:rPr>
        <w:t>м</w:t>
      </w:r>
      <w:r w:rsidR="00BB60B7" w:rsidRPr="00BA5FF2">
        <w:rPr>
          <w:rFonts w:ascii="Times New Roman" w:hAnsi="Times New Roman"/>
          <w:color w:val="000000" w:themeColor="text1"/>
          <w:sz w:val="24"/>
          <w:szCs w:val="24"/>
          <w:shd w:val="clear" w:color="auto" w:fill="FFFFFF"/>
        </w:rPr>
        <w:t xml:space="preserve"> на строительство (141 </w:t>
      </w:r>
      <w:r w:rsidRPr="00BA5FF2">
        <w:rPr>
          <w:rFonts w:ascii="Times New Roman" w:hAnsi="Times New Roman"/>
          <w:color w:val="000000" w:themeColor="text1"/>
          <w:sz w:val="24"/>
          <w:szCs w:val="24"/>
          <w:shd w:val="clear" w:color="auto" w:fill="FFFFFF"/>
        </w:rPr>
        <w:t xml:space="preserve">разрешение общей площадью в 1001,9 тыс. кв. м) </w:t>
      </w:r>
      <w:r w:rsidR="00BB60B7" w:rsidRPr="00BA5FF2">
        <w:rPr>
          <w:rFonts w:ascii="Times New Roman" w:hAnsi="Times New Roman"/>
          <w:color w:val="000000" w:themeColor="text1"/>
          <w:sz w:val="24"/>
          <w:szCs w:val="24"/>
          <w:shd w:val="clear" w:color="auto" w:fill="FFFFFF"/>
        </w:rPr>
        <w:t>выдано всего 25 новых РС (71,6 тыс. кв. м), что указывает на административные и экономические барьеры</w:t>
      </w:r>
      <w:r w:rsidR="00243E55" w:rsidRPr="00BA5FF2">
        <w:rPr>
          <w:rFonts w:ascii="Times New Roman" w:hAnsi="Times New Roman"/>
          <w:color w:val="000000" w:themeColor="text1"/>
          <w:sz w:val="24"/>
          <w:szCs w:val="24"/>
          <w:shd w:val="clear" w:color="auto" w:fill="FFFFFF"/>
        </w:rPr>
        <w:t xml:space="preserve"> [4]</w:t>
      </w:r>
      <w:r w:rsidR="00BB60B7" w:rsidRPr="00BA5FF2">
        <w:rPr>
          <w:rFonts w:ascii="Times New Roman" w:hAnsi="Times New Roman"/>
          <w:color w:val="000000" w:themeColor="text1"/>
          <w:sz w:val="24"/>
          <w:szCs w:val="24"/>
          <w:shd w:val="clear" w:color="auto" w:fill="FFFFFF"/>
        </w:rPr>
        <w:t>.</w:t>
      </w:r>
      <w:r w:rsidR="009716F7" w:rsidRPr="00BA5FF2">
        <w:rPr>
          <w:rFonts w:ascii="Times New Roman" w:hAnsi="Times New Roman"/>
          <w:color w:val="000000" w:themeColor="text1"/>
          <w:sz w:val="24"/>
          <w:szCs w:val="24"/>
          <w:shd w:val="clear" w:color="auto" w:fill="FFFFFF"/>
        </w:rPr>
        <w:t xml:space="preserve"> Тем самым обозначенный градпотенциал пока что реа</w:t>
      </w:r>
      <w:r w:rsidR="003A039F" w:rsidRPr="00BA5FF2">
        <w:rPr>
          <w:rFonts w:ascii="Times New Roman" w:hAnsi="Times New Roman"/>
          <w:color w:val="000000" w:themeColor="text1"/>
          <w:sz w:val="24"/>
          <w:szCs w:val="24"/>
          <w:shd w:val="clear" w:color="auto" w:fill="FFFFFF"/>
        </w:rPr>
        <w:t>лизуется примерно на две трети</w:t>
      </w:r>
      <w:r w:rsidR="009716F7" w:rsidRPr="00BA5FF2">
        <w:rPr>
          <w:rFonts w:ascii="Times New Roman" w:hAnsi="Times New Roman"/>
          <w:color w:val="000000" w:themeColor="text1"/>
          <w:sz w:val="24"/>
          <w:szCs w:val="24"/>
          <w:shd w:val="clear" w:color="auto" w:fill="FFFFFF"/>
        </w:rPr>
        <w:t>.</w:t>
      </w:r>
    </w:p>
    <w:p w14:paraId="5A66149C" w14:textId="77777777" w:rsidR="009716F7" w:rsidRPr="00BA5FF2" w:rsidRDefault="009716F7" w:rsidP="00537E73">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 xml:space="preserve">Само по себе </w:t>
      </w:r>
      <w:r w:rsidR="00085DFA" w:rsidRPr="00BA5FF2">
        <w:rPr>
          <w:rFonts w:ascii="Times New Roman" w:hAnsi="Times New Roman"/>
          <w:color w:val="000000" w:themeColor="text1"/>
          <w:sz w:val="24"/>
          <w:szCs w:val="24"/>
          <w:shd w:val="clear" w:color="auto" w:fill="FFFFFF"/>
        </w:rPr>
        <w:t>относительно</w:t>
      </w:r>
      <w:r w:rsidRPr="00BA5FF2">
        <w:rPr>
          <w:rFonts w:ascii="Times New Roman" w:hAnsi="Times New Roman"/>
          <w:color w:val="000000" w:themeColor="text1"/>
          <w:sz w:val="24"/>
          <w:szCs w:val="24"/>
          <w:shd w:val="clear" w:color="auto" w:fill="FFFFFF"/>
        </w:rPr>
        <w:t xml:space="preserve"> большое число действующих разрешений на строительство при низких показателях ввода может указывать на удлинённый инвестиционно-строительный </w:t>
      </w:r>
      <w:r w:rsidR="0093205E" w:rsidRPr="00BA5FF2">
        <w:rPr>
          <w:rFonts w:ascii="Times New Roman" w:hAnsi="Times New Roman"/>
          <w:color w:val="000000" w:themeColor="text1"/>
          <w:sz w:val="24"/>
          <w:szCs w:val="24"/>
          <w:shd w:val="clear" w:color="auto" w:fill="FFFFFF"/>
        </w:rPr>
        <w:t>период у большинства застройщиков</w:t>
      </w:r>
      <w:r w:rsidRPr="00BA5FF2">
        <w:rPr>
          <w:rFonts w:ascii="Times New Roman" w:hAnsi="Times New Roman"/>
          <w:color w:val="000000" w:themeColor="text1"/>
          <w:sz w:val="24"/>
          <w:szCs w:val="24"/>
          <w:shd w:val="clear" w:color="auto" w:fill="FFFFFF"/>
        </w:rPr>
        <w:t>, вызванный низким качеством подготовки проектно-сметной документации, соответственно, большим количеством замечаний экспертизы (документацию впоследствии приходится переделывать)</w:t>
      </w:r>
      <w:r w:rsidR="0093205E" w:rsidRPr="00BA5FF2">
        <w:rPr>
          <w:rFonts w:ascii="Times New Roman" w:hAnsi="Times New Roman"/>
          <w:color w:val="000000" w:themeColor="text1"/>
          <w:sz w:val="24"/>
          <w:szCs w:val="24"/>
          <w:shd w:val="clear" w:color="auto" w:fill="FFFFFF"/>
        </w:rPr>
        <w:t>, дороговизной технического присоединия новых объектов, а также проблемами финансового и кадрового характера. Часть проектов может быть в принципе приостановлена.</w:t>
      </w:r>
    </w:p>
    <w:p w14:paraId="19318C73" w14:textId="77777777" w:rsidR="009716F7" w:rsidRPr="00BA5FF2" w:rsidRDefault="00997F9B" w:rsidP="00537E73">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Один из характерных рисков такой ситуации – невыполнение регионом национальных целей по строительству нового жилья. На практике оно может обернуться негативными социально-экономическими</w:t>
      </w:r>
      <w:r w:rsidR="00EF4B00" w:rsidRPr="00BA5FF2">
        <w:rPr>
          <w:rFonts w:ascii="Times New Roman" w:hAnsi="Times New Roman"/>
          <w:color w:val="000000" w:themeColor="text1"/>
          <w:sz w:val="24"/>
          <w:szCs w:val="24"/>
          <w:shd w:val="clear" w:color="auto" w:fill="FFFFFF"/>
        </w:rPr>
        <w:t xml:space="preserve"> прочно взаимосвязанными</w:t>
      </w:r>
      <w:r w:rsidRPr="00BA5FF2">
        <w:rPr>
          <w:rFonts w:ascii="Times New Roman" w:hAnsi="Times New Roman"/>
          <w:color w:val="000000" w:themeColor="text1"/>
          <w:sz w:val="24"/>
          <w:szCs w:val="24"/>
          <w:shd w:val="clear" w:color="auto" w:fill="FFFFFF"/>
        </w:rPr>
        <w:t xml:space="preserve"> эффектами, такими, как снижение доступности жилья, </w:t>
      </w:r>
      <w:r w:rsidR="00EF4B00" w:rsidRPr="00BA5FF2">
        <w:rPr>
          <w:rFonts w:ascii="Times New Roman" w:hAnsi="Times New Roman"/>
          <w:color w:val="000000" w:themeColor="text1"/>
          <w:sz w:val="24"/>
          <w:szCs w:val="24"/>
          <w:shd w:val="clear" w:color="auto" w:fill="FFFFFF"/>
        </w:rPr>
        <w:t>замедлением темпов улучшения его качества, дисбалансом спроса и предложения на жилищном рынке, снижением качества городской среды.</w:t>
      </w:r>
    </w:p>
    <w:p w14:paraId="1CE5E136" w14:textId="67333F3A" w:rsidR="00956283" w:rsidRPr="00BA5FF2" w:rsidRDefault="00BB60B7" w:rsidP="00956283">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 xml:space="preserve">Это сигнал для региональных властей о необходимости </w:t>
      </w:r>
      <w:r w:rsidR="00956283" w:rsidRPr="00BA5FF2">
        <w:rPr>
          <w:rFonts w:ascii="Times New Roman" w:hAnsi="Times New Roman"/>
          <w:color w:val="000000" w:themeColor="text1"/>
          <w:sz w:val="24"/>
          <w:szCs w:val="24"/>
          <w:shd w:val="clear" w:color="auto" w:fill="FFFFFF"/>
        </w:rPr>
        <w:t>активизации развития</w:t>
      </w:r>
      <w:r w:rsidRPr="00BA5FF2">
        <w:rPr>
          <w:rFonts w:ascii="Times New Roman" w:hAnsi="Times New Roman"/>
          <w:color w:val="000000" w:themeColor="text1"/>
          <w:sz w:val="24"/>
          <w:szCs w:val="24"/>
          <w:shd w:val="clear" w:color="auto" w:fill="FFFFFF"/>
        </w:rPr>
        <w:t xml:space="preserve"> территорий</w:t>
      </w:r>
      <w:r w:rsidR="00956283" w:rsidRPr="00BA5FF2">
        <w:rPr>
          <w:rFonts w:ascii="Times New Roman" w:hAnsi="Times New Roman"/>
          <w:color w:val="000000" w:themeColor="text1"/>
          <w:sz w:val="24"/>
          <w:szCs w:val="24"/>
          <w:shd w:val="clear" w:color="auto" w:fill="FFFFFF"/>
        </w:rPr>
        <w:t xml:space="preserve">: </w:t>
      </w:r>
      <w:r w:rsidR="00A974CD" w:rsidRPr="00BA5FF2">
        <w:rPr>
          <w:rFonts w:ascii="Times New Roman" w:hAnsi="Times New Roman"/>
          <w:color w:val="000000" w:themeColor="text1"/>
          <w:sz w:val="24"/>
          <w:szCs w:val="24"/>
          <w:shd w:val="clear" w:color="auto" w:fill="FFFFFF"/>
        </w:rPr>
        <w:t xml:space="preserve">упрощения процедур выдачи разрешений на строительство, </w:t>
      </w:r>
      <w:r w:rsidR="00956283" w:rsidRPr="00BA5FF2">
        <w:rPr>
          <w:rFonts w:ascii="Times New Roman" w:hAnsi="Times New Roman"/>
          <w:color w:val="000000" w:themeColor="text1"/>
          <w:sz w:val="24"/>
          <w:szCs w:val="24"/>
          <w:shd w:val="clear" w:color="auto" w:fill="FFFFFF"/>
        </w:rPr>
        <w:t>содействия в развитии</w:t>
      </w:r>
      <w:r w:rsidR="00A974CD" w:rsidRPr="00BA5FF2">
        <w:rPr>
          <w:rFonts w:ascii="Times New Roman" w:hAnsi="Times New Roman"/>
          <w:color w:val="000000" w:themeColor="text1"/>
          <w:sz w:val="24"/>
          <w:szCs w:val="24"/>
          <w:shd w:val="clear" w:color="auto" w:fill="FFFFFF"/>
        </w:rPr>
        <w:t xml:space="preserve"> инфраструктуры</w:t>
      </w:r>
      <w:r w:rsidR="00DC0E5A" w:rsidRPr="00BA5FF2">
        <w:rPr>
          <w:rFonts w:ascii="Times New Roman" w:hAnsi="Times New Roman"/>
          <w:color w:val="000000" w:themeColor="text1"/>
          <w:sz w:val="24"/>
          <w:szCs w:val="24"/>
          <w:shd w:val="clear" w:color="auto" w:fill="FFFFFF"/>
        </w:rPr>
        <w:t>, в частности субсидирование технического присоединения новых зданий к сетям</w:t>
      </w:r>
      <w:r w:rsidR="00DD0DB7" w:rsidRPr="00BA5FF2">
        <w:rPr>
          <w:rFonts w:ascii="Times New Roman" w:hAnsi="Times New Roman"/>
          <w:color w:val="000000" w:themeColor="text1"/>
          <w:sz w:val="24"/>
          <w:szCs w:val="24"/>
          <w:shd w:val="clear" w:color="auto" w:fill="FFFFFF"/>
        </w:rPr>
        <w:t>.</w:t>
      </w:r>
      <w:r w:rsidR="00956283" w:rsidRPr="00BA5FF2">
        <w:rPr>
          <w:rFonts w:ascii="Times New Roman" w:hAnsi="Times New Roman"/>
          <w:color w:val="000000" w:themeColor="text1"/>
          <w:sz w:val="24"/>
          <w:szCs w:val="24"/>
          <w:shd w:val="clear" w:color="auto" w:fill="FFFFFF"/>
        </w:rPr>
        <w:t xml:space="preserve"> </w:t>
      </w:r>
      <w:r w:rsidR="00956283" w:rsidRPr="00BA5FF2">
        <w:rPr>
          <w:rFonts w:ascii="Times New Roman" w:hAnsi="Times New Roman"/>
          <w:color w:val="000000" w:themeColor="text1"/>
          <w:sz w:val="24"/>
          <w:szCs w:val="24"/>
          <w:shd w:val="clear" w:color="auto" w:fill="FFFFFF"/>
        </w:rPr>
        <w:lastRenderedPageBreak/>
        <w:t>Также требуется усиление работы с инвесторами, в том числе и выверенная деятельность по постепенному привлечению к работе на рынке Вологодской области и федеральных застройщиков.</w:t>
      </w:r>
    </w:p>
    <w:p w14:paraId="39FD8865" w14:textId="77777777" w:rsidR="00956283" w:rsidRPr="00BA5FF2" w:rsidRDefault="00477CE1" w:rsidP="00956283">
      <w:pPr>
        <w:spacing w:after="0" w:line="240" w:lineRule="auto"/>
        <w:ind w:left="-539" w:firstLine="709"/>
        <w:contextualSpacing/>
        <w:jc w:val="both"/>
        <w:rPr>
          <w:rFonts w:ascii="Times New Roman" w:hAnsi="Times New Roman"/>
          <w:color w:val="000000" w:themeColor="text1"/>
          <w:sz w:val="24"/>
          <w:szCs w:val="24"/>
          <w:shd w:val="clear" w:color="auto" w:fill="FFFFFF"/>
        </w:rPr>
      </w:pPr>
      <w:r w:rsidRPr="00BA5FF2">
        <w:rPr>
          <w:rFonts w:ascii="Times New Roman" w:hAnsi="Times New Roman"/>
          <w:color w:val="000000" w:themeColor="text1"/>
          <w:sz w:val="24"/>
          <w:szCs w:val="24"/>
          <w:shd w:val="clear" w:color="auto" w:fill="FFFFFF"/>
        </w:rPr>
        <w:t>При этом для сообщества застройщиков Вологодской области появляется очередная возможность рассмотреть перспективы участия в государственных программах, связанных с комплексным развитием территорий</w:t>
      </w:r>
      <w:r w:rsidR="006C3119" w:rsidRPr="00BA5FF2">
        <w:rPr>
          <w:rFonts w:ascii="Times New Roman" w:hAnsi="Times New Roman"/>
          <w:color w:val="000000" w:themeColor="text1"/>
          <w:sz w:val="24"/>
          <w:szCs w:val="24"/>
          <w:shd w:val="clear" w:color="auto" w:fill="FFFFFF"/>
        </w:rPr>
        <w:t xml:space="preserve"> и диверсифицировать бизнес, реагируя на изменение структуры спроса на рынке. Факторами роста в данной ситуации могут стать ИЖС, малоэтажная застройка с акцентом на высококачественное благоустройство прилегающих территорий, применение малораспространённых, но хорошо зарекомендовавших себя строительных материалов местного происхождения, к примеру </w:t>
      </w:r>
      <w:r w:rsidR="006C3119" w:rsidRPr="00BA5FF2">
        <w:rPr>
          <w:rFonts w:ascii="Times New Roman" w:hAnsi="Times New Roman"/>
          <w:color w:val="000000" w:themeColor="text1"/>
          <w:sz w:val="24"/>
          <w:szCs w:val="24"/>
          <w:shd w:val="clear" w:color="auto" w:fill="FFFFFF"/>
          <w:lang w:val="en-US"/>
        </w:rPr>
        <w:t>CLT</w:t>
      </w:r>
      <w:r w:rsidR="006C3119" w:rsidRPr="00BA5FF2">
        <w:rPr>
          <w:rFonts w:ascii="Times New Roman" w:hAnsi="Times New Roman"/>
          <w:color w:val="000000" w:themeColor="text1"/>
          <w:sz w:val="24"/>
          <w:szCs w:val="24"/>
          <w:shd w:val="clear" w:color="auto" w:fill="FFFFFF"/>
        </w:rPr>
        <w:t>-панелей</w:t>
      </w:r>
      <w:r w:rsidR="00085DFA" w:rsidRPr="00BA5FF2">
        <w:rPr>
          <w:rFonts w:ascii="Times New Roman" w:hAnsi="Times New Roman"/>
          <w:color w:val="000000" w:themeColor="text1"/>
          <w:sz w:val="24"/>
          <w:szCs w:val="24"/>
          <w:shd w:val="clear" w:color="auto" w:fill="FFFFFF"/>
        </w:rPr>
        <w:t>.</w:t>
      </w:r>
    </w:p>
    <w:p w14:paraId="4E6651DF" w14:textId="77777777" w:rsidR="00243E55" w:rsidRPr="00BA5FF2" w:rsidRDefault="00243E55" w:rsidP="002E1784">
      <w:pPr>
        <w:spacing w:after="0" w:line="240" w:lineRule="auto"/>
        <w:ind w:left="-540" w:firstLine="540"/>
        <w:jc w:val="center"/>
        <w:rPr>
          <w:rFonts w:ascii="Times New Roman" w:eastAsia="Times New Roman" w:hAnsi="Times New Roman" w:cs="Times New Roman"/>
          <w:sz w:val="24"/>
          <w:lang w:eastAsia="ru-RU"/>
        </w:rPr>
      </w:pPr>
    </w:p>
    <w:p w14:paraId="465FC748" w14:textId="77777777" w:rsidR="002E1784" w:rsidRPr="00BA5FF2" w:rsidRDefault="00690DF9" w:rsidP="002E1784">
      <w:pPr>
        <w:spacing w:after="0" w:line="240" w:lineRule="auto"/>
        <w:ind w:left="-540" w:firstLine="540"/>
        <w:jc w:val="center"/>
        <w:rPr>
          <w:rFonts w:ascii="Times New Roman" w:eastAsia="Times New Roman" w:hAnsi="Times New Roman" w:cs="Times New Roman"/>
          <w:b/>
          <w:sz w:val="24"/>
          <w:szCs w:val="24"/>
          <w:lang w:eastAsia="ru-RU"/>
        </w:rPr>
      </w:pPr>
      <w:r w:rsidRPr="00BA5FF2">
        <w:rPr>
          <w:rFonts w:ascii="Times New Roman" w:eastAsia="Times New Roman" w:hAnsi="Times New Roman" w:cs="Times New Roman"/>
          <w:b/>
          <w:sz w:val="24"/>
          <w:szCs w:val="24"/>
          <w:lang w:eastAsia="ru-RU"/>
        </w:rPr>
        <w:t>Библиографический список</w:t>
      </w:r>
    </w:p>
    <w:p w14:paraId="636CE4E1" w14:textId="77777777" w:rsidR="00243E55" w:rsidRPr="00BA5FF2" w:rsidRDefault="00243E55" w:rsidP="00690DF9">
      <w:pPr>
        <w:spacing w:after="0" w:line="240" w:lineRule="auto"/>
        <w:ind w:left="-539" w:firstLine="709"/>
        <w:jc w:val="both"/>
        <w:rPr>
          <w:rFonts w:ascii="Times New Roman" w:hAnsi="Times New Roman" w:cs="Times New Roman"/>
          <w:sz w:val="24"/>
          <w:szCs w:val="24"/>
        </w:rPr>
      </w:pPr>
      <w:r w:rsidRPr="00BA5FF2">
        <w:rPr>
          <w:rFonts w:ascii="Times New Roman" w:hAnsi="Times New Roman" w:cs="Times New Roman"/>
          <w:sz w:val="24"/>
          <w:szCs w:val="24"/>
        </w:rPr>
        <w:t>1. Путин назвал строительную отрасль локомотивом национальной экономики. – Текст: электронный // Российская газета [сайт]. – URL: https://rg.ru/2023/08/13/putin-nazval-stroitelnuiu-otrasl-lokomotivom-nacionalnoj-ekonomiki.html (дата обращения: 13.05.2026).</w:t>
      </w:r>
    </w:p>
    <w:p w14:paraId="63956FC4" w14:textId="77777777" w:rsidR="00B32D84" w:rsidRPr="00BA5FF2" w:rsidRDefault="00243E55" w:rsidP="00690DF9">
      <w:pPr>
        <w:spacing w:after="0" w:line="240" w:lineRule="auto"/>
        <w:ind w:left="-539" w:firstLine="709"/>
        <w:jc w:val="both"/>
        <w:rPr>
          <w:rFonts w:ascii="Times New Roman" w:hAnsi="Times New Roman" w:cs="Times New Roman"/>
          <w:sz w:val="24"/>
          <w:szCs w:val="24"/>
        </w:rPr>
      </w:pPr>
      <w:r w:rsidRPr="00BA5FF2">
        <w:rPr>
          <w:rFonts w:ascii="Times New Roman" w:hAnsi="Times New Roman" w:cs="Times New Roman"/>
          <w:sz w:val="24"/>
          <w:szCs w:val="24"/>
        </w:rPr>
        <w:t xml:space="preserve">2. </w:t>
      </w:r>
      <w:r w:rsidR="00B32D84" w:rsidRPr="00BA5FF2">
        <w:rPr>
          <w:rFonts w:ascii="Times New Roman" w:hAnsi="Times New Roman" w:cs="Times New Roman"/>
          <w:sz w:val="24"/>
          <w:szCs w:val="24"/>
        </w:rPr>
        <w:t>Казаков, Н.А. Строительная индустрия в народно-хозяйственном комплексе страны / Н.А. Казаков // Молодой ученый. – 2015. – № 2 (82). – С. 268-270. – Текст: непосредственный.</w:t>
      </w:r>
    </w:p>
    <w:p w14:paraId="76ED9ED9" w14:textId="77777777" w:rsidR="00243E55" w:rsidRPr="00BA5FF2" w:rsidRDefault="00243E55" w:rsidP="00690DF9">
      <w:pPr>
        <w:spacing w:after="0" w:line="240" w:lineRule="auto"/>
        <w:ind w:left="-539" w:firstLine="709"/>
        <w:jc w:val="both"/>
        <w:rPr>
          <w:rFonts w:ascii="Times New Roman" w:hAnsi="Times New Roman" w:cs="Times New Roman"/>
          <w:sz w:val="24"/>
          <w:szCs w:val="24"/>
        </w:rPr>
      </w:pPr>
      <w:r w:rsidRPr="00BA5FF2">
        <w:rPr>
          <w:rFonts w:ascii="Times New Roman" w:hAnsi="Times New Roman" w:cs="Times New Roman"/>
          <w:sz w:val="24"/>
          <w:szCs w:val="24"/>
        </w:rPr>
        <w:t>3. Светофор №1. Объём ввода недвижимости в субъектах Российской Федерации по состоянию на 17.02.2026. – Текст: электронный – Режим доступа: для зарегистрир. пользователей // Цифровая среда проектной дирекции Минстроя: сайт. – URL: https://цспдм.рф/os/analytics (дата обращения 13.05.2026).</w:t>
      </w:r>
    </w:p>
    <w:p w14:paraId="14F3D336" w14:textId="77777777" w:rsidR="00243E55" w:rsidRPr="00BA5FF2" w:rsidRDefault="00243E55" w:rsidP="00690DF9">
      <w:pPr>
        <w:spacing w:after="0" w:line="240" w:lineRule="auto"/>
        <w:ind w:left="-539" w:firstLine="709"/>
        <w:jc w:val="both"/>
        <w:rPr>
          <w:rFonts w:ascii="Times New Roman" w:eastAsia="Times New Roman" w:hAnsi="Times New Roman" w:cs="Times New Roman"/>
          <w:sz w:val="24"/>
          <w:szCs w:val="24"/>
          <w:lang w:eastAsia="ru-RU"/>
        </w:rPr>
      </w:pPr>
      <w:r w:rsidRPr="00BA5FF2">
        <w:rPr>
          <w:rFonts w:ascii="Times New Roman" w:hAnsi="Times New Roman" w:cs="Times New Roman"/>
          <w:sz w:val="24"/>
          <w:szCs w:val="24"/>
        </w:rPr>
        <w:t>4. Светофор №1. Объём ввода недвижимости в субъектах Российской Федерации по состоянию на 01.04.2026. – Текст: электронный – Режим доступа: для зарегистрир. пользователей // Цифровая среда проектной дирекции Минстроя: сайт. – URL: https://цспдм.рф/os/analytics (дата обращения 13.05.2026).</w:t>
      </w:r>
    </w:p>
    <w:p w14:paraId="68FA7324" w14:textId="77777777" w:rsidR="00690DF9" w:rsidRPr="00BA5FF2" w:rsidRDefault="00690DF9" w:rsidP="00690DF9">
      <w:pPr>
        <w:spacing w:after="0" w:line="240" w:lineRule="auto"/>
        <w:ind w:left="-540" w:firstLine="540"/>
        <w:rPr>
          <w:rFonts w:ascii="Times New Roman" w:eastAsia="Times New Roman" w:hAnsi="Times New Roman" w:cs="Times New Roman"/>
          <w:sz w:val="24"/>
          <w:szCs w:val="24"/>
          <w:lang w:eastAsia="ru-RU"/>
        </w:rPr>
      </w:pPr>
    </w:p>
    <w:p w14:paraId="6B201294" w14:textId="77777777" w:rsidR="002E1784" w:rsidRPr="00BA5FF2" w:rsidRDefault="00690DF9" w:rsidP="002E1784">
      <w:pPr>
        <w:spacing w:after="0" w:line="240" w:lineRule="auto"/>
        <w:ind w:left="-540" w:firstLine="540"/>
        <w:jc w:val="center"/>
        <w:rPr>
          <w:rFonts w:ascii="Times New Roman" w:eastAsia="Calibri" w:hAnsi="Times New Roman" w:cs="Times New Roman"/>
          <w:b/>
          <w:sz w:val="24"/>
          <w:szCs w:val="24"/>
        </w:rPr>
      </w:pPr>
      <w:r w:rsidRPr="00BA5FF2">
        <w:rPr>
          <w:rFonts w:ascii="Times New Roman" w:eastAsia="Calibri" w:hAnsi="Times New Roman" w:cs="Times New Roman"/>
          <w:b/>
          <w:sz w:val="24"/>
          <w:szCs w:val="24"/>
        </w:rPr>
        <w:t>Информация об авторах</w:t>
      </w:r>
    </w:p>
    <w:p w14:paraId="4875A430" w14:textId="27BAA48C" w:rsidR="00243E55" w:rsidRPr="00BA5FF2" w:rsidRDefault="00243E55" w:rsidP="002E1784">
      <w:pPr>
        <w:spacing w:after="0" w:line="240" w:lineRule="auto"/>
        <w:ind w:left="-540" w:firstLine="540"/>
        <w:jc w:val="both"/>
        <w:rPr>
          <w:rFonts w:ascii="Times New Roman" w:eastAsia="Calibri" w:hAnsi="Times New Roman" w:cs="Times New Roman"/>
          <w:sz w:val="24"/>
        </w:rPr>
      </w:pPr>
      <w:r w:rsidRPr="00BA5FF2">
        <w:rPr>
          <w:rFonts w:ascii="Times New Roman" w:eastAsia="Calibri" w:hAnsi="Times New Roman" w:cs="Times New Roman"/>
          <w:sz w:val="24"/>
        </w:rPr>
        <w:t xml:space="preserve">Белкин Аркадий Николаевич (город Вологда, Россия), магистрант ФГБУН Вологодский научный центр Российской академии наук (Россия, 160014, г. Вологда, ул. Горького, д. 56а, </w:t>
      </w:r>
      <w:bookmarkStart w:id="2" w:name="_Hlk229740012"/>
      <w:r w:rsidR="008E2630" w:rsidRPr="00BA5FF2">
        <w:rPr>
          <w:rFonts w:ascii="Times New Roman" w:eastAsia="Calibri" w:hAnsi="Times New Roman" w:cs="Times New Roman"/>
          <w:sz w:val="24"/>
        </w:rPr>
        <w:t>arkedbelkin@yandex.ru</w:t>
      </w:r>
      <w:bookmarkEnd w:id="2"/>
      <w:r w:rsidRPr="00BA5FF2">
        <w:rPr>
          <w:rFonts w:ascii="Times New Roman" w:eastAsia="Calibri" w:hAnsi="Times New Roman" w:cs="Times New Roman"/>
          <w:sz w:val="24"/>
        </w:rPr>
        <w:t>).</w:t>
      </w:r>
    </w:p>
    <w:p w14:paraId="0481C355" w14:textId="7F999B50" w:rsidR="00243E55" w:rsidRPr="00BA5FF2" w:rsidRDefault="00243E55" w:rsidP="002E1784">
      <w:pPr>
        <w:spacing w:after="0" w:line="240" w:lineRule="auto"/>
        <w:ind w:left="-540" w:firstLine="540"/>
        <w:jc w:val="both"/>
      </w:pPr>
      <w:r w:rsidRPr="00BA5FF2">
        <w:rPr>
          <w:rFonts w:ascii="Times New Roman" w:eastAsia="Calibri" w:hAnsi="Times New Roman" w:cs="Times New Roman"/>
          <w:sz w:val="24"/>
        </w:rPr>
        <w:t>Секушина Ирина Анатольевна</w:t>
      </w:r>
      <w:r w:rsidR="00690DF9" w:rsidRPr="00BA5FF2">
        <w:rPr>
          <w:rFonts w:ascii="Times New Roman" w:eastAsia="Calibri" w:hAnsi="Times New Roman" w:cs="Times New Roman"/>
          <w:sz w:val="24"/>
        </w:rPr>
        <w:t xml:space="preserve"> (город Вологда, Россия), </w:t>
      </w:r>
      <w:r w:rsidR="0077667B" w:rsidRPr="00BA5FF2">
        <w:rPr>
          <w:rFonts w:ascii="Times New Roman" w:eastAsia="Calibri" w:hAnsi="Times New Roman" w:cs="Times New Roman"/>
          <w:sz w:val="24"/>
        </w:rPr>
        <w:t>заместитель заведующего Научно-образовательным центром, старший научный сотрудник, кандидат экономических наук, Вологодский научный центр Российской академии наук (160014, Россия, г. Вологда, ул. Горького, д. 56а; e-mail: sekushina.isekushina@yandex.ru)</w:t>
      </w:r>
    </w:p>
    <w:p w14:paraId="012F47CF" w14:textId="77777777" w:rsidR="002E1784" w:rsidRPr="00BA5FF2" w:rsidRDefault="002E1784" w:rsidP="00690DF9">
      <w:pPr>
        <w:spacing w:after="0" w:line="240" w:lineRule="auto"/>
        <w:ind w:left="-540" w:firstLine="540"/>
        <w:rPr>
          <w:rFonts w:ascii="Times New Roman" w:eastAsia="Times New Roman" w:hAnsi="Times New Roman" w:cs="Times New Roman"/>
          <w:sz w:val="24"/>
          <w:u w:val="single"/>
          <w:lang w:eastAsia="ru-RU"/>
        </w:rPr>
      </w:pPr>
    </w:p>
    <w:p w14:paraId="0DE27EF5" w14:textId="77777777" w:rsidR="00690DF9" w:rsidRPr="00BA5FF2" w:rsidRDefault="00690DF9" w:rsidP="002E1784">
      <w:pPr>
        <w:spacing w:after="0" w:line="240" w:lineRule="auto"/>
        <w:ind w:left="-540" w:firstLine="540"/>
        <w:jc w:val="right"/>
        <w:rPr>
          <w:rFonts w:ascii="Times New Roman" w:eastAsia="Calibri" w:hAnsi="Times New Roman" w:cs="Times New Roman"/>
          <w:b/>
          <w:sz w:val="24"/>
        </w:rPr>
      </w:pPr>
    </w:p>
    <w:p w14:paraId="73A3A518" w14:textId="77777777" w:rsidR="00690DF9" w:rsidRPr="00BA5FF2" w:rsidRDefault="00690DF9" w:rsidP="00690DF9">
      <w:pPr>
        <w:spacing w:after="0" w:line="240" w:lineRule="auto"/>
        <w:ind w:left="-540" w:firstLine="540"/>
        <w:jc w:val="right"/>
        <w:rPr>
          <w:rFonts w:ascii="Times New Roman" w:eastAsia="Calibri" w:hAnsi="Times New Roman" w:cs="Times New Roman"/>
          <w:b/>
          <w:sz w:val="24"/>
          <w:lang w:val="en-US"/>
        </w:rPr>
      </w:pPr>
      <w:r w:rsidRPr="00BA5FF2">
        <w:rPr>
          <w:rFonts w:ascii="Times New Roman" w:eastAsia="Calibri" w:hAnsi="Times New Roman" w:cs="Times New Roman"/>
          <w:b/>
          <w:sz w:val="24"/>
          <w:lang w:val="en-US"/>
        </w:rPr>
        <w:t>Belkin A.N., Sekushina I.A.</w:t>
      </w:r>
    </w:p>
    <w:p w14:paraId="1AFE77F9" w14:textId="6970EBE0" w:rsidR="00690DF9" w:rsidRDefault="00BA5FF2" w:rsidP="00BA5FF2">
      <w:pPr>
        <w:spacing w:after="0" w:line="240" w:lineRule="auto"/>
        <w:ind w:left="-539" w:firstLine="709"/>
        <w:jc w:val="center"/>
        <w:rPr>
          <w:rFonts w:ascii="Times New Roman" w:eastAsia="Calibri" w:hAnsi="Times New Roman" w:cs="Times New Roman"/>
          <w:b/>
          <w:sz w:val="24"/>
          <w:lang w:val="en-US"/>
        </w:rPr>
      </w:pPr>
      <w:r w:rsidRPr="00BA5FF2">
        <w:rPr>
          <w:rFonts w:ascii="Times New Roman" w:eastAsia="Calibri" w:hAnsi="Times New Roman" w:cs="Times New Roman"/>
          <w:b/>
          <w:sz w:val="24"/>
          <w:lang w:val="en-US"/>
        </w:rPr>
        <w:t>HOUSING CONSTRUCTION INDUSTRY OF THE VOLOGDA REGION: STATUS, PROBLEMS AND DEVELOPMENT FACTORS</w:t>
      </w:r>
    </w:p>
    <w:p w14:paraId="2F4D533D" w14:textId="77777777" w:rsidR="00690DF9" w:rsidRPr="00BA5FF2" w:rsidRDefault="00690DF9" w:rsidP="00690DF9">
      <w:pPr>
        <w:spacing w:after="0" w:line="240" w:lineRule="auto"/>
        <w:ind w:left="-539" w:firstLine="709"/>
        <w:jc w:val="both"/>
        <w:rPr>
          <w:rFonts w:ascii="Times New Roman" w:eastAsia="Calibri" w:hAnsi="Times New Roman" w:cs="Times New Roman"/>
          <w:sz w:val="24"/>
          <w:lang w:val="en-US"/>
        </w:rPr>
      </w:pPr>
      <w:r w:rsidRPr="00BA5FF2">
        <w:rPr>
          <w:rFonts w:ascii="Times New Roman" w:eastAsia="Calibri" w:hAnsi="Times New Roman" w:cs="Times New Roman"/>
          <w:sz w:val="24"/>
          <w:lang w:val="en-US"/>
        </w:rPr>
        <w:t>Abstract. The article discusses the current problems of the housing industry in the Vologda Region in 2026 and the factors affecting its development. It is concluded that the regional market has entered a new short period of development, which is characterized by a decline in the number of new housing units and an increase in the investment and construction cycle.</w:t>
      </w:r>
    </w:p>
    <w:p w14:paraId="447F2573" w14:textId="77777777" w:rsidR="00690DF9" w:rsidRPr="00BA5FF2" w:rsidRDefault="00690DF9" w:rsidP="00690DF9">
      <w:pPr>
        <w:spacing w:after="0" w:line="240" w:lineRule="auto"/>
        <w:ind w:left="-539" w:firstLine="709"/>
        <w:jc w:val="both"/>
        <w:rPr>
          <w:rFonts w:ascii="Times New Roman" w:eastAsia="Calibri" w:hAnsi="Times New Roman" w:cs="Times New Roman"/>
          <w:sz w:val="24"/>
          <w:lang w:val="en-US"/>
        </w:rPr>
      </w:pPr>
      <w:r w:rsidRPr="00BA5FF2">
        <w:rPr>
          <w:rFonts w:ascii="Times New Roman" w:eastAsia="Calibri" w:hAnsi="Times New Roman" w:cs="Times New Roman"/>
          <w:sz w:val="24"/>
          <w:lang w:val="en-US"/>
        </w:rPr>
        <w:t>Keywords: housing construction, territory development, improvement, housing commissioning</w:t>
      </w:r>
    </w:p>
    <w:p w14:paraId="5CCC81E5" w14:textId="77777777" w:rsidR="00690DF9" w:rsidRPr="00BA5FF2" w:rsidRDefault="00690DF9" w:rsidP="00690DF9">
      <w:pPr>
        <w:spacing w:after="0" w:line="240" w:lineRule="auto"/>
        <w:ind w:left="-540" w:firstLine="540"/>
        <w:rPr>
          <w:rFonts w:ascii="Times New Roman" w:eastAsia="Times New Roman" w:hAnsi="Times New Roman" w:cs="Times New Roman"/>
          <w:sz w:val="24"/>
          <w:lang w:val="en-US" w:eastAsia="ru-RU"/>
        </w:rPr>
      </w:pPr>
    </w:p>
    <w:p w14:paraId="2CA01538" w14:textId="77777777" w:rsidR="00690DF9" w:rsidRPr="00BA5FF2" w:rsidRDefault="00690DF9" w:rsidP="00690DF9">
      <w:pPr>
        <w:spacing w:after="0" w:line="240" w:lineRule="auto"/>
        <w:ind w:left="-540" w:firstLine="540"/>
        <w:jc w:val="center"/>
        <w:rPr>
          <w:rFonts w:ascii="Times New Roman" w:eastAsia="Times New Roman" w:hAnsi="Times New Roman" w:cs="Times New Roman"/>
          <w:b/>
          <w:sz w:val="24"/>
          <w:lang w:val="en-US" w:eastAsia="ru-RU"/>
        </w:rPr>
      </w:pPr>
      <w:r w:rsidRPr="00BA5FF2">
        <w:rPr>
          <w:rFonts w:ascii="Times New Roman" w:eastAsia="Times New Roman" w:hAnsi="Times New Roman" w:cs="Times New Roman"/>
          <w:b/>
          <w:sz w:val="24"/>
          <w:lang w:val="en-US" w:eastAsia="ru-RU"/>
        </w:rPr>
        <w:t>Information about the authors</w:t>
      </w:r>
    </w:p>
    <w:p w14:paraId="1494596E" w14:textId="4A082A06" w:rsidR="00DD0DB7" w:rsidRPr="00BA5FF2" w:rsidRDefault="00690DF9" w:rsidP="00FC1247">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 xml:space="preserve">Belkin </w:t>
      </w:r>
      <w:r w:rsidR="008E2630" w:rsidRPr="00BA5FF2">
        <w:rPr>
          <w:rFonts w:ascii="Times New Roman" w:eastAsia="Times New Roman" w:hAnsi="Times New Roman" w:cs="Times New Roman"/>
          <w:sz w:val="24"/>
          <w:lang w:val="en-US" w:eastAsia="ru-RU"/>
        </w:rPr>
        <w:t xml:space="preserve">Arkady Nikolaevich </w:t>
      </w:r>
      <w:r w:rsidRPr="00BA5FF2">
        <w:rPr>
          <w:rFonts w:ascii="Times New Roman" w:eastAsia="Times New Roman" w:hAnsi="Times New Roman" w:cs="Times New Roman"/>
          <w:sz w:val="24"/>
          <w:lang w:val="en-US" w:eastAsia="ru-RU"/>
        </w:rPr>
        <w:t>(Vologda, Russia), Master's student at the Vologda Scientific Center of the Russian Academy of Sciences (56a Gorky St., Vologda, 160014, Russia,</w:t>
      </w:r>
      <w:r w:rsidR="00DD0DB7" w:rsidRPr="00BA5FF2">
        <w:rPr>
          <w:rFonts w:ascii="Times New Roman" w:eastAsia="Times New Roman" w:hAnsi="Times New Roman" w:cs="Times New Roman"/>
          <w:sz w:val="24"/>
          <w:lang w:val="en-US" w:eastAsia="ru-RU"/>
        </w:rPr>
        <w:t xml:space="preserve"> </w:t>
      </w:r>
      <w:r w:rsidR="008E2630" w:rsidRPr="00BA5FF2">
        <w:rPr>
          <w:rFonts w:ascii="Times New Roman" w:hAnsi="Times New Roman" w:cs="Times New Roman"/>
          <w:sz w:val="24"/>
          <w:szCs w:val="24"/>
          <w:lang w:val="en-US"/>
        </w:rPr>
        <w:t>arkedbelkin@yandex.ru</w:t>
      </w:r>
      <w:r w:rsidR="0077667B" w:rsidRPr="00BA5FF2">
        <w:rPr>
          <w:rFonts w:ascii="Times New Roman" w:eastAsia="Times New Roman" w:hAnsi="Times New Roman" w:cs="Times New Roman"/>
          <w:sz w:val="24"/>
          <w:lang w:val="en-US" w:eastAsia="ru-RU"/>
        </w:rPr>
        <w:t>)</w:t>
      </w:r>
      <w:r w:rsidRPr="00BA5FF2">
        <w:rPr>
          <w:rFonts w:ascii="Times New Roman" w:eastAsia="Times New Roman" w:hAnsi="Times New Roman" w:cs="Times New Roman"/>
          <w:sz w:val="24"/>
          <w:lang w:val="en-US" w:eastAsia="ru-RU"/>
        </w:rPr>
        <w:t xml:space="preserve"> </w:t>
      </w:r>
    </w:p>
    <w:p w14:paraId="3C7A35D6" w14:textId="0BDA9D4F" w:rsidR="0077667B" w:rsidRPr="00BA5FF2" w:rsidRDefault="0077667B" w:rsidP="0077667B">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 xml:space="preserve">Sekushina Irina Anatolevna (Russia, Vologda) - Deputy Head of the Scientific and Educational Center, Senior Researcher, Candidate of Economic Sciences, Federal State Budgetary Institution of Science Vologda Research Center of the Russian Academy of Sciences (VolSC RAS) (Russia, 160014, Vologda, Gorky Str., 56a, e-mail: </w:t>
      </w:r>
      <w:hyperlink r:id="rId8" w:history="1">
        <w:r w:rsidRPr="00BA5FF2">
          <w:rPr>
            <w:rStyle w:val="a4"/>
            <w:rFonts w:ascii="Times New Roman" w:eastAsia="Times New Roman" w:hAnsi="Times New Roman" w:cs="Times New Roman"/>
            <w:sz w:val="24"/>
            <w:lang w:val="en-US" w:eastAsia="ru-RU"/>
          </w:rPr>
          <w:t>sekushina.isekushina@yandex.ru</w:t>
        </w:r>
      </w:hyperlink>
      <w:r w:rsidRPr="00BA5FF2">
        <w:rPr>
          <w:rFonts w:ascii="Times New Roman" w:eastAsia="Times New Roman" w:hAnsi="Times New Roman" w:cs="Times New Roman"/>
          <w:sz w:val="24"/>
          <w:lang w:val="en-US" w:eastAsia="ru-RU"/>
        </w:rPr>
        <w:t>)</w:t>
      </w:r>
    </w:p>
    <w:p w14:paraId="5BA36159" w14:textId="77777777" w:rsidR="0077667B" w:rsidRPr="00BA5FF2" w:rsidRDefault="0077667B" w:rsidP="00FC1247">
      <w:pPr>
        <w:spacing w:after="0" w:line="240" w:lineRule="auto"/>
        <w:ind w:left="-539" w:firstLine="709"/>
        <w:jc w:val="center"/>
        <w:rPr>
          <w:rFonts w:ascii="Times New Roman" w:eastAsia="Times New Roman" w:hAnsi="Times New Roman" w:cs="Times New Roman"/>
          <w:b/>
          <w:sz w:val="24"/>
          <w:lang w:val="en-US" w:eastAsia="ru-RU"/>
        </w:rPr>
      </w:pPr>
    </w:p>
    <w:p w14:paraId="7EA2C771" w14:textId="2987D92D" w:rsidR="00FC1247" w:rsidRPr="00BA5FF2" w:rsidRDefault="00FC1247" w:rsidP="00FC1247">
      <w:pPr>
        <w:spacing w:after="0" w:line="240" w:lineRule="auto"/>
        <w:ind w:left="-539" w:firstLine="709"/>
        <w:jc w:val="center"/>
        <w:rPr>
          <w:rFonts w:ascii="Times New Roman" w:eastAsia="Times New Roman" w:hAnsi="Times New Roman" w:cs="Times New Roman"/>
          <w:b/>
          <w:sz w:val="24"/>
          <w:lang w:val="en-US" w:eastAsia="ru-RU"/>
        </w:rPr>
      </w:pPr>
      <w:r w:rsidRPr="00BA5FF2">
        <w:rPr>
          <w:rFonts w:ascii="Times New Roman" w:eastAsia="Times New Roman" w:hAnsi="Times New Roman" w:cs="Times New Roman"/>
          <w:b/>
          <w:sz w:val="24"/>
          <w:lang w:val="en-US" w:eastAsia="ru-RU"/>
        </w:rPr>
        <w:lastRenderedPageBreak/>
        <w:t>Bibliography</w:t>
      </w:r>
    </w:p>
    <w:p w14:paraId="45CA262C" w14:textId="77777777" w:rsidR="00FC1247" w:rsidRPr="00BA5FF2" w:rsidRDefault="00FC1247" w:rsidP="00FC1247">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1. Putin called the construction industry a locomotive of the national economy. – Text: electronic // Rossiyskaya Gazeta [website]. – URL: https://rg.ru/2023/08/13/putin-nazval-stroitelnuiu-otrasl-lokomotivom-nacionalnoj-ekonomiki.html (accessed: 13.05.2026).</w:t>
      </w:r>
    </w:p>
    <w:p w14:paraId="77274404" w14:textId="77777777" w:rsidR="00FC1247" w:rsidRPr="00BA5FF2" w:rsidRDefault="00FC1247" w:rsidP="00FC1247">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2. Kazakov, N.A. The Construction Industry in the National Economic Complex of the Country / N.A. Kazakov // Young Scientist. – 2015. – No. 2 (82). – Pp. 268-270. – Text: direct.</w:t>
      </w:r>
    </w:p>
    <w:p w14:paraId="38694C15" w14:textId="77777777" w:rsidR="00FC1247" w:rsidRPr="00BA5FF2" w:rsidRDefault="00FC1247" w:rsidP="00FC1247">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 xml:space="preserve">3. Traffic light No. 1. The volume of real estate commissioning in the constituent entities of the Russian Federation as of 17.02.2026. – Text: electronic – Access mode: for registered users // Digital environment of the project management directorate of the Ministry of Construction: website. – URL: </w:t>
      </w:r>
      <w:r w:rsidRPr="00BA5FF2">
        <w:rPr>
          <w:rFonts w:ascii="Times New Roman" w:hAnsi="Times New Roman" w:cs="Times New Roman"/>
          <w:sz w:val="24"/>
          <w:szCs w:val="24"/>
          <w:lang w:val="en-US"/>
        </w:rPr>
        <w:t>https://</w:t>
      </w:r>
      <w:r w:rsidRPr="00BA5FF2">
        <w:rPr>
          <w:rFonts w:ascii="Times New Roman" w:hAnsi="Times New Roman" w:cs="Times New Roman"/>
          <w:sz w:val="24"/>
          <w:szCs w:val="24"/>
        </w:rPr>
        <w:t>цспдм</w:t>
      </w:r>
      <w:r w:rsidRPr="00BA5FF2">
        <w:rPr>
          <w:rFonts w:ascii="Times New Roman" w:hAnsi="Times New Roman" w:cs="Times New Roman"/>
          <w:sz w:val="24"/>
          <w:szCs w:val="24"/>
          <w:lang w:val="en-US"/>
        </w:rPr>
        <w:t>.</w:t>
      </w:r>
      <w:r w:rsidRPr="00BA5FF2">
        <w:rPr>
          <w:rFonts w:ascii="Times New Roman" w:hAnsi="Times New Roman" w:cs="Times New Roman"/>
          <w:sz w:val="24"/>
          <w:szCs w:val="24"/>
        </w:rPr>
        <w:t>рф</w:t>
      </w:r>
      <w:r w:rsidRPr="00BA5FF2">
        <w:rPr>
          <w:rFonts w:ascii="Times New Roman" w:hAnsi="Times New Roman" w:cs="Times New Roman"/>
          <w:sz w:val="24"/>
          <w:szCs w:val="24"/>
          <w:lang w:val="en-US"/>
        </w:rPr>
        <w:t>/os/analytics</w:t>
      </w:r>
      <w:r w:rsidRPr="00BA5FF2">
        <w:rPr>
          <w:rFonts w:ascii="Times New Roman" w:eastAsia="Times New Roman" w:hAnsi="Times New Roman" w:cs="Times New Roman"/>
          <w:sz w:val="24"/>
          <w:lang w:val="en-US" w:eastAsia="ru-RU"/>
        </w:rPr>
        <w:t xml:space="preserve"> (accessed 05/13/2026).</w:t>
      </w:r>
    </w:p>
    <w:p w14:paraId="3A989A92" w14:textId="77777777" w:rsidR="002E1784" w:rsidRPr="00FC1247" w:rsidRDefault="00FC1247" w:rsidP="00FC1247">
      <w:pPr>
        <w:spacing w:after="0" w:line="240" w:lineRule="auto"/>
        <w:ind w:left="-539" w:firstLine="709"/>
        <w:jc w:val="both"/>
        <w:rPr>
          <w:rFonts w:ascii="Times New Roman" w:eastAsia="Times New Roman" w:hAnsi="Times New Roman" w:cs="Times New Roman"/>
          <w:sz w:val="24"/>
          <w:lang w:val="en-US" w:eastAsia="ru-RU"/>
        </w:rPr>
      </w:pPr>
      <w:r w:rsidRPr="00BA5FF2">
        <w:rPr>
          <w:rFonts w:ascii="Times New Roman" w:eastAsia="Times New Roman" w:hAnsi="Times New Roman" w:cs="Times New Roman"/>
          <w:sz w:val="24"/>
          <w:lang w:val="en-US" w:eastAsia="ru-RU"/>
        </w:rPr>
        <w:t xml:space="preserve">4. Traffic light No. 1. The volume of real estate input in the subjects of the Russian Federation as of 04/01/2026. – Text: electronic – Access mode: for registered users // Digital environment of the Project Directorate of the Ministry of Construction: website. – URL: </w:t>
      </w:r>
      <w:r w:rsidRPr="00BA5FF2">
        <w:rPr>
          <w:rFonts w:ascii="Times New Roman" w:hAnsi="Times New Roman" w:cs="Times New Roman"/>
          <w:sz w:val="24"/>
          <w:szCs w:val="24"/>
          <w:lang w:val="en-US"/>
        </w:rPr>
        <w:t>https://</w:t>
      </w:r>
      <w:r w:rsidRPr="00BA5FF2">
        <w:rPr>
          <w:rFonts w:ascii="Times New Roman" w:hAnsi="Times New Roman" w:cs="Times New Roman"/>
          <w:sz w:val="24"/>
          <w:szCs w:val="24"/>
        </w:rPr>
        <w:t>цспдм</w:t>
      </w:r>
      <w:r w:rsidRPr="00BA5FF2">
        <w:rPr>
          <w:rFonts w:ascii="Times New Roman" w:hAnsi="Times New Roman" w:cs="Times New Roman"/>
          <w:sz w:val="24"/>
          <w:szCs w:val="24"/>
          <w:lang w:val="en-US"/>
        </w:rPr>
        <w:t>.</w:t>
      </w:r>
      <w:r w:rsidRPr="00BA5FF2">
        <w:rPr>
          <w:rFonts w:ascii="Times New Roman" w:hAnsi="Times New Roman" w:cs="Times New Roman"/>
          <w:sz w:val="24"/>
          <w:szCs w:val="24"/>
        </w:rPr>
        <w:t>рф</w:t>
      </w:r>
      <w:r w:rsidRPr="00BA5FF2">
        <w:rPr>
          <w:rFonts w:ascii="Times New Roman" w:hAnsi="Times New Roman" w:cs="Times New Roman"/>
          <w:sz w:val="24"/>
          <w:szCs w:val="24"/>
          <w:lang w:val="en-US"/>
        </w:rPr>
        <w:t>/os/analytics</w:t>
      </w:r>
    </w:p>
    <w:p w14:paraId="0B6E9DD2" w14:textId="77777777" w:rsidR="002E1784" w:rsidRPr="00FC1247" w:rsidRDefault="002E1784" w:rsidP="00FC1247">
      <w:pPr>
        <w:widowControl w:val="0"/>
        <w:suppressAutoHyphens/>
        <w:spacing w:after="0" w:line="240" w:lineRule="auto"/>
        <w:ind w:firstLine="709"/>
        <w:jc w:val="both"/>
        <w:rPr>
          <w:rFonts w:ascii="Times New Roman" w:eastAsia="Times New Roman" w:hAnsi="Times New Roman" w:cs="Times New Roman"/>
          <w:sz w:val="24"/>
          <w:lang w:val="en-US" w:eastAsia="ru-RU"/>
        </w:rPr>
      </w:pPr>
    </w:p>
    <w:sectPr w:rsidR="002E1784" w:rsidRPr="00FC1247"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D67F89" w14:textId="77777777" w:rsidR="00F22EE0" w:rsidRDefault="00F22EE0" w:rsidP="00827E82">
      <w:pPr>
        <w:spacing w:after="0" w:line="240" w:lineRule="auto"/>
      </w:pPr>
      <w:r>
        <w:separator/>
      </w:r>
    </w:p>
  </w:endnote>
  <w:endnote w:type="continuationSeparator" w:id="0">
    <w:p w14:paraId="5FF79E78" w14:textId="77777777" w:rsidR="00F22EE0" w:rsidRDefault="00F22EE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87F61" w14:textId="77777777" w:rsidR="00F22EE0" w:rsidRDefault="00F22EE0" w:rsidP="00827E82">
      <w:pPr>
        <w:spacing w:after="0" w:line="240" w:lineRule="auto"/>
      </w:pPr>
      <w:r>
        <w:separator/>
      </w:r>
    </w:p>
  </w:footnote>
  <w:footnote w:type="continuationSeparator" w:id="0">
    <w:p w14:paraId="1BE6C48F" w14:textId="77777777" w:rsidR="00F22EE0" w:rsidRDefault="00F22EE0" w:rsidP="00827E82">
      <w:pPr>
        <w:spacing w:after="0" w:line="240" w:lineRule="auto"/>
      </w:pPr>
      <w:r>
        <w:continuationSeparator/>
      </w:r>
    </w:p>
  </w:footnote>
  <w:footnote w:id="1">
    <w:p w14:paraId="67D64111" w14:textId="77777777" w:rsidR="007C27DD" w:rsidRDefault="007C27DD" w:rsidP="007C27DD">
      <w:pPr>
        <w:pStyle w:val="a7"/>
        <w:jc w:val="both"/>
      </w:pPr>
      <w:r>
        <w:rPr>
          <w:rStyle w:val="a3"/>
        </w:rPr>
        <w:footnoteRef/>
      </w:r>
      <w:r>
        <w:t xml:space="preserve"> Путин назвал строительную отрасль локомотивом национальной экономики. – Текст</w:t>
      </w:r>
      <w:r w:rsidRPr="00990594">
        <w:t xml:space="preserve">: электронный // </w:t>
      </w:r>
      <w:r>
        <w:t>Российская газета</w:t>
      </w:r>
      <w:r w:rsidRPr="00990594">
        <w:t xml:space="preserve"> [сайт]. </w:t>
      </w:r>
      <w:r>
        <w:t>–</w:t>
      </w:r>
      <w:r w:rsidRPr="00990594">
        <w:t xml:space="preserve"> URL: </w:t>
      </w:r>
      <w:r w:rsidRPr="007F09AD">
        <w:t xml:space="preserve">https://rg.ru/2023/08/13/putin-nazval-stroitelnuiu-otrasl-lokomotivom-nacionalnoj-ekonomiki.html </w:t>
      </w:r>
      <w:r w:rsidRPr="00990594">
        <w:t>(дата обращения: 18.11.2025).</w:t>
      </w:r>
    </w:p>
  </w:footnote>
  <w:footnote w:id="2">
    <w:p w14:paraId="218B1D51" w14:textId="77777777" w:rsidR="007C27DD" w:rsidRDefault="007C27DD" w:rsidP="007C27DD">
      <w:pPr>
        <w:pStyle w:val="a7"/>
        <w:jc w:val="both"/>
      </w:pPr>
      <w:r>
        <w:rPr>
          <w:rStyle w:val="a3"/>
        </w:rPr>
        <w:footnoteRef/>
      </w:r>
      <w:r>
        <w:t xml:space="preserve"> См.: Кенчадзе, Д.Д., Бызалова Е.М., Дехтяр, Е.Е. и др</w:t>
      </w:r>
      <w:r w:rsidR="00B32D84">
        <w:t>.</w:t>
      </w:r>
      <w:r>
        <w:t xml:space="preserve"> Строительство в России: стат. сб. / Под общ. ред. Д.Д. Кенчадзе. – М.: Росстат. – 2024. – С.61. – Текст: непосредственный.</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E82"/>
    <w:rsid w:val="000435F2"/>
    <w:rsid w:val="00063E1C"/>
    <w:rsid w:val="00085DFA"/>
    <w:rsid w:val="00093BEC"/>
    <w:rsid w:val="000A7D7E"/>
    <w:rsid w:val="000F4206"/>
    <w:rsid w:val="001B5953"/>
    <w:rsid w:val="002148E6"/>
    <w:rsid w:val="00243E55"/>
    <w:rsid w:val="00287F75"/>
    <w:rsid w:val="002D3831"/>
    <w:rsid w:val="002D7F8D"/>
    <w:rsid w:val="002E1784"/>
    <w:rsid w:val="00326FD8"/>
    <w:rsid w:val="00353244"/>
    <w:rsid w:val="003A039F"/>
    <w:rsid w:val="003B171A"/>
    <w:rsid w:val="003D690A"/>
    <w:rsid w:val="0044325D"/>
    <w:rsid w:val="00463D36"/>
    <w:rsid w:val="00477CE1"/>
    <w:rsid w:val="004B1BE4"/>
    <w:rsid w:val="004B7B04"/>
    <w:rsid w:val="004D12BB"/>
    <w:rsid w:val="005107B0"/>
    <w:rsid w:val="00537E73"/>
    <w:rsid w:val="005440E6"/>
    <w:rsid w:val="00590F6E"/>
    <w:rsid w:val="005F5AF9"/>
    <w:rsid w:val="0061307B"/>
    <w:rsid w:val="00625669"/>
    <w:rsid w:val="00651C11"/>
    <w:rsid w:val="00690DF9"/>
    <w:rsid w:val="00697B12"/>
    <w:rsid w:val="006C3119"/>
    <w:rsid w:val="00727083"/>
    <w:rsid w:val="0076385B"/>
    <w:rsid w:val="0077667B"/>
    <w:rsid w:val="00787640"/>
    <w:rsid w:val="00793AE5"/>
    <w:rsid w:val="007C27DD"/>
    <w:rsid w:val="007C5690"/>
    <w:rsid w:val="007D79E0"/>
    <w:rsid w:val="00827E82"/>
    <w:rsid w:val="00854770"/>
    <w:rsid w:val="008A1298"/>
    <w:rsid w:val="008C75C1"/>
    <w:rsid w:val="008E2630"/>
    <w:rsid w:val="00916BF7"/>
    <w:rsid w:val="0093205E"/>
    <w:rsid w:val="00956283"/>
    <w:rsid w:val="009716F7"/>
    <w:rsid w:val="009868EE"/>
    <w:rsid w:val="00990B06"/>
    <w:rsid w:val="00997F9B"/>
    <w:rsid w:val="00A20004"/>
    <w:rsid w:val="00A974CD"/>
    <w:rsid w:val="00B17B71"/>
    <w:rsid w:val="00B32D84"/>
    <w:rsid w:val="00B64098"/>
    <w:rsid w:val="00BA5FF2"/>
    <w:rsid w:val="00BB60B7"/>
    <w:rsid w:val="00BC155A"/>
    <w:rsid w:val="00BF3AB7"/>
    <w:rsid w:val="00C7203B"/>
    <w:rsid w:val="00C975E0"/>
    <w:rsid w:val="00DC0E5A"/>
    <w:rsid w:val="00DD0DB7"/>
    <w:rsid w:val="00E84B84"/>
    <w:rsid w:val="00EA4672"/>
    <w:rsid w:val="00EF4B00"/>
    <w:rsid w:val="00F22EE0"/>
    <w:rsid w:val="00F51F10"/>
    <w:rsid w:val="00F64093"/>
    <w:rsid w:val="00F76D17"/>
    <w:rsid w:val="00FA21C6"/>
    <w:rsid w:val="00FC0CE8"/>
    <w:rsid w:val="00FC1247"/>
    <w:rsid w:val="00FD09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D61D9"/>
  <w15:docId w15:val="{B8E68AB6-56FE-4563-B8B3-2E4408541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13">
    <w:name w:val="Неразрешенное упоминание1"/>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E84B8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84B84"/>
    <w:rPr>
      <w:rFonts w:ascii="Tahoma" w:hAnsi="Tahoma" w:cs="Tahoma"/>
      <w:sz w:val="16"/>
      <w:szCs w:val="16"/>
    </w:rPr>
  </w:style>
  <w:style w:type="paragraph" w:styleId="a7">
    <w:name w:val="footnote text"/>
    <w:basedOn w:val="a"/>
    <w:link w:val="a8"/>
    <w:uiPriority w:val="99"/>
    <w:semiHidden/>
    <w:unhideWhenUsed/>
    <w:rsid w:val="007C27DD"/>
    <w:pPr>
      <w:spacing w:after="0" w:line="240" w:lineRule="auto"/>
    </w:pPr>
    <w:rPr>
      <w:rFonts w:ascii="Times New Roman" w:eastAsia="Times New Roman" w:hAnsi="Times New Roman" w:cs="Times New Roman"/>
      <w:sz w:val="20"/>
      <w:szCs w:val="20"/>
      <w:lang w:eastAsia="ru-RU"/>
    </w:rPr>
  </w:style>
  <w:style w:type="character" w:customStyle="1" w:styleId="a8">
    <w:name w:val="Текст сноски Знак"/>
    <w:basedOn w:val="a0"/>
    <w:link w:val="a7"/>
    <w:uiPriority w:val="99"/>
    <w:semiHidden/>
    <w:rsid w:val="007C27DD"/>
    <w:rPr>
      <w:rFonts w:ascii="Times New Roman" w:eastAsia="Times New Roman" w:hAnsi="Times New Roman" w:cs="Times New Roman"/>
      <w:sz w:val="20"/>
      <w:szCs w:val="20"/>
      <w:lang w:eastAsia="ru-RU"/>
    </w:rPr>
  </w:style>
  <w:style w:type="table" w:styleId="a9">
    <w:name w:val="Table Grid"/>
    <w:basedOn w:val="a1"/>
    <w:uiPriority w:val="39"/>
    <w:rsid w:val="000435F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a">
    <w:name w:val="Unresolved Mention"/>
    <w:basedOn w:val="a0"/>
    <w:uiPriority w:val="99"/>
    <w:semiHidden/>
    <w:unhideWhenUsed/>
    <w:rsid w:val="00DD0D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9866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ushina.isekushina@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D7245-DE51-451B-9520-BFD3C3BDE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1786</Words>
  <Characters>10184</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Ирина А. Секушина</cp:lastModifiedBy>
  <cp:revision>4</cp:revision>
  <dcterms:created xsi:type="dcterms:W3CDTF">2026-05-15T09:15:00Z</dcterms:created>
  <dcterms:modified xsi:type="dcterms:W3CDTF">2026-05-15T09:23:00Z</dcterms:modified>
</cp:coreProperties>
</file>