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C64" w:rsidRPr="005356D7" w:rsidRDefault="005356D7" w:rsidP="005356D7">
      <w:pPr>
        <w:rPr>
          <w:lang w:eastAsia="ru-RU"/>
        </w:rPr>
      </w:pPr>
      <w:r>
        <w:rPr>
          <w:b/>
          <w:bCs/>
          <w:lang w:eastAsia="ru-RU"/>
        </w:rPr>
        <w:t xml:space="preserve">УДК </w:t>
      </w:r>
      <w:r w:rsidRPr="005356D7">
        <w:rPr>
          <w:b/>
          <w:bCs/>
          <w:lang w:eastAsia="ru-RU"/>
        </w:rPr>
        <w:t>332.146.2:338.45(571.53)</w:t>
      </w:r>
    </w:p>
    <w:p w:rsidR="009E1C64" w:rsidRPr="00C22F68" w:rsidRDefault="009E1C64" w:rsidP="005356D7">
      <w:pPr>
        <w:jc w:val="right"/>
        <w:rPr>
          <w:b/>
          <w:kern w:val="36"/>
          <w:lang w:eastAsia="ru-RU"/>
        </w:rPr>
      </w:pPr>
      <w:r w:rsidRPr="005356D7">
        <w:rPr>
          <w:b/>
          <w:kern w:val="36"/>
          <w:lang w:eastAsia="ru-RU"/>
        </w:rPr>
        <w:t>Седых А.С.</w:t>
      </w:r>
    </w:p>
    <w:p w:rsidR="00C22F68" w:rsidRPr="00C22F68" w:rsidRDefault="00C22F68" w:rsidP="005356D7">
      <w:pPr>
        <w:jc w:val="right"/>
        <w:rPr>
          <w:b/>
          <w:kern w:val="36"/>
          <w:lang w:eastAsia="ru-RU"/>
        </w:rPr>
      </w:pPr>
      <w:r>
        <w:rPr>
          <w:b/>
          <w:kern w:val="36"/>
          <w:lang w:eastAsia="ru-RU"/>
        </w:rPr>
        <w:t>Бурденко Е.В.</w:t>
      </w:r>
    </w:p>
    <w:p w:rsidR="002F18F6" w:rsidRDefault="002F18F6" w:rsidP="005356D7">
      <w:pPr>
        <w:ind w:firstLine="0"/>
        <w:jc w:val="center"/>
        <w:rPr>
          <w:b/>
          <w:caps/>
          <w:kern w:val="36"/>
          <w:lang w:eastAsia="ru-RU"/>
        </w:rPr>
      </w:pPr>
      <w:r w:rsidRPr="005356D7">
        <w:rPr>
          <w:b/>
          <w:caps/>
          <w:kern w:val="36"/>
          <w:lang w:eastAsia="ru-RU"/>
        </w:rPr>
        <w:t>Анализ отраслевых сдвигов Иркутской области в условиях структурно-технологической трансформации</w:t>
      </w:r>
    </w:p>
    <w:p w:rsidR="00CB3C4F" w:rsidRPr="005356D7" w:rsidRDefault="00CB3C4F" w:rsidP="005356D7">
      <w:pPr>
        <w:ind w:firstLine="0"/>
        <w:jc w:val="center"/>
        <w:rPr>
          <w:b/>
          <w:caps/>
          <w:kern w:val="36"/>
          <w:lang w:eastAsia="ru-RU"/>
        </w:rPr>
      </w:pPr>
    </w:p>
    <w:p w:rsidR="0056571F" w:rsidRDefault="00D54941" w:rsidP="0056571F">
      <w:pPr>
        <w:rPr>
          <w:lang w:eastAsia="ru-RU"/>
        </w:rPr>
      </w:pPr>
      <w:r w:rsidRPr="003E5D62">
        <w:rPr>
          <w:b/>
          <w:lang w:eastAsia="ru-RU"/>
        </w:rPr>
        <w:t>Аннотация.</w:t>
      </w:r>
      <w:r w:rsidR="00A21AC8">
        <w:rPr>
          <w:lang w:eastAsia="ru-RU"/>
        </w:rPr>
        <w:t xml:space="preserve"> </w:t>
      </w:r>
      <w:r w:rsidRPr="00D54941">
        <w:rPr>
          <w:lang w:eastAsia="ru-RU"/>
        </w:rPr>
        <w:t xml:space="preserve">В статье исследуются структурные изменения в экономике Иркутской области в условиях реализации политики </w:t>
      </w:r>
      <w:proofErr w:type="spellStart"/>
      <w:r w:rsidRPr="00D54941">
        <w:rPr>
          <w:lang w:eastAsia="ru-RU"/>
        </w:rPr>
        <w:t>импортозамещения</w:t>
      </w:r>
      <w:proofErr w:type="spellEnd"/>
      <w:r w:rsidRPr="00D54941">
        <w:rPr>
          <w:lang w:eastAsia="ru-RU"/>
        </w:rPr>
        <w:t xml:space="preserve"> и технологического суверенитета. Показано, что регион проходит этап «новой индустриализации», однако его сценарий не является универсальным для всех сибирских территорий.</w:t>
      </w:r>
    </w:p>
    <w:p w:rsidR="0056571F" w:rsidRDefault="00D54941" w:rsidP="00D54941">
      <w:pPr>
        <w:rPr>
          <w:lang w:eastAsia="ru-RU"/>
        </w:rPr>
      </w:pPr>
      <w:r w:rsidRPr="003E5D62">
        <w:rPr>
          <w:b/>
          <w:lang w:eastAsia="ru-RU"/>
        </w:rPr>
        <w:t>Ключевые слова:</w:t>
      </w:r>
      <w:r w:rsidR="00A21AC8">
        <w:rPr>
          <w:lang w:eastAsia="ru-RU"/>
        </w:rPr>
        <w:t xml:space="preserve"> </w:t>
      </w:r>
      <w:r w:rsidRPr="00D54941">
        <w:rPr>
          <w:lang w:eastAsia="ru-RU"/>
        </w:rPr>
        <w:t>структурно-технологическая трансформация, отраслевые сдвиги, Иркутская область, обрабатываю</w:t>
      </w:r>
      <w:r w:rsidR="0056571F">
        <w:rPr>
          <w:lang w:eastAsia="ru-RU"/>
        </w:rPr>
        <w:t>щая промышленность, инвестиции.</w:t>
      </w:r>
    </w:p>
    <w:p w:rsidR="00D54941" w:rsidRPr="00D54941" w:rsidRDefault="00D54941" w:rsidP="00D54941">
      <w:pPr>
        <w:rPr>
          <w:sz w:val="25"/>
          <w:szCs w:val="25"/>
          <w:lang w:eastAsia="ru-RU"/>
        </w:rPr>
      </w:pPr>
    </w:p>
    <w:p w:rsidR="00EC15B6" w:rsidRDefault="00EC15B6" w:rsidP="00EC15B6">
      <w:pPr>
        <w:ind w:firstLine="708"/>
      </w:pPr>
      <w:r w:rsidRPr="00EC15B6">
        <w:t xml:space="preserve">Структурная перестройка региональных экономик под воздействием </w:t>
      </w:r>
      <w:proofErr w:type="spellStart"/>
      <w:r w:rsidRPr="00EC15B6">
        <w:t>санкционных</w:t>
      </w:r>
      <w:proofErr w:type="spellEnd"/>
      <w:r w:rsidRPr="00EC15B6">
        <w:t xml:space="preserve"> шоков и политики </w:t>
      </w:r>
      <w:proofErr w:type="spellStart"/>
      <w:r w:rsidRPr="00EC15B6">
        <w:t>импортозамещения</w:t>
      </w:r>
      <w:proofErr w:type="spellEnd"/>
      <w:r w:rsidRPr="00EC15B6">
        <w:t xml:space="preserve"> </w:t>
      </w:r>
      <w:r>
        <w:t>являются экономической повесткой на сегодняшний день</w:t>
      </w:r>
      <w:r w:rsidRPr="00EC15B6">
        <w:t>. При этом исследования, посвящённые количественной оценке отраслевых сдвигов на уровне конкретных субъектов Федерации, остаются единичными. Восполнение этого пробел</w:t>
      </w:r>
      <w:r>
        <w:t xml:space="preserve">а на примере Иркутской области </w:t>
      </w:r>
      <w:r w:rsidR="00F85284">
        <w:noBreakHyphen/>
      </w:r>
      <w:r w:rsidRPr="00EC15B6">
        <w:t xml:space="preserve"> региона с ярко выраженной ресурсной специализацией и одновременно с наиболее масштабным в Сибири портфел</w:t>
      </w:r>
      <w:r>
        <w:t xml:space="preserve">ем новых промышленных проектов </w:t>
      </w:r>
      <w:r w:rsidR="00F85284">
        <w:noBreakHyphen/>
      </w:r>
      <w:r w:rsidRPr="00EC15B6">
        <w:t xml:space="preserve"> составляет </w:t>
      </w:r>
      <w:proofErr w:type="gramStart"/>
      <w:r w:rsidRPr="00EC15B6">
        <w:t>научную</w:t>
      </w:r>
      <w:proofErr w:type="gramEnd"/>
      <w:r w:rsidRPr="00EC15B6">
        <w:t xml:space="preserve"> </w:t>
      </w:r>
      <w:proofErr w:type="spellStart"/>
      <w:r w:rsidRPr="00EC15B6">
        <w:t>востребованность</w:t>
      </w:r>
      <w:proofErr w:type="spellEnd"/>
      <w:r w:rsidRPr="00EC15B6">
        <w:t xml:space="preserve"> настоящей работы. </w:t>
      </w:r>
    </w:p>
    <w:p w:rsidR="00EC15B6" w:rsidRPr="00EC15B6" w:rsidRDefault="00EC15B6" w:rsidP="00EC15B6">
      <w:pPr>
        <w:ind w:firstLine="708"/>
      </w:pPr>
      <w:r>
        <w:t xml:space="preserve">Цель данной статьи </w:t>
      </w:r>
      <w:r w:rsidR="00BC692A">
        <w:noBreakHyphen/>
      </w:r>
      <w:r>
        <w:t xml:space="preserve"> </w:t>
      </w:r>
      <w:r w:rsidRPr="00EC15B6">
        <w:t xml:space="preserve">количественно охарактеризовать отраслевые сдвиги в экономике Иркутской области в условиях структурно-технологической трансформации и оценить, формирует ли регион особую траекторию </w:t>
      </w:r>
      <w:proofErr w:type="spellStart"/>
      <w:r w:rsidRPr="00EC15B6">
        <w:t>реиндустриализации</w:t>
      </w:r>
      <w:proofErr w:type="spellEnd"/>
      <w:r w:rsidRPr="00EC15B6">
        <w:t xml:space="preserve"> на фоне других субъектов Сибирского федерального округа.</w:t>
      </w:r>
    </w:p>
    <w:p w:rsidR="006C3729" w:rsidRPr="006C3729" w:rsidRDefault="00DF01D8" w:rsidP="00EC15B6">
      <w:pPr>
        <w:ind w:firstLine="708"/>
        <w:rPr>
          <w:lang w:eastAsia="ru-RU"/>
        </w:rPr>
      </w:pPr>
      <w:r>
        <w:rPr>
          <w:lang w:eastAsia="ru-RU"/>
        </w:rPr>
        <w:t>В</w:t>
      </w:r>
      <w:r w:rsidR="00E720DE">
        <w:rPr>
          <w:lang w:eastAsia="ru-RU"/>
        </w:rPr>
        <w:t>аловой региональный продукт</w:t>
      </w:r>
      <w:r w:rsidR="006C3729" w:rsidRPr="006C3729">
        <w:rPr>
          <w:lang w:eastAsia="ru-RU"/>
        </w:rPr>
        <w:t xml:space="preserve"> Иркутской области</w:t>
      </w:r>
      <w:r w:rsidR="00E720DE">
        <w:rPr>
          <w:lang w:eastAsia="ru-RU"/>
        </w:rPr>
        <w:t xml:space="preserve"> в </w:t>
      </w:r>
      <w:r w:rsidR="00E720DE" w:rsidRPr="006C3729">
        <w:rPr>
          <w:lang w:eastAsia="ru-RU"/>
        </w:rPr>
        <w:t>2024 год</w:t>
      </w:r>
      <w:r w:rsidR="00E720DE">
        <w:rPr>
          <w:lang w:eastAsia="ru-RU"/>
        </w:rPr>
        <w:t>у достиг</w:t>
      </w:r>
      <w:r w:rsidR="006C3729" w:rsidRPr="006C3729">
        <w:rPr>
          <w:lang w:eastAsia="ru-RU"/>
        </w:rPr>
        <w:t xml:space="preserve"> отметку в 3 </w:t>
      </w:r>
      <w:proofErr w:type="spellStart"/>
      <w:proofErr w:type="gramStart"/>
      <w:r w:rsidR="006C3729" w:rsidRPr="006C3729">
        <w:rPr>
          <w:lang w:eastAsia="ru-RU"/>
        </w:rPr>
        <w:t>трлн</w:t>
      </w:r>
      <w:proofErr w:type="spellEnd"/>
      <w:proofErr w:type="gramEnd"/>
      <w:r w:rsidR="006C3729" w:rsidRPr="006C3729">
        <w:rPr>
          <w:lang w:eastAsia="ru-RU"/>
        </w:rPr>
        <w:t xml:space="preserve"> рублей; прибавка относительно предшествующего года исчислялась 5,5%, тогда как в среднем по Сибирскому федеральному округу подъём ограничился 2,9%, а общероссийский ориентир составил 4,5%. Если посмотреть на то, из чего складывается этот объём, обнаруживается, что извлечение полезных ископаемых по-прежнему удерживает лидерство с удельным весом 29,4%. Обрабатывающий сектор довольствуется лишь 9,4%; возведение зданий и сооружений приносит каждый десятый рубль, т</w:t>
      </w:r>
      <w:r w:rsidR="003C0D8D">
        <w:rPr>
          <w:lang w:eastAsia="ru-RU"/>
        </w:rPr>
        <w:t xml:space="preserve">ранспортировка и складирование </w:t>
      </w:r>
      <w:r w:rsidR="003C0D8D">
        <w:t>–</w:t>
      </w:r>
      <w:r w:rsidR="006C3729" w:rsidRPr="006C3729">
        <w:rPr>
          <w:lang w:eastAsia="ru-RU"/>
        </w:rPr>
        <w:t xml:space="preserve"> 8,1%, торго</w:t>
      </w:r>
      <w:r w:rsidR="00EC15B6">
        <w:rPr>
          <w:lang w:eastAsia="ru-RU"/>
        </w:rPr>
        <w:t xml:space="preserve">вая деятельность </w:t>
      </w:r>
      <w:r w:rsidR="00EC15B6">
        <w:t>–</w:t>
      </w:r>
      <w:r w:rsidR="006C3729" w:rsidRPr="006C3729">
        <w:rPr>
          <w:lang w:eastAsia="ru-RU"/>
        </w:rPr>
        <w:t xml:space="preserve"> 7,8% [1, 6]. </w:t>
      </w:r>
    </w:p>
    <w:p w:rsidR="006C3729" w:rsidRPr="006C3729" w:rsidRDefault="006C3729" w:rsidP="006C3729">
      <w:pPr>
        <w:rPr>
          <w:lang w:eastAsia="ru-RU"/>
        </w:rPr>
      </w:pPr>
      <w:r w:rsidRPr="006C3729">
        <w:rPr>
          <w:lang w:eastAsia="ru-RU"/>
        </w:rPr>
        <w:t>Сводный индекс промышленного производства достиг 109,5%, а</w:t>
      </w:r>
      <w:r w:rsidR="00EC15B6">
        <w:rPr>
          <w:lang w:eastAsia="ru-RU"/>
        </w:rPr>
        <w:t xml:space="preserve"> его составляющая по обработке </w:t>
      </w:r>
      <w:r w:rsidR="00EC15B6">
        <w:t>–</w:t>
      </w:r>
      <w:r w:rsidRPr="006C3729">
        <w:rPr>
          <w:lang w:eastAsia="ru-RU"/>
        </w:rPr>
        <w:t xml:space="preserve"> 104,9%. Физический выпуск перерабатывающих предприятий набрал 4,9% относительно 2023 года, денежный же оборот этих организаций перевалил за 891 </w:t>
      </w:r>
      <w:proofErr w:type="spellStart"/>
      <w:proofErr w:type="gramStart"/>
      <w:r w:rsidRPr="006C3729">
        <w:rPr>
          <w:lang w:eastAsia="ru-RU"/>
        </w:rPr>
        <w:t>млрд</w:t>
      </w:r>
      <w:proofErr w:type="spellEnd"/>
      <w:proofErr w:type="gramEnd"/>
      <w:r w:rsidRPr="006C3729">
        <w:rPr>
          <w:lang w:eastAsia="ru-RU"/>
        </w:rPr>
        <w:t xml:space="preserve"> рублей, что в сопоставимых ценах превышает предшествующий уровень на 16,3% [1</w:t>
      </w:r>
      <w:r w:rsidR="00EC15B6">
        <w:rPr>
          <w:lang w:eastAsia="ru-RU"/>
        </w:rPr>
        <w:t xml:space="preserve">, 6]. Самые внушительные темпы </w:t>
      </w:r>
      <w:r w:rsidR="00EC15B6">
        <w:t>–</w:t>
      </w:r>
      <w:r w:rsidR="00EC15B6">
        <w:rPr>
          <w:lang w:eastAsia="ru-RU"/>
        </w:rPr>
        <w:t xml:space="preserve"> от 7 до 16% </w:t>
      </w:r>
      <w:r w:rsidR="00EC15B6">
        <w:t>–</w:t>
      </w:r>
      <w:r w:rsidRPr="006C3729">
        <w:rPr>
          <w:lang w:eastAsia="ru-RU"/>
        </w:rPr>
        <w:t xml:space="preserve"> наблюдались в металлургии драгоценных и цветных металлов, целлюлозно-бумажном деле, фармацевтике, деревообработке и производстве изделий из древесины. Именно перечисленные </w:t>
      </w:r>
      <w:proofErr w:type="spellStart"/>
      <w:r w:rsidRPr="006C3729">
        <w:rPr>
          <w:lang w:eastAsia="ru-RU"/>
        </w:rPr>
        <w:t>подотрасли</w:t>
      </w:r>
      <w:proofErr w:type="spellEnd"/>
      <w:r w:rsidRPr="006C3729">
        <w:rPr>
          <w:lang w:eastAsia="ru-RU"/>
        </w:rPr>
        <w:t xml:space="preserve"> генерируют свыше половины всего выпуска региональной обработки, из чего следует, что «полюса роста» концентрируются там, где исходное сырьё подвергается глубокой переработке.</w:t>
      </w:r>
    </w:p>
    <w:p w:rsidR="006C3729" w:rsidRPr="006C3729" w:rsidRDefault="006C3729" w:rsidP="006C3729">
      <w:pPr>
        <w:rPr>
          <w:lang w:eastAsia="ru-RU"/>
        </w:rPr>
      </w:pPr>
      <w:r w:rsidRPr="006C3729">
        <w:rPr>
          <w:lang w:eastAsia="ru-RU"/>
        </w:rPr>
        <w:t>Внутри Сибирского федерального о</w:t>
      </w:r>
      <w:r>
        <w:rPr>
          <w:lang w:eastAsia="ru-RU"/>
        </w:rPr>
        <w:t>круга область выглядит уверенно,</w:t>
      </w:r>
      <w:r w:rsidRPr="006C3729">
        <w:rPr>
          <w:lang w:eastAsia="ru-RU"/>
        </w:rPr>
        <w:t xml:space="preserve"> по индексу промышленного производства она закрепилась на 2-й строчке, заметно опередив как </w:t>
      </w:r>
      <w:proofErr w:type="spellStart"/>
      <w:r w:rsidRPr="006C3729">
        <w:rPr>
          <w:lang w:eastAsia="ru-RU"/>
        </w:rPr>
        <w:t>среднеокружной</w:t>
      </w:r>
      <w:proofErr w:type="spellEnd"/>
      <w:r w:rsidRPr="006C3729">
        <w:rPr>
          <w:lang w:eastAsia="ru-RU"/>
        </w:rPr>
        <w:t xml:space="preserve"> ориентир (101,4%), так и </w:t>
      </w:r>
      <w:proofErr w:type="spellStart"/>
      <w:r w:rsidRPr="006C3729">
        <w:rPr>
          <w:lang w:eastAsia="ru-RU"/>
        </w:rPr>
        <w:t>среднероссийский</w:t>
      </w:r>
      <w:proofErr w:type="spellEnd"/>
      <w:r w:rsidRPr="006C3729">
        <w:rPr>
          <w:lang w:eastAsia="ru-RU"/>
        </w:rPr>
        <w:t xml:space="preserve"> (104,6%). Сводный рейтинг министерства промышленности и торговли, подбитый по итогам того же года, отвёл региону 27-ю позицию в стране с итоговым баллом 78 из 100 </w:t>
      </w:r>
      <w:proofErr w:type="gramStart"/>
      <w:r w:rsidRPr="006C3729">
        <w:rPr>
          <w:lang w:eastAsia="ru-RU"/>
        </w:rPr>
        <w:t>возможных</w:t>
      </w:r>
      <w:proofErr w:type="gramEnd"/>
      <w:r w:rsidRPr="006C3729">
        <w:rPr>
          <w:lang w:eastAsia="ru-RU"/>
        </w:rPr>
        <w:t>; годом ранее он находился на 29-м месте. В масштабах СФО это 2-я строчка, уступающая только Омской области [1, 7]. Показатель высок</w:t>
      </w:r>
      <w:r w:rsidR="003C0D8D">
        <w:rPr>
          <w:lang w:eastAsia="ru-RU"/>
        </w:rPr>
        <w:t xml:space="preserve">опроизводительных рабочих мест </w:t>
      </w:r>
      <w:r w:rsidR="003C0D8D">
        <w:t>–</w:t>
      </w:r>
      <w:r w:rsidRPr="006C3729">
        <w:rPr>
          <w:lang w:eastAsia="ru-RU"/>
        </w:rPr>
        <w:t xml:space="preserve"> 362 в расчёте на тысячу </w:t>
      </w:r>
      <w:r w:rsidR="003C0D8D">
        <w:rPr>
          <w:lang w:eastAsia="ru-RU"/>
        </w:rPr>
        <w:t xml:space="preserve">занятых и 31-е место по России </w:t>
      </w:r>
      <w:r w:rsidR="003C0D8D">
        <w:t>–</w:t>
      </w:r>
      <w:r w:rsidRPr="006C3729">
        <w:rPr>
          <w:lang w:eastAsia="ru-RU"/>
        </w:rPr>
        <w:t xml:space="preserve"> не поражает воображения, однако качественная дет</w:t>
      </w:r>
      <w:r>
        <w:rPr>
          <w:lang w:eastAsia="ru-RU"/>
        </w:rPr>
        <w:t>аль заслуживает быть отмеченной, так как</w:t>
      </w:r>
      <w:r w:rsidRPr="006C3729">
        <w:rPr>
          <w:lang w:eastAsia="ru-RU"/>
        </w:rPr>
        <w:t xml:space="preserve"> главным поставщиком таких мест служат именно перерабатывающие предприятия, тогда как в большинстве сибирских регионов эту миссию по-прежнему несёт добыча.</w:t>
      </w:r>
    </w:p>
    <w:p w:rsidR="006C3729" w:rsidRPr="006C3729" w:rsidRDefault="006C3729" w:rsidP="006C3729">
      <w:pPr>
        <w:rPr>
          <w:lang w:eastAsia="ru-RU"/>
        </w:rPr>
      </w:pPr>
      <w:r w:rsidRPr="006C3729">
        <w:rPr>
          <w:lang w:eastAsia="ru-RU"/>
        </w:rPr>
        <w:lastRenderedPageBreak/>
        <w:t>С первого взгляда может показать</w:t>
      </w:r>
      <w:r>
        <w:rPr>
          <w:lang w:eastAsia="ru-RU"/>
        </w:rPr>
        <w:t>ся, что никакой перестройки нет, так как</w:t>
      </w:r>
      <w:r w:rsidRPr="006C3729">
        <w:rPr>
          <w:lang w:eastAsia="ru-RU"/>
        </w:rPr>
        <w:t xml:space="preserve"> в 2024 году извлечение полезных ископаемых подскочило на 13,2%, оставив обработку позади. Однако обращение к более тонкому инструментарию — метод</w:t>
      </w:r>
      <w:r w:rsidR="003C0D8D">
        <w:rPr>
          <w:lang w:eastAsia="ru-RU"/>
        </w:rPr>
        <w:t xml:space="preserve">у анализа структурных сдвигов, </w:t>
      </w:r>
      <w:r w:rsidR="003C0D8D">
        <w:t>–</w:t>
      </w:r>
      <w:r w:rsidRPr="006C3729">
        <w:rPr>
          <w:lang w:eastAsia="ru-RU"/>
        </w:rPr>
        <w:t xml:space="preserve"> предпринятое</w:t>
      </w:r>
      <w:r w:rsidR="00F85284">
        <w:rPr>
          <w:lang w:eastAsia="ru-RU"/>
        </w:rPr>
        <w:t xml:space="preserve"> исследователем Д. А. </w:t>
      </w:r>
      <w:r w:rsidRPr="006C3729">
        <w:rPr>
          <w:lang w:eastAsia="ru-RU"/>
        </w:rPr>
        <w:t>Доценко, рисует принципиально иную картину. Н</w:t>
      </w:r>
      <w:r w:rsidR="003C0D8D">
        <w:rPr>
          <w:lang w:eastAsia="ru-RU"/>
        </w:rPr>
        <w:t>а временно</w:t>
      </w:r>
      <w:r w:rsidRPr="006C3729">
        <w:rPr>
          <w:lang w:eastAsia="ru-RU"/>
        </w:rPr>
        <w:t xml:space="preserve">м отрезке 2022–2023 годов добывающий сектор </w:t>
      </w:r>
      <w:proofErr w:type="spellStart"/>
      <w:r w:rsidRPr="006C3729">
        <w:rPr>
          <w:lang w:eastAsia="ru-RU"/>
        </w:rPr>
        <w:t>Приангарья</w:t>
      </w:r>
      <w:proofErr w:type="spellEnd"/>
      <w:r w:rsidRPr="006C3729">
        <w:rPr>
          <w:lang w:eastAsia="ru-RU"/>
        </w:rPr>
        <w:t xml:space="preserve"> прошёл через чувствительное сжатие, в то время как у ряда перерабатывающих отраслей обнаружился позитивный эффект </w:t>
      </w:r>
      <w:r w:rsidR="00F85284" w:rsidRPr="00F85284">
        <w:rPr>
          <w:lang w:eastAsia="ru-RU"/>
        </w:rPr>
        <w:t>[</w:t>
      </w:r>
      <w:r w:rsidR="00F85284">
        <w:rPr>
          <w:lang w:eastAsia="ru-RU"/>
        </w:rPr>
        <w:t>8</w:t>
      </w:r>
      <w:r w:rsidRPr="006C3729">
        <w:rPr>
          <w:lang w:eastAsia="ru-RU"/>
        </w:rPr>
        <w:t>]. Эта разнонаправленность служит статистическим индикатором структурно</w:t>
      </w:r>
      <w:r>
        <w:rPr>
          <w:lang w:eastAsia="ru-RU"/>
        </w:rPr>
        <w:t>го дрейфа, так как</w:t>
      </w:r>
      <w:r w:rsidRPr="006C3729">
        <w:rPr>
          <w:lang w:eastAsia="ru-RU"/>
        </w:rPr>
        <w:t xml:space="preserve"> территория исподволь замещает сырьевую специализацию продуктами высо</w:t>
      </w:r>
      <w:r w:rsidR="003C0D8D">
        <w:rPr>
          <w:lang w:eastAsia="ru-RU"/>
        </w:rPr>
        <w:t xml:space="preserve">ких переделов. Схожий сценарий </w:t>
      </w:r>
      <w:r w:rsidR="003C0D8D">
        <w:t>–</w:t>
      </w:r>
      <w:r w:rsidRPr="006C3729">
        <w:rPr>
          <w:lang w:eastAsia="ru-RU"/>
        </w:rPr>
        <w:t xml:space="preserve"> падение добычи без эк</w:t>
      </w:r>
      <w:r w:rsidR="003C0D8D">
        <w:rPr>
          <w:lang w:eastAsia="ru-RU"/>
        </w:rPr>
        <w:t xml:space="preserve">вивалентной замены в обработке </w:t>
      </w:r>
      <w:r w:rsidR="003C0D8D">
        <w:t>–</w:t>
      </w:r>
      <w:r w:rsidRPr="006C3729">
        <w:rPr>
          <w:lang w:eastAsia="ru-RU"/>
        </w:rPr>
        <w:t xml:space="preserve"> наблюдался в те же годы в Красноярском крае, Томской области и Хакасии, но только у Иркутской области и Красноярского края уже сформирован портфель крупных компенсирующих проектов.</w:t>
      </w:r>
      <w:r w:rsidR="003C0D8D">
        <w:rPr>
          <w:lang w:eastAsia="ru-RU"/>
        </w:rPr>
        <w:t xml:space="preserve"> </w:t>
      </w:r>
      <w:proofErr w:type="gramStart"/>
      <w:r w:rsidR="003C0D8D">
        <w:rPr>
          <w:lang w:eastAsia="ru-RU"/>
        </w:rPr>
        <w:t xml:space="preserve">Следовательно, иркутский путь </w:t>
      </w:r>
      <w:r w:rsidR="003C0D8D">
        <w:t>–</w:t>
      </w:r>
      <w:r w:rsidRPr="006C3729">
        <w:rPr>
          <w:lang w:eastAsia="ru-RU"/>
        </w:rPr>
        <w:t xml:space="preserve"> это не универсальная для Сибири закономерность, а скорее образец сознательно направляемой </w:t>
      </w:r>
      <w:proofErr w:type="spellStart"/>
      <w:r w:rsidRPr="006C3729">
        <w:rPr>
          <w:lang w:eastAsia="ru-RU"/>
        </w:rPr>
        <w:t>реиндустриализации</w:t>
      </w:r>
      <w:proofErr w:type="spellEnd"/>
      <w:r w:rsidRPr="006C3729">
        <w:rPr>
          <w:lang w:eastAsia="ru-RU"/>
        </w:rPr>
        <w:t>.</w:t>
      </w:r>
      <w:proofErr w:type="gramEnd"/>
    </w:p>
    <w:p w:rsidR="006C3729" w:rsidRPr="006C3729" w:rsidRDefault="006C3729" w:rsidP="006C3729">
      <w:pPr>
        <w:rPr>
          <w:lang w:eastAsia="ru-RU"/>
        </w:rPr>
      </w:pPr>
      <w:r w:rsidRPr="006C3729">
        <w:rPr>
          <w:lang w:eastAsia="ru-RU"/>
        </w:rPr>
        <w:t>Сделанное наблюдение перекликается с выводами интернационального колле</w:t>
      </w:r>
      <w:r w:rsidR="003C0D8D">
        <w:rPr>
          <w:lang w:eastAsia="ru-RU"/>
        </w:rPr>
        <w:t xml:space="preserve">ктива во главе с К. </w:t>
      </w:r>
      <w:proofErr w:type="spellStart"/>
      <w:r w:rsidR="003C0D8D">
        <w:rPr>
          <w:lang w:eastAsia="ru-RU"/>
        </w:rPr>
        <w:t>Сохагом</w:t>
      </w:r>
      <w:proofErr w:type="spellEnd"/>
      <w:r w:rsidR="003C0D8D">
        <w:rPr>
          <w:lang w:eastAsia="ru-RU"/>
        </w:rPr>
        <w:t>. Уче</w:t>
      </w:r>
      <w:r w:rsidRPr="006C3729">
        <w:rPr>
          <w:lang w:eastAsia="ru-RU"/>
        </w:rPr>
        <w:t xml:space="preserve">ные показали, что в российских условиях добыча углеводородов вовсе не обрекает регион на </w:t>
      </w:r>
      <w:proofErr w:type="spellStart"/>
      <w:r w:rsidRPr="006C3729">
        <w:rPr>
          <w:lang w:eastAsia="ru-RU"/>
        </w:rPr>
        <w:t>монопрофильность</w:t>
      </w:r>
      <w:proofErr w:type="spellEnd"/>
      <w:r w:rsidRPr="006C3729">
        <w:rPr>
          <w:lang w:eastAsia="ru-RU"/>
        </w:rPr>
        <w:t xml:space="preserve">: критическую роль играют институциональные механизмы, способные перераспределять ресурсную ренту на развитие переработки и инфраструктурного каркаса </w:t>
      </w:r>
      <w:r w:rsidR="00F85284">
        <w:rPr>
          <w:lang w:eastAsia="ru-RU"/>
        </w:rPr>
        <w:t>[9</w:t>
      </w:r>
      <w:r w:rsidRPr="00F85284">
        <w:rPr>
          <w:lang w:eastAsia="ru-RU"/>
        </w:rPr>
        <w:t>].</w:t>
      </w:r>
    </w:p>
    <w:p w:rsidR="006C3729" w:rsidRPr="006C3729" w:rsidRDefault="006C3729" w:rsidP="006C3729">
      <w:pPr>
        <w:rPr>
          <w:lang w:eastAsia="ru-RU"/>
        </w:rPr>
      </w:pPr>
      <w:r w:rsidRPr="006C3729">
        <w:rPr>
          <w:lang w:eastAsia="ru-RU"/>
        </w:rPr>
        <w:t xml:space="preserve">Макроэкономическая динамика опирается на рекордные инвестиционные вливания. За 2024 год объём вложений в основной капитал превзошёл триллионную отметку. Прогнозная траектория нацелена на наращивание ВРП до 3,5 </w:t>
      </w:r>
      <w:proofErr w:type="spellStart"/>
      <w:proofErr w:type="gramStart"/>
      <w:r w:rsidRPr="006C3729">
        <w:rPr>
          <w:lang w:eastAsia="ru-RU"/>
        </w:rPr>
        <w:t>трлн</w:t>
      </w:r>
      <w:proofErr w:type="spellEnd"/>
      <w:proofErr w:type="gramEnd"/>
      <w:r w:rsidRPr="006C3729">
        <w:rPr>
          <w:lang w:eastAsia="ru-RU"/>
        </w:rPr>
        <w:t xml:space="preserve"> рублей к 2027 году, причём мотором роста объявлено именно расширение доли перерабатывающих отраслей [2, 3]. Существенно, что инвестиционный подъём порождён не экстенсивным форсированием сырьевого экспорта, а вводом совершенно новых мощностей: </w:t>
      </w:r>
      <w:proofErr w:type="spellStart"/>
      <w:r w:rsidRPr="006C3729">
        <w:rPr>
          <w:lang w:eastAsia="ru-RU"/>
        </w:rPr>
        <w:t>Усть-Илимского</w:t>
      </w:r>
      <w:proofErr w:type="spellEnd"/>
      <w:r w:rsidRPr="006C3729">
        <w:rPr>
          <w:lang w:eastAsia="ru-RU"/>
        </w:rPr>
        <w:t xml:space="preserve"> целлюлозно-картонного комбината, </w:t>
      </w:r>
      <w:proofErr w:type="spellStart"/>
      <w:r w:rsidRPr="006C3729">
        <w:rPr>
          <w:lang w:eastAsia="ru-RU"/>
        </w:rPr>
        <w:t>Тайшетского</w:t>
      </w:r>
      <w:proofErr w:type="spellEnd"/>
      <w:r w:rsidRPr="006C3729">
        <w:rPr>
          <w:lang w:eastAsia="ru-RU"/>
        </w:rPr>
        <w:t xml:space="preserve"> алюминиевого производства, полимерного завода в Усть-Куте. Совокупность этих строек меняет хозяйственное лицо региона, превращая его из пункта отгрузки необработанного сырья в изготовителя продукции с высокой добавленной стоимостью.</w:t>
      </w:r>
    </w:p>
    <w:p w:rsidR="006C3729" w:rsidRPr="006C3729" w:rsidRDefault="006C3729" w:rsidP="006C3729">
      <w:pPr>
        <w:rPr>
          <w:lang w:eastAsia="ru-RU"/>
        </w:rPr>
      </w:pPr>
      <w:r w:rsidRPr="006C3729">
        <w:rPr>
          <w:lang w:eastAsia="ru-RU"/>
        </w:rPr>
        <w:t>Качественное обновление индустриального портфеля заметно не только в пропорциях между секторами. В 2025 году трубный завод в Иркутске</w:t>
      </w:r>
      <w:r>
        <w:rPr>
          <w:lang w:eastAsia="ru-RU"/>
        </w:rPr>
        <w:t xml:space="preserve"> </w:t>
      </w:r>
      <w:r w:rsidRPr="006C3729">
        <w:rPr>
          <w:lang w:eastAsia="ru-RU"/>
        </w:rPr>
        <w:t>начал выпуск гибких полимерных армированных труб для нужд нефтегазового комплекса — изделия, аналогов которому в стране прежде не существовало. Параллельно компания «</w:t>
      </w:r>
      <w:proofErr w:type="spellStart"/>
      <w:r w:rsidRPr="006C3729">
        <w:rPr>
          <w:lang w:eastAsia="ru-RU"/>
        </w:rPr>
        <w:t>Фармасинтез</w:t>
      </w:r>
      <w:proofErr w:type="spellEnd"/>
      <w:r w:rsidRPr="006C3729">
        <w:rPr>
          <w:lang w:eastAsia="ru-RU"/>
        </w:rPr>
        <w:t xml:space="preserve">» развернула изготовление </w:t>
      </w:r>
      <w:proofErr w:type="spellStart"/>
      <w:r w:rsidRPr="006C3729">
        <w:rPr>
          <w:lang w:eastAsia="ru-RU"/>
        </w:rPr>
        <w:t>бронхолитиков</w:t>
      </w:r>
      <w:proofErr w:type="spellEnd"/>
      <w:r w:rsidRPr="006C3729">
        <w:rPr>
          <w:lang w:eastAsia="ru-RU"/>
        </w:rPr>
        <w:t>, имея в перспективе линейку из 30 лекарственных наименований [4, 5]. Оба эпизода знаменуют появление на территории области компетенций, которые прежде концентрировались в европейской части страны. В то же время заработал горно-обогатительный комплекс «</w:t>
      </w:r>
      <w:proofErr w:type="spellStart"/>
      <w:r w:rsidRPr="006C3729">
        <w:rPr>
          <w:lang w:eastAsia="ru-RU"/>
        </w:rPr>
        <w:t>Светловский</w:t>
      </w:r>
      <w:proofErr w:type="spellEnd"/>
      <w:r w:rsidRPr="006C3729">
        <w:rPr>
          <w:lang w:eastAsia="ru-RU"/>
        </w:rPr>
        <w:t xml:space="preserve">» в </w:t>
      </w:r>
      <w:proofErr w:type="spellStart"/>
      <w:r w:rsidRPr="006C3729">
        <w:rPr>
          <w:lang w:eastAsia="ru-RU"/>
        </w:rPr>
        <w:t>Бодайбинском</w:t>
      </w:r>
      <w:proofErr w:type="spellEnd"/>
      <w:r w:rsidRPr="006C3729">
        <w:rPr>
          <w:lang w:eastAsia="ru-RU"/>
        </w:rPr>
        <w:t xml:space="preserve"> районе, чьи проектные параметры предполагают переработку 4,5 </w:t>
      </w:r>
      <w:proofErr w:type="spellStart"/>
      <w:proofErr w:type="gramStart"/>
      <w:r w:rsidRPr="006C3729">
        <w:rPr>
          <w:lang w:eastAsia="ru-RU"/>
        </w:rPr>
        <w:t>млн</w:t>
      </w:r>
      <w:proofErr w:type="spellEnd"/>
      <w:proofErr w:type="gramEnd"/>
      <w:r w:rsidRPr="006C3729">
        <w:rPr>
          <w:lang w:eastAsia="ru-RU"/>
        </w:rPr>
        <w:t xml:space="preserve"> тонн рудной массы и вып</w:t>
      </w:r>
      <w:r w:rsidR="003C0D8D">
        <w:rPr>
          <w:lang w:eastAsia="ru-RU"/>
        </w:rPr>
        <w:t xml:space="preserve">уск до 4 тонн золота ежегодно, </w:t>
      </w:r>
      <w:r w:rsidR="003C0D8D">
        <w:t>–</w:t>
      </w:r>
      <w:r w:rsidRPr="006C3729">
        <w:rPr>
          <w:lang w:eastAsia="ru-RU"/>
        </w:rPr>
        <w:t xml:space="preserve"> свидетельство того, что модернизация затрагивает и сам добывающий сектор.</w:t>
      </w:r>
    </w:p>
    <w:p w:rsidR="006C3729" w:rsidRPr="006C3729" w:rsidRDefault="006C3729" w:rsidP="006C3729">
      <w:pPr>
        <w:rPr>
          <w:lang w:eastAsia="ru-RU"/>
        </w:rPr>
      </w:pPr>
      <w:r w:rsidRPr="006C3729">
        <w:rPr>
          <w:lang w:eastAsia="ru-RU"/>
        </w:rPr>
        <w:t>Данные за 11 месяцев 2025 года фиксируют снижение сводного индекса промышленного производства до 98%. Просадки отмечены в лесопереработке, машиностроении и</w:t>
      </w:r>
      <w:r w:rsidR="00C22F68">
        <w:rPr>
          <w:lang w:eastAsia="ru-RU"/>
        </w:rPr>
        <w:t xml:space="preserve"> фармацевтике. За этими стоя</w:t>
      </w:r>
      <w:r w:rsidRPr="006C3729">
        <w:rPr>
          <w:lang w:eastAsia="ru-RU"/>
        </w:rPr>
        <w:t>т объектив</w:t>
      </w:r>
      <w:r w:rsidR="00DF01D8">
        <w:rPr>
          <w:lang w:eastAsia="ru-RU"/>
        </w:rPr>
        <w:t>ные болезни переходного периода.</w:t>
      </w:r>
      <w:r w:rsidRPr="006C3729">
        <w:rPr>
          <w:lang w:eastAsia="ru-RU"/>
        </w:rPr>
        <w:t xml:space="preserve"> </w:t>
      </w:r>
      <w:r w:rsidR="00DF01D8">
        <w:rPr>
          <w:lang w:eastAsia="ru-RU"/>
        </w:rPr>
        <w:t>П</w:t>
      </w:r>
      <w:r w:rsidRPr="006C3729">
        <w:rPr>
          <w:lang w:eastAsia="ru-RU"/>
        </w:rPr>
        <w:t xml:space="preserve">режние </w:t>
      </w:r>
      <w:proofErr w:type="spellStart"/>
      <w:r w:rsidRPr="006C3729">
        <w:rPr>
          <w:lang w:eastAsia="ru-RU"/>
        </w:rPr>
        <w:t>логистические</w:t>
      </w:r>
      <w:proofErr w:type="spellEnd"/>
      <w:r w:rsidRPr="006C3729">
        <w:rPr>
          <w:lang w:eastAsia="ru-RU"/>
        </w:rPr>
        <w:t xml:space="preserve"> цепочки разорваны, а вновь созданные производства ещё не вышли на запланированную мощность. Согласно выводам группы </w:t>
      </w:r>
      <w:proofErr w:type="spellStart"/>
      <w:r w:rsidRPr="006C3729">
        <w:rPr>
          <w:lang w:eastAsia="ru-RU"/>
        </w:rPr>
        <w:t>Сохага</w:t>
      </w:r>
      <w:proofErr w:type="spellEnd"/>
      <w:r w:rsidRPr="006C3729">
        <w:rPr>
          <w:lang w:eastAsia="ru-RU"/>
        </w:rPr>
        <w:t xml:space="preserve">, успех диверсификации в ресурсных регионах в решающей степени зависит от состояния транспортной </w:t>
      </w:r>
      <w:r w:rsidR="003C0D8D">
        <w:rPr>
          <w:lang w:eastAsia="ru-RU"/>
        </w:rPr>
        <w:t xml:space="preserve">и </w:t>
      </w:r>
      <w:proofErr w:type="spellStart"/>
      <w:r w:rsidR="003C0D8D">
        <w:rPr>
          <w:lang w:eastAsia="ru-RU"/>
        </w:rPr>
        <w:t>логистической</w:t>
      </w:r>
      <w:proofErr w:type="spellEnd"/>
      <w:r w:rsidR="003C0D8D">
        <w:rPr>
          <w:lang w:eastAsia="ru-RU"/>
        </w:rPr>
        <w:t xml:space="preserve"> инфраструктуры </w:t>
      </w:r>
      <w:r w:rsidR="003C0D8D">
        <w:t>–</w:t>
      </w:r>
      <w:r w:rsidRPr="006C3729">
        <w:rPr>
          <w:lang w:eastAsia="ru-RU"/>
        </w:rPr>
        <w:t xml:space="preserve"> именно она обеспечивает связанность </w:t>
      </w:r>
      <w:proofErr w:type="gramStart"/>
      <w:r w:rsidRPr="006C3729">
        <w:rPr>
          <w:lang w:eastAsia="ru-RU"/>
        </w:rPr>
        <w:t>территорий</w:t>
      </w:r>
      <w:proofErr w:type="gramEnd"/>
      <w:r w:rsidRPr="006C3729">
        <w:rPr>
          <w:lang w:eastAsia="ru-RU"/>
        </w:rPr>
        <w:t xml:space="preserve"> и доступ к рынкам сбыта </w:t>
      </w:r>
      <w:r w:rsidR="00F85284" w:rsidRPr="00F85284">
        <w:rPr>
          <w:lang w:eastAsia="ru-RU"/>
        </w:rPr>
        <w:t>[</w:t>
      </w:r>
      <w:r w:rsidR="00F85284">
        <w:rPr>
          <w:lang w:eastAsia="ru-RU"/>
        </w:rPr>
        <w:t>9</w:t>
      </w:r>
      <w:r w:rsidRPr="006C3729">
        <w:rPr>
          <w:lang w:eastAsia="ru-RU"/>
        </w:rPr>
        <w:t>].</w:t>
      </w:r>
    </w:p>
    <w:p w:rsidR="006C3729" w:rsidRPr="006C3729" w:rsidRDefault="006C3729" w:rsidP="006C3729">
      <w:pPr>
        <w:rPr>
          <w:lang w:eastAsia="ru-RU"/>
        </w:rPr>
      </w:pPr>
      <w:r w:rsidRPr="006C3729">
        <w:rPr>
          <w:lang w:eastAsia="ru-RU"/>
        </w:rPr>
        <w:t>Главным механизмом, сопрягающим академическую мысль и реальный сектор, стал межрегиональный научно-образовательный центр «Байкал». Коли</w:t>
      </w:r>
      <w:r w:rsidR="003C0D8D">
        <w:rPr>
          <w:lang w:eastAsia="ru-RU"/>
        </w:rPr>
        <w:t>чество его индустриальных партне</w:t>
      </w:r>
      <w:r w:rsidRPr="006C3729">
        <w:rPr>
          <w:lang w:eastAsia="ru-RU"/>
        </w:rPr>
        <w:t xml:space="preserve">ров с 2022 года поднялось с 16 до 41, а портфель технологических проектов расширился с 8 до 21. </w:t>
      </w:r>
      <w:proofErr w:type="gramStart"/>
      <w:r w:rsidR="004B1124">
        <w:rPr>
          <w:lang w:eastAsia="ru-RU"/>
        </w:rPr>
        <w:t>Р</w:t>
      </w:r>
      <w:r w:rsidRPr="006C3729">
        <w:rPr>
          <w:lang w:eastAsia="ru-RU"/>
        </w:rPr>
        <w:t>азработаны 26 конкурентоспособных технологий и налажен выпуск 24 видов высокотехнологичной продукции [5, 6].</w:t>
      </w:r>
      <w:proofErr w:type="gramEnd"/>
    </w:p>
    <w:p w:rsidR="006C3729" w:rsidRPr="006C3729" w:rsidRDefault="006C3729" w:rsidP="006C3729">
      <w:pPr>
        <w:rPr>
          <w:lang w:eastAsia="ru-RU"/>
        </w:rPr>
      </w:pPr>
      <w:r w:rsidRPr="006C3729">
        <w:rPr>
          <w:lang w:eastAsia="ru-RU"/>
        </w:rPr>
        <w:lastRenderedPageBreak/>
        <w:t xml:space="preserve">Финансовым подспорьем служит региональный Фонд развития промышленности. Лишь за 2025 год он оказал поддержку 17 предприятиям на сумму 361 </w:t>
      </w:r>
      <w:proofErr w:type="spellStart"/>
      <w:proofErr w:type="gramStart"/>
      <w:r w:rsidRPr="006C3729">
        <w:rPr>
          <w:lang w:eastAsia="ru-RU"/>
        </w:rPr>
        <w:t>млн</w:t>
      </w:r>
      <w:proofErr w:type="spellEnd"/>
      <w:proofErr w:type="gramEnd"/>
      <w:r w:rsidRPr="006C3729">
        <w:rPr>
          <w:lang w:eastAsia="ru-RU"/>
        </w:rPr>
        <w:t xml:space="preserve"> рублей, а кумулятивный итог его работы исчисляется суммой, превышающей 24 </w:t>
      </w:r>
      <w:proofErr w:type="spellStart"/>
      <w:r w:rsidRPr="006C3729">
        <w:rPr>
          <w:lang w:eastAsia="ru-RU"/>
        </w:rPr>
        <w:t>млрд</w:t>
      </w:r>
      <w:proofErr w:type="spellEnd"/>
      <w:r w:rsidRPr="006C3729">
        <w:rPr>
          <w:lang w:eastAsia="ru-RU"/>
        </w:rPr>
        <w:t xml:space="preserve"> рублей, привлечённых в экономику области. Эту экосистему дополняют компенсационные механизмы (возмещение затрат на доставку продукции) и сеть</w:t>
      </w:r>
      <w:r w:rsidR="003C0D8D">
        <w:rPr>
          <w:lang w:eastAsia="ru-RU"/>
        </w:rPr>
        <w:t xml:space="preserve"> технопарков </w:t>
      </w:r>
      <w:r w:rsidR="003C0D8D">
        <w:t>–</w:t>
      </w:r>
      <w:r w:rsidRPr="006C3729">
        <w:rPr>
          <w:lang w:eastAsia="ru-RU"/>
        </w:rPr>
        <w:t xml:space="preserve"> «Братский» и «</w:t>
      </w:r>
      <w:proofErr w:type="spellStart"/>
      <w:r w:rsidRPr="006C3729">
        <w:rPr>
          <w:lang w:eastAsia="ru-RU"/>
        </w:rPr>
        <w:t>Усолье-Промтех</w:t>
      </w:r>
      <w:proofErr w:type="spellEnd"/>
      <w:r w:rsidRPr="006C3729">
        <w:rPr>
          <w:lang w:eastAsia="ru-RU"/>
        </w:rPr>
        <w:t>». Принятая в регионе программа научно-технологического развития до 2030 го</w:t>
      </w:r>
      <w:r w:rsidR="003C0D8D">
        <w:rPr>
          <w:lang w:eastAsia="ru-RU"/>
        </w:rPr>
        <w:t xml:space="preserve">да ставит </w:t>
      </w:r>
      <w:proofErr w:type="gramStart"/>
      <w:r w:rsidR="003C0D8D">
        <w:rPr>
          <w:lang w:eastAsia="ru-RU"/>
        </w:rPr>
        <w:t>амбициозный</w:t>
      </w:r>
      <w:proofErr w:type="gramEnd"/>
      <w:r w:rsidR="003C0D8D">
        <w:rPr>
          <w:lang w:eastAsia="ru-RU"/>
        </w:rPr>
        <w:t xml:space="preserve"> ориентир </w:t>
      </w:r>
      <w:r w:rsidR="003C0D8D">
        <w:t>–</w:t>
      </w:r>
      <w:r w:rsidRPr="006C3729">
        <w:rPr>
          <w:lang w:eastAsia="ru-RU"/>
        </w:rPr>
        <w:t xml:space="preserve"> увеличить долю наукоёмких и высокотехнологичных отраслей в валовом продукте в 1,5 раза. Среди утверждённых приоритетов значатся авиастроение и транспортная инфраструктура, биомедицинские технологии, комплексная переработка углеродосодержащего сырья, а также формирование Федерального центра химии на площадке </w:t>
      </w:r>
      <w:proofErr w:type="spellStart"/>
      <w:proofErr w:type="gramStart"/>
      <w:r w:rsidRPr="006C3729">
        <w:rPr>
          <w:lang w:eastAsia="ru-RU"/>
        </w:rPr>
        <w:t>Усолья-Сибирского</w:t>
      </w:r>
      <w:proofErr w:type="spellEnd"/>
      <w:proofErr w:type="gramEnd"/>
      <w:r w:rsidRPr="006C3729">
        <w:rPr>
          <w:lang w:eastAsia="ru-RU"/>
        </w:rPr>
        <w:t>.</w:t>
      </w:r>
    </w:p>
    <w:p w:rsidR="006C3729" w:rsidRPr="006C3729" w:rsidRDefault="006C3729" w:rsidP="006C3729">
      <w:pPr>
        <w:rPr>
          <w:lang w:eastAsia="ru-RU"/>
        </w:rPr>
      </w:pPr>
      <w:r w:rsidRPr="006C3729">
        <w:rPr>
          <w:lang w:eastAsia="ru-RU"/>
        </w:rPr>
        <w:t xml:space="preserve">Показательно, что выстроенный в </w:t>
      </w:r>
      <w:proofErr w:type="spellStart"/>
      <w:r w:rsidRPr="006C3729">
        <w:rPr>
          <w:lang w:eastAsia="ru-RU"/>
        </w:rPr>
        <w:t>Приангарье</w:t>
      </w:r>
      <w:proofErr w:type="spellEnd"/>
      <w:r w:rsidRPr="006C3729">
        <w:rPr>
          <w:lang w:eastAsia="ru-RU"/>
        </w:rPr>
        <w:t xml:space="preserve"> институциональный дизайн практически буквально воспроизводит рецепт, сформулированный в цитиров</w:t>
      </w:r>
      <w:r w:rsidR="00DF01D8">
        <w:rPr>
          <w:lang w:eastAsia="ru-RU"/>
        </w:rPr>
        <w:t>анной выше международной работе, так как</w:t>
      </w:r>
      <w:r w:rsidRPr="006C3729">
        <w:rPr>
          <w:lang w:eastAsia="ru-RU"/>
        </w:rPr>
        <w:t xml:space="preserve"> региональные администрации должны использовать доходы от недр для финансирования инфраструктуры, социальных программ и смежных производств, что притягивает трудовые ресурсы и оживляет </w:t>
      </w:r>
      <w:proofErr w:type="spellStart"/>
      <w:r w:rsidRPr="006C3729">
        <w:rPr>
          <w:lang w:eastAsia="ru-RU"/>
        </w:rPr>
        <w:t>внутрирегиональную</w:t>
      </w:r>
      <w:proofErr w:type="spellEnd"/>
      <w:r w:rsidRPr="006C3729">
        <w:rPr>
          <w:lang w:eastAsia="ru-RU"/>
        </w:rPr>
        <w:t xml:space="preserve"> деловую активность </w:t>
      </w:r>
      <w:r w:rsidR="00F85284">
        <w:rPr>
          <w:lang w:eastAsia="ru-RU"/>
        </w:rPr>
        <w:t>[9</w:t>
      </w:r>
      <w:r w:rsidRPr="006C3729">
        <w:rPr>
          <w:lang w:eastAsia="ru-RU"/>
        </w:rPr>
        <w:t>].</w:t>
      </w:r>
    </w:p>
    <w:p w:rsidR="006C3729" w:rsidRPr="006C3729" w:rsidRDefault="006C3729" w:rsidP="006C3729">
      <w:pPr>
        <w:rPr>
          <w:lang w:eastAsia="ru-RU"/>
        </w:rPr>
      </w:pPr>
      <w:r w:rsidRPr="006C3729">
        <w:rPr>
          <w:lang w:eastAsia="ru-RU"/>
        </w:rPr>
        <w:t>Перестройка технологического базиса немыслима без современной цифровой среды. Весной 2025 года в Иркутске начал действовать Байкальский центр искусственного ин</w:t>
      </w:r>
      <w:r w:rsidR="003C0D8D">
        <w:rPr>
          <w:lang w:eastAsia="ru-RU"/>
        </w:rPr>
        <w:t xml:space="preserve">теллекта и цифровых технологий </w:t>
      </w:r>
      <w:r w:rsidR="003C0D8D">
        <w:t>–</w:t>
      </w:r>
      <w:r w:rsidRPr="006C3729">
        <w:rPr>
          <w:lang w:eastAsia="ru-RU"/>
        </w:rPr>
        <w:t xml:space="preserve"> детище регионального правительства, технического университета и Сбербанка. В</w:t>
      </w:r>
      <w:r w:rsidR="003C0D8D">
        <w:rPr>
          <w:lang w:eastAsia="ru-RU"/>
        </w:rPr>
        <w:t xml:space="preserve"> числе первых инициатив центра </w:t>
      </w:r>
      <w:r w:rsidR="003C0D8D">
        <w:t>–</w:t>
      </w:r>
      <w:r w:rsidRPr="006C3729">
        <w:rPr>
          <w:lang w:eastAsia="ru-RU"/>
        </w:rPr>
        <w:t xml:space="preserve"> цифровые двойники химических установок, системы вибрационного мониторинга и природоохранные проекты. Само возникновение подобной структуры свидетельствует об осознании того факта, что конкурентоспособность возводимых заводов станет определяться не одной лишь близостью к месторождениям, но и качеством инжиниринговой проработки и аналитики данных.</w:t>
      </w:r>
    </w:p>
    <w:p w:rsidR="006C3729" w:rsidRPr="00DF01D8" w:rsidRDefault="006C3729" w:rsidP="00DF01D8">
      <w:pPr>
        <w:rPr>
          <w:lang w:eastAsia="ru-RU"/>
        </w:rPr>
      </w:pPr>
      <w:r w:rsidRPr="006C3729">
        <w:rPr>
          <w:lang w:eastAsia="ru-RU"/>
        </w:rPr>
        <w:t>Кадровый голод остаётся, пожалуй, самым острым из вызовов. Иркутский полимерный завод формирует порядка 1900 рабочих м</w:t>
      </w:r>
      <w:r w:rsidR="003C0D8D">
        <w:rPr>
          <w:lang w:eastAsia="ru-RU"/>
        </w:rPr>
        <w:t xml:space="preserve">ест, фармацевтическая площадка </w:t>
      </w:r>
      <w:r w:rsidR="003C0D8D">
        <w:t>–</w:t>
      </w:r>
      <w:r w:rsidRPr="006C3729">
        <w:rPr>
          <w:lang w:eastAsia="ru-RU"/>
        </w:rPr>
        <w:t xml:space="preserve"> свыше 100. Однако требуются специалисты с компетенциями, которые прежде в области не культивировались. </w:t>
      </w:r>
      <w:proofErr w:type="gramStart"/>
      <w:r w:rsidRPr="006C3729">
        <w:rPr>
          <w:lang w:eastAsia="ru-RU"/>
        </w:rPr>
        <w:t>Сотрудничество с высшей школой и внедрение образовательных программ на уровне общеобразовательных учреждений призваны постепенно купировать разрыв, но отдача от этих мер наступит лишь спустя годы.</w:t>
      </w:r>
      <w:proofErr w:type="gramEnd"/>
    </w:p>
    <w:p w:rsidR="006C3729" w:rsidRPr="006C3729" w:rsidRDefault="006C3729" w:rsidP="006C3729">
      <w:pPr>
        <w:rPr>
          <w:lang w:eastAsia="ru-RU"/>
        </w:rPr>
      </w:pPr>
      <w:r w:rsidRPr="006C3729">
        <w:rPr>
          <w:lang w:eastAsia="ru-RU"/>
        </w:rPr>
        <w:t>Примечательно, что новая индустриализация обходит стороной губернскую столицу, соср</w:t>
      </w:r>
      <w:r w:rsidR="003C0D8D">
        <w:rPr>
          <w:lang w:eastAsia="ru-RU"/>
        </w:rPr>
        <w:t xml:space="preserve">едотачиваясь в средних городах </w:t>
      </w:r>
      <w:r w:rsidR="003C0D8D">
        <w:t>–</w:t>
      </w:r>
      <w:r w:rsidRPr="006C3729">
        <w:rPr>
          <w:lang w:eastAsia="ru-RU"/>
        </w:rPr>
        <w:t xml:space="preserve"> Усть-Илимске, Усть-Куте, Тайшете, Бодайбо. Подобная пространственная конфигурация создаёт предпосылки для </w:t>
      </w:r>
      <w:proofErr w:type="spellStart"/>
      <w:r w:rsidRPr="006C3729">
        <w:rPr>
          <w:lang w:eastAsia="ru-RU"/>
        </w:rPr>
        <w:t>полицентричного</w:t>
      </w:r>
      <w:proofErr w:type="spellEnd"/>
      <w:r w:rsidRPr="006C3729">
        <w:rPr>
          <w:lang w:eastAsia="ru-RU"/>
        </w:rPr>
        <w:t xml:space="preserve"> развития, которое способно притормозить стягивание населения в Ирк</w:t>
      </w:r>
      <w:r w:rsidR="003C0D8D">
        <w:rPr>
          <w:lang w:eastAsia="ru-RU"/>
        </w:rPr>
        <w:t xml:space="preserve">утск. Оборотная сторона медали </w:t>
      </w:r>
      <w:r w:rsidR="003C0D8D">
        <w:t>–</w:t>
      </w:r>
      <w:r w:rsidRPr="006C3729">
        <w:rPr>
          <w:lang w:eastAsia="ru-RU"/>
        </w:rPr>
        <w:t xml:space="preserve"> нарастающие инфраструктурные риски: энергообеспечение и транспортная доступность этих населённых пунктов требуют соразмерных капиталовложений, без которых новые заводы рискуют остаться изолированными анклавами.</w:t>
      </w:r>
    </w:p>
    <w:p w:rsidR="006C3729" w:rsidRPr="006C3729" w:rsidRDefault="006C3729" w:rsidP="006C3729">
      <w:pPr>
        <w:rPr>
          <w:lang w:eastAsia="ru-RU"/>
        </w:rPr>
      </w:pPr>
      <w:r w:rsidRPr="006C3729">
        <w:rPr>
          <w:lang w:eastAsia="ru-RU"/>
        </w:rPr>
        <w:t>Насколько устойчивым окажется разворот, будет зависеть от 3 обстоятельств. Во-</w:t>
      </w:r>
      <w:r w:rsidR="003C0D8D">
        <w:rPr>
          <w:lang w:eastAsia="ru-RU"/>
        </w:rPr>
        <w:t xml:space="preserve">первых, от мировой конъюнктуры </w:t>
      </w:r>
      <w:r w:rsidR="003C0D8D">
        <w:t>–</w:t>
      </w:r>
      <w:r w:rsidRPr="006C3729">
        <w:rPr>
          <w:lang w:eastAsia="ru-RU"/>
        </w:rPr>
        <w:t xml:space="preserve"> цен на алюминий, целлюлозу, полимеры. Во-вторых, от сохранения бюджетной и </w:t>
      </w:r>
      <w:proofErr w:type="spellStart"/>
      <w:r w:rsidRPr="006C3729">
        <w:rPr>
          <w:lang w:eastAsia="ru-RU"/>
        </w:rPr>
        <w:t>квазибюджетной</w:t>
      </w:r>
      <w:proofErr w:type="spellEnd"/>
      <w:r w:rsidRPr="006C3729">
        <w:rPr>
          <w:lang w:eastAsia="ru-RU"/>
        </w:rPr>
        <w:t xml:space="preserve"> поддержки: льготные займы Фонда развития промышленности и субсидирование логистики остаются критическими для окупаемости проектов. В-третьих, от способности территории привлечь и закрепить квалифицированные кадры в ситуации демографической ямы. Международное исследование, на которое мы опирались, предупреждает: если не развивать сектора, об</w:t>
      </w:r>
      <w:r w:rsidR="003C0D8D">
        <w:rPr>
          <w:lang w:eastAsia="ru-RU"/>
        </w:rPr>
        <w:t xml:space="preserve">еспечивающие внутренний спрос, </w:t>
      </w:r>
      <w:r w:rsidR="003C0D8D">
        <w:t>–</w:t>
      </w:r>
      <w:r w:rsidRPr="006C3729">
        <w:rPr>
          <w:lang w:eastAsia="ru-RU"/>
        </w:rPr>
        <w:t xml:space="preserve"> пищевую индустрию, лог</w:t>
      </w:r>
      <w:r w:rsidR="003C0D8D">
        <w:rPr>
          <w:lang w:eastAsia="ru-RU"/>
        </w:rPr>
        <w:t xml:space="preserve">истику, строительный комплекс, </w:t>
      </w:r>
      <w:r w:rsidR="003C0D8D">
        <w:t>–</w:t>
      </w:r>
      <w:r w:rsidRPr="006C3729">
        <w:rPr>
          <w:lang w:eastAsia="ru-RU"/>
        </w:rPr>
        <w:t xml:space="preserve"> ресурсные регионы сохраняют уязвимость перед внешними шоками даже при наличии </w:t>
      </w:r>
      <w:proofErr w:type="gramStart"/>
      <w:r w:rsidRPr="006C3729">
        <w:rPr>
          <w:lang w:eastAsia="ru-RU"/>
        </w:rPr>
        <w:t>крупных</w:t>
      </w:r>
      <w:proofErr w:type="gramEnd"/>
      <w:r w:rsidRPr="006C3729">
        <w:rPr>
          <w:lang w:eastAsia="ru-RU"/>
        </w:rPr>
        <w:t xml:space="preserve"> </w:t>
      </w:r>
      <w:proofErr w:type="spellStart"/>
      <w:r w:rsidRPr="006C3729">
        <w:rPr>
          <w:lang w:eastAsia="ru-RU"/>
        </w:rPr>
        <w:t>инвестпроектов</w:t>
      </w:r>
      <w:proofErr w:type="spellEnd"/>
      <w:r w:rsidRPr="006C3729">
        <w:rPr>
          <w:lang w:eastAsia="ru-RU"/>
        </w:rPr>
        <w:t xml:space="preserve"> </w:t>
      </w:r>
      <w:r w:rsidR="00F85284">
        <w:rPr>
          <w:lang w:eastAsia="ru-RU"/>
        </w:rPr>
        <w:t>[9</w:t>
      </w:r>
      <w:r w:rsidRPr="00F85284">
        <w:rPr>
          <w:lang w:eastAsia="ru-RU"/>
        </w:rPr>
        <w:t>].</w:t>
      </w:r>
    </w:p>
    <w:p w:rsidR="006C3729" w:rsidRPr="006C3729" w:rsidRDefault="006C3729" w:rsidP="006C3729">
      <w:pPr>
        <w:rPr>
          <w:lang w:eastAsia="ru-RU"/>
        </w:rPr>
      </w:pPr>
      <w:r w:rsidRPr="006C3729">
        <w:rPr>
          <w:lang w:eastAsia="ru-RU"/>
        </w:rPr>
        <w:t>Проделанный анализ даёт основания утверждать, что экономика Иркутской области вступила в фазу активной структурно-технологической перес</w:t>
      </w:r>
      <w:r w:rsidR="003C0D8D">
        <w:rPr>
          <w:lang w:eastAsia="ru-RU"/>
        </w:rPr>
        <w:t xml:space="preserve">тройки. Стержень происходящего </w:t>
      </w:r>
      <w:r w:rsidR="003C0D8D">
        <w:t>–</w:t>
      </w:r>
      <w:r w:rsidRPr="006C3729">
        <w:rPr>
          <w:lang w:eastAsia="ru-RU"/>
        </w:rPr>
        <w:t xml:space="preserve"> движение от добывающей модели </w:t>
      </w:r>
      <w:proofErr w:type="gramStart"/>
      <w:r w:rsidRPr="006C3729">
        <w:rPr>
          <w:lang w:eastAsia="ru-RU"/>
        </w:rPr>
        <w:t>к</w:t>
      </w:r>
      <w:proofErr w:type="gramEnd"/>
      <w:r w:rsidRPr="006C3729">
        <w:rPr>
          <w:lang w:eastAsia="ru-RU"/>
        </w:rPr>
        <w:t xml:space="preserve"> промышленно-инновационной. Цифры пока фиксируют существенный разрыв между удельным весом добычи (29,4%) и обработки (9,4%), однако положительная динамика последней в сочетании с результатами анализа </w:t>
      </w:r>
      <w:r w:rsidRPr="006C3729">
        <w:rPr>
          <w:lang w:eastAsia="ru-RU"/>
        </w:rPr>
        <w:lastRenderedPageBreak/>
        <w:t>структурных сдвигов подтверждает необратимость вектора в пользу перерабатывающих отраслей.</w:t>
      </w:r>
    </w:p>
    <w:p w:rsidR="006C3729" w:rsidRPr="006C3729" w:rsidRDefault="006C3729" w:rsidP="006C3729">
      <w:pPr>
        <w:rPr>
          <w:lang w:eastAsia="ru-RU"/>
        </w:rPr>
      </w:pPr>
      <w:r w:rsidRPr="006C3729">
        <w:rPr>
          <w:lang w:eastAsia="ru-RU"/>
        </w:rPr>
        <w:t>Инвестиционная динамика и созданный институциональный каркас формируют для продолжения трансформации необходимые предпосылки. Вместе с тем обозначился ряд узких мест: внутриотраслевая стагнация по отдельным направлениям, нехватка квалифицированных специалистов, высокая зависимость от государственного стимулирования. Снятие этих ограничений потребует дальнейшей синхронизации промышленной, образовательной и пространственной политики.</w:t>
      </w:r>
    </w:p>
    <w:p w:rsidR="00D30A1E" w:rsidRDefault="00D30A1E" w:rsidP="003A66BA">
      <w:pPr>
        <w:ind w:firstLine="0"/>
        <w:rPr>
          <w:rFonts w:cs="Times New Roman"/>
        </w:rPr>
      </w:pPr>
    </w:p>
    <w:p w:rsidR="003A66BA" w:rsidRPr="003E5D62" w:rsidRDefault="003E5D62" w:rsidP="003E5D62">
      <w:pPr>
        <w:jc w:val="center"/>
        <w:rPr>
          <w:b/>
          <w:lang w:eastAsia="ru-RU"/>
        </w:rPr>
      </w:pPr>
      <w:r w:rsidRPr="003E5D62">
        <w:rPr>
          <w:b/>
          <w:lang w:eastAsia="ru-RU"/>
        </w:rPr>
        <w:t>Библиографический список</w:t>
      </w:r>
    </w:p>
    <w:p w:rsidR="00E720DE" w:rsidRDefault="00BC692A" w:rsidP="00BC692A">
      <w:pPr>
        <w:rPr>
          <w:lang w:eastAsia="ru-RU"/>
        </w:rPr>
      </w:pPr>
      <w:r>
        <w:rPr>
          <w:lang w:eastAsia="ru-RU"/>
        </w:rPr>
        <w:t xml:space="preserve">1. </w:t>
      </w:r>
      <w:r w:rsidR="00E720DE">
        <w:rPr>
          <w:lang w:eastAsia="ru-RU"/>
        </w:rPr>
        <w:t>Социально-экономическое положение Иркутской области в 2024 году</w:t>
      </w:r>
      <w:proofErr w:type="gramStart"/>
      <w:r w:rsidR="00E720DE">
        <w:rPr>
          <w:lang w:eastAsia="ru-RU"/>
        </w:rPr>
        <w:t xml:space="preserve"> :</w:t>
      </w:r>
      <w:proofErr w:type="gramEnd"/>
      <w:r w:rsidR="00E720DE">
        <w:rPr>
          <w:lang w:eastAsia="ru-RU"/>
        </w:rPr>
        <w:t xml:space="preserve"> доклад [Электронный ресурс] / Территориальный орган Федеральной службы государственной ст</w:t>
      </w:r>
      <w:r w:rsidR="003C0D8D">
        <w:rPr>
          <w:lang w:eastAsia="ru-RU"/>
        </w:rPr>
        <w:t xml:space="preserve">атистики по Иркутской области. </w:t>
      </w:r>
      <w:r w:rsidR="003C0D8D">
        <w:t>–</w:t>
      </w:r>
      <w:r w:rsidR="003C0D8D">
        <w:rPr>
          <w:lang w:eastAsia="ru-RU"/>
        </w:rPr>
        <w:t xml:space="preserve"> Иркутск</w:t>
      </w:r>
      <w:proofErr w:type="gramStart"/>
      <w:r w:rsidR="003C0D8D">
        <w:rPr>
          <w:lang w:eastAsia="ru-RU"/>
        </w:rPr>
        <w:t xml:space="preserve"> :</w:t>
      </w:r>
      <w:proofErr w:type="gramEnd"/>
      <w:r w:rsidR="003C0D8D">
        <w:rPr>
          <w:lang w:eastAsia="ru-RU"/>
        </w:rPr>
        <w:t xml:space="preserve"> </w:t>
      </w:r>
      <w:proofErr w:type="spellStart"/>
      <w:r w:rsidR="003C0D8D">
        <w:rPr>
          <w:lang w:eastAsia="ru-RU"/>
        </w:rPr>
        <w:t>Иркутскстат</w:t>
      </w:r>
      <w:proofErr w:type="spellEnd"/>
      <w:r w:rsidR="003C0D8D">
        <w:rPr>
          <w:lang w:eastAsia="ru-RU"/>
        </w:rPr>
        <w:t xml:space="preserve">, 2025. </w:t>
      </w:r>
      <w:r w:rsidR="003C0D8D">
        <w:t>–</w:t>
      </w:r>
      <w:r w:rsidR="00E720DE">
        <w:rPr>
          <w:lang w:eastAsia="ru-RU"/>
        </w:rPr>
        <w:t xml:space="preserve"> URL:</w:t>
      </w:r>
      <w:r w:rsidR="00F85284">
        <w:rPr>
          <w:lang w:eastAsia="ru-RU"/>
        </w:rPr>
        <w:t xml:space="preserve"> </w:t>
      </w:r>
      <w:hyperlink r:id="rId5" w:tgtFrame="_blank" w:history="1">
        <w:r w:rsidR="00E720DE" w:rsidRPr="00E720DE">
          <w:rPr>
            <w:lang w:eastAsia="ru-RU"/>
          </w:rPr>
          <w:t>https://38.rosstat.gov.ru</w:t>
        </w:r>
      </w:hyperlink>
      <w:r w:rsidR="00F85284">
        <w:rPr>
          <w:lang w:eastAsia="ru-RU"/>
        </w:rPr>
        <w:t xml:space="preserve"> </w:t>
      </w:r>
      <w:r w:rsidR="00E720DE">
        <w:rPr>
          <w:lang w:eastAsia="ru-RU"/>
        </w:rPr>
        <w:t>(дата обращения: 06.05.2026).</w:t>
      </w:r>
    </w:p>
    <w:p w:rsidR="00E720DE" w:rsidRDefault="00BC692A" w:rsidP="00BC692A">
      <w:pPr>
        <w:rPr>
          <w:lang w:eastAsia="ru-RU"/>
        </w:rPr>
      </w:pPr>
      <w:r>
        <w:rPr>
          <w:lang w:eastAsia="ru-RU"/>
        </w:rPr>
        <w:t xml:space="preserve">2. </w:t>
      </w:r>
      <w:r w:rsidR="00E720DE">
        <w:rPr>
          <w:lang w:eastAsia="ru-RU"/>
        </w:rPr>
        <w:t>Иркутская область в 2024 г. прогнозирует рост ВРП</w:t>
      </w:r>
      <w:r w:rsidR="003C0D8D">
        <w:rPr>
          <w:lang w:eastAsia="ru-RU"/>
        </w:rPr>
        <w:t xml:space="preserve"> на 2,8%, инвестиций в капитал </w:t>
      </w:r>
      <w:r w:rsidR="003C0D8D">
        <w:t>–</w:t>
      </w:r>
      <w:r w:rsidR="00E720DE">
        <w:rPr>
          <w:lang w:eastAsia="ru-RU"/>
        </w:rPr>
        <w:t xml:space="preserve"> на 1,8% [Электронны</w:t>
      </w:r>
      <w:r w:rsidR="003C0D8D">
        <w:rPr>
          <w:lang w:eastAsia="ru-RU"/>
        </w:rPr>
        <w:t xml:space="preserve">й ресурс] // Интерфакс Россия. </w:t>
      </w:r>
      <w:r w:rsidR="003C0D8D">
        <w:t>–</w:t>
      </w:r>
      <w:r w:rsidR="00E720DE">
        <w:rPr>
          <w:lang w:eastAsia="ru-RU"/>
        </w:rPr>
        <w:t xml:space="preserve"> 22.10.20</w:t>
      </w:r>
      <w:r w:rsidR="003C0D8D">
        <w:rPr>
          <w:lang w:eastAsia="ru-RU"/>
        </w:rPr>
        <w:t xml:space="preserve">24. </w:t>
      </w:r>
      <w:r w:rsidR="003C0D8D">
        <w:t>–</w:t>
      </w:r>
      <w:r w:rsidR="00E720DE">
        <w:rPr>
          <w:lang w:eastAsia="ru-RU"/>
        </w:rPr>
        <w:t xml:space="preserve"> URL:</w:t>
      </w:r>
      <w:r w:rsidR="00F85284">
        <w:rPr>
          <w:lang w:eastAsia="ru-RU"/>
        </w:rPr>
        <w:t xml:space="preserve"> </w:t>
      </w:r>
      <w:hyperlink r:id="rId6" w:tgtFrame="_blank" w:history="1">
        <w:r w:rsidR="00E720DE" w:rsidRPr="00E720DE">
          <w:rPr>
            <w:lang w:eastAsia="ru-RU"/>
          </w:rPr>
          <w:t>https://www.interfax-russia.ru/siberia/main/irkutskaya-oblast-v-2024g-prognoziruet-rost-vrp-na-2-8-investiciy-v-kapital-na-1-8</w:t>
        </w:r>
      </w:hyperlink>
      <w:r w:rsidR="00F85284">
        <w:rPr>
          <w:lang w:eastAsia="ru-RU"/>
        </w:rPr>
        <w:t xml:space="preserve"> </w:t>
      </w:r>
      <w:r w:rsidR="00E720DE">
        <w:rPr>
          <w:lang w:eastAsia="ru-RU"/>
        </w:rPr>
        <w:t>(дата обращения: 06.05.2026).</w:t>
      </w:r>
    </w:p>
    <w:p w:rsidR="00E720DE" w:rsidRDefault="00BC692A" w:rsidP="00BC692A">
      <w:pPr>
        <w:rPr>
          <w:lang w:eastAsia="ru-RU"/>
        </w:rPr>
      </w:pPr>
      <w:r>
        <w:rPr>
          <w:lang w:eastAsia="ru-RU"/>
        </w:rPr>
        <w:t xml:space="preserve">3. </w:t>
      </w:r>
      <w:r w:rsidR="00E720DE">
        <w:rPr>
          <w:lang w:eastAsia="ru-RU"/>
        </w:rPr>
        <w:t xml:space="preserve">В </w:t>
      </w:r>
      <w:proofErr w:type="spellStart"/>
      <w:r w:rsidR="00E720DE">
        <w:rPr>
          <w:lang w:eastAsia="ru-RU"/>
        </w:rPr>
        <w:t>Приангарье</w:t>
      </w:r>
      <w:proofErr w:type="spellEnd"/>
      <w:r w:rsidR="00E720DE">
        <w:rPr>
          <w:lang w:eastAsia="ru-RU"/>
        </w:rPr>
        <w:t xml:space="preserve"> ожидают рост ВРП на 2,8% [Электронный ресурс] // Эк</w:t>
      </w:r>
      <w:r w:rsidR="003C0D8D">
        <w:rPr>
          <w:lang w:eastAsia="ru-RU"/>
        </w:rPr>
        <w:t xml:space="preserve">сперт Сибирь и Дальний Восток. </w:t>
      </w:r>
      <w:r w:rsidR="003C0D8D">
        <w:t>–</w:t>
      </w:r>
      <w:r w:rsidR="003C0D8D">
        <w:rPr>
          <w:lang w:eastAsia="ru-RU"/>
        </w:rPr>
        <w:t xml:space="preserve"> 24.10.2024. </w:t>
      </w:r>
      <w:r w:rsidR="003C0D8D">
        <w:t>–</w:t>
      </w:r>
      <w:r w:rsidR="00E720DE">
        <w:rPr>
          <w:lang w:eastAsia="ru-RU"/>
        </w:rPr>
        <w:t xml:space="preserve"> URL:</w:t>
      </w:r>
      <w:r w:rsidR="00F85284">
        <w:rPr>
          <w:lang w:eastAsia="ru-RU"/>
        </w:rPr>
        <w:t xml:space="preserve"> </w:t>
      </w:r>
      <w:hyperlink r:id="rId7" w:tgtFrame="_blank" w:history="1">
        <w:r w:rsidR="00E720DE" w:rsidRPr="00E720DE">
          <w:rPr>
            <w:lang w:eastAsia="ru-RU"/>
          </w:rPr>
          <w:t>https://expertsibdv.com/news/v-priangare-ozhidayut-rost-vrp-na-2-8/</w:t>
        </w:r>
      </w:hyperlink>
      <w:r w:rsidR="00F85284">
        <w:rPr>
          <w:lang w:eastAsia="ru-RU"/>
        </w:rPr>
        <w:t xml:space="preserve"> </w:t>
      </w:r>
      <w:r w:rsidR="00E720DE">
        <w:rPr>
          <w:lang w:eastAsia="ru-RU"/>
        </w:rPr>
        <w:t>(дата обращения: 06.05.2026).</w:t>
      </w:r>
    </w:p>
    <w:p w:rsidR="00E720DE" w:rsidRDefault="00BC692A" w:rsidP="00BC692A">
      <w:pPr>
        <w:rPr>
          <w:lang w:eastAsia="ru-RU"/>
        </w:rPr>
      </w:pPr>
      <w:r>
        <w:rPr>
          <w:lang w:eastAsia="ru-RU"/>
        </w:rPr>
        <w:t xml:space="preserve">4. </w:t>
      </w:r>
      <w:r w:rsidR="00E720DE">
        <w:rPr>
          <w:lang w:eastAsia="ru-RU"/>
        </w:rPr>
        <w:t>Иркутская область укрепляет промышленный потенциал через новые производства, технологические площадки и системную поддержку бизнеса [Электронный ресурс] // Лента но</w:t>
      </w:r>
      <w:r w:rsidR="003C0D8D">
        <w:rPr>
          <w:lang w:eastAsia="ru-RU"/>
        </w:rPr>
        <w:t xml:space="preserve">востей Иркутска. </w:t>
      </w:r>
      <w:r w:rsidR="003C0D8D">
        <w:t>–</w:t>
      </w:r>
      <w:r w:rsidR="003C0D8D">
        <w:rPr>
          <w:lang w:eastAsia="ru-RU"/>
        </w:rPr>
        <w:t xml:space="preserve"> 08.01.2026. </w:t>
      </w:r>
      <w:r w:rsidR="003C0D8D">
        <w:t>–</w:t>
      </w:r>
      <w:r w:rsidR="00E720DE">
        <w:rPr>
          <w:lang w:eastAsia="ru-RU"/>
        </w:rPr>
        <w:t xml:space="preserve"> URL:</w:t>
      </w:r>
      <w:r w:rsidR="00F85284">
        <w:rPr>
          <w:lang w:eastAsia="ru-RU"/>
        </w:rPr>
        <w:t xml:space="preserve"> </w:t>
      </w:r>
      <w:hyperlink r:id="rId8" w:tgtFrame="_blank" w:history="1">
        <w:r w:rsidR="00E720DE" w:rsidRPr="00E720DE">
          <w:rPr>
            <w:lang w:eastAsia="ru-RU"/>
          </w:rPr>
          <w:t>https://irkutsk-news.net/society/2026/01/08/329483.html</w:t>
        </w:r>
      </w:hyperlink>
      <w:r w:rsidR="00F85284">
        <w:rPr>
          <w:lang w:eastAsia="ru-RU"/>
        </w:rPr>
        <w:t xml:space="preserve"> </w:t>
      </w:r>
      <w:r w:rsidR="00E720DE">
        <w:rPr>
          <w:lang w:eastAsia="ru-RU"/>
        </w:rPr>
        <w:t>(дата обращения: 06.05.2026).</w:t>
      </w:r>
    </w:p>
    <w:p w:rsidR="00E720DE" w:rsidRDefault="00BC692A" w:rsidP="00BC692A">
      <w:pPr>
        <w:rPr>
          <w:lang w:eastAsia="ru-RU"/>
        </w:rPr>
      </w:pPr>
      <w:r>
        <w:rPr>
          <w:lang w:eastAsia="ru-RU"/>
        </w:rPr>
        <w:t xml:space="preserve">5. </w:t>
      </w:r>
      <w:r w:rsidR="00E720DE">
        <w:rPr>
          <w:lang w:eastAsia="ru-RU"/>
        </w:rPr>
        <w:t>Участники НОЦ «Байкал» запустили производство 24 видов высокотехнологичной продукции [Электронны</w:t>
      </w:r>
      <w:r w:rsidR="003C0D8D">
        <w:rPr>
          <w:lang w:eastAsia="ru-RU"/>
        </w:rPr>
        <w:t xml:space="preserve">й ресурс] // Областная газета. </w:t>
      </w:r>
      <w:r w:rsidR="003C0D8D">
        <w:t>–</w:t>
      </w:r>
      <w:r w:rsidR="003C0D8D">
        <w:rPr>
          <w:lang w:eastAsia="ru-RU"/>
        </w:rPr>
        <w:t xml:space="preserve"> 15.04.2026. </w:t>
      </w:r>
      <w:r w:rsidR="003C0D8D">
        <w:t>–</w:t>
      </w:r>
      <w:r w:rsidR="00E720DE">
        <w:rPr>
          <w:lang w:eastAsia="ru-RU"/>
        </w:rPr>
        <w:t xml:space="preserve"> URL:</w:t>
      </w:r>
      <w:r w:rsidR="00F85284">
        <w:rPr>
          <w:lang w:eastAsia="ru-RU"/>
        </w:rPr>
        <w:t xml:space="preserve"> </w:t>
      </w:r>
      <w:hyperlink r:id="rId9" w:tgtFrame="_blank" w:history="1">
        <w:r w:rsidR="00E720DE" w:rsidRPr="00E720DE">
          <w:rPr>
            <w:lang w:eastAsia="ru-RU"/>
          </w:rPr>
          <w:t>https://www.ogirk.ru/2026/04/15/uchastniki-noc-bajkal-zapustili-proizvodstvo-24-vidov-vysokotehnologichnoj-produkcii/</w:t>
        </w:r>
      </w:hyperlink>
      <w:r w:rsidR="00F85284">
        <w:rPr>
          <w:lang w:eastAsia="ru-RU"/>
        </w:rPr>
        <w:t xml:space="preserve"> </w:t>
      </w:r>
      <w:r w:rsidR="00E720DE">
        <w:rPr>
          <w:lang w:eastAsia="ru-RU"/>
        </w:rPr>
        <w:t>(дата обращения: 06.05.2026).</w:t>
      </w:r>
    </w:p>
    <w:p w:rsidR="00E720DE" w:rsidRDefault="00BC692A" w:rsidP="00BC692A">
      <w:pPr>
        <w:rPr>
          <w:lang w:eastAsia="ru-RU"/>
        </w:rPr>
      </w:pPr>
      <w:r>
        <w:rPr>
          <w:lang w:eastAsia="ru-RU"/>
        </w:rPr>
        <w:t xml:space="preserve">6. </w:t>
      </w:r>
      <w:r w:rsidR="00E720DE">
        <w:rPr>
          <w:lang w:eastAsia="ru-RU"/>
        </w:rPr>
        <w:t>Отраслевая структура валового регионального продукта Иркутской области [Элект</w:t>
      </w:r>
      <w:r w:rsidR="003C0D8D">
        <w:rPr>
          <w:lang w:eastAsia="ru-RU"/>
        </w:rPr>
        <w:t xml:space="preserve">ронный ресурс] // </w:t>
      </w:r>
      <w:proofErr w:type="spellStart"/>
      <w:r w:rsidR="003C0D8D">
        <w:rPr>
          <w:lang w:eastAsia="ru-RU"/>
        </w:rPr>
        <w:t>Иркутскстат</w:t>
      </w:r>
      <w:proofErr w:type="spellEnd"/>
      <w:r w:rsidR="003C0D8D">
        <w:rPr>
          <w:lang w:eastAsia="ru-RU"/>
        </w:rPr>
        <w:t xml:space="preserve">. </w:t>
      </w:r>
      <w:r w:rsidR="003C0D8D">
        <w:t>–</w:t>
      </w:r>
      <w:r w:rsidR="003C0D8D">
        <w:rPr>
          <w:lang w:eastAsia="ru-RU"/>
        </w:rPr>
        <w:t xml:space="preserve"> 2025. </w:t>
      </w:r>
      <w:r w:rsidR="003C0D8D">
        <w:t>–</w:t>
      </w:r>
      <w:r w:rsidR="00E720DE">
        <w:rPr>
          <w:lang w:eastAsia="ru-RU"/>
        </w:rPr>
        <w:t xml:space="preserve"> URL:</w:t>
      </w:r>
      <w:r w:rsidR="00F85284">
        <w:rPr>
          <w:lang w:eastAsia="ru-RU"/>
        </w:rPr>
        <w:t xml:space="preserve"> </w:t>
      </w:r>
      <w:hyperlink r:id="rId10" w:tgtFrame="_blank" w:history="1">
        <w:r w:rsidR="00E720DE" w:rsidRPr="00E720DE">
          <w:rPr>
            <w:lang w:eastAsia="ru-RU"/>
          </w:rPr>
          <w:t>https://38.rosstat.gov.ru</w:t>
        </w:r>
      </w:hyperlink>
      <w:r w:rsidR="00F85284">
        <w:rPr>
          <w:lang w:eastAsia="ru-RU"/>
        </w:rPr>
        <w:t xml:space="preserve"> </w:t>
      </w:r>
      <w:r w:rsidR="00E720DE">
        <w:rPr>
          <w:lang w:eastAsia="ru-RU"/>
        </w:rPr>
        <w:t>(дата обращения: 06.05.2026).</w:t>
      </w:r>
    </w:p>
    <w:p w:rsidR="00E720DE" w:rsidRDefault="00BC692A" w:rsidP="00BC692A">
      <w:pPr>
        <w:rPr>
          <w:lang w:eastAsia="ru-RU"/>
        </w:rPr>
      </w:pPr>
      <w:r>
        <w:rPr>
          <w:lang w:eastAsia="ru-RU"/>
        </w:rPr>
        <w:t xml:space="preserve">7. </w:t>
      </w:r>
      <w:r w:rsidR="00E720DE">
        <w:rPr>
          <w:lang w:eastAsia="ru-RU"/>
        </w:rPr>
        <w:t xml:space="preserve">Рейтинг эффективности реализации промышленной политики в субъектах РФ за 2024 год [Электронный ресурс] </w:t>
      </w:r>
      <w:r w:rsidR="003C0D8D">
        <w:rPr>
          <w:lang w:eastAsia="ru-RU"/>
        </w:rPr>
        <w:t xml:space="preserve">// </w:t>
      </w:r>
      <w:proofErr w:type="spellStart"/>
      <w:r w:rsidR="003C0D8D">
        <w:rPr>
          <w:lang w:eastAsia="ru-RU"/>
        </w:rPr>
        <w:t>Минпромторг</w:t>
      </w:r>
      <w:proofErr w:type="spellEnd"/>
      <w:r w:rsidR="003C0D8D">
        <w:rPr>
          <w:lang w:eastAsia="ru-RU"/>
        </w:rPr>
        <w:t xml:space="preserve"> России. </w:t>
      </w:r>
      <w:r w:rsidR="003C0D8D">
        <w:t>–</w:t>
      </w:r>
      <w:r w:rsidR="003C0D8D">
        <w:rPr>
          <w:lang w:eastAsia="ru-RU"/>
        </w:rPr>
        <w:t xml:space="preserve"> 2025. </w:t>
      </w:r>
      <w:r w:rsidR="003C0D8D">
        <w:t>–</w:t>
      </w:r>
      <w:r w:rsidR="00E720DE">
        <w:rPr>
          <w:lang w:eastAsia="ru-RU"/>
        </w:rPr>
        <w:t xml:space="preserve"> URL:</w:t>
      </w:r>
      <w:r w:rsidR="00F85284">
        <w:rPr>
          <w:lang w:eastAsia="ru-RU"/>
        </w:rPr>
        <w:t xml:space="preserve"> </w:t>
      </w:r>
      <w:hyperlink r:id="rId11" w:tgtFrame="_blank" w:history="1">
        <w:r w:rsidR="00E720DE" w:rsidRPr="00E720DE">
          <w:rPr>
            <w:lang w:eastAsia="ru-RU"/>
          </w:rPr>
          <w:t>https://minpromtorg.gov.ru</w:t>
        </w:r>
      </w:hyperlink>
      <w:r w:rsidR="00F85284">
        <w:rPr>
          <w:lang w:eastAsia="ru-RU"/>
        </w:rPr>
        <w:t xml:space="preserve"> </w:t>
      </w:r>
      <w:r w:rsidR="00E720DE">
        <w:rPr>
          <w:lang w:eastAsia="ru-RU"/>
        </w:rPr>
        <w:t>(дата обращения: 06.05.2026).</w:t>
      </w:r>
    </w:p>
    <w:p w:rsidR="00F85284" w:rsidRDefault="00BC692A" w:rsidP="00BC692A">
      <w:pPr>
        <w:rPr>
          <w:lang w:eastAsia="ru-RU"/>
        </w:rPr>
      </w:pPr>
      <w:r>
        <w:rPr>
          <w:lang w:eastAsia="ru-RU"/>
        </w:rPr>
        <w:t xml:space="preserve">8. </w:t>
      </w:r>
      <w:r w:rsidR="00F85284">
        <w:rPr>
          <w:lang w:eastAsia="ru-RU"/>
        </w:rPr>
        <w:t>Доценко Д.</w:t>
      </w:r>
      <w:r w:rsidR="00F85284">
        <w:t> </w:t>
      </w:r>
      <w:r w:rsidR="00F85284">
        <w:rPr>
          <w:lang w:eastAsia="ru-RU"/>
        </w:rPr>
        <w:t xml:space="preserve">А. Структурные изменения в экономике регионов Сибирского федерального округа: </w:t>
      </w:r>
      <w:proofErr w:type="spellStart"/>
      <w:r w:rsidR="00F85284">
        <w:rPr>
          <w:lang w:eastAsia="ru-RU"/>
        </w:rPr>
        <w:t>shift-share</w:t>
      </w:r>
      <w:proofErr w:type="spellEnd"/>
      <w:r w:rsidR="00F85284">
        <w:rPr>
          <w:lang w:eastAsia="ru-RU"/>
        </w:rPr>
        <w:t xml:space="preserve"> анализ // Региональная экономика: теория и практика. </w:t>
      </w:r>
      <w:r w:rsidR="00F85284">
        <w:t>–</w:t>
      </w:r>
      <w:r w:rsidR="00F85284">
        <w:rPr>
          <w:lang w:eastAsia="ru-RU"/>
        </w:rPr>
        <w:t xml:space="preserve"> 2025. </w:t>
      </w:r>
      <w:r w:rsidR="00F85284">
        <w:t>–</w:t>
      </w:r>
      <w:r w:rsidR="00F85284">
        <w:rPr>
          <w:lang w:eastAsia="ru-RU"/>
        </w:rPr>
        <w:t xml:space="preserve"> № 3. </w:t>
      </w:r>
      <w:r w:rsidR="00F85284">
        <w:t>–</w:t>
      </w:r>
      <w:r w:rsidR="00F85284">
        <w:rPr>
          <w:lang w:eastAsia="ru-RU"/>
        </w:rPr>
        <w:t xml:space="preserve"> С. 45–63.</w:t>
      </w:r>
    </w:p>
    <w:p w:rsidR="00E720DE" w:rsidRPr="00BC692A" w:rsidRDefault="00BC692A" w:rsidP="00BC692A">
      <w:pPr>
        <w:rPr>
          <w:lang w:val="en-US" w:eastAsia="ru-RU"/>
        </w:rPr>
      </w:pPr>
      <w:r w:rsidRPr="00BC692A">
        <w:rPr>
          <w:bCs/>
          <w:lang w:val="en-US" w:eastAsia="ru-RU"/>
        </w:rPr>
        <w:t xml:space="preserve">9. </w:t>
      </w:r>
      <w:r w:rsidR="00F85284" w:rsidRPr="00BC692A">
        <w:rPr>
          <w:bCs/>
          <w:lang w:val="en-US" w:eastAsia="ru-RU"/>
        </w:rPr>
        <w:t>Sohag </w:t>
      </w:r>
      <w:r w:rsidR="00E720DE" w:rsidRPr="00BC692A">
        <w:rPr>
          <w:bCs/>
          <w:lang w:val="en-US" w:eastAsia="ru-RU"/>
        </w:rPr>
        <w:t>K</w:t>
      </w:r>
      <w:r w:rsidR="00E720DE" w:rsidRPr="00BC692A">
        <w:rPr>
          <w:b/>
          <w:bCs/>
          <w:lang w:val="en-US" w:eastAsia="ru-RU"/>
        </w:rPr>
        <w:t>.</w:t>
      </w:r>
      <w:r w:rsidR="00F85284" w:rsidRPr="00BC692A">
        <w:rPr>
          <w:lang w:val="en-US" w:eastAsia="ru-RU"/>
        </w:rPr>
        <w:t xml:space="preserve"> </w:t>
      </w:r>
      <w:r w:rsidR="00E720DE" w:rsidRPr="00BC692A">
        <w:rPr>
          <w:lang w:val="en-US" w:eastAsia="ru-RU"/>
        </w:rPr>
        <w:t>Natural resource extraction and economic diversification in Russian regions: Application of dynamic</w:t>
      </w:r>
      <w:r w:rsidR="00F85284" w:rsidRPr="00BC692A">
        <w:rPr>
          <w:lang w:val="en-US" w:eastAsia="ru-RU"/>
        </w:rPr>
        <w:t xml:space="preserve"> DID [Electronic resource] / K. </w:t>
      </w:r>
      <w:r w:rsidR="00E720DE" w:rsidRPr="00BC692A">
        <w:rPr>
          <w:lang w:val="en-US" w:eastAsia="ru-RU"/>
        </w:rPr>
        <w:t>Sohag,</w:t>
      </w:r>
      <w:r w:rsidR="00F85284" w:rsidRPr="00BC692A">
        <w:rPr>
          <w:lang w:val="en-US" w:eastAsia="ru-RU"/>
        </w:rPr>
        <w:t xml:space="preserve"> R. Vasilyeva, V.</w:t>
      </w:r>
      <w:r w:rsidR="00F85284" w:rsidRPr="00BC692A">
        <w:rPr>
          <w:lang w:val="en-US"/>
        </w:rPr>
        <w:t> </w:t>
      </w:r>
      <w:r w:rsidR="00F85284" w:rsidRPr="00BC692A">
        <w:rPr>
          <w:lang w:val="en-US" w:eastAsia="ru-RU"/>
        </w:rPr>
        <w:t>Voytenkov, S. </w:t>
      </w:r>
      <w:r w:rsidR="00E720DE" w:rsidRPr="00BC692A">
        <w:rPr>
          <w:lang w:val="en-US" w:eastAsia="ru-RU"/>
        </w:rPr>
        <w:t>Hammoudeh // Energy Economics. – 2024. – Vol. 136. – 107759. – URL:</w:t>
      </w:r>
      <w:r w:rsidR="00F85284" w:rsidRPr="00BC692A">
        <w:rPr>
          <w:lang w:val="en-US" w:eastAsia="ru-RU"/>
        </w:rPr>
        <w:t xml:space="preserve"> </w:t>
      </w:r>
      <w:hyperlink r:id="rId12" w:tgtFrame="_blank" w:history="1">
        <w:r w:rsidR="00E720DE" w:rsidRPr="00BC692A">
          <w:rPr>
            <w:lang w:val="en-US" w:eastAsia="ru-RU"/>
          </w:rPr>
          <w:t>https://www.sciencedirect.com/science/article/abs/pii/S0140988324004675</w:t>
        </w:r>
      </w:hyperlink>
      <w:r w:rsidR="00F85284" w:rsidRPr="00BC692A">
        <w:rPr>
          <w:lang w:val="en-US" w:eastAsia="ru-RU"/>
        </w:rPr>
        <w:t xml:space="preserve"> </w:t>
      </w:r>
      <w:r w:rsidR="00E720DE" w:rsidRPr="00BC692A">
        <w:rPr>
          <w:lang w:val="en-US" w:eastAsia="ru-RU"/>
        </w:rPr>
        <w:t>(</w:t>
      </w:r>
      <w:r w:rsidR="00E720DE">
        <w:rPr>
          <w:lang w:eastAsia="ru-RU"/>
        </w:rPr>
        <w:t>дата</w:t>
      </w:r>
      <w:r w:rsidR="00E720DE" w:rsidRPr="00BC692A">
        <w:rPr>
          <w:lang w:val="en-US" w:eastAsia="ru-RU"/>
        </w:rPr>
        <w:t xml:space="preserve"> </w:t>
      </w:r>
      <w:r w:rsidR="00E720DE">
        <w:rPr>
          <w:lang w:eastAsia="ru-RU"/>
        </w:rPr>
        <w:t>обращения</w:t>
      </w:r>
      <w:r w:rsidR="00E720DE" w:rsidRPr="00BC692A">
        <w:rPr>
          <w:lang w:val="en-US" w:eastAsia="ru-RU"/>
        </w:rPr>
        <w:t>: 06.05.2026).</w:t>
      </w:r>
    </w:p>
    <w:p w:rsidR="003E5D62" w:rsidRPr="00C22F68" w:rsidRDefault="003E5D62" w:rsidP="00E720DE">
      <w:pPr>
        <w:rPr>
          <w:lang w:val="en-US" w:eastAsia="ru-RU"/>
        </w:rPr>
      </w:pPr>
    </w:p>
    <w:p w:rsidR="003A66BA" w:rsidRDefault="003E5D62" w:rsidP="003E5D62">
      <w:pPr>
        <w:jc w:val="center"/>
        <w:rPr>
          <w:b/>
          <w:lang w:eastAsia="ru-RU"/>
        </w:rPr>
      </w:pPr>
      <w:r w:rsidRPr="003E5D62">
        <w:rPr>
          <w:b/>
          <w:lang w:eastAsia="ru-RU"/>
        </w:rPr>
        <w:t>Информация об авторе</w:t>
      </w:r>
    </w:p>
    <w:p w:rsidR="003E5D62" w:rsidRDefault="003E5D62" w:rsidP="00CB3C4F">
      <w:proofErr w:type="gramStart"/>
      <w:r>
        <w:rPr>
          <w:lang w:eastAsia="ru-RU"/>
        </w:rPr>
        <w:t xml:space="preserve">Седых Анастасия Станиславовна </w:t>
      </w:r>
      <w:r w:rsidR="00CB3C4F">
        <w:rPr>
          <w:lang w:eastAsia="ru-RU"/>
        </w:rPr>
        <w:t>(</w:t>
      </w:r>
      <w:r w:rsidR="00CB3C4F">
        <w:t>Российская Федерация</w:t>
      </w:r>
      <w:r w:rsidRPr="003E5D62">
        <w:rPr>
          <w:lang w:eastAsia="ru-RU"/>
        </w:rPr>
        <w:t>, г. Москва)</w:t>
      </w:r>
      <w:r>
        <w:rPr>
          <w:lang w:eastAsia="ru-RU"/>
        </w:rPr>
        <w:t xml:space="preserve"> – магистрант, </w:t>
      </w:r>
      <w:r w:rsidR="00635760" w:rsidRPr="00C22F68">
        <w:rPr>
          <w:bCs/>
          <w:lang w:eastAsia="ru-RU"/>
        </w:rPr>
        <w:t>Российский экономический университет имени Г. В. Плеханова</w:t>
      </w:r>
      <w:r w:rsidR="00635760">
        <w:rPr>
          <w:lang w:eastAsia="ru-RU"/>
        </w:rPr>
        <w:t xml:space="preserve"> </w:t>
      </w:r>
      <w:r w:rsidR="00635760" w:rsidRPr="00C22F68">
        <w:rPr>
          <w:lang w:eastAsia="ru-RU"/>
        </w:rPr>
        <w:t>(сокращённо — РЭУ им. Г. В. Плеханова)</w:t>
      </w:r>
      <w:r w:rsidR="00635760">
        <w:rPr>
          <w:lang w:eastAsia="ru-RU"/>
        </w:rPr>
        <w:t xml:space="preserve"> </w:t>
      </w:r>
      <w:r w:rsidR="00CB3C4F">
        <w:t xml:space="preserve">(адрес: </w:t>
      </w:r>
      <w:r>
        <w:t>117997, г. Москва, Стремянный пер., д. 36</w:t>
      </w:r>
      <w:r w:rsidR="00CB3C4F">
        <w:t>,</w:t>
      </w:r>
      <w:r w:rsidR="00CB3C4F">
        <w:rPr>
          <w:rStyle w:val="a3"/>
          <w:rFonts w:ascii="Segoe UI" w:hAnsi="Segoe UI" w:cs="Segoe UI"/>
          <w:color w:val="F9FAFB"/>
          <w:sz w:val="12"/>
          <w:szCs w:val="12"/>
        </w:rPr>
        <w:t xml:space="preserve">, </w:t>
      </w:r>
      <w:proofErr w:type="spellStart"/>
      <w:r>
        <w:t>e</w:t>
      </w:r>
      <w:r w:rsidR="00CB3C4F">
        <w:t>-</w:t>
      </w:r>
      <w:r>
        <w:t>mail</w:t>
      </w:r>
      <w:proofErr w:type="spellEnd"/>
      <w:r>
        <w:t xml:space="preserve">; </w:t>
      </w:r>
      <w:hyperlink r:id="rId13" w:history="1">
        <w:r w:rsidR="00C22F68" w:rsidRPr="00844A74">
          <w:rPr>
            <w:rStyle w:val="a4"/>
            <w:lang w:val="en-US"/>
          </w:rPr>
          <w:t>rector</w:t>
        </w:r>
        <w:r w:rsidR="00C22F68" w:rsidRPr="00844A74">
          <w:rPr>
            <w:rStyle w:val="a4"/>
          </w:rPr>
          <w:t>@</w:t>
        </w:r>
        <w:proofErr w:type="spellStart"/>
        <w:r w:rsidR="00C22F68" w:rsidRPr="00844A74">
          <w:rPr>
            <w:rStyle w:val="a4"/>
          </w:rPr>
          <w:t>rea.ru</w:t>
        </w:r>
        <w:proofErr w:type="spellEnd"/>
      </w:hyperlink>
      <w:r w:rsidR="00CB3C4F">
        <w:t>).</w:t>
      </w:r>
      <w:proofErr w:type="gramEnd"/>
    </w:p>
    <w:p w:rsidR="00C22F68" w:rsidRDefault="00C22F68" w:rsidP="00CB3C4F">
      <w:proofErr w:type="gramStart"/>
      <w:r>
        <w:t xml:space="preserve">Бурденко Елена Викторовна </w:t>
      </w:r>
      <w:r>
        <w:rPr>
          <w:lang w:eastAsia="ru-RU"/>
        </w:rPr>
        <w:t>(</w:t>
      </w:r>
      <w:r>
        <w:t>Российская Федерация</w:t>
      </w:r>
      <w:r w:rsidRPr="003E5D62">
        <w:rPr>
          <w:lang w:eastAsia="ru-RU"/>
        </w:rPr>
        <w:t>, г. Москва)</w:t>
      </w:r>
      <w:r>
        <w:rPr>
          <w:lang w:eastAsia="ru-RU"/>
        </w:rPr>
        <w:t xml:space="preserve"> – доцент</w:t>
      </w:r>
      <w:r w:rsidR="00635760">
        <w:rPr>
          <w:lang w:eastAsia="ru-RU"/>
        </w:rPr>
        <w:t>, к. э. н., преподаватель,</w:t>
      </w:r>
      <w:r>
        <w:rPr>
          <w:lang w:eastAsia="ru-RU"/>
        </w:rPr>
        <w:t xml:space="preserve"> </w:t>
      </w:r>
      <w:r w:rsidRPr="00C22F68">
        <w:rPr>
          <w:bCs/>
          <w:lang w:eastAsia="ru-RU"/>
        </w:rPr>
        <w:t>Российский экономический университет имени Г. В. Плеханова</w:t>
      </w:r>
      <w:r>
        <w:rPr>
          <w:lang w:eastAsia="ru-RU"/>
        </w:rPr>
        <w:t xml:space="preserve"> </w:t>
      </w:r>
      <w:r w:rsidRPr="00C22F68">
        <w:rPr>
          <w:lang w:eastAsia="ru-RU"/>
        </w:rPr>
        <w:t>(сокращённо — РЭУ им. Г. В. Плеханова)</w:t>
      </w:r>
      <w:r>
        <w:rPr>
          <w:lang w:eastAsia="ru-RU"/>
        </w:rPr>
        <w:t xml:space="preserve"> </w:t>
      </w:r>
      <w:r>
        <w:t>(адрес: 117997, г. Москва, Стремянный пер., д. 36,</w:t>
      </w:r>
      <w:r>
        <w:rPr>
          <w:rStyle w:val="a3"/>
          <w:rFonts w:ascii="Segoe UI" w:hAnsi="Segoe UI" w:cs="Segoe UI"/>
          <w:color w:val="F9FAFB"/>
          <w:sz w:val="12"/>
          <w:szCs w:val="12"/>
        </w:rPr>
        <w:t xml:space="preserve">, </w:t>
      </w:r>
      <w:proofErr w:type="spellStart"/>
      <w:r>
        <w:t>e-mail</w:t>
      </w:r>
      <w:proofErr w:type="spellEnd"/>
      <w:r>
        <w:t xml:space="preserve">; </w:t>
      </w:r>
      <w:hyperlink r:id="rId14" w:history="1">
        <w:r w:rsidRPr="00844A74">
          <w:rPr>
            <w:rStyle w:val="a4"/>
            <w:lang w:val="en-US"/>
          </w:rPr>
          <w:t>rector</w:t>
        </w:r>
        <w:r w:rsidRPr="00844A74">
          <w:rPr>
            <w:rStyle w:val="a4"/>
          </w:rPr>
          <w:t>@</w:t>
        </w:r>
        <w:proofErr w:type="spellStart"/>
        <w:r w:rsidRPr="00844A74">
          <w:rPr>
            <w:rStyle w:val="a4"/>
          </w:rPr>
          <w:t>rea.ru</w:t>
        </w:r>
        <w:proofErr w:type="spellEnd"/>
      </w:hyperlink>
      <w:r>
        <w:t>).</w:t>
      </w:r>
      <w:proofErr w:type="gramEnd"/>
    </w:p>
    <w:p w:rsidR="003E5D62" w:rsidRDefault="003E5D62" w:rsidP="003E5D62">
      <w:pPr>
        <w:jc w:val="left"/>
        <w:rPr>
          <w:lang w:eastAsia="ru-RU"/>
        </w:rPr>
      </w:pPr>
    </w:p>
    <w:p w:rsidR="00D01AE9" w:rsidRDefault="00D01AE9" w:rsidP="00D01AE9">
      <w:pPr>
        <w:jc w:val="right"/>
        <w:rPr>
          <w:b/>
        </w:rPr>
      </w:pPr>
      <w:r w:rsidRPr="00D01AE9">
        <w:rPr>
          <w:b/>
          <w:lang w:val="en-US"/>
        </w:rPr>
        <w:t>Sedykh</w:t>
      </w:r>
      <w:r w:rsidRPr="00C22F68">
        <w:rPr>
          <w:b/>
          <w:lang w:val="en-US"/>
        </w:rPr>
        <w:t xml:space="preserve"> </w:t>
      </w:r>
      <w:r w:rsidRPr="00D01AE9">
        <w:rPr>
          <w:b/>
          <w:lang w:val="en-US"/>
        </w:rPr>
        <w:t>A</w:t>
      </w:r>
      <w:r w:rsidRPr="00C22F68">
        <w:rPr>
          <w:b/>
          <w:lang w:val="en-US"/>
        </w:rPr>
        <w:t>.</w:t>
      </w:r>
      <w:r w:rsidRPr="00D01AE9">
        <w:rPr>
          <w:b/>
          <w:lang w:val="en-US"/>
        </w:rPr>
        <w:t>S</w:t>
      </w:r>
      <w:r w:rsidRPr="00C22F68">
        <w:rPr>
          <w:b/>
          <w:lang w:val="en-US"/>
        </w:rPr>
        <w:t>.</w:t>
      </w:r>
    </w:p>
    <w:p w:rsidR="00C22F68" w:rsidRPr="00C22F68" w:rsidRDefault="00C22F68" w:rsidP="00D01AE9">
      <w:pPr>
        <w:jc w:val="right"/>
        <w:rPr>
          <w:b/>
          <w:bCs/>
          <w:lang w:val="en-US"/>
        </w:rPr>
      </w:pPr>
      <w:r>
        <w:rPr>
          <w:b/>
          <w:lang w:val="en-US"/>
        </w:rPr>
        <w:t>Burdenko E.V.</w:t>
      </w:r>
    </w:p>
    <w:p w:rsidR="00CB3C4F" w:rsidRPr="00D01AE9" w:rsidRDefault="00CB3C4F" w:rsidP="00CB3C4F">
      <w:pPr>
        <w:jc w:val="center"/>
        <w:rPr>
          <w:lang w:val="en-US"/>
        </w:rPr>
      </w:pPr>
      <w:r w:rsidRPr="00D01AE9">
        <w:rPr>
          <w:b/>
          <w:bCs/>
          <w:lang w:val="en-US"/>
        </w:rPr>
        <w:t>ANALYSIS OF SECTORAL SHIFTS IN THE IRKUTSK REGION UNDER STRUCTURAL AND TECHNOLOGICAL TRANSFORMATION</w:t>
      </w:r>
    </w:p>
    <w:p w:rsidR="00CB3C4F" w:rsidRPr="00C22F68" w:rsidRDefault="00CB3C4F" w:rsidP="00D01AE9">
      <w:pPr>
        <w:rPr>
          <w:lang w:val="en-US"/>
        </w:rPr>
      </w:pPr>
      <w:r w:rsidRPr="00D01AE9">
        <w:rPr>
          <w:b/>
          <w:lang w:val="en-US"/>
        </w:rPr>
        <w:t>Abstract.</w:t>
      </w:r>
      <w:r w:rsidR="00D01AE9" w:rsidRPr="00D01AE9">
        <w:rPr>
          <w:lang w:val="en-US"/>
        </w:rPr>
        <w:t xml:space="preserve"> </w:t>
      </w:r>
      <w:r w:rsidRPr="00D01AE9">
        <w:rPr>
          <w:lang w:val="en-US"/>
        </w:rPr>
        <w:t xml:space="preserve">The article examines structural changes in the economy of the Irkutsk region in the context of import substitution policy and the pursuit of technological sovereignty. </w:t>
      </w:r>
      <w:r w:rsidRPr="00C22F68">
        <w:rPr>
          <w:lang w:val="en-US"/>
        </w:rPr>
        <w:t>It is shown that the region is undergoing a phase of "new industrialization"; however, its scenario is not universal across all Siberian territories.</w:t>
      </w:r>
    </w:p>
    <w:p w:rsidR="00CB3C4F" w:rsidRPr="00C22F68" w:rsidRDefault="00CB3C4F" w:rsidP="00D01AE9">
      <w:pPr>
        <w:rPr>
          <w:lang w:val="en-US"/>
        </w:rPr>
      </w:pPr>
      <w:r w:rsidRPr="00D01AE9">
        <w:rPr>
          <w:b/>
          <w:lang w:val="en-US"/>
        </w:rPr>
        <w:t>Keywords:</w:t>
      </w:r>
      <w:r w:rsidR="00D01AE9" w:rsidRPr="00D01AE9">
        <w:rPr>
          <w:lang w:val="en-US"/>
        </w:rPr>
        <w:t xml:space="preserve"> </w:t>
      </w:r>
      <w:r w:rsidRPr="00D01AE9">
        <w:rPr>
          <w:lang w:val="en-US"/>
        </w:rPr>
        <w:t>structural and technological transformation, sectoral shifts, Irkutsk region, manufacturing industry, investments.</w:t>
      </w:r>
    </w:p>
    <w:p w:rsidR="00D01AE9" w:rsidRPr="00C22F68" w:rsidRDefault="00D01AE9" w:rsidP="00D01AE9">
      <w:pPr>
        <w:rPr>
          <w:lang w:val="en-US"/>
        </w:rPr>
      </w:pPr>
    </w:p>
    <w:p w:rsidR="00D01AE9" w:rsidRPr="00D01AE9" w:rsidRDefault="00D01AE9" w:rsidP="00D01AE9">
      <w:pPr>
        <w:ind w:firstLine="0"/>
        <w:jc w:val="center"/>
        <w:rPr>
          <w:b/>
          <w:lang w:val="en-US" w:eastAsia="ru-RU"/>
        </w:rPr>
      </w:pPr>
      <w:r w:rsidRPr="00D01AE9">
        <w:rPr>
          <w:b/>
          <w:bCs/>
          <w:lang w:val="en-US" w:eastAsia="ru-RU"/>
        </w:rPr>
        <w:t>Information about the author</w:t>
      </w:r>
    </w:p>
    <w:p w:rsidR="00D01AE9" w:rsidRPr="00D01AE9" w:rsidRDefault="00D01AE9" w:rsidP="00BC692A">
      <w:pPr>
        <w:ind w:firstLine="708"/>
        <w:rPr>
          <w:lang w:val="en-US"/>
        </w:rPr>
      </w:pPr>
      <w:r w:rsidRPr="00D01AE9">
        <w:rPr>
          <w:lang w:val="en-US"/>
        </w:rPr>
        <w:t>Sedykh Anastasia Stanislavovna (Russian Federation, Moscow) – Master's student, Plekhanov Russian University of Economics (address: 36 Stremyanny Lane, Moscow, 1179</w:t>
      </w:r>
      <w:r>
        <w:rPr>
          <w:lang w:val="en-US"/>
        </w:rPr>
        <w:t>97, Russian Federation, e-mail:</w:t>
      </w:r>
      <w:r w:rsidRPr="00D01AE9">
        <w:rPr>
          <w:lang w:val="en-US"/>
        </w:rPr>
        <w:t xml:space="preserve"> </w:t>
      </w:r>
      <w:r>
        <w:rPr>
          <w:lang w:val="en-US"/>
        </w:rPr>
        <w:t>rector</w:t>
      </w:r>
      <w:r w:rsidRPr="00D01AE9">
        <w:rPr>
          <w:lang w:val="en-US"/>
        </w:rPr>
        <w:t>@rea.ru).</w:t>
      </w:r>
    </w:p>
    <w:p w:rsidR="00D01AE9" w:rsidRDefault="00D01AE9" w:rsidP="00CB3C4F">
      <w:pPr>
        <w:rPr>
          <w:lang w:val="en-US" w:eastAsia="ru-RU"/>
        </w:rPr>
      </w:pPr>
    </w:p>
    <w:p w:rsidR="004B1124" w:rsidRPr="004B1124" w:rsidRDefault="004B1124" w:rsidP="004B1124">
      <w:pPr>
        <w:ind w:firstLine="708"/>
        <w:jc w:val="center"/>
        <w:rPr>
          <w:lang w:val="en-US"/>
        </w:rPr>
      </w:pPr>
      <w:r w:rsidRPr="004B1124">
        <w:rPr>
          <w:b/>
          <w:bCs/>
          <w:lang w:val="en-US"/>
        </w:rPr>
        <w:t>References</w:t>
      </w:r>
    </w:p>
    <w:p w:rsidR="004B1124" w:rsidRPr="004B1124" w:rsidRDefault="004B1124" w:rsidP="004B1124">
      <w:pPr>
        <w:ind w:firstLine="708"/>
        <w:rPr>
          <w:lang w:val="en-US"/>
        </w:rPr>
      </w:pPr>
      <w:r w:rsidRPr="004B1124">
        <w:rPr>
          <w:lang w:val="en-US"/>
        </w:rPr>
        <w:t xml:space="preserve">Socio-economic situation of the Irkutsk region in 2024: report [Electronic resource] / Territorial Body of the Federal State Statistics Service for the Irkutsk Region. – </w:t>
      </w:r>
      <w:proofErr w:type="gramStart"/>
      <w:r w:rsidRPr="004B1124">
        <w:rPr>
          <w:lang w:val="en-US"/>
        </w:rPr>
        <w:t>Irkutsk :</w:t>
      </w:r>
      <w:proofErr w:type="gramEnd"/>
      <w:r w:rsidRPr="004B1124">
        <w:rPr>
          <w:lang w:val="en-US"/>
        </w:rPr>
        <w:t xml:space="preserve"> Irkutskstat, 2025. – URL: </w:t>
      </w:r>
      <w:hyperlink r:id="rId15" w:tgtFrame="_blank" w:history="1">
        <w:r w:rsidRPr="004B1124">
          <w:rPr>
            <w:lang w:val="en-US"/>
          </w:rPr>
          <w:t>https://38.rosstat.gov.ru</w:t>
        </w:r>
      </w:hyperlink>
      <w:r w:rsidRPr="004B1124">
        <w:rPr>
          <w:lang w:val="en-US"/>
        </w:rPr>
        <w:t xml:space="preserve"> (date of access: 06.05.2026).</w:t>
      </w:r>
    </w:p>
    <w:p w:rsidR="004B1124" w:rsidRPr="004B1124" w:rsidRDefault="004B1124" w:rsidP="004B1124">
      <w:pPr>
        <w:ind w:firstLine="708"/>
        <w:rPr>
          <w:lang w:val="en-US"/>
        </w:rPr>
      </w:pPr>
      <w:r w:rsidRPr="004B1124">
        <w:rPr>
          <w:lang w:val="en-US"/>
        </w:rPr>
        <w:t xml:space="preserve">Irkutsk region in 2024 forecasts GRP growth of 2.8%, capital investment – growth of 1.8% [Electronic resource] // Interfax Russia. </w:t>
      </w:r>
      <w:proofErr w:type="gramStart"/>
      <w:r w:rsidRPr="004B1124">
        <w:rPr>
          <w:lang w:val="en-US"/>
        </w:rPr>
        <w:t>– 22.10.2024.</w:t>
      </w:r>
      <w:proofErr w:type="gramEnd"/>
      <w:r w:rsidRPr="004B1124">
        <w:rPr>
          <w:lang w:val="en-US"/>
        </w:rPr>
        <w:t xml:space="preserve"> – URL: </w:t>
      </w:r>
      <w:hyperlink r:id="rId16" w:tgtFrame="_blank" w:history="1">
        <w:r w:rsidRPr="004B1124">
          <w:rPr>
            <w:lang w:val="en-US"/>
          </w:rPr>
          <w:t>https://www.interfax-russia.ru/siberia/main/irkutskaya-oblast-v-2024g-prognoziruet-rost-vrp-na-2-8-investiciy-v-kapital-na-1-8</w:t>
        </w:r>
      </w:hyperlink>
      <w:r w:rsidRPr="004B1124">
        <w:rPr>
          <w:lang w:val="en-US"/>
        </w:rPr>
        <w:t xml:space="preserve"> (date of access: 06.05.2026).</w:t>
      </w:r>
    </w:p>
    <w:p w:rsidR="004B1124" w:rsidRPr="004B1124" w:rsidRDefault="004B1124" w:rsidP="004B1124">
      <w:pPr>
        <w:ind w:firstLine="708"/>
        <w:rPr>
          <w:lang w:val="en-US"/>
        </w:rPr>
      </w:pPr>
      <w:r w:rsidRPr="004B1124">
        <w:rPr>
          <w:lang w:val="en-US"/>
        </w:rPr>
        <w:t xml:space="preserve">GRP growth of 2.8% is expected in the Angara region [Electronic resource] // Expert Siberia and Far East. </w:t>
      </w:r>
      <w:proofErr w:type="gramStart"/>
      <w:r w:rsidRPr="004B1124">
        <w:rPr>
          <w:lang w:val="en-US"/>
        </w:rPr>
        <w:t>– 24.10.2024.</w:t>
      </w:r>
      <w:proofErr w:type="gramEnd"/>
      <w:r w:rsidRPr="004B1124">
        <w:rPr>
          <w:lang w:val="en-US"/>
        </w:rPr>
        <w:t xml:space="preserve"> – URL: </w:t>
      </w:r>
      <w:hyperlink r:id="rId17" w:tgtFrame="_blank" w:history="1">
        <w:r w:rsidRPr="004B1124">
          <w:rPr>
            <w:lang w:val="en-US"/>
          </w:rPr>
          <w:t>https://expertsibdv.com/news/v-priangare-ozhidayut-rost-vrp-na-2-8/</w:t>
        </w:r>
      </w:hyperlink>
      <w:r w:rsidRPr="004B1124">
        <w:rPr>
          <w:lang w:val="en-US"/>
        </w:rPr>
        <w:t xml:space="preserve"> (date of access: 06.05.2026).</w:t>
      </w:r>
    </w:p>
    <w:p w:rsidR="004B1124" w:rsidRPr="004B1124" w:rsidRDefault="004B1124" w:rsidP="004B1124">
      <w:pPr>
        <w:ind w:firstLine="708"/>
        <w:rPr>
          <w:lang w:val="en-US"/>
        </w:rPr>
      </w:pPr>
      <w:r w:rsidRPr="004B1124">
        <w:rPr>
          <w:lang w:val="en-US"/>
        </w:rPr>
        <w:t xml:space="preserve">Irkutsk region strengthens industrial potential through new production facilities, technological platforms and systematic business support [Electronic resource] // Irkutsk News Feed. </w:t>
      </w:r>
      <w:proofErr w:type="gramStart"/>
      <w:r w:rsidRPr="004B1124">
        <w:rPr>
          <w:lang w:val="en-US"/>
        </w:rPr>
        <w:t>– 08.01.2026.</w:t>
      </w:r>
      <w:proofErr w:type="gramEnd"/>
      <w:r w:rsidRPr="004B1124">
        <w:rPr>
          <w:lang w:val="en-US"/>
        </w:rPr>
        <w:t xml:space="preserve"> – URL: </w:t>
      </w:r>
      <w:hyperlink r:id="rId18" w:tgtFrame="_blank" w:history="1">
        <w:r w:rsidRPr="004B1124">
          <w:rPr>
            <w:lang w:val="en-US"/>
          </w:rPr>
          <w:t>https://irkutsk-news.net/society/2026/01/08/329483.html</w:t>
        </w:r>
      </w:hyperlink>
      <w:r w:rsidRPr="004B1124">
        <w:rPr>
          <w:lang w:val="en-US"/>
        </w:rPr>
        <w:t xml:space="preserve"> (date of access: 06.05.2026).</w:t>
      </w:r>
    </w:p>
    <w:p w:rsidR="004B1124" w:rsidRPr="004B1124" w:rsidRDefault="004B1124" w:rsidP="004B1124">
      <w:pPr>
        <w:ind w:firstLine="708"/>
        <w:rPr>
          <w:lang w:val="en-US"/>
        </w:rPr>
      </w:pPr>
      <w:r w:rsidRPr="004B1124">
        <w:rPr>
          <w:lang w:val="en-US"/>
        </w:rPr>
        <w:t xml:space="preserve">Participants of the Baikal Scientific and Educational Center launched production of 24 types of high-tech products [Electronic resource] // Oblastnaya Gazeta. </w:t>
      </w:r>
      <w:proofErr w:type="gramStart"/>
      <w:r w:rsidRPr="004B1124">
        <w:rPr>
          <w:lang w:val="en-US"/>
        </w:rPr>
        <w:t>– 15.04.2026.</w:t>
      </w:r>
      <w:proofErr w:type="gramEnd"/>
      <w:r w:rsidRPr="004B1124">
        <w:rPr>
          <w:lang w:val="en-US"/>
        </w:rPr>
        <w:t xml:space="preserve"> – URL: </w:t>
      </w:r>
      <w:hyperlink r:id="rId19" w:tgtFrame="_blank" w:history="1">
        <w:r w:rsidRPr="004B1124">
          <w:rPr>
            <w:lang w:val="en-US"/>
          </w:rPr>
          <w:t>https://www.ogirk.ru/2026/04/15/uchastniki-noc-bajkal-zapustili-proizvodstvo-24-vidov-vysokotehnologichnoj-produkcii/</w:t>
        </w:r>
      </w:hyperlink>
      <w:r w:rsidRPr="004B1124">
        <w:rPr>
          <w:lang w:val="en-US"/>
        </w:rPr>
        <w:t xml:space="preserve"> (date of access: 06.05.2026).</w:t>
      </w:r>
    </w:p>
    <w:p w:rsidR="004B1124" w:rsidRPr="004B1124" w:rsidRDefault="004B1124" w:rsidP="004B1124">
      <w:pPr>
        <w:ind w:firstLine="708"/>
        <w:rPr>
          <w:lang w:val="en-US"/>
        </w:rPr>
      </w:pPr>
      <w:r w:rsidRPr="004B1124">
        <w:rPr>
          <w:lang w:val="en-US"/>
        </w:rPr>
        <w:t xml:space="preserve">Sectoral structure of the gross regional product of the Irkutsk region [Electronic resource] // Irkutskstat. – 2025. – URL: </w:t>
      </w:r>
      <w:hyperlink r:id="rId20" w:tgtFrame="_blank" w:history="1">
        <w:r w:rsidRPr="004B1124">
          <w:rPr>
            <w:lang w:val="en-US"/>
          </w:rPr>
          <w:t>https://38.rosstat.gov.ru</w:t>
        </w:r>
      </w:hyperlink>
      <w:r w:rsidRPr="004B1124">
        <w:rPr>
          <w:lang w:val="en-US"/>
        </w:rPr>
        <w:t xml:space="preserve"> (date of access: 06.05.2026).</w:t>
      </w:r>
    </w:p>
    <w:p w:rsidR="004B1124" w:rsidRPr="004B1124" w:rsidRDefault="004B1124" w:rsidP="004B1124">
      <w:pPr>
        <w:ind w:firstLine="708"/>
        <w:rPr>
          <w:lang w:val="en-US"/>
        </w:rPr>
      </w:pPr>
      <w:r w:rsidRPr="004B1124">
        <w:rPr>
          <w:lang w:val="en-US"/>
        </w:rPr>
        <w:t xml:space="preserve">Rating of the effectiveness of industrial policy implementation in the constituent entities of the Russian Federation for 2024 [Electronic resource] // Ministry of Industry and Trade of the Russian Federation. – 2025. – URL: </w:t>
      </w:r>
      <w:hyperlink r:id="rId21" w:tgtFrame="_blank" w:history="1">
        <w:r w:rsidRPr="004B1124">
          <w:rPr>
            <w:lang w:val="en-US"/>
          </w:rPr>
          <w:t>https://minpromtorg.gov.ru</w:t>
        </w:r>
      </w:hyperlink>
      <w:r w:rsidRPr="004B1124">
        <w:rPr>
          <w:lang w:val="en-US"/>
        </w:rPr>
        <w:t xml:space="preserve"> (date of access: 06.05.2026).</w:t>
      </w:r>
    </w:p>
    <w:p w:rsidR="004B1124" w:rsidRPr="004B1124" w:rsidRDefault="004B1124" w:rsidP="004B1124">
      <w:pPr>
        <w:ind w:firstLine="708"/>
        <w:rPr>
          <w:lang w:val="en-US"/>
        </w:rPr>
      </w:pPr>
      <w:r>
        <w:rPr>
          <w:lang w:val="en-US"/>
        </w:rPr>
        <w:t>Dotsenko</w:t>
      </w:r>
      <w:r w:rsidRPr="004B1124">
        <w:rPr>
          <w:lang w:val="en-US"/>
        </w:rPr>
        <w:t> </w:t>
      </w:r>
      <w:r>
        <w:rPr>
          <w:lang w:val="en-US"/>
        </w:rPr>
        <w:t>D.</w:t>
      </w:r>
      <w:r w:rsidRPr="004B1124">
        <w:rPr>
          <w:lang w:val="en-US"/>
        </w:rPr>
        <w:t xml:space="preserve"> A. Structural changes in the economy of the regions of the Siberian Federal District: shift-share analysis // Regional Economics: Theory and Practice. – 2025. </w:t>
      </w:r>
      <w:proofErr w:type="gramStart"/>
      <w:r w:rsidRPr="004B1124">
        <w:rPr>
          <w:lang w:val="en-US"/>
        </w:rPr>
        <w:t>– No. 3.</w:t>
      </w:r>
      <w:proofErr w:type="gramEnd"/>
      <w:r w:rsidRPr="004B1124">
        <w:rPr>
          <w:lang w:val="en-US"/>
        </w:rPr>
        <w:t xml:space="preserve"> – Pp. 45–63.</w:t>
      </w:r>
    </w:p>
    <w:p w:rsidR="00D01AE9" w:rsidRPr="00D01AE9" w:rsidRDefault="004B1124" w:rsidP="00BC692A">
      <w:pPr>
        <w:ind w:firstLine="708"/>
        <w:rPr>
          <w:lang w:val="en-US"/>
        </w:rPr>
      </w:pPr>
      <w:r>
        <w:rPr>
          <w:lang w:val="en-US"/>
        </w:rPr>
        <w:t>Sohag</w:t>
      </w:r>
      <w:r w:rsidRPr="004B1124">
        <w:rPr>
          <w:lang w:val="en-US"/>
        </w:rPr>
        <w:t> </w:t>
      </w:r>
      <w:r>
        <w:rPr>
          <w:lang w:val="en-US"/>
        </w:rPr>
        <w:t>K., Vasilyeva</w:t>
      </w:r>
      <w:r w:rsidRPr="004B1124">
        <w:rPr>
          <w:lang w:val="en-US"/>
        </w:rPr>
        <w:t> </w:t>
      </w:r>
      <w:r>
        <w:rPr>
          <w:lang w:val="en-US"/>
        </w:rPr>
        <w:t>R., Voytenkov</w:t>
      </w:r>
      <w:r w:rsidRPr="004B1124">
        <w:rPr>
          <w:lang w:val="en-US"/>
        </w:rPr>
        <w:t> </w:t>
      </w:r>
      <w:r>
        <w:rPr>
          <w:lang w:val="en-US"/>
        </w:rPr>
        <w:t>V., Hammoudeh</w:t>
      </w:r>
      <w:r w:rsidRPr="004B1124">
        <w:rPr>
          <w:lang w:val="en-US"/>
        </w:rPr>
        <w:t xml:space="preserve"> S. Natural resource extraction and economic diversification in Russian regions: Application of dynamic DID [Electronic resource] // Energy Economics. – 2024. – Vol. 136. – Article 107759. – URL: </w:t>
      </w:r>
      <w:hyperlink r:id="rId22" w:tgtFrame="_blank" w:history="1">
        <w:r w:rsidRPr="004B1124">
          <w:rPr>
            <w:lang w:val="en-US"/>
          </w:rPr>
          <w:t>https://www.sciencedirect.com/science/article/abs/pii/S0140988324004675</w:t>
        </w:r>
      </w:hyperlink>
      <w:r w:rsidRPr="004B1124">
        <w:rPr>
          <w:lang w:val="en-US"/>
        </w:rPr>
        <w:t xml:space="preserve"> (date of access: 06.05.2026).</w:t>
      </w:r>
    </w:p>
    <w:sectPr w:rsidR="00D01AE9" w:rsidRPr="00D01AE9" w:rsidSect="000A6D4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E72FA"/>
    <w:multiLevelType w:val="multilevel"/>
    <w:tmpl w:val="4530A7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66C0E66"/>
    <w:multiLevelType w:val="multilevel"/>
    <w:tmpl w:val="1A965D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0BA7043"/>
    <w:multiLevelType w:val="multilevel"/>
    <w:tmpl w:val="1CB233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B929D7"/>
    <w:multiLevelType w:val="multilevel"/>
    <w:tmpl w:val="C18494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B6943C5"/>
    <w:multiLevelType w:val="hybridMultilevel"/>
    <w:tmpl w:val="AACCF94C"/>
    <w:lvl w:ilvl="0" w:tplc="FD426F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22BC35FE"/>
    <w:multiLevelType w:val="hybridMultilevel"/>
    <w:tmpl w:val="42A2CAD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43E620F2"/>
    <w:multiLevelType w:val="multilevel"/>
    <w:tmpl w:val="1368DF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8B639E5"/>
    <w:multiLevelType w:val="hybridMultilevel"/>
    <w:tmpl w:val="9C76DCD4"/>
    <w:lvl w:ilvl="0" w:tplc="CF18894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4F077EA9"/>
    <w:multiLevelType w:val="hybridMultilevel"/>
    <w:tmpl w:val="F2B6E49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54B56F11"/>
    <w:multiLevelType w:val="hybridMultilevel"/>
    <w:tmpl w:val="3E3AA91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54E766FB"/>
    <w:multiLevelType w:val="hybridMultilevel"/>
    <w:tmpl w:val="65282F54"/>
    <w:lvl w:ilvl="0" w:tplc="F6DC1448">
      <w:start w:val="1"/>
      <w:numFmt w:val="decimal"/>
      <w:lvlText w:val="%1."/>
      <w:lvlJc w:val="left"/>
      <w:pPr>
        <w:ind w:left="1068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58D64E1B"/>
    <w:multiLevelType w:val="hybridMultilevel"/>
    <w:tmpl w:val="A6827158"/>
    <w:lvl w:ilvl="0" w:tplc="B1A20F5E">
      <w:start w:val="1"/>
      <w:numFmt w:val="decimal"/>
      <w:lvlText w:val="%1."/>
      <w:lvlJc w:val="left"/>
      <w:pPr>
        <w:ind w:left="1068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62CF6779"/>
    <w:multiLevelType w:val="multilevel"/>
    <w:tmpl w:val="53AA23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4EA42FB"/>
    <w:multiLevelType w:val="multilevel"/>
    <w:tmpl w:val="B14084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</w:num>
  <w:num w:numId="2">
    <w:abstractNumId w:val="6"/>
  </w:num>
  <w:num w:numId="3">
    <w:abstractNumId w:val="5"/>
  </w:num>
  <w:num w:numId="4">
    <w:abstractNumId w:val="2"/>
  </w:num>
  <w:num w:numId="5">
    <w:abstractNumId w:val="9"/>
  </w:num>
  <w:num w:numId="6">
    <w:abstractNumId w:val="0"/>
  </w:num>
  <w:num w:numId="7">
    <w:abstractNumId w:val="3"/>
  </w:num>
  <w:num w:numId="8">
    <w:abstractNumId w:val="8"/>
  </w:num>
  <w:num w:numId="9">
    <w:abstractNumId w:val="1"/>
  </w:num>
  <w:num w:numId="10">
    <w:abstractNumId w:val="11"/>
  </w:num>
  <w:num w:numId="11">
    <w:abstractNumId w:val="10"/>
  </w:num>
  <w:num w:numId="12">
    <w:abstractNumId w:val="4"/>
  </w:num>
  <w:num w:numId="13">
    <w:abstractNumId w:val="7"/>
  </w:num>
  <w:num w:numId="1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A6D46"/>
    <w:rsid w:val="000A6D46"/>
    <w:rsid w:val="002F18F6"/>
    <w:rsid w:val="003A66BA"/>
    <w:rsid w:val="003C0D8D"/>
    <w:rsid w:val="003E5D62"/>
    <w:rsid w:val="0042708E"/>
    <w:rsid w:val="004B1124"/>
    <w:rsid w:val="005356D7"/>
    <w:rsid w:val="0056571F"/>
    <w:rsid w:val="00635760"/>
    <w:rsid w:val="006C3729"/>
    <w:rsid w:val="006D206B"/>
    <w:rsid w:val="00821851"/>
    <w:rsid w:val="00822473"/>
    <w:rsid w:val="009E1C64"/>
    <w:rsid w:val="00A21AC8"/>
    <w:rsid w:val="00AA593A"/>
    <w:rsid w:val="00B40619"/>
    <w:rsid w:val="00BC692A"/>
    <w:rsid w:val="00C22F68"/>
    <w:rsid w:val="00CB3C4F"/>
    <w:rsid w:val="00D01AE9"/>
    <w:rsid w:val="00D30A1E"/>
    <w:rsid w:val="00D54941"/>
    <w:rsid w:val="00DF01D8"/>
    <w:rsid w:val="00E720DE"/>
    <w:rsid w:val="00EC15B6"/>
    <w:rsid w:val="00F852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D46"/>
    <w:pPr>
      <w:spacing w:after="0" w:line="240" w:lineRule="auto"/>
      <w:ind w:firstLine="709"/>
      <w:jc w:val="both"/>
    </w:pPr>
    <w:rPr>
      <w:rFonts w:ascii="Times New Roman" w:hAnsi="Times New Roman"/>
      <w:sz w:val="24"/>
    </w:rPr>
  </w:style>
  <w:style w:type="paragraph" w:styleId="1">
    <w:name w:val="heading 1"/>
    <w:basedOn w:val="a"/>
    <w:link w:val="10"/>
    <w:uiPriority w:val="9"/>
    <w:qFormat/>
    <w:rsid w:val="002F18F6"/>
    <w:pPr>
      <w:spacing w:before="100" w:beforeAutospacing="1" w:after="100" w:afterAutospacing="1"/>
      <w:ind w:firstLine="0"/>
      <w:jc w:val="left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F18F6"/>
    <w:pPr>
      <w:spacing w:before="100" w:beforeAutospacing="1" w:after="100" w:afterAutospacing="1"/>
      <w:ind w:firstLine="0"/>
      <w:jc w:val="left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2F18F6"/>
    <w:pPr>
      <w:spacing w:before="100" w:beforeAutospacing="1" w:after="100" w:afterAutospacing="1"/>
      <w:ind w:firstLine="0"/>
      <w:jc w:val="left"/>
      <w:outlineLvl w:val="2"/>
    </w:pPr>
    <w:rPr>
      <w:rFonts w:eastAsia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F18F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F18F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2F18F6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ds-markdown-paragraph">
    <w:name w:val="ds-markdown-paragraph"/>
    <w:basedOn w:val="a"/>
    <w:rsid w:val="002F18F6"/>
    <w:pPr>
      <w:spacing w:before="100" w:beforeAutospacing="1" w:after="100" w:afterAutospacing="1"/>
      <w:ind w:firstLine="0"/>
      <w:jc w:val="left"/>
    </w:pPr>
    <w:rPr>
      <w:rFonts w:eastAsia="Times New Roman" w:cs="Times New Roman"/>
      <w:szCs w:val="24"/>
      <w:lang w:eastAsia="ru-RU"/>
    </w:rPr>
  </w:style>
  <w:style w:type="character" w:styleId="a3">
    <w:name w:val="Strong"/>
    <w:basedOn w:val="a0"/>
    <w:uiPriority w:val="22"/>
    <w:qFormat/>
    <w:rsid w:val="002F18F6"/>
    <w:rPr>
      <w:b/>
      <w:bCs/>
    </w:rPr>
  </w:style>
  <w:style w:type="character" w:styleId="a4">
    <w:name w:val="Hyperlink"/>
    <w:basedOn w:val="a0"/>
    <w:uiPriority w:val="99"/>
    <w:unhideWhenUsed/>
    <w:rsid w:val="002F18F6"/>
    <w:rPr>
      <w:color w:val="0000FF"/>
      <w:u w:val="single"/>
    </w:rPr>
  </w:style>
  <w:style w:type="character" w:styleId="a5">
    <w:name w:val="Emphasis"/>
    <w:basedOn w:val="a0"/>
    <w:uiPriority w:val="20"/>
    <w:qFormat/>
    <w:rsid w:val="003A66BA"/>
    <w:rPr>
      <w:i/>
      <w:iCs/>
    </w:rPr>
  </w:style>
  <w:style w:type="paragraph" w:styleId="a6">
    <w:name w:val="List Paragraph"/>
    <w:basedOn w:val="a"/>
    <w:uiPriority w:val="34"/>
    <w:qFormat/>
    <w:rsid w:val="003A66B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40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7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2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36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93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6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28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8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9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26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9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1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rkutsk-news.net/society/2026/01/08/329483.html" TargetMode="External"/><Relationship Id="rId13" Type="http://schemas.openxmlformats.org/officeDocument/2006/relationships/hyperlink" Target="mailto:rector@rea.ru" TargetMode="External"/><Relationship Id="rId18" Type="http://schemas.openxmlformats.org/officeDocument/2006/relationships/hyperlink" Target="https://irkutsk-news.net/society/2026/01/08/329483.html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minpromtorg.gov.ru/" TargetMode="External"/><Relationship Id="rId7" Type="http://schemas.openxmlformats.org/officeDocument/2006/relationships/hyperlink" Target="https://expertsibdv.com/news/v-priangare-ozhidayut-rost-vrp-na-2-8/" TargetMode="External"/><Relationship Id="rId12" Type="http://schemas.openxmlformats.org/officeDocument/2006/relationships/hyperlink" Target="https://www.sciencedirect.com/science/article/abs/pii/S0140988324004675" TargetMode="External"/><Relationship Id="rId17" Type="http://schemas.openxmlformats.org/officeDocument/2006/relationships/hyperlink" Target="https://expertsibdv.com/news/v-priangare-ozhidayut-rost-vrp-na-2-8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interfax-russia.ru/siberia/main/irkutskaya-oblast-v-2024g-prognoziruet-rost-vrp-na-2-8-investiciy-v-kapital-na-1-8" TargetMode="External"/><Relationship Id="rId20" Type="http://schemas.openxmlformats.org/officeDocument/2006/relationships/hyperlink" Target="https://38.rosstat.gov.ru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interfax-russia.ru/siberia/main/irkutskaya-oblast-v-2024g-prognoziruet-rost-vrp-na-2-8-investiciy-v-kapital-na-1-8" TargetMode="External"/><Relationship Id="rId11" Type="http://schemas.openxmlformats.org/officeDocument/2006/relationships/hyperlink" Target="https://minpromtorg.gov.ru/" TargetMode="External"/><Relationship Id="rId24" Type="http://schemas.openxmlformats.org/officeDocument/2006/relationships/theme" Target="theme/theme1.xml"/><Relationship Id="rId5" Type="http://schemas.openxmlformats.org/officeDocument/2006/relationships/hyperlink" Target="https://38.rosstat.gov.ru/" TargetMode="External"/><Relationship Id="rId15" Type="http://schemas.openxmlformats.org/officeDocument/2006/relationships/hyperlink" Target="https://38.rosstat.gov.ru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38.rosstat.gov.ru/" TargetMode="External"/><Relationship Id="rId19" Type="http://schemas.openxmlformats.org/officeDocument/2006/relationships/hyperlink" Target="https://www.ogirk.ru/2026/04/15/uchastniki-noc-bajkal-zapustili-proizvodstvo-24-vidov-vysokotehnologichnoj-produkcii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ogirk.ru/2026/04/15/uchastniki-noc-bajkal-zapustili-proizvodstvo-24-vidov-vysokotehnologichnoj-produkcii/" TargetMode="External"/><Relationship Id="rId14" Type="http://schemas.openxmlformats.org/officeDocument/2006/relationships/hyperlink" Target="mailto:rector@rea.ru" TargetMode="External"/><Relationship Id="rId22" Type="http://schemas.openxmlformats.org/officeDocument/2006/relationships/hyperlink" Target="https://www.sciencedirect.com/science/article/abs/pii/S014098832400467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1103</TotalTime>
  <Pages>1</Pages>
  <Words>2957</Words>
  <Characters>16861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 Aione</dc:creator>
  <cp:keywords/>
  <dc:description/>
  <cp:lastModifiedBy>Fran Aione</cp:lastModifiedBy>
  <cp:revision>9</cp:revision>
  <dcterms:created xsi:type="dcterms:W3CDTF">2026-05-06T04:24:00Z</dcterms:created>
  <dcterms:modified xsi:type="dcterms:W3CDTF">2026-05-07T12:48:00Z</dcterms:modified>
</cp:coreProperties>
</file>