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67BDC2" w14:textId="245126B0" w:rsidR="00244BA8" w:rsidRPr="00E60893" w:rsidRDefault="00155947" w:rsidP="00155947">
      <w:pPr>
        <w:spacing w:after="0" w:line="240" w:lineRule="auto"/>
        <w:jc w:val="both"/>
        <w:rPr>
          <w:rFonts w:ascii="Times New Roman" w:hAnsi="Times New Roman" w:cs="Times New Roman"/>
          <w:b/>
          <w:bCs/>
          <w:sz w:val="28"/>
          <w:szCs w:val="28"/>
        </w:rPr>
      </w:pPr>
      <w:r w:rsidRPr="00E60893">
        <w:rPr>
          <w:rFonts w:ascii="Times New Roman" w:hAnsi="Times New Roman" w:cs="Times New Roman"/>
          <w:b/>
          <w:bCs/>
          <w:sz w:val="28"/>
          <w:szCs w:val="28"/>
        </w:rPr>
        <w:t xml:space="preserve">УДК </w:t>
      </w:r>
      <w:r w:rsidRPr="00E60893">
        <w:rPr>
          <w:rFonts w:ascii="Times New Roman" w:hAnsi="Times New Roman" w:cs="Times New Roman"/>
          <w:sz w:val="28"/>
          <w:szCs w:val="28"/>
        </w:rPr>
        <w:t>332.1 (338.2)</w:t>
      </w:r>
      <w:r w:rsidR="00E60893" w:rsidRPr="00E60893">
        <w:rPr>
          <w:rFonts w:ascii="Times New Roman" w:hAnsi="Times New Roman" w:cs="Times New Roman"/>
          <w:b/>
          <w:bCs/>
          <w:sz w:val="28"/>
          <w:szCs w:val="28"/>
        </w:rPr>
        <w:t xml:space="preserve"> / ББК</w:t>
      </w:r>
      <w:r w:rsidR="00E60893">
        <w:rPr>
          <w:rFonts w:ascii="Times New Roman" w:hAnsi="Times New Roman" w:cs="Times New Roman"/>
          <w:b/>
          <w:bCs/>
          <w:sz w:val="28"/>
          <w:szCs w:val="28"/>
        </w:rPr>
        <w:t xml:space="preserve"> </w:t>
      </w:r>
      <w:r w:rsidR="00FF2ED3" w:rsidRPr="00FF2ED3">
        <w:rPr>
          <w:rFonts w:ascii="Times New Roman" w:hAnsi="Times New Roman" w:cs="Times New Roman"/>
          <w:sz w:val="28"/>
          <w:szCs w:val="28"/>
        </w:rPr>
        <w:t xml:space="preserve">У04 </w:t>
      </w:r>
      <w:r w:rsidR="00FF2ED3">
        <w:rPr>
          <w:rFonts w:ascii="Times New Roman" w:hAnsi="Times New Roman" w:cs="Times New Roman"/>
          <w:sz w:val="28"/>
          <w:szCs w:val="28"/>
        </w:rPr>
        <w:t>(</w:t>
      </w:r>
      <w:r w:rsidR="00FF2ED3" w:rsidRPr="00FF2ED3">
        <w:rPr>
          <w:rFonts w:ascii="Times New Roman" w:hAnsi="Times New Roman" w:cs="Times New Roman"/>
          <w:sz w:val="28"/>
          <w:szCs w:val="28"/>
        </w:rPr>
        <w:t>У05</w:t>
      </w:r>
      <w:r w:rsidR="00FF2ED3">
        <w:rPr>
          <w:rFonts w:ascii="Times New Roman" w:hAnsi="Times New Roman" w:cs="Times New Roman"/>
          <w:sz w:val="28"/>
          <w:szCs w:val="28"/>
        </w:rPr>
        <w:t>)</w:t>
      </w:r>
      <w:r w:rsidR="00E60893" w:rsidRPr="00E60893">
        <w:rPr>
          <w:rFonts w:ascii="Times New Roman" w:hAnsi="Times New Roman" w:cs="Times New Roman"/>
          <w:b/>
          <w:bCs/>
          <w:sz w:val="28"/>
          <w:szCs w:val="28"/>
        </w:rPr>
        <w:t xml:space="preserve"> </w:t>
      </w:r>
    </w:p>
    <w:p w14:paraId="77B222ED" w14:textId="43F44F28" w:rsidR="00BB15CD" w:rsidRPr="00BB15CD" w:rsidRDefault="00BB15CD" w:rsidP="00BB15CD">
      <w:pPr>
        <w:jc w:val="right"/>
        <w:rPr>
          <w:rFonts w:ascii="Times New Roman" w:hAnsi="Times New Roman" w:cs="Times New Roman"/>
          <w:b/>
          <w:bCs/>
          <w:sz w:val="24"/>
          <w:szCs w:val="24"/>
        </w:rPr>
      </w:pPr>
      <w:r w:rsidRPr="00BB15CD">
        <w:rPr>
          <w:rFonts w:ascii="Times New Roman" w:hAnsi="Times New Roman" w:cs="Times New Roman"/>
          <w:b/>
          <w:bCs/>
          <w:sz w:val="24"/>
          <w:szCs w:val="24"/>
        </w:rPr>
        <w:t>Краснопольский Б.Х.</w:t>
      </w:r>
    </w:p>
    <w:p w14:paraId="4EB5B995" w14:textId="557D119C" w:rsidR="00BB15CD" w:rsidRDefault="00155947" w:rsidP="00BB15CD">
      <w:pPr>
        <w:jc w:val="center"/>
        <w:rPr>
          <w:rFonts w:ascii="Times New Roman" w:hAnsi="Times New Roman" w:cs="Times New Roman"/>
          <w:b/>
          <w:bCs/>
          <w:sz w:val="28"/>
          <w:szCs w:val="28"/>
        </w:rPr>
      </w:pPr>
      <w:r>
        <w:rPr>
          <w:rFonts w:ascii="Times New Roman" w:hAnsi="Times New Roman" w:cs="Times New Roman"/>
          <w:b/>
          <w:bCs/>
          <w:sz w:val="28"/>
          <w:szCs w:val="28"/>
        </w:rPr>
        <w:t>ПРОСТРАНСТВЕНН</w:t>
      </w:r>
      <w:r w:rsidR="00153396">
        <w:rPr>
          <w:rFonts w:ascii="Times New Roman" w:hAnsi="Times New Roman" w:cs="Times New Roman"/>
          <w:b/>
          <w:bCs/>
          <w:sz w:val="28"/>
          <w:szCs w:val="28"/>
        </w:rPr>
        <w:t>ЫЕ</w:t>
      </w:r>
      <w:r w:rsidR="003361F6">
        <w:rPr>
          <w:rFonts w:ascii="Times New Roman" w:hAnsi="Times New Roman" w:cs="Times New Roman"/>
          <w:b/>
          <w:bCs/>
          <w:sz w:val="28"/>
          <w:szCs w:val="28"/>
        </w:rPr>
        <w:t xml:space="preserve"> ПРОЦЕССЫ </w:t>
      </w:r>
      <w:r w:rsidR="00153396">
        <w:rPr>
          <w:rFonts w:ascii="Times New Roman" w:hAnsi="Times New Roman" w:cs="Times New Roman"/>
          <w:b/>
          <w:bCs/>
          <w:sz w:val="28"/>
          <w:szCs w:val="28"/>
        </w:rPr>
        <w:t xml:space="preserve">В </w:t>
      </w:r>
      <w:r>
        <w:rPr>
          <w:rFonts w:ascii="Times New Roman" w:hAnsi="Times New Roman" w:cs="Times New Roman"/>
          <w:b/>
          <w:bCs/>
          <w:sz w:val="28"/>
          <w:szCs w:val="28"/>
        </w:rPr>
        <w:t>РАЗВИТИ</w:t>
      </w:r>
      <w:r w:rsidR="00153396">
        <w:rPr>
          <w:rFonts w:ascii="Times New Roman" w:hAnsi="Times New Roman" w:cs="Times New Roman"/>
          <w:b/>
          <w:bCs/>
          <w:sz w:val="28"/>
          <w:szCs w:val="28"/>
        </w:rPr>
        <w:t>И</w:t>
      </w:r>
      <w:r>
        <w:rPr>
          <w:rFonts w:ascii="Times New Roman" w:hAnsi="Times New Roman" w:cs="Times New Roman"/>
          <w:b/>
          <w:bCs/>
          <w:sz w:val="28"/>
          <w:szCs w:val="28"/>
        </w:rPr>
        <w:t xml:space="preserve"> ВЫСОКОШИРОТНЫХ ТЕРРИТОРИЙ ДАЛЬНЕГО ВОСТОКА: ЭМЕРДЖЕНТНЫЕ ЭФФЕКТЫ</w:t>
      </w:r>
    </w:p>
    <w:p w14:paraId="26C503CD" w14:textId="77777777" w:rsidR="00B44446" w:rsidRDefault="00BB15CD" w:rsidP="00B44446">
      <w:pPr>
        <w:spacing w:after="0" w:line="240" w:lineRule="auto"/>
        <w:ind w:firstLine="709"/>
        <w:jc w:val="both"/>
        <w:rPr>
          <w:rFonts w:ascii="Times New Roman" w:eastAsia="Calibri" w:hAnsi="Times New Roman" w:cs="Times New Roman"/>
          <w:kern w:val="0"/>
          <w:sz w:val="24"/>
          <w:szCs w:val="24"/>
          <w14:ligatures w14:val="none"/>
        </w:rPr>
      </w:pPr>
      <w:r w:rsidRPr="00155947">
        <w:rPr>
          <w:rFonts w:ascii="Times New Roman" w:hAnsi="Times New Roman" w:cs="Times New Roman"/>
          <w:b/>
          <w:bCs/>
          <w:sz w:val="24"/>
          <w:szCs w:val="24"/>
        </w:rPr>
        <w:t>Аннотация</w:t>
      </w:r>
      <w:r w:rsidR="003361F6">
        <w:rPr>
          <w:rFonts w:ascii="Times New Roman" w:hAnsi="Times New Roman" w:cs="Times New Roman"/>
          <w:b/>
          <w:bCs/>
          <w:sz w:val="24"/>
          <w:szCs w:val="24"/>
        </w:rPr>
        <w:t xml:space="preserve">: </w:t>
      </w:r>
      <w:r w:rsidR="00153396" w:rsidRPr="00153396">
        <w:rPr>
          <w:rFonts w:ascii="Times New Roman" w:hAnsi="Times New Roman" w:cs="Times New Roman"/>
          <w:sz w:val="24"/>
          <w:szCs w:val="24"/>
        </w:rPr>
        <w:t>Пре</w:t>
      </w:r>
      <w:r w:rsidR="00153396">
        <w:rPr>
          <w:rFonts w:ascii="Times New Roman" w:hAnsi="Times New Roman" w:cs="Times New Roman"/>
          <w:sz w:val="24"/>
          <w:szCs w:val="24"/>
        </w:rPr>
        <w:t xml:space="preserve">дставлено обобщение авторского цикла исследований </w:t>
      </w:r>
      <w:r w:rsidR="003361F6" w:rsidRPr="00D46A66">
        <w:rPr>
          <w:rFonts w:ascii="Times New Roman" w:hAnsi="Times New Roman" w:cs="Times New Roman"/>
          <w:sz w:val="24"/>
          <w:szCs w:val="24"/>
        </w:rPr>
        <w:t xml:space="preserve">по </w:t>
      </w:r>
      <w:r w:rsidR="003361F6" w:rsidRPr="000B354D">
        <w:rPr>
          <w:rFonts w:ascii="Times New Roman" w:hAnsi="Times New Roman" w:cs="Times New Roman"/>
          <w:sz w:val="24"/>
          <w:szCs w:val="24"/>
        </w:rPr>
        <w:t>пространственн</w:t>
      </w:r>
      <w:r w:rsidR="00153396" w:rsidRPr="000B354D">
        <w:rPr>
          <w:rFonts w:ascii="Times New Roman" w:hAnsi="Times New Roman" w:cs="Times New Roman"/>
          <w:sz w:val="24"/>
          <w:szCs w:val="24"/>
        </w:rPr>
        <w:t xml:space="preserve">ым </w:t>
      </w:r>
      <w:r w:rsidR="003361F6" w:rsidRPr="000B354D">
        <w:rPr>
          <w:rFonts w:ascii="Times New Roman" w:hAnsi="Times New Roman" w:cs="Times New Roman"/>
          <w:sz w:val="24"/>
          <w:szCs w:val="24"/>
        </w:rPr>
        <w:t xml:space="preserve">процессам, протекающим </w:t>
      </w:r>
      <w:r w:rsidR="000B354D" w:rsidRPr="000B354D">
        <w:rPr>
          <w:rFonts w:ascii="Times New Roman" w:hAnsi="Times New Roman" w:cs="Times New Roman"/>
          <w:sz w:val="24"/>
          <w:szCs w:val="24"/>
        </w:rPr>
        <w:t>на</w:t>
      </w:r>
      <w:r w:rsidR="003361F6" w:rsidRPr="000B354D">
        <w:rPr>
          <w:rFonts w:ascii="Times New Roman" w:hAnsi="Times New Roman" w:cs="Times New Roman"/>
          <w:sz w:val="24"/>
          <w:szCs w:val="24"/>
        </w:rPr>
        <w:t xml:space="preserve"> </w:t>
      </w:r>
      <w:r w:rsidR="003361F6" w:rsidRPr="000B354D">
        <w:rPr>
          <w:rFonts w:ascii="Times New Roman" w:eastAsia="Calibri" w:hAnsi="Times New Roman" w:cs="Times New Roman"/>
          <w:kern w:val="0"/>
          <w:sz w:val="24"/>
          <w:szCs w:val="24"/>
          <w14:ligatures w14:val="none"/>
        </w:rPr>
        <w:t>высокоширотных территориях Дальнего Востока,</w:t>
      </w:r>
      <w:r w:rsidR="000B354D" w:rsidRPr="000B354D">
        <w:rPr>
          <w:rFonts w:ascii="Times New Roman" w:eastAsia="Calibri" w:hAnsi="Times New Roman" w:cs="Times New Roman"/>
          <w:kern w:val="0"/>
          <w:sz w:val="24"/>
          <w:szCs w:val="24"/>
          <w14:ligatures w14:val="none"/>
        </w:rPr>
        <w:t xml:space="preserve"> которые формируются</w:t>
      </w:r>
      <w:r w:rsidR="00153396" w:rsidRPr="000B354D">
        <w:rPr>
          <w:rFonts w:ascii="Times New Roman" w:eastAsia="Calibri" w:hAnsi="Times New Roman" w:cs="Times New Roman"/>
          <w:kern w:val="0"/>
          <w:sz w:val="24"/>
          <w:szCs w:val="24"/>
          <w14:ligatures w14:val="none"/>
        </w:rPr>
        <w:t xml:space="preserve"> как единый хозяйственный анклав, </w:t>
      </w:r>
      <w:r w:rsidR="000B354D" w:rsidRPr="000B354D">
        <w:rPr>
          <w:rFonts w:ascii="Times New Roman" w:eastAsia="Calibri" w:hAnsi="Times New Roman" w:cs="Times New Roman"/>
          <w:kern w:val="0"/>
          <w:sz w:val="24"/>
          <w:szCs w:val="24"/>
          <w14:ligatures w14:val="none"/>
        </w:rPr>
        <w:t xml:space="preserve">исторически </w:t>
      </w:r>
      <w:r w:rsidR="00153396" w:rsidRPr="000B354D">
        <w:rPr>
          <w:rFonts w:ascii="Times New Roman" w:eastAsia="Calibri" w:hAnsi="Times New Roman" w:cs="Times New Roman"/>
          <w:kern w:val="0"/>
          <w:sz w:val="24"/>
          <w:szCs w:val="24"/>
          <w14:ligatures w14:val="none"/>
        </w:rPr>
        <w:t>интегрированный</w:t>
      </w:r>
      <w:r w:rsidR="003361F6" w:rsidRPr="000B354D">
        <w:rPr>
          <w:rFonts w:ascii="Times New Roman" w:eastAsia="Calibri" w:hAnsi="Times New Roman" w:cs="Times New Roman"/>
          <w:kern w:val="0"/>
          <w:sz w:val="24"/>
          <w:szCs w:val="24"/>
          <w14:ligatures w14:val="none"/>
        </w:rPr>
        <w:t xml:space="preserve"> глубоки</w:t>
      </w:r>
      <w:r w:rsidR="00153396" w:rsidRPr="000B354D">
        <w:rPr>
          <w:rFonts w:ascii="Times New Roman" w:eastAsia="Calibri" w:hAnsi="Times New Roman" w:cs="Times New Roman"/>
          <w:kern w:val="0"/>
          <w:sz w:val="24"/>
          <w:szCs w:val="24"/>
          <w14:ligatures w14:val="none"/>
        </w:rPr>
        <w:t>ми</w:t>
      </w:r>
      <w:r w:rsidR="003361F6" w:rsidRPr="000B354D">
        <w:rPr>
          <w:rFonts w:ascii="Times New Roman" w:eastAsia="Calibri" w:hAnsi="Times New Roman" w:cs="Times New Roman"/>
          <w:kern w:val="0"/>
          <w:sz w:val="24"/>
          <w:szCs w:val="24"/>
          <w14:ligatures w14:val="none"/>
        </w:rPr>
        <w:t xml:space="preserve"> воспроизводственны</w:t>
      </w:r>
      <w:r w:rsidR="00153396" w:rsidRPr="000B354D">
        <w:rPr>
          <w:rFonts w:ascii="Times New Roman" w:eastAsia="Calibri" w:hAnsi="Times New Roman" w:cs="Times New Roman"/>
          <w:kern w:val="0"/>
          <w:sz w:val="24"/>
          <w:szCs w:val="24"/>
          <w14:ligatures w14:val="none"/>
        </w:rPr>
        <w:t>ми</w:t>
      </w:r>
      <w:r w:rsidR="003361F6" w:rsidRPr="000B354D">
        <w:rPr>
          <w:rFonts w:ascii="Times New Roman" w:eastAsia="Calibri" w:hAnsi="Times New Roman" w:cs="Times New Roman"/>
          <w:kern w:val="0"/>
          <w:sz w:val="24"/>
          <w:szCs w:val="24"/>
          <w14:ligatures w14:val="none"/>
        </w:rPr>
        <w:t xml:space="preserve"> и инфраструктурны</w:t>
      </w:r>
      <w:r w:rsidR="00153396" w:rsidRPr="000B354D">
        <w:rPr>
          <w:rFonts w:ascii="Times New Roman" w:eastAsia="Calibri" w:hAnsi="Times New Roman" w:cs="Times New Roman"/>
          <w:kern w:val="0"/>
          <w:sz w:val="24"/>
          <w:szCs w:val="24"/>
          <w14:ligatures w14:val="none"/>
        </w:rPr>
        <w:t>ми</w:t>
      </w:r>
      <w:r w:rsidR="003361F6" w:rsidRPr="000B354D">
        <w:rPr>
          <w:rFonts w:ascii="Times New Roman" w:eastAsia="Calibri" w:hAnsi="Times New Roman" w:cs="Times New Roman"/>
          <w:kern w:val="0"/>
          <w:sz w:val="24"/>
          <w:szCs w:val="24"/>
          <w14:ligatures w14:val="none"/>
        </w:rPr>
        <w:t xml:space="preserve"> связ</w:t>
      </w:r>
      <w:r w:rsidR="00153396" w:rsidRPr="000B354D">
        <w:rPr>
          <w:rFonts w:ascii="Times New Roman" w:eastAsia="Calibri" w:hAnsi="Times New Roman" w:cs="Times New Roman"/>
          <w:kern w:val="0"/>
          <w:sz w:val="24"/>
          <w:szCs w:val="24"/>
          <w14:ligatures w14:val="none"/>
        </w:rPr>
        <w:t>ями. П</w:t>
      </w:r>
      <w:r w:rsidR="003361F6" w:rsidRPr="000B354D">
        <w:rPr>
          <w:rFonts w:ascii="Times New Roman" w:eastAsia="Calibri" w:hAnsi="Times New Roman" w:cs="Times New Roman"/>
          <w:kern w:val="0"/>
          <w:sz w:val="24"/>
          <w:szCs w:val="24"/>
          <w14:ligatures w14:val="none"/>
        </w:rPr>
        <w:t>олучены научно-практические доказательства</w:t>
      </w:r>
      <w:r w:rsidR="000B354D" w:rsidRPr="000B354D">
        <w:rPr>
          <w:rFonts w:ascii="Times New Roman" w:eastAsia="Calibri" w:hAnsi="Times New Roman" w:cs="Times New Roman"/>
          <w:kern w:val="0"/>
          <w:sz w:val="24"/>
          <w:szCs w:val="24"/>
          <w14:ligatures w14:val="none"/>
        </w:rPr>
        <w:t xml:space="preserve"> </w:t>
      </w:r>
      <w:r w:rsidR="000B354D">
        <w:rPr>
          <w:rFonts w:ascii="Times New Roman" w:eastAsia="Calibri" w:hAnsi="Times New Roman" w:cs="Times New Roman"/>
          <w:kern w:val="0"/>
          <w:sz w:val="24"/>
          <w:szCs w:val="24"/>
          <w14:ligatures w14:val="none"/>
        </w:rPr>
        <w:t xml:space="preserve">необходимости институционального регулирования создания данного хозяйственного образования </w:t>
      </w:r>
      <w:r w:rsidR="00B44446">
        <w:rPr>
          <w:rFonts w:ascii="Times New Roman" w:eastAsia="Calibri" w:hAnsi="Times New Roman" w:cs="Times New Roman"/>
          <w:kern w:val="0"/>
          <w:sz w:val="24"/>
          <w:szCs w:val="24"/>
          <w14:ligatures w14:val="none"/>
        </w:rPr>
        <w:t>для</w:t>
      </w:r>
      <w:r w:rsidR="000B354D">
        <w:rPr>
          <w:rFonts w:ascii="Times New Roman" w:eastAsia="Calibri" w:hAnsi="Times New Roman" w:cs="Times New Roman"/>
          <w:kern w:val="0"/>
          <w:sz w:val="24"/>
          <w:szCs w:val="24"/>
          <w14:ligatures w14:val="none"/>
        </w:rPr>
        <w:t xml:space="preserve"> получения </w:t>
      </w:r>
      <w:r w:rsidR="000B354D" w:rsidRPr="000B354D">
        <w:rPr>
          <w:rFonts w:ascii="Times New Roman" w:eastAsia="Calibri" w:hAnsi="Times New Roman" w:cs="Times New Roman"/>
          <w:kern w:val="0"/>
          <w:sz w:val="24"/>
          <w:szCs w:val="24"/>
          <w14:ligatures w14:val="none"/>
        </w:rPr>
        <w:t>новы</w:t>
      </w:r>
      <w:r w:rsidR="00B44446">
        <w:rPr>
          <w:rFonts w:ascii="Times New Roman" w:eastAsia="Calibri" w:hAnsi="Times New Roman" w:cs="Times New Roman"/>
          <w:kern w:val="0"/>
          <w:sz w:val="24"/>
          <w:szCs w:val="24"/>
          <w14:ligatures w14:val="none"/>
        </w:rPr>
        <w:t>х</w:t>
      </w:r>
      <w:r w:rsidR="000B354D" w:rsidRPr="000B354D">
        <w:rPr>
          <w:rFonts w:ascii="Times New Roman" w:eastAsia="Calibri" w:hAnsi="Times New Roman" w:cs="Times New Roman"/>
          <w:kern w:val="0"/>
          <w:sz w:val="24"/>
          <w:szCs w:val="24"/>
          <w14:ligatures w14:val="none"/>
        </w:rPr>
        <w:t xml:space="preserve"> источник</w:t>
      </w:r>
      <w:r w:rsidR="00B44446">
        <w:rPr>
          <w:rFonts w:ascii="Times New Roman" w:eastAsia="Calibri" w:hAnsi="Times New Roman" w:cs="Times New Roman"/>
          <w:kern w:val="0"/>
          <w:sz w:val="24"/>
          <w:szCs w:val="24"/>
          <w14:ligatures w14:val="none"/>
        </w:rPr>
        <w:t>ов</w:t>
      </w:r>
      <w:r w:rsidR="000B354D" w:rsidRPr="000B354D">
        <w:rPr>
          <w:rFonts w:ascii="Times New Roman" w:eastAsia="Calibri" w:hAnsi="Times New Roman" w:cs="Times New Roman"/>
          <w:kern w:val="0"/>
          <w:sz w:val="24"/>
          <w:szCs w:val="24"/>
          <w14:ligatures w14:val="none"/>
        </w:rPr>
        <w:t xml:space="preserve"> эмерджентного эффекта</w:t>
      </w:r>
      <w:r w:rsidR="00B44446">
        <w:rPr>
          <w:rFonts w:ascii="Times New Roman" w:eastAsia="Calibri" w:hAnsi="Times New Roman" w:cs="Times New Roman"/>
          <w:kern w:val="0"/>
          <w:sz w:val="24"/>
          <w:szCs w:val="24"/>
          <w14:ligatures w14:val="none"/>
        </w:rPr>
        <w:t xml:space="preserve">. </w:t>
      </w:r>
      <w:r w:rsidR="000B354D" w:rsidRPr="000B354D">
        <w:rPr>
          <w:rFonts w:ascii="Times New Roman" w:eastAsia="Calibri" w:hAnsi="Times New Roman" w:cs="Times New Roman"/>
          <w:kern w:val="0"/>
          <w:sz w:val="24"/>
          <w:szCs w:val="24"/>
          <w14:ligatures w14:val="none"/>
        </w:rPr>
        <w:t xml:space="preserve"> </w:t>
      </w:r>
    </w:p>
    <w:p w14:paraId="138AEDCA" w14:textId="498DC384" w:rsidR="00D46A66" w:rsidRDefault="00BB15CD" w:rsidP="007C409C">
      <w:pPr>
        <w:spacing w:after="0" w:line="240" w:lineRule="auto"/>
        <w:ind w:firstLine="709"/>
        <w:jc w:val="both"/>
        <w:rPr>
          <w:rFonts w:ascii="Times New Roman" w:hAnsi="Times New Roman" w:cs="Times New Roman"/>
          <w:sz w:val="24"/>
          <w:szCs w:val="24"/>
        </w:rPr>
      </w:pPr>
      <w:r w:rsidRPr="00155947">
        <w:rPr>
          <w:rFonts w:ascii="Times New Roman" w:hAnsi="Times New Roman" w:cs="Times New Roman"/>
          <w:b/>
          <w:bCs/>
          <w:sz w:val="24"/>
          <w:szCs w:val="24"/>
        </w:rPr>
        <w:t>Ключевые слова</w:t>
      </w:r>
      <w:r w:rsidR="00B44446">
        <w:rPr>
          <w:rFonts w:ascii="Times New Roman" w:hAnsi="Times New Roman" w:cs="Times New Roman"/>
          <w:b/>
          <w:bCs/>
          <w:sz w:val="24"/>
          <w:szCs w:val="24"/>
        </w:rPr>
        <w:t xml:space="preserve">: </w:t>
      </w:r>
      <w:r w:rsidR="00D46A66" w:rsidRPr="00D46A66">
        <w:rPr>
          <w:rFonts w:ascii="Times New Roman" w:eastAsia="Times New Roman" w:hAnsi="Times New Roman" w:cs="Times New Roman"/>
          <w:kern w:val="0"/>
          <w:sz w:val="23"/>
          <w:szCs w:val="23"/>
          <w:lang w:eastAsia="ru-RU"/>
          <w14:ligatures w14:val="none"/>
        </w:rPr>
        <w:t>Дальний Восток, высокоширотные</w:t>
      </w:r>
      <w:r w:rsidR="00D46A66" w:rsidRPr="00D46A66">
        <w:rPr>
          <w:rFonts w:ascii="Times New Roman" w:eastAsia="Calibri" w:hAnsi="Times New Roman" w:cs="Times New Roman"/>
          <w:kern w:val="0"/>
          <w:sz w:val="24"/>
          <w:szCs w:val="24"/>
          <w14:ligatures w14:val="none"/>
        </w:rPr>
        <w:t xml:space="preserve"> территории, эмерджентные эффекты, инфраструктура, инверсионные процессы, добычные отрасли, институциональные преобразования, Северо-Восточный мезорегион</w:t>
      </w:r>
      <w:r w:rsidR="00D46A66" w:rsidRPr="00D46A66">
        <w:rPr>
          <w:rFonts w:ascii="Times New Roman" w:hAnsi="Times New Roman" w:cs="Times New Roman"/>
          <w:sz w:val="24"/>
          <w:szCs w:val="24"/>
        </w:rPr>
        <w:t xml:space="preserve"> </w:t>
      </w:r>
    </w:p>
    <w:p w14:paraId="32E0848D" w14:textId="77777777" w:rsidR="00D46A66" w:rsidRDefault="00D46A66" w:rsidP="007C409C">
      <w:pPr>
        <w:spacing w:after="0" w:line="240" w:lineRule="auto"/>
        <w:ind w:firstLine="709"/>
        <w:jc w:val="both"/>
        <w:rPr>
          <w:rFonts w:ascii="Times New Roman" w:hAnsi="Times New Roman" w:cs="Times New Roman"/>
          <w:sz w:val="24"/>
          <w:szCs w:val="24"/>
        </w:rPr>
      </w:pPr>
    </w:p>
    <w:p w14:paraId="17492A59" w14:textId="2465E2C4" w:rsidR="007C409C" w:rsidRPr="007C409C" w:rsidRDefault="007C409C" w:rsidP="007C409C">
      <w:pPr>
        <w:spacing w:after="0" w:line="240" w:lineRule="auto"/>
        <w:ind w:firstLine="709"/>
        <w:jc w:val="both"/>
        <w:rPr>
          <w:rFonts w:ascii="Times New Roman" w:eastAsia="Calibri" w:hAnsi="Times New Roman" w:cs="Times New Roman"/>
          <w:color w:val="000000" w:themeColor="text1"/>
          <w:kern w:val="0"/>
          <w:sz w:val="24"/>
          <w:szCs w:val="24"/>
          <w14:ligatures w14:val="none"/>
        </w:rPr>
      </w:pPr>
      <w:r w:rsidRPr="007C409C">
        <w:rPr>
          <w:rFonts w:ascii="Times New Roman" w:hAnsi="Times New Roman" w:cs="Times New Roman"/>
          <w:sz w:val="24"/>
          <w:szCs w:val="24"/>
        </w:rPr>
        <w:t xml:space="preserve">В качестве </w:t>
      </w:r>
      <w:r>
        <w:rPr>
          <w:rFonts w:ascii="Times New Roman" w:hAnsi="Times New Roman" w:cs="Times New Roman"/>
          <w:sz w:val="24"/>
          <w:szCs w:val="24"/>
        </w:rPr>
        <w:t xml:space="preserve">объекта исследования здесь выступают </w:t>
      </w:r>
      <w:r w:rsidRPr="007C409C">
        <w:rPr>
          <w:rFonts w:ascii="Times New Roman" w:eastAsia="Calibri" w:hAnsi="Times New Roman" w:cs="Times New Roman"/>
          <w:color w:val="000000"/>
          <w:kern w:val="0"/>
          <w:sz w:val="24"/>
          <w:szCs w:val="24"/>
          <w14:ligatures w14:val="none"/>
        </w:rPr>
        <w:t xml:space="preserve">дальневосточные </w:t>
      </w:r>
      <w:r>
        <w:rPr>
          <w:rFonts w:ascii="Times New Roman" w:eastAsia="Calibri" w:hAnsi="Times New Roman" w:cs="Times New Roman"/>
          <w:color w:val="000000"/>
          <w:kern w:val="0"/>
          <w:sz w:val="24"/>
          <w:szCs w:val="24"/>
          <w14:ligatures w14:val="none"/>
        </w:rPr>
        <w:t>высокоширотные</w:t>
      </w:r>
      <w:r w:rsidR="00CB3E2A">
        <w:rPr>
          <w:rStyle w:val="ad"/>
          <w:rFonts w:ascii="Times New Roman" w:eastAsia="Calibri" w:hAnsi="Times New Roman" w:cs="Times New Roman"/>
          <w:color w:val="000000"/>
          <w:kern w:val="0"/>
          <w:sz w:val="24"/>
          <w:szCs w:val="24"/>
          <w14:ligatures w14:val="none"/>
        </w:rPr>
        <w:footnoteReference w:id="1"/>
      </w:r>
      <w:r>
        <w:rPr>
          <w:rFonts w:ascii="Times New Roman" w:eastAsia="Calibri" w:hAnsi="Times New Roman" w:cs="Times New Roman"/>
          <w:color w:val="000000"/>
          <w:kern w:val="0"/>
          <w:sz w:val="24"/>
          <w:szCs w:val="24"/>
          <w14:ligatures w14:val="none"/>
        </w:rPr>
        <w:t xml:space="preserve"> северо-арктические территории: </w:t>
      </w:r>
      <w:r w:rsidRPr="007C409C">
        <w:rPr>
          <w:rFonts w:ascii="Times New Roman" w:eastAsia="Calibri" w:hAnsi="Times New Roman" w:cs="Times New Roman"/>
          <w:color w:val="000000"/>
          <w:kern w:val="0"/>
          <w:sz w:val="24"/>
          <w:szCs w:val="24"/>
          <w14:ligatures w14:val="none"/>
        </w:rPr>
        <w:t xml:space="preserve">тринадцать </w:t>
      </w:r>
      <w:r>
        <w:rPr>
          <w:rFonts w:ascii="Times New Roman" w:eastAsia="Calibri" w:hAnsi="Times New Roman" w:cs="Times New Roman"/>
          <w:color w:val="000000"/>
          <w:kern w:val="0"/>
          <w:sz w:val="24"/>
          <w:szCs w:val="24"/>
          <w14:ligatures w14:val="none"/>
        </w:rPr>
        <w:t xml:space="preserve">арктических </w:t>
      </w:r>
      <w:r w:rsidRPr="007C409C">
        <w:rPr>
          <w:rFonts w:ascii="Times New Roman" w:eastAsia="Calibri" w:hAnsi="Times New Roman" w:cs="Times New Roman"/>
          <w:color w:val="000000"/>
          <w:kern w:val="0"/>
          <w:sz w:val="24"/>
          <w:szCs w:val="24"/>
          <w14:ligatures w14:val="none"/>
        </w:rPr>
        <w:t>улусов Республики Саха (Якутия) и районы Чукотского автономного округа, а также северные приполярные территории</w:t>
      </w:r>
      <w:r w:rsidR="00CB3E2A">
        <w:rPr>
          <w:rFonts w:ascii="Times New Roman" w:eastAsia="Calibri" w:hAnsi="Times New Roman" w:cs="Times New Roman"/>
          <w:color w:val="000000"/>
          <w:kern w:val="0"/>
          <w:sz w:val="24"/>
          <w:szCs w:val="24"/>
          <w14:ligatures w14:val="none"/>
        </w:rPr>
        <w:t xml:space="preserve"> - </w:t>
      </w:r>
      <w:r w:rsidRPr="007C409C">
        <w:rPr>
          <w:rFonts w:ascii="Times New Roman" w:eastAsia="Calibri" w:hAnsi="Times New Roman" w:cs="Times New Roman"/>
          <w:color w:val="000000"/>
          <w:kern w:val="0"/>
          <w:sz w:val="24"/>
          <w:szCs w:val="24"/>
          <w14:ligatures w14:val="none"/>
        </w:rPr>
        <w:t xml:space="preserve">срединные районы Республики и Магаданская область. Их многоаспектное социально-экономическое интегрирование сложилось в течение длительного исторического периода посредством, прежде всего, элементов внешней, экзогенной инфраструктуры, ее магистральных видов деятельности.  Зона, охватываемая этими территориями, </w:t>
      </w:r>
      <w:r w:rsidRPr="007C409C">
        <w:rPr>
          <w:rFonts w:ascii="Times New Roman" w:eastAsia="Calibri" w:hAnsi="Times New Roman" w:cs="Times New Roman"/>
          <w:color w:val="000000" w:themeColor="text1"/>
          <w:kern w:val="0"/>
          <w:sz w:val="24"/>
          <w:szCs w:val="24"/>
          <w14:ligatures w14:val="none"/>
        </w:rPr>
        <w:t>ограниченна с юга 60-м градусом северной широты, включая г. Магадан.</w:t>
      </w:r>
      <w:r>
        <w:rPr>
          <w:rFonts w:ascii="Times New Roman" w:eastAsia="Calibri" w:hAnsi="Times New Roman" w:cs="Times New Roman"/>
          <w:color w:val="000000" w:themeColor="text1"/>
          <w:kern w:val="0"/>
          <w:sz w:val="24"/>
          <w:szCs w:val="24"/>
          <w14:ligatures w14:val="none"/>
        </w:rPr>
        <w:t xml:space="preserve"> </w:t>
      </w:r>
      <w:r w:rsidRPr="007C409C">
        <w:rPr>
          <w:rFonts w:ascii="Times New Roman" w:eastAsia="Calibri" w:hAnsi="Times New Roman" w:cs="Times New Roman"/>
          <w:kern w:val="0"/>
          <w:sz w:val="24"/>
          <w:szCs w:val="24"/>
          <w14:ligatures w14:val="none"/>
        </w:rPr>
        <w:t xml:space="preserve">Эти территории в совокупности можно назвать, по мнению автора, </w:t>
      </w:r>
      <w:r w:rsidRPr="007C409C">
        <w:rPr>
          <w:rFonts w:ascii="Times New Roman" w:eastAsia="Calibri" w:hAnsi="Times New Roman" w:cs="Times New Roman"/>
          <w:i/>
          <w:iCs/>
          <w:kern w:val="0"/>
          <w:sz w:val="24"/>
          <w:szCs w:val="24"/>
          <w14:ligatures w14:val="none"/>
        </w:rPr>
        <w:t>Северо-Восточным мезорегион</w:t>
      </w:r>
      <w:r w:rsidRPr="007C409C">
        <w:rPr>
          <w:rFonts w:ascii="Times New Roman" w:eastAsia="Calibri" w:hAnsi="Times New Roman" w:cs="Times New Roman"/>
          <w:kern w:val="0"/>
          <w:sz w:val="24"/>
          <w:szCs w:val="24"/>
          <w14:ligatures w14:val="none"/>
        </w:rPr>
        <w:t>ом</w:t>
      </w:r>
      <w:r w:rsidRPr="007C409C">
        <w:rPr>
          <w:rStyle w:val="ad"/>
          <w:rFonts w:ascii="Times New Roman" w:eastAsia="Calibri" w:hAnsi="Times New Roman" w:cs="Times New Roman"/>
          <w:kern w:val="0"/>
          <w:sz w:val="24"/>
          <w:szCs w:val="24"/>
          <w14:ligatures w14:val="none"/>
        </w:rPr>
        <w:footnoteReference w:id="2"/>
      </w:r>
      <w:r w:rsidRPr="007C409C">
        <w:rPr>
          <w:rFonts w:ascii="Times New Roman" w:eastAsia="Calibri" w:hAnsi="Times New Roman" w:cs="Times New Roman"/>
          <w:kern w:val="0"/>
          <w:sz w:val="24"/>
          <w:szCs w:val="24"/>
          <w14:ligatures w14:val="none"/>
        </w:rPr>
        <w:t xml:space="preserve">. </w:t>
      </w:r>
      <w:bookmarkStart w:id="0" w:name="_Hlk206861377"/>
    </w:p>
    <w:bookmarkEnd w:id="0"/>
    <w:p w14:paraId="0466341F" w14:textId="597C77FA" w:rsidR="007C409C" w:rsidRPr="007C409C" w:rsidRDefault="007C409C" w:rsidP="007C409C">
      <w:pPr>
        <w:spacing w:after="0" w:line="240" w:lineRule="auto"/>
        <w:ind w:firstLine="709"/>
        <w:jc w:val="both"/>
        <w:rPr>
          <w:rFonts w:ascii="Times New Roman" w:hAnsi="Times New Roman" w:cs="Times New Roman"/>
          <w:sz w:val="24"/>
          <w:szCs w:val="24"/>
        </w:rPr>
      </w:pPr>
      <w:r w:rsidRPr="007C409C">
        <w:rPr>
          <w:rFonts w:ascii="Times New Roman" w:eastAsia="Calibri" w:hAnsi="Times New Roman" w:cs="Times New Roman"/>
          <w:kern w:val="0"/>
          <w:sz w:val="24"/>
          <w:szCs w:val="24"/>
          <w14:ligatures w14:val="none"/>
        </w:rPr>
        <w:t xml:space="preserve">Южная часть Якутии ниже 60-й параллели в природно-географическом и хозяйственном плане имеет гораздо более глубокие связи с южными районами Дальнего Востока. </w:t>
      </w:r>
      <w:r w:rsidR="00CB3E2A">
        <w:rPr>
          <w:rFonts w:ascii="Times New Roman" w:eastAsia="Calibri" w:hAnsi="Times New Roman" w:cs="Times New Roman"/>
          <w:kern w:val="0"/>
          <w:sz w:val="24"/>
          <w:szCs w:val="24"/>
          <w14:ligatures w14:val="none"/>
        </w:rPr>
        <w:t>Я</w:t>
      </w:r>
      <w:r w:rsidRPr="007C409C">
        <w:rPr>
          <w:rFonts w:ascii="Times New Roman" w:eastAsia="Calibri" w:hAnsi="Times New Roman" w:cs="Times New Roman"/>
          <w:kern w:val="0"/>
          <w:sz w:val="24"/>
          <w:szCs w:val="24"/>
          <w14:ligatures w14:val="none"/>
        </w:rPr>
        <w:t>кутск</w:t>
      </w:r>
      <w:r w:rsidR="00CB3E2A">
        <w:rPr>
          <w:rFonts w:ascii="Times New Roman" w:eastAsia="Calibri" w:hAnsi="Times New Roman" w:cs="Times New Roman"/>
          <w:kern w:val="0"/>
          <w:sz w:val="24"/>
          <w:szCs w:val="24"/>
          <w14:ligatures w14:val="none"/>
        </w:rPr>
        <w:t>ий</w:t>
      </w:r>
      <w:r w:rsidRPr="007C409C">
        <w:rPr>
          <w:rFonts w:ascii="Times New Roman" w:eastAsia="Calibri" w:hAnsi="Times New Roman" w:cs="Times New Roman"/>
          <w:kern w:val="0"/>
          <w:sz w:val="24"/>
          <w:szCs w:val="24"/>
          <w14:ligatures w14:val="none"/>
        </w:rPr>
        <w:t xml:space="preserve"> исследовател</w:t>
      </w:r>
      <w:r w:rsidR="00CB3E2A">
        <w:rPr>
          <w:rFonts w:ascii="Times New Roman" w:eastAsia="Calibri" w:hAnsi="Times New Roman" w:cs="Times New Roman"/>
          <w:kern w:val="0"/>
          <w:sz w:val="24"/>
          <w:szCs w:val="24"/>
          <w14:ligatures w14:val="none"/>
        </w:rPr>
        <w:t>ь</w:t>
      </w:r>
      <w:r w:rsidRPr="007C409C">
        <w:rPr>
          <w:rFonts w:ascii="Times New Roman" w:eastAsia="Calibri" w:hAnsi="Times New Roman" w:cs="Times New Roman"/>
          <w:kern w:val="0"/>
          <w:sz w:val="24"/>
          <w:szCs w:val="24"/>
          <w14:ligatures w14:val="none"/>
        </w:rPr>
        <w:t xml:space="preserve"> М.Ю. Присяжн</w:t>
      </w:r>
      <w:bookmarkStart w:id="1" w:name="_Hlk228640140"/>
      <w:r w:rsidR="00CB3E2A">
        <w:rPr>
          <w:rFonts w:ascii="Times New Roman" w:eastAsia="Calibri" w:hAnsi="Times New Roman" w:cs="Times New Roman"/>
          <w:kern w:val="0"/>
          <w:sz w:val="24"/>
          <w:szCs w:val="24"/>
          <w14:ligatures w14:val="none"/>
        </w:rPr>
        <w:t>ый</w:t>
      </w:r>
      <w:bookmarkEnd w:id="1"/>
      <w:r w:rsidR="00CB3E2A">
        <w:rPr>
          <w:rFonts w:ascii="Times New Roman" w:eastAsia="Calibri" w:hAnsi="Times New Roman" w:cs="Times New Roman"/>
          <w:kern w:val="0"/>
          <w:sz w:val="24"/>
          <w:szCs w:val="24"/>
          <w14:ligatures w14:val="none"/>
        </w:rPr>
        <w:t xml:space="preserve"> </w:t>
      </w:r>
      <w:r w:rsidRPr="007C409C">
        <w:rPr>
          <w:rFonts w:ascii="Times New Roman" w:eastAsia="Calibri" w:hAnsi="Times New Roman" w:cs="Times New Roman"/>
          <w:kern w:val="0"/>
          <w:sz w:val="24"/>
          <w:szCs w:val="24"/>
          <w14:ligatures w14:val="none"/>
        </w:rPr>
        <w:t>называет южный район республики вообще «государством в государстве», подчеркивая, что этот район включает ряд транспортно-промышленных ареалов, длительная устойчивость которых объясняется его особым географическим положением и наличием железной дороги</w:t>
      </w:r>
      <w:r w:rsidR="00CB3E2A">
        <w:rPr>
          <w:rFonts w:ascii="Times New Roman" w:eastAsia="Calibri" w:hAnsi="Times New Roman" w:cs="Times New Roman"/>
          <w:kern w:val="0"/>
          <w:sz w:val="24"/>
          <w:szCs w:val="24"/>
          <w14:ligatures w14:val="none"/>
        </w:rPr>
        <w:t xml:space="preserve"> [</w:t>
      </w:r>
      <w:r w:rsidR="00B418BA">
        <w:rPr>
          <w:rFonts w:ascii="Times New Roman" w:eastAsia="Calibri" w:hAnsi="Times New Roman" w:cs="Times New Roman"/>
          <w:kern w:val="0"/>
          <w:sz w:val="24"/>
          <w:szCs w:val="24"/>
          <w14:ligatures w14:val="none"/>
        </w:rPr>
        <w:t>1</w:t>
      </w:r>
      <w:r w:rsidR="00CB3E2A">
        <w:rPr>
          <w:rFonts w:ascii="Times New Roman" w:eastAsia="Calibri" w:hAnsi="Times New Roman" w:cs="Times New Roman"/>
          <w:kern w:val="0"/>
          <w:sz w:val="24"/>
          <w:szCs w:val="24"/>
          <w14:ligatures w14:val="none"/>
        </w:rPr>
        <w:t xml:space="preserve">]. </w:t>
      </w:r>
    </w:p>
    <w:p w14:paraId="5F7A3408" w14:textId="4D79FE76" w:rsidR="00D46A66" w:rsidRPr="00D46A66" w:rsidRDefault="00D46A66" w:rsidP="00D46A66">
      <w:pPr>
        <w:spacing w:after="0" w:line="240" w:lineRule="auto"/>
        <w:ind w:firstLine="709"/>
        <w:jc w:val="both"/>
        <w:rPr>
          <w:rFonts w:ascii="Times New Roman" w:hAnsi="Times New Roman" w:cs="Times New Roman"/>
          <w:sz w:val="24"/>
          <w:szCs w:val="24"/>
        </w:rPr>
      </w:pPr>
      <w:r w:rsidRPr="00D46A66">
        <w:rPr>
          <w:rFonts w:ascii="Times New Roman" w:hAnsi="Times New Roman" w:cs="Times New Roman"/>
          <w:sz w:val="24"/>
          <w:szCs w:val="24"/>
        </w:rPr>
        <w:t>В</w:t>
      </w:r>
      <w:r>
        <w:rPr>
          <w:rFonts w:ascii="Times New Roman" w:hAnsi="Times New Roman" w:cs="Times New Roman"/>
          <w:sz w:val="24"/>
          <w:szCs w:val="24"/>
        </w:rPr>
        <w:t xml:space="preserve"> </w:t>
      </w:r>
      <w:r w:rsidRPr="00D46A66">
        <w:rPr>
          <w:rFonts w:ascii="Times New Roman" w:hAnsi="Times New Roman" w:cs="Times New Roman"/>
          <w:sz w:val="24"/>
          <w:szCs w:val="24"/>
        </w:rPr>
        <w:t xml:space="preserve">условиях </w:t>
      </w:r>
      <w:r>
        <w:rPr>
          <w:rFonts w:ascii="Times New Roman" w:hAnsi="Times New Roman" w:cs="Times New Roman"/>
          <w:sz w:val="24"/>
          <w:szCs w:val="24"/>
        </w:rPr>
        <w:t xml:space="preserve">нынешних как внутренних, так и внешних шоков и кризисов в развитии страны </w:t>
      </w:r>
      <w:r w:rsidRPr="00D46A66">
        <w:rPr>
          <w:rFonts w:ascii="Times New Roman" w:hAnsi="Times New Roman" w:cs="Times New Roman"/>
          <w:sz w:val="24"/>
          <w:szCs w:val="24"/>
        </w:rPr>
        <w:t xml:space="preserve">необходимы немедленные действия по институциональному регулированию весьма неординарных процессов трансформации пространственно-хозяйственного развития в </w:t>
      </w:r>
      <w:r w:rsidR="00CB3E2A">
        <w:rPr>
          <w:rFonts w:ascii="Times New Roman" w:hAnsi="Times New Roman" w:cs="Times New Roman"/>
          <w:sz w:val="24"/>
          <w:szCs w:val="24"/>
        </w:rPr>
        <w:t xml:space="preserve">исследуемом северо-арктическом </w:t>
      </w:r>
      <w:r w:rsidRPr="00D46A66">
        <w:rPr>
          <w:rFonts w:ascii="Times New Roman" w:hAnsi="Times New Roman" w:cs="Times New Roman"/>
          <w:sz w:val="24"/>
          <w:szCs w:val="24"/>
        </w:rPr>
        <w:t>регионе, которые происходят преимущественно естественным путем, без какого-либо регулирующего влияния со стороны действующих здесь институтов власти.  Они находят выражение в подчас разрозненных и нескоординированных действиях отдельных хозяйствующих субъектов, исходя из их индивидуальных рыночных интересов.</w:t>
      </w:r>
    </w:p>
    <w:p w14:paraId="6E2B0174" w14:textId="5DF0525F" w:rsidR="00D46A66" w:rsidRPr="00D46A66" w:rsidRDefault="00D46A66" w:rsidP="00D46A6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w:t>
      </w:r>
      <w:r w:rsidRPr="00D46A66">
        <w:rPr>
          <w:rFonts w:ascii="Times New Roman" w:hAnsi="Times New Roman" w:cs="Times New Roman"/>
          <w:sz w:val="24"/>
          <w:szCs w:val="24"/>
        </w:rPr>
        <w:t>анная ситуация</w:t>
      </w:r>
      <w:r w:rsidR="007C409C">
        <w:rPr>
          <w:rFonts w:ascii="Times New Roman" w:hAnsi="Times New Roman" w:cs="Times New Roman"/>
          <w:sz w:val="24"/>
          <w:szCs w:val="24"/>
        </w:rPr>
        <w:t>,</w:t>
      </w:r>
      <w:r w:rsidRPr="00D46A66">
        <w:rPr>
          <w:rFonts w:ascii="Times New Roman" w:hAnsi="Times New Roman" w:cs="Times New Roman"/>
          <w:sz w:val="24"/>
          <w:szCs w:val="24"/>
        </w:rPr>
        <w:t xml:space="preserve"> </w:t>
      </w:r>
      <w:r w:rsidR="007C409C">
        <w:rPr>
          <w:rFonts w:ascii="Times New Roman" w:hAnsi="Times New Roman" w:cs="Times New Roman"/>
          <w:sz w:val="24"/>
          <w:szCs w:val="24"/>
        </w:rPr>
        <w:t xml:space="preserve">видимо, настолько </w:t>
      </w:r>
      <w:r w:rsidRPr="00D46A66">
        <w:rPr>
          <w:rFonts w:ascii="Times New Roman" w:hAnsi="Times New Roman" w:cs="Times New Roman"/>
          <w:sz w:val="24"/>
          <w:szCs w:val="24"/>
        </w:rPr>
        <w:t xml:space="preserve">вышла из-под контроля управляющих структур в стране, что на ней еще в 2023 г. заострил внимание Президент России. Он </w:t>
      </w:r>
      <w:r w:rsidRPr="00D46A66">
        <w:rPr>
          <w:rFonts w:ascii="Times New Roman" w:eastAsia="Times New Roman" w:hAnsi="Times New Roman" w:cs="Times New Roman"/>
          <w:spacing w:val="-5"/>
          <w:kern w:val="0"/>
          <w:sz w:val="24"/>
          <w:szCs w:val="24"/>
          <w:lang w:eastAsia="ru-RU"/>
          <w14:ligatures w14:val="none"/>
        </w:rPr>
        <w:t xml:space="preserve">дал поручение </w:t>
      </w:r>
      <w:r w:rsidRPr="00D46A66">
        <w:rPr>
          <w:rFonts w:ascii="Times New Roman" w:eastAsia="Times New Roman" w:hAnsi="Times New Roman" w:cs="Times New Roman"/>
          <w:spacing w:val="-5"/>
          <w:kern w:val="0"/>
          <w:sz w:val="24"/>
          <w:szCs w:val="24"/>
          <w:lang w:eastAsia="ru-RU"/>
          <w14:ligatures w14:val="none"/>
        </w:rPr>
        <w:lastRenderedPageBreak/>
        <w:t xml:space="preserve">ускоренными темпами подготовить планы развития Магаданской, Якутской и Анадырской агломераций до 2030 г., учитывая их развивающееся интеграционное взаимодействие. Также он подчеркнул необходимость включения в данный проект строительство моста через реку Лена, обновление федеральной трассы "Колыма" и приведение </w:t>
      </w:r>
      <w:r w:rsidRPr="00D46A66">
        <w:rPr>
          <w:rFonts w:ascii="Times New Roman" w:eastAsia="Times New Roman" w:hAnsi="Times New Roman" w:cs="Times New Roman"/>
          <w:color w:val="1A1A1A"/>
          <w:spacing w:val="-5"/>
          <w:kern w:val="0"/>
          <w:sz w:val="24"/>
          <w:szCs w:val="24"/>
          <w:lang w:eastAsia="ru-RU"/>
          <w14:ligatures w14:val="none"/>
        </w:rPr>
        <w:t>в нормативное состояние ее дорожного покрытия, ускорение строительства моста через реку Алдан в Якутии, что обеспечит круглогодичное транспортное сообщение на этих высокоширотных территориях и усилит транспортно-логистические возможности Магаданской области и Якутии</w:t>
      </w:r>
      <w:r w:rsidRPr="00D46A66">
        <w:rPr>
          <w:rFonts w:ascii="Times New Roman" w:eastAsiaTheme="majorEastAsia" w:hAnsi="Times New Roman" w:cs="Times New Roman"/>
          <w:color w:val="1A1A1A"/>
          <w:spacing w:val="-5"/>
          <w:kern w:val="0"/>
          <w:sz w:val="24"/>
          <w:szCs w:val="24"/>
          <w:vertAlign w:val="superscript"/>
          <w:lang w:eastAsia="ru-RU"/>
          <w14:ligatures w14:val="none"/>
        </w:rPr>
        <w:footnoteReference w:id="3"/>
      </w:r>
      <w:r w:rsidRPr="00D46A66">
        <w:rPr>
          <w:rFonts w:ascii="Times New Roman" w:eastAsia="Times New Roman" w:hAnsi="Times New Roman" w:cs="Times New Roman"/>
          <w:color w:val="1A1A1A"/>
          <w:spacing w:val="-5"/>
          <w:kern w:val="0"/>
          <w:sz w:val="24"/>
          <w:szCs w:val="24"/>
          <w:lang w:eastAsia="ru-RU"/>
          <w14:ligatures w14:val="none"/>
        </w:rPr>
        <w:t>.</w:t>
      </w:r>
    </w:p>
    <w:p w14:paraId="79502252" w14:textId="77777777" w:rsidR="00CB3E2A" w:rsidRDefault="00CB3E2A" w:rsidP="00D46A66">
      <w:pPr>
        <w:shd w:val="clear" w:color="auto" w:fill="FFFFFF"/>
        <w:spacing w:after="0" w:line="240" w:lineRule="auto"/>
        <w:ind w:firstLine="709"/>
        <w:jc w:val="both"/>
        <w:rPr>
          <w:rFonts w:ascii="Times New Roman" w:eastAsia="Times New Roman" w:hAnsi="Times New Roman" w:cs="Times New Roman"/>
          <w:color w:val="1A1A1A"/>
          <w:spacing w:val="-5"/>
          <w:kern w:val="0"/>
          <w:sz w:val="24"/>
          <w:szCs w:val="24"/>
          <w:lang w:eastAsia="ru-RU"/>
          <w14:ligatures w14:val="none"/>
        </w:rPr>
      </w:pPr>
      <w:r>
        <w:rPr>
          <w:rFonts w:ascii="Times New Roman" w:eastAsia="Times New Roman" w:hAnsi="Times New Roman" w:cs="Times New Roman"/>
          <w:color w:val="1A1A1A"/>
          <w:spacing w:val="-5"/>
          <w:kern w:val="0"/>
          <w:sz w:val="24"/>
          <w:szCs w:val="24"/>
          <w:lang w:eastAsia="ru-RU"/>
          <w14:ligatures w14:val="none"/>
        </w:rPr>
        <w:t>Е</w:t>
      </w:r>
      <w:r w:rsidR="00D46A66" w:rsidRPr="00D46A66">
        <w:rPr>
          <w:rFonts w:ascii="Times New Roman" w:eastAsia="Times New Roman" w:hAnsi="Times New Roman" w:cs="Times New Roman"/>
          <w:color w:val="1A1A1A"/>
          <w:spacing w:val="-5"/>
          <w:kern w:val="0"/>
          <w:sz w:val="24"/>
          <w:szCs w:val="24"/>
          <w:lang w:eastAsia="ru-RU"/>
          <w14:ligatures w14:val="none"/>
        </w:rPr>
        <w:t>го высказывание достаточно ясно говорит о том, что целью всех этим мероприятий должно быть формировании на наших северо-восточных рубежах на высокоширотных территориях Дальнего Востока гораздо более интегрированного инфраструктурными элементами пространственно-хозяйственного анклава. Его «физическое» существование требует безотлагательных мер по его рациональному формированию и более доказательного выявления источников тех эмерджентных эффектов, которые должны быть результатом создания данного хозяйственного образования на текущем стратегическом этапе.</w:t>
      </w:r>
    </w:p>
    <w:p w14:paraId="24FE0BA7" w14:textId="0D6806E9" w:rsidR="00445D6E" w:rsidRPr="00445D6E" w:rsidRDefault="00445D6E" w:rsidP="00445D6E">
      <w:pPr>
        <w:spacing w:after="0" w:line="240" w:lineRule="auto"/>
        <w:ind w:firstLine="709"/>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С</w:t>
      </w:r>
      <w:r w:rsidRPr="00445D6E">
        <w:rPr>
          <w:rFonts w:ascii="Times New Roman" w:eastAsia="Calibri" w:hAnsi="Times New Roman" w:cs="Times New Roman"/>
          <w:kern w:val="0"/>
          <w:sz w:val="24"/>
          <w:szCs w:val="24"/>
          <w14:ligatures w14:val="none"/>
        </w:rPr>
        <w:t>амой идее о формировании в северо-восточной зоне нашей страны некого достаточной тесно интегрированного по основным структурообразующим параметрам крупного пространственно-хозяйственного образования уже несколько десятилетий</w:t>
      </w:r>
      <w:r w:rsidRPr="00445D6E">
        <w:rPr>
          <w:rFonts w:ascii="Times New Roman" w:eastAsia="Calibri" w:hAnsi="Times New Roman" w:cs="Times New Roman"/>
          <w:kern w:val="0"/>
          <w:sz w:val="24"/>
          <w:szCs w:val="24"/>
          <w:vertAlign w:val="superscript"/>
          <w14:ligatures w14:val="none"/>
        </w:rPr>
        <w:footnoteReference w:id="4"/>
      </w:r>
      <w:r w:rsidRPr="00445D6E">
        <w:rPr>
          <w:rFonts w:ascii="Times New Roman" w:eastAsia="Calibri" w:hAnsi="Times New Roman" w:cs="Times New Roman"/>
          <w:kern w:val="0"/>
          <w:sz w:val="24"/>
          <w:szCs w:val="24"/>
          <w14:ligatures w14:val="none"/>
        </w:rPr>
        <w:t>. В этом отношении можно привести для примера фундаментальную работу С.В. Славина «Северо-Восток СССР как новый формирующийся экономический район» [</w:t>
      </w:r>
      <w:r w:rsidR="00567466">
        <w:rPr>
          <w:rFonts w:ascii="Times New Roman" w:eastAsia="Calibri" w:hAnsi="Times New Roman" w:cs="Times New Roman"/>
          <w:kern w:val="0"/>
          <w:sz w:val="24"/>
          <w:szCs w:val="24"/>
          <w14:ligatures w14:val="none"/>
        </w:rPr>
        <w:t>2</w:t>
      </w:r>
      <w:r w:rsidRPr="00445D6E">
        <w:rPr>
          <w:rFonts w:ascii="Times New Roman" w:eastAsia="Calibri" w:hAnsi="Times New Roman" w:cs="Times New Roman"/>
          <w:kern w:val="0"/>
          <w:sz w:val="24"/>
          <w:szCs w:val="24"/>
          <w14:ligatures w14:val="none"/>
        </w:rPr>
        <w:t>], а также работу, выполненную научными подразделениями Республики Саха (Якутия) [</w:t>
      </w:r>
      <w:r w:rsidR="00567466">
        <w:rPr>
          <w:rFonts w:ascii="Times New Roman" w:eastAsia="Calibri" w:hAnsi="Times New Roman" w:cs="Times New Roman"/>
          <w:kern w:val="0"/>
          <w:sz w:val="24"/>
          <w:szCs w:val="24"/>
          <w14:ligatures w14:val="none"/>
        </w:rPr>
        <w:t>3</w:t>
      </w:r>
      <w:r w:rsidRPr="00445D6E">
        <w:rPr>
          <w:rFonts w:ascii="Times New Roman" w:eastAsia="Calibri" w:hAnsi="Times New Roman" w:cs="Times New Roman"/>
          <w:kern w:val="0"/>
          <w:sz w:val="24"/>
          <w:szCs w:val="24"/>
          <w14:ligatures w14:val="none"/>
        </w:rPr>
        <w:t xml:space="preserve">]. </w:t>
      </w:r>
    </w:p>
    <w:p w14:paraId="4111DD42" w14:textId="77777777" w:rsidR="00445D6E" w:rsidRPr="00445D6E" w:rsidRDefault="00445D6E" w:rsidP="00445D6E">
      <w:pPr>
        <w:spacing w:after="0" w:line="240" w:lineRule="auto"/>
        <w:ind w:firstLine="709"/>
        <w:jc w:val="both"/>
        <w:rPr>
          <w:rFonts w:ascii="Times New Roman" w:eastAsia="Calibri" w:hAnsi="Times New Roman" w:cs="Times New Roman"/>
          <w:kern w:val="0"/>
          <w:sz w:val="24"/>
          <w:szCs w:val="24"/>
          <w14:ligatures w14:val="none"/>
        </w:rPr>
      </w:pPr>
      <w:r w:rsidRPr="00445D6E">
        <w:rPr>
          <w:rFonts w:ascii="Times New Roman" w:eastAsia="Times New Roman" w:hAnsi="Times New Roman" w:cs="Times New Roman"/>
          <w:color w:val="000000"/>
          <w:kern w:val="24"/>
          <w:sz w:val="24"/>
          <w:szCs w:val="24"/>
          <w:lang w:eastAsia="ru-RU"/>
          <w14:ligatures w14:val="none"/>
        </w:rPr>
        <w:t xml:space="preserve">В данной статье эта проблема поднимается снова в связи с по-прежнему стихийным образом протекающими интеграционными процессами в этой зоне. </w:t>
      </w:r>
      <w:bookmarkStart w:id="2" w:name="_Hlk216780797"/>
      <w:r w:rsidRPr="00445D6E">
        <w:rPr>
          <w:rFonts w:ascii="Times New Roman" w:eastAsia="Calibri" w:hAnsi="Times New Roman" w:cs="Times New Roman"/>
          <w:color w:val="000000" w:themeColor="text1"/>
          <w:kern w:val="0"/>
          <w:sz w:val="24"/>
          <w:szCs w:val="24"/>
          <w:shd w:val="clear" w:color="auto" w:fill="FFFFFF"/>
          <w14:ligatures w14:val="none"/>
        </w:rPr>
        <w:t xml:space="preserve">Регионам нужно объединение, взаимопроникновение, но с учетом их существенных природно-экологических и прочих особенностей и пространственно-хозяйственной дифференциации в целом. Автор считает, что необходимо вернуться к предложению </w:t>
      </w:r>
      <w:r w:rsidRPr="00445D6E">
        <w:rPr>
          <w:rFonts w:ascii="Times New Roman" w:eastAsia="Calibri" w:hAnsi="Times New Roman" w:cs="Times New Roman"/>
          <w:color w:val="111111"/>
          <w:kern w:val="0"/>
          <w:sz w:val="24"/>
          <w:szCs w:val="24"/>
          <w14:ligatures w14:val="none"/>
        </w:rPr>
        <w:t xml:space="preserve">Министра по развитию Дальнего Востока и Арктики А. </w:t>
      </w:r>
      <w:proofErr w:type="spellStart"/>
      <w:r w:rsidRPr="00445D6E">
        <w:rPr>
          <w:rFonts w:ascii="Times New Roman" w:eastAsia="Calibri" w:hAnsi="Times New Roman" w:cs="Times New Roman"/>
          <w:color w:val="111111"/>
          <w:kern w:val="0"/>
          <w:sz w:val="24"/>
          <w:szCs w:val="24"/>
          <w14:ligatures w14:val="none"/>
        </w:rPr>
        <w:t>Чекункова</w:t>
      </w:r>
      <w:proofErr w:type="spellEnd"/>
      <w:r w:rsidRPr="00445D6E">
        <w:rPr>
          <w:rFonts w:ascii="Times New Roman" w:eastAsia="Calibri" w:hAnsi="Times New Roman" w:cs="Times New Roman"/>
          <w:color w:val="111111"/>
          <w:kern w:val="0"/>
          <w:sz w:val="24"/>
          <w:szCs w:val="24"/>
          <w14:ligatures w14:val="none"/>
        </w:rPr>
        <w:t xml:space="preserve">, которое до настоящего времени так и не реализовано. Он предлагал </w:t>
      </w:r>
      <w:r w:rsidRPr="00445D6E">
        <w:rPr>
          <w:rFonts w:ascii="Times New Roman" w:eastAsia="Times New Roman" w:hAnsi="Times New Roman" w:cs="Times New Roman"/>
          <w:color w:val="000000"/>
          <w:kern w:val="0"/>
          <w:sz w:val="24"/>
          <w:szCs w:val="24"/>
          <w14:ligatures w14:val="none"/>
        </w:rPr>
        <w:t xml:space="preserve">на заседании Совета по вопросам развития Дальнего Востока, Арктики и Антарктики при Совете Федерации при реализации стратегического прогнозирования </w:t>
      </w:r>
      <w:r w:rsidRPr="00445D6E">
        <w:rPr>
          <w:rFonts w:ascii="Times New Roman" w:eastAsia="Times New Roman" w:hAnsi="Times New Roman" w:cs="Times New Roman"/>
          <w:i/>
          <w:iCs/>
          <w:color w:val="000000"/>
          <w:kern w:val="0"/>
          <w:sz w:val="24"/>
          <w:szCs w:val="24"/>
          <w14:ligatures w14:val="none"/>
        </w:rPr>
        <w:t xml:space="preserve">разделить этот макрорегион на четыре подрайона, </w:t>
      </w:r>
      <w:r w:rsidRPr="00445D6E">
        <w:rPr>
          <w:rFonts w:ascii="Times New Roman" w:eastAsia="Times New Roman" w:hAnsi="Times New Roman" w:cs="Times New Roman"/>
          <w:color w:val="000000"/>
          <w:kern w:val="0"/>
          <w:sz w:val="24"/>
          <w:szCs w:val="24"/>
          <w14:ligatures w14:val="none"/>
        </w:rPr>
        <w:t>что</w:t>
      </w:r>
      <w:r w:rsidRPr="00445D6E">
        <w:rPr>
          <w:rFonts w:ascii="Times New Roman" w:eastAsia="Times New Roman" w:hAnsi="Times New Roman" w:cs="Times New Roman"/>
          <w:i/>
          <w:iCs/>
          <w:color w:val="000000"/>
          <w:kern w:val="0"/>
          <w:sz w:val="24"/>
          <w:szCs w:val="24"/>
          <w14:ligatures w14:val="none"/>
        </w:rPr>
        <w:t xml:space="preserve"> </w:t>
      </w:r>
      <w:r w:rsidRPr="00445D6E">
        <w:rPr>
          <w:rFonts w:ascii="Times New Roman" w:eastAsia="Times New Roman" w:hAnsi="Times New Roman" w:cs="Times New Roman"/>
          <w:color w:val="000000"/>
          <w:kern w:val="0"/>
          <w:sz w:val="24"/>
          <w:szCs w:val="24"/>
          <w14:ligatures w14:val="none"/>
        </w:rPr>
        <w:t xml:space="preserve">связано с существенными их различиями по природно-хозяйственным характеристикам и другим параметрам, а именно: </w:t>
      </w:r>
      <w:r w:rsidRPr="00445D6E">
        <w:rPr>
          <w:rFonts w:ascii="Times New Roman" w:eastAsia="Times New Roman" w:hAnsi="Times New Roman"/>
          <w:color w:val="000000" w:themeColor="text1"/>
          <w:sz w:val="24"/>
          <w:szCs w:val="24"/>
        </w:rPr>
        <w:t xml:space="preserve">первый подрайон - Бурятия и Забайкалье; второй - Приморский и Хабаровский края, Амурская область и Еврейская автономная область; третий - Камчатский край и Сахалинская область и четвертый, высокоширотный – Республика Саха (Якутия), Магаданская область и Чукотский автономный округ, </w:t>
      </w:r>
      <w:r w:rsidRPr="00445D6E">
        <w:rPr>
          <w:rFonts w:ascii="Times New Roman" w:eastAsia="Times New Roman" w:hAnsi="Times New Roman" w:cs="Times New Roman"/>
          <w:color w:val="000000"/>
          <w:kern w:val="0"/>
          <w:sz w:val="24"/>
          <w:szCs w:val="24"/>
          <w14:ligatures w14:val="none"/>
        </w:rPr>
        <w:t>которые занимают почти 60% площади и включают 15% населения всего Дальнего Востока</w:t>
      </w:r>
      <w:r w:rsidRPr="00445D6E">
        <w:rPr>
          <w:rStyle w:val="ad"/>
          <w:rFonts w:ascii="Times New Roman" w:eastAsia="Times New Roman" w:hAnsi="Times New Roman" w:cs="Times New Roman"/>
          <w:color w:val="000000"/>
          <w:kern w:val="0"/>
          <w:sz w:val="24"/>
          <w:szCs w:val="24"/>
          <w14:ligatures w14:val="none"/>
        </w:rPr>
        <w:footnoteReference w:id="5"/>
      </w:r>
      <w:r w:rsidRPr="00445D6E">
        <w:rPr>
          <w:rFonts w:ascii="Times New Roman" w:eastAsia="Times New Roman" w:hAnsi="Times New Roman" w:cs="Times New Roman"/>
          <w:color w:val="000000"/>
          <w:kern w:val="0"/>
          <w:sz w:val="24"/>
          <w:szCs w:val="24"/>
          <w14:ligatures w14:val="none"/>
        </w:rPr>
        <w:t xml:space="preserve">.  </w:t>
      </w:r>
      <w:bookmarkEnd w:id="2"/>
    </w:p>
    <w:p w14:paraId="656213C7" w14:textId="77777777" w:rsidR="00445D6E" w:rsidRPr="00445D6E" w:rsidRDefault="00445D6E" w:rsidP="00445D6E">
      <w:pPr>
        <w:spacing w:after="0" w:line="240" w:lineRule="auto"/>
        <w:ind w:firstLine="709"/>
        <w:jc w:val="both"/>
        <w:rPr>
          <w:rFonts w:ascii="Times New Roman" w:eastAsiaTheme="minorEastAsia" w:hAnsi="Times New Roman" w:cs="Times New Roman"/>
          <w:kern w:val="24"/>
          <w:sz w:val="24"/>
          <w:szCs w:val="24"/>
          <w:lang w:eastAsia="ru-RU"/>
          <w14:ligatures w14:val="none"/>
        </w:rPr>
      </w:pPr>
      <w:r w:rsidRPr="00445D6E">
        <w:rPr>
          <w:rFonts w:ascii="Times New Roman" w:eastAsiaTheme="minorEastAsia" w:hAnsi="Times New Roman" w:cs="Times New Roman"/>
          <w:kern w:val="24"/>
          <w:sz w:val="24"/>
          <w:szCs w:val="24"/>
          <w:lang w:eastAsia="ru-RU"/>
          <w14:ligatures w14:val="none"/>
        </w:rPr>
        <w:t xml:space="preserve">На перспективное развитие и интеграционное взаимодействие регионов на Дальнем Востоке в настоящее время усилилось влияние различного рода как внутренних кризисов, так и внешних угроз, связанных с его трансграничным положением. В особенности это сказывается на его высокоширотных территориях в международных контактах со штатом Аляска на трассе Севморпути в зоне Берингова пролива. При нынешней политике США по экспансии в Арктике здесь могут произойти события схожие с ситуацией в Ормузском проливе. Необходимо сосредоточение в данной зоне усилий как административных, так и </w:t>
      </w:r>
      <w:r w:rsidRPr="00445D6E">
        <w:rPr>
          <w:rFonts w:ascii="Times New Roman" w:eastAsiaTheme="minorEastAsia" w:hAnsi="Times New Roman" w:cs="Times New Roman"/>
          <w:kern w:val="24"/>
          <w:sz w:val="24"/>
          <w:szCs w:val="24"/>
          <w:lang w:eastAsia="ru-RU"/>
          <w14:ligatures w14:val="none"/>
        </w:rPr>
        <w:lastRenderedPageBreak/>
        <w:t xml:space="preserve">предпринимательских институтов управления и мобилизация всех ресурсов на формировании более устойчивой именно в пространственно-хозяйственном плане структуры, охватывая и чисто рыночный сектор. Все эти территории проходят сейчас процессы </w:t>
      </w:r>
      <w:r w:rsidRPr="00445D6E">
        <w:rPr>
          <w:rFonts w:ascii="Times New Roman" w:eastAsiaTheme="minorEastAsia" w:hAnsi="Times New Roman" w:cs="Times New Roman"/>
          <w:i/>
          <w:iCs/>
          <w:kern w:val="24"/>
          <w:sz w:val="24"/>
          <w:szCs w:val="24"/>
          <w:lang w:eastAsia="ru-RU"/>
          <w14:ligatures w14:val="none"/>
        </w:rPr>
        <w:t>усиления системности</w:t>
      </w:r>
      <w:r w:rsidRPr="00445D6E">
        <w:rPr>
          <w:rFonts w:ascii="Times New Roman" w:eastAsiaTheme="minorEastAsia" w:hAnsi="Times New Roman" w:cs="Times New Roman"/>
          <w:kern w:val="24"/>
          <w:sz w:val="24"/>
          <w:szCs w:val="24"/>
          <w:lang w:eastAsia="ru-RU"/>
          <w14:ligatures w14:val="none"/>
        </w:rPr>
        <w:t xml:space="preserve"> в их развитии и приоритетной реализации государственных интересов путем усиления государственно-планового управления, что диктуется как внутренними, так и внешними факторами. </w:t>
      </w:r>
    </w:p>
    <w:p w14:paraId="7E9D9B39" w14:textId="77777777" w:rsidR="00445D6E" w:rsidRDefault="00445D6E" w:rsidP="00445D6E">
      <w:pPr>
        <w:spacing w:after="0" w:line="240" w:lineRule="auto"/>
        <w:ind w:firstLine="709"/>
        <w:jc w:val="both"/>
        <w:rPr>
          <w:rFonts w:ascii="Times New Roman" w:eastAsiaTheme="minorEastAsia" w:hAnsi="Times New Roman" w:cs="Times New Roman"/>
          <w:kern w:val="24"/>
          <w:sz w:val="24"/>
          <w:szCs w:val="24"/>
          <w:lang w:eastAsia="ru-RU"/>
          <w14:ligatures w14:val="none"/>
        </w:rPr>
      </w:pPr>
      <w:r w:rsidRPr="00445D6E">
        <w:rPr>
          <w:rFonts w:ascii="Times New Roman" w:eastAsiaTheme="minorEastAsia" w:hAnsi="Times New Roman" w:cs="Times New Roman"/>
          <w:kern w:val="24"/>
          <w:sz w:val="24"/>
          <w:szCs w:val="24"/>
          <w:lang w:eastAsia="ru-RU"/>
          <w14:ligatures w14:val="none"/>
        </w:rPr>
        <w:t>Это важно также и в связи, по оценкам экспертов, с определенными финансовыми и ресурсными ограничениями в территориальном развитии страны в ближайшем будущем</w:t>
      </w:r>
      <w:r w:rsidRPr="00445D6E">
        <w:rPr>
          <w:rFonts w:ascii="Times New Roman" w:hAnsi="Times New Roman"/>
          <w:color w:val="000000" w:themeColor="text1"/>
          <w:sz w:val="24"/>
          <w:szCs w:val="24"/>
        </w:rPr>
        <w:t>, а именно – предполагаемым снижением объёмов</w:t>
      </w:r>
      <w:r w:rsidRPr="00445D6E">
        <w:rPr>
          <w:rFonts w:ascii="Times New Roman" w:hAnsi="Times New Roman"/>
          <w:color w:val="000000" w:themeColor="text1"/>
          <w:sz w:val="24"/>
          <w:szCs w:val="24"/>
          <w:shd w:val="clear" w:color="auto" w:fill="FFFFFF"/>
        </w:rPr>
        <w:t xml:space="preserve"> финансирования ряда </w:t>
      </w:r>
      <w:r w:rsidRPr="00445D6E">
        <w:rPr>
          <w:rStyle w:val="af0"/>
          <w:rFonts w:ascii="Times New Roman" w:hAnsi="Times New Roman"/>
          <w:b w:val="0"/>
          <w:bCs w:val="0"/>
          <w:color w:val="000000" w:themeColor="text1"/>
          <w:sz w:val="24"/>
          <w:szCs w:val="24"/>
          <w:shd w:val="clear" w:color="auto" w:fill="FFFFFF"/>
        </w:rPr>
        <w:t>программ развития регионов</w:t>
      </w:r>
      <w:r w:rsidRPr="00445D6E">
        <w:rPr>
          <w:rFonts w:ascii="Times New Roman" w:hAnsi="Times New Roman"/>
          <w:color w:val="000000" w:themeColor="text1"/>
          <w:sz w:val="24"/>
          <w:szCs w:val="24"/>
          <w:shd w:val="clear" w:color="auto" w:fill="FFFFFF"/>
        </w:rPr>
        <w:t>, в т.ч. Дальневосточного федерального округа — на 5% и АЗРФ в целом — на 12%</w:t>
      </w:r>
      <w:r w:rsidRPr="00445D6E">
        <w:rPr>
          <w:rStyle w:val="ad"/>
          <w:rFonts w:ascii="Times New Roman" w:hAnsi="Times New Roman"/>
          <w:color w:val="000000" w:themeColor="text1"/>
          <w:sz w:val="24"/>
          <w:szCs w:val="24"/>
          <w:shd w:val="clear" w:color="auto" w:fill="FFFFFF"/>
        </w:rPr>
        <w:footnoteReference w:id="6"/>
      </w:r>
      <w:r w:rsidRPr="00445D6E">
        <w:rPr>
          <w:rFonts w:ascii="Times New Roman" w:eastAsiaTheme="minorEastAsia" w:hAnsi="Times New Roman" w:cs="Times New Roman"/>
          <w:kern w:val="24"/>
          <w:sz w:val="24"/>
          <w:szCs w:val="24"/>
          <w:lang w:eastAsia="ru-RU"/>
          <w14:ligatures w14:val="none"/>
        </w:rPr>
        <w:t>.</w:t>
      </w:r>
    </w:p>
    <w:p w14:paraId="05B27ACB" w14:textId="0E83E1E2" w:rsidR="002A52C2" w:rsidRDefault="00445D6E" w:rsidP="00445D6E">
      <w:pPr>
        <w:spacing w:after="0" w:line="240" w:lineRule="auto"/>
        <w:ind w:firstLine="709"/>
        <w:jc w:val="both"/>
        <w:rPr>
          <w:rFonts w:ascii="Times New Roman" w:eastAsia="Calibri" w:hAnsi="Times New Roman" w:cs="Times New Roman"/>
          <w:kern w:val="0"/>
          <w:sz w:val="24"/>
          <w:szCs w:val="24"/>
          <w14:ligatures w14:val="none"/>
        </w:rPr>
      </w:pPr>
      <w:r w:rsidRPr="00445D6E">
        <w:rPr>
          <w:rFonts w:ascii="Times New Roman" w:eastAsia="Calibri" w:hAnsi="Times New Roman" w:cs="Times New Roman"/>
          <w:kern w:val="0"/>
          <w:sz w:val="24"/>
          <w:szCs w:val="24"/>
          <w14:ligatures w14:val="none"/>
        </w:rPr>
        <w:t>В качестве ведущего методологического подхода в данном исследовании выступало сравнительно недавно возникшее направления в экономическом анализе как «</w:t>
      </w:r>
      <w:proofErr w:type="spellStart"/>
      <w:r w:rsidRPr="00445D6E">
        <w:rPr>
          <w:rFonts w:ascii="Times New Roman" w:eastAsia="Calibri" w:hAnsi="Times New Roman" w:cs="Times New Roman"/>
          <w:kern w:val="0"/>
          <w:sz w:val="24"/>
          <w:szCs w:val="24"/>
          <w14:ligatures w14:val="none"/>
        </w:rPr>
        <w:t>мезоэкономика</w:t>
      </w:r>
      <w:proofErr w:type="spellEnd"/>
      <w:r w:rsidRPr="00445D6E">
        <w:rPr>
          <w:rFonts w:ascii="Times New Roman" w:eastAsia="Calibri" w:hAnsi="Times New Roman" w:cs="Times New Roman"/>
          <w:kern w:val="0"/>
          <w:sz w:val="24"/>
          <w:szCs w:val="24"/>
          <w14:ligatures w14:val="none"/>
        </w:rPr>
        <w:t>» [</w:t>
      </w:r>
      <w:r w:rsidR="00C76DA9">
        <w:rPr>
          <w:rFonts w:ascii="Times New Roman" w:eastAsia="Calibri" w:hAnsi="Times New Roman" w:cs="Times New Roman"/>
          <w:kern w:val="0"/>
          <w:sz w:val="24"/>
          <w:szCs w:val="24"/>
          <w14:ligatures w14:val="none"/>
        </w:rPr>
        <w:t>4; 5; 6</w:t>
      </w:r>
      <w:r w:rsidRPr="00445D6E">
        <w:rPr>
          <w:rFonts w:ascii="Times New Roman" w:eastAsia="Calibri" w:hAnsi="Times New Roman" w:cs="Times New Roman"/>
          <w:kern w:val="0"/>
          <w:sz w:val="24"/>
          <w:szCs w:val="24"/>
          <w14:ligatures w14:val="none"/>
        </w:rPr>
        <w:t xml:space="preserve">]. </w:t>
      </w:r>
    </w:p>
    <w:p w14:paraId="07C74225" w14:textId="3003C2C2" w:rsidR="00445D6E" w:rsidRPr="00BD27CB" w:rsidRDefault="00445D6E" w:rsidP="00BD27CB">
      <w:pPr>
        <w:spacing w:after="0" w:line="240" w:lineRule="auto"/>
        <w:ind w:firstLine="709"/>
        <w:jc w:val="both"/>
        <w:rPr>
          <w:rFonts w:ascii="Times New Roman" w:hAnsi="Times New Roman"/>
          <w:sz w:val="24"/>
          <w:szCs w:val="24"/>
        </w:rPr>
      </w:pPr>
      <w:r w:rsidRPr="00445D6E">
        <w:rPr>
          <w:rFonts w:ascii="Times New Roman" w:eastAsia="Calibri" w:hAnsi="Times New Roman" w:cs="Times New Roman"/>
          <w:kern w:val="0"/>
          <w:sz w:val="24"/>
          <w:szCs w:val="24"/>
          <w:shd w:val="clear" w:color="auto" w:fill="FFFFFF"/>
          <w14:ligatures w14:val="none"/>
        </w:rPr>
        <w:t>Также методологический аппарат данного исследования был связан со</w:t>
      </w:r>
      <w:r w:rsidRPr="00445D6E">
        <w:rPr>
          <w:rFonts w:ascii="Times New Roman" w:hAnsi="Times New Roman"/>
          <w:sz w:val="24"/>
          <w:szCs w:val="24"/>
        </w:rPr>
        <w:t xml:space="preserve"> </w:t>
      </w:r>
      <w:r w:rsidRPr="00445D6E">
        <w:rPr>
          <w:rFonts w:ascii="Times New Roman" w:eastAsia="Calibri" w:hAnsi="Times New Roman" w:cs="Times New Roman"/>
          <w:kern w:val="0"/>
          <w:sz w:val="24"/>
          <w:szCs w:val="24"/>
          <w14:ligatures w14:val="none"/>
        </w:rPr>
        <w:t xml:space="preserve">спецификой возникновения и оценки новых источников эмерджентных эффектов при реализации формирования вновь создаваемого пространственно-хозяйственного образования на Северо-Востоке страны. </w:t>
      </w:r>
      <w:r w:rsidRPr="00445D6E">
        <w:rPr>
          <w:rFonts w:ascii="Times New Roman" w:eastAsia="Times New Roman" w:hAnsi="Times New Roman" w:cs="Times New Roman"/>
          <w:kern w:val="0"/>
          <w:sz w:val="24"/>
          <w:szCs w:val="24"/>
          <w:lang w:eastAsia="ru-RU"/>
          <w14:ligatures w14:val="none"/>
        </w:rPr>
        <w:t xml:space="preserve">Эмерджентность — это появление в системе новых свойств в виде качественно отличающихся характеристик от ее отдельных компонентов, возникающее на базе их упорядоченного взаимодействия, построения специфической структуры новой системы и ее синергетического эффекта. </w:t>
      </w:r>
      <w:r w:rsidRPr="00445D6E">
        <w:rPr>
          <w:rFonts w:ascii="Times New Roman" w:eastAsia="Times New Roman" w:hAnsi="Times New Roman" w:cs="Times New Roman"/>
          <w:color w:val="000000" w:themeColor="text1"/>
          <w:kern w:val="0"/>
          <w:sz w:val="24"/>
          <w:szCs w:val="24"/>
          <w:lang w:eastAsia="ru-RU"/>
          <w14:ligatures w14:val="none"/>
        </w:rPr>
        <w:t xml:space="preserve">Эмерджентность также тесно связана с понятием целостности системы, которая существует только </w:t>
      </w:r>
      <w:r w:rsidRPr="00445D6E">
        <w:rPr>
          <w:rFonts w:ascii="Times New Roman" w:eastAsia="Times New Roman" w:hAnsi="Times New Roman" w:cs="Times New Roman"/>
          <w:kern w:val="0"/>
          <w:sz w:val="24"/>
          <w:szCs w:val="24"/>
          <w:lang w:eastAsia="ru-RU"/>
          <w14:ligatures w14:val="none"/>
        </w:rPr>
        <w:t>до тех пор, пока она действует как единое образование. При разделении на части ее целостность теряется вместе с ее эмерджентными эффектами</w:t>
      </w:r>
      <w:r w:rsidRPr="00445D6E">
        <w:rPr>
          <w:rStyle w:val="ad"/>
          <w:rFonts w:ascii="Times New Roman" w:eastAsia="Times New Roman" w:hAnsi="Times New Roman" w:cs="Times New Roman"/>
          <w:kern w:val="0"/>
          <w:sz w:val="24"/>
          <w:szCs w:val="24"/>
          <w:lang w:eastAsia="ru-RU"/>
          <w14:ligatures w14:val="none"/>
        </w:rPr>
        <w:footnoteReference w:id="7"/>
      </w:r>
      <w:r w:rsidRPr="00445D6E">
        <w:rPr>
          <w:rFonts w:ascii="Times New Roman" w:eastAsia="Times New Roman" w:hAnsi="Times New Roman" w:cs="Times New Roman"/>
          <w:kern w:val="0"/>
          <w:sz w:val="24"/>
          <w:szCs w:val="24"/>
          <w:lang w:eastAsia="ru-RU"/>
          <w14:ligatures w14:val="none"/>
        </w:rPr>
        <w:t xml:space="preserve">. </w:t>
      </w:r>
    </w:p>
    <w:p w14:paraId="024146A2" w14:textId="0D9BAAE6" w:rsidR="00445D6E" w:rsidRDefault="00445D6E" w:rsidP="00445D6E">
      <w:pPr>
        <w:spacing w:after="0" w:line="240" w:lineRule="auto"/>
        <w:ind w:firstLine="709"/>
        <w:jc w:val="both"/>
        <w:rPr>
          <w:rFonts w:ascii="Times New Roman" w:eastAsia="Calibri" w:hAnsi="Times New Roman" w:cs="Times New Roman"/>
          <w:kern w:val="0"/>
          <w:sz w:val="24"/>
          <w:szCs w:val="24"/>
          <w14:ligatures w14:val="none"/>
        </w:rPr>
      </w:pPr>
      <w:r w:rsidRPr="00445D6E">
        <w:rPr>
          <w:rFonts w:ascii="Times New Roman" w:eastAsia="Times New Roman" w:hAnsi="Times New Roman" w:cs="Times New Roman"/>
          <w:color w:val="000000"/>
          <w:kern w:val="0"/>
          <w:sz w:val="24"/>
          <w:szCs w:val="24"/>
          <w:lang w:eastAsia="ru-RU"/>
          <w14:ligatures w14:val="none"/>
        </w:rPr>
        <w:t>Эмерджентные свойства сложно предсказать, объяснить и представить конкретные финансовые расчеты по оценке их эффектов в основном по причине</w:t>
      </w:r>
      <w:r w:rsidRPr="00445D6E">
        <w:rPr>
          <w:rFonts w:ascii="Times New Roman" w:eastAsia="Times New Roman" w:hAnsi="Times New Roman" w:cs="Times New Roman"/>
          <w:kern w:val="0"/>
          <w:sz w:val="24"/>
          <w:szCs w:val="24"/>
          <w:lang w:eastAsia="ru-RU"/>
          <w14:ligatures w14:val="none"/>
        </w:rPr>
        <w:t xml:space="preserve"> </w:t>
      </w:r>
      <w:r w:rsidRPr="00445D6E">
        <w:rPr>
          <w:rFonts w:ascii="Times New Roman" w:eastAsia="Times New Roman" w:hAnsi="Times New Roman" w:cs="Times New Roman"/>
          <w:color w:val="000000"/>
          <w:kern w:val="0"/>
          <w:sz w:val="24"/>
          <w:szCs w:val="24"/>
          <w:lang w:eastAsia="ru-RU"/>
          <w14:ligatures w14:val="none"/>
        </w:rPr>
        <w:t>отсутствия общепринятых математических моделей практически по всем системам различной природы. </w:t>
      </w:r>
      <w:r w:rsidRPr="00445D6E">
        <w:rPr>
          <w:rFonts w:ascii="Times New Roman" w:eastAsia="Calibri" w:hAnsi="Times New Roman" w:cs="Times New Roman"/>
          <w:kern w:val="0"/>
          <w:sz w:val="24"/>
          <w:szCs w:val="24"/>
          <w14:ligatures w14:val="none"/>
        </w:rPr>
        <w:t xml:space="preserve">В этом отношении может быть сделан следующий вывод – </w:t>
      </w:r>
      <w:r w:rsidRPr="00445D6E">
        <w:rPr>
          <w:rFonts w:ascii="Times New Roman" w:eastAsia="Calibri" w:hAnsi="Times New Roman" w:cs="Times New Roman"/>
          <w:i/>
          <w:iCs/>
          <w:kern w:val="0"/>
          <w:sz w:val="24"/>
          <w:szCs w:val="24"/>
          <w14:ligatures w14:val="none"/>
        </w:rPr>
        <w:t xml:space="preserve">доказательства получения эмерджентного эффекта </w:t>
      </w:r>
      <w:r w:rsidRPr="00445D6E">
        <w:rPr>
          <w:rFonts w:ascii="Times New Roman" w:eastAsia="Calibri" w:hAnsi="Times New Roman" w:cs="Times New Roman"/>
          <w:kern w:val="0"/>
          <w:sz w:val="24"/>
          <w:szCs w:val="24"/>
          <w14:ligatures w14:val="none"/>
        </w:rPr>
        <w:t>интегрированной системы, в особенности в пространственной среде, мо</w:t>
      </w:r>
      <w:r w:rsidR="008C1510">
        <w:rPr>
          <w:rFonts w:ascii="Times New Roman" w:eastAsia="Calibri" w:hAnsi="Times New Roman" w:cs="Times New Roman"/>
          <w:kern w:val="0"/>
          <w:sz w:val="24"/>
          <w:szCs w:val="24"/>
          <w14:ligatures w14:val="none"/>
        </w:rPr>
        <w:t>гут</w:t>
      </w:r>
      <w:r w:rsidRPr="00445D6E">
        <w:rPr>
          <w:rFonts w:ascii="Times New Roman" w:eastAsia="Calibri" w:hAnsi="Times New Roman" w:cs="Times New Roman"/>
          <w:kern w:val="0"/>
          <w:sz w:val="24"/>
          <w:szCs w:val="24"/>
          <w14:ligatures w14:val="none"/>
        </w:rPr>
        <w:t xml:space="preserve"> быть получен</w:t>
      </w:r>
      <w:r w:rsidR="008C1510">
        <w:rPr>
          <w:rFonts w:ascii="Times New Roman" w:eastAsia="Calibri" w:hAnsi="Times New Roman" w:cs="Times New Roman"/>
          <w:kern w:val="0"/>
          <w:sz w:val="24"/>
          <w:szCs w:val="24"/>
          <w14:ligatures w14:val="none"/>
        </w:rPr>
        <w:t>ы</w:t>
      </w:r>
      <w:r w:rsidRPr="00445D6E">
        <w:rPr>
          <w:rFonts w:ascii="Times New Roman" w:eastAsia="Calibri" w:hAnsi="Times New Roman" w:cs="Times New Roman"/>
          <w:kern w:val="0"/>
          <w:sz w:val="24"/>
          <w:szCs w:val="24"/>
          <w14:ligatures w14:val="none"/>
        </w:rPr>
        <w:t xml:space="preserve"> в основном </w:t>
      </w:r>
      <w:r w:rsidRPr="00445D6E">
        <w:rPr>
          <w:rFonts w:ascii="Times New Roman" w:eastAsia="Calibri" w:hAnsi="Times New Roman" w:cs="Times New Roman"/>
          <w:i/>
          <w:iCs/>
          <w:kern w:val="0"/>
          <w:sz w:val="24"/>
          <w:szCs w:val="24"/>
          <w14:ligatures w14:val="none"/>
        </w:rPr>
        <w:t>при практической реализации проекта.</w:t>
      </w:r>
      <w:r w:rsidRPr="00445D6E">
        <w:rPr>
          <w:rFonts w:ascii="Times New Roman" w:eastAsia="Calibri" w:hAnsi="Times New Roman" w:cs="Times New Roman"/>
          <w:kern w:val="0"/>
          <w:sz w:val="24"/>
          <w:szCs w:val="24"/>
          <w14:ligatures w14:val="none"/>
        </w:rPr>
        <w:t xml:space="preserve"> В стадии его проектной проработки такие доказательства можно получить в основном только путем</w:t>
      </w:r>
      <w:r w:rsidRPr="00445D6E">
        <w:rPr>
          <w:rFonts w:ascii="Times New Roman" w:eastAsia="Calibri" w:hAnsi="Times New Roman" w:cs="Times New Roman"/>
          <w:i/>
          <w:iCs/>
          <w:kern w:val="0"/>
          <w:sz w:val="24"/>
          <w:szCs w:val="24"/>
          <w14:ligatures w14:val="none"/>
        </w:rPr>
        <w:t xml:space="preserve"> научно-логических обоснований</w:t>
      </w:r>
      <w:r w:rsidRPr="00445D6E">
        <w:rPr>
          <w:rFonts w:ascii="Times New Roman" w:eastAsia="Calibri" w:hAnsi="Times New Roman" w:cs="Times New Roman"/>
          <w:kern w:val="0"/>
          <w:sz w:val="24"/>
          <w:szCs w:val="24"/>
          <w14:ligatures w14:val="none"/>
        </w:rPr>
        <w:t>.</w:t>
      </w:r>
    </w:p>
    <w:p w14:paraId="17BC3335" w14:textId="27F7E5FD" w:rsidR="00813C87" w:rsidRPr="00C76DA9" w:rsidRDefault="00C76DA9" w:rsidP="00813C87">
      <w:pPr>
        <w:spacing w:after="0" w:line="240" w:lineRule="auto"/>
        <w:ind w:firstLine="709"/>
        <w:jc w:val="both"/>
        <w:rPr>
          <w:rFonts w:ascii="Times New Roman" w:eastAsia="Times New Roman" w:hAnsi="Times New Roman" w:cs="Times New Roman"/>
          <w:color w:val="0A0A0A"/>
          <w:kern w:val="0"/>
          <w:sz w:val="24"/>
          <w:szCs w:val="24"/>
          <w:lang w:eastAsia="ru-RU"/>
          <w14:ligatures w14:val="none"/>
        </w:rPr>
      </w:pPr>
      <w:r>
        <w:rPr>
          <w:rFonts w:ascii="Times New Roman" w:eastAsia="Times New Roman" w:hAnsi="Times New Roman" w:cs="Times New Roman"/>
          <w:color w:val="0A0A0A"/>
          <w:kern w:val="0"/>
          <w:sz w:val="24"/>
          <w:szCs w:val="24"/>
          <w:lang w:eastAsia="ru-RU"/>
          <w14:ligatures w14:val="none"/>
        </w:rPr>
        <w:t>В результате п</w:t>
      </w:r>
      <w:r w:rsidR="00BD27CB">
        <w:rPr>
          <w:rFonts w:ascii="Times New Roman" w:eastAsia="Times New Roman" w:hAnsi="Times New Roman" w:cs="Times New Roman"/>
          <w:color w:val="0A0A0A"/>
          <w:kern w:val="0"/>
          <w:sz w:val="24"/>
          <w:szCs w:val="24"/>
          <w:lang w:eastAsia="ru-RU"/>
          <w14:ligatures w14:val="none"/>
        </w:rPr>
        <w:t>роведенн</w:t>
      </w:r>
      <w:r>
        <w:rPr>
          <w:rFonts w:ascii="Times New Roman" w:eastAsia="Times New Roman" w:hAnsi="Times New Roman" w:cs="Times New Roman"/>
          <w:color w:val="0A0A0A"/>
          <w:kern w:val="0"/>
          <w:sz w:val="24"/>
          <w:szCs w:val="24"/>
          <w:lang w:eastAsia="ru-RU"/>
          <w14:ligatures w14:val="none"/>
        </w:rPr>
        <w:t>ого</w:t>
      </w:r>
      <w:r w:rsidR="00BD27CB">
        <w:rPr>
          <w:rFonts w:ascii="Times New Roman" w:eastAsia="Times New Roman" w:hAnsi="Times New Roman" w:cs="Times New Roman"/>
          <w:color w:val="0A0A0A"/>
          <w:kern w:val="0"/>
          <w:sz w:val="24"/>
          <w:szCs w:val="24"/>
          <w:lang w:eastAsia="ru-RU"/>
          <w14:ligatures w14:val="none"/>
        </w:rPr>
        <w:t xml:space="preserve"> автором цикл</w:t>
      </w:r>
      <w:r w:rsidR="008C1510">
        <w:rPr>
          <w:rFonts w:ascii="Times New Roman" w:eastAsia="Times New Roman" w:hAnsi="Times New Roman" w:cs="Times New Roman"/>
          <w:color w:val="0A0A0A"/>
          <w:kern w:val="0"/>
          <w:sz w:val="24"/>
          <w:szCs w:val="24"/>
          <w:lang w:eastAsia="ru-RU"/>
          <w14:ligatures w14:val="none"/>
        </w:rPr>
        <w:t>а</w:t>
      </w:r>
      <w:r w:rsidR="00BD27CB">
        <w:rPr>
          <w:rFonts w:ascii="Times New Roman" w:eastAsia="Times New Roman" w:hAnsi="Times New Roman" w:cs="Times New Roman"/>
          <w:color w:val="0A0A0A"/>
          <w:kern w:val="0"/>
          <w:sz w:val="24"/>
          <w:szCs w:val="24"/>
          <w:lang w:eastAsia="ru-RU"/>
          <w14:ligatures w14:val="none"/>
        </w:rPr>
        <w:t xml:space="preserve"> исследований по пространственно-хозяйственным процессам в</w:t>
      </w:r>
      <w:r w:rsidR="00813C87" w:rsidRPr="00813C87">
        <w:rPr>
          <w:rFonts w:ascii="Times New Roman" w:eastAsia="Times New Roman" w:hAnsi="Times New Roman" w:cs="Times New Roman"/>
          <w:color w:val="0A0A0A"/>
          <w:kern w:val="0"/>
          <w:sz w:val="24"/>
          <w:szCs w:val="24"/>
          <w:lang w:eastAsia="ru-RU"/>
          <w14:ligatures w14:val="none"/>
        </w:rPr>
        <w:t xml:space="preserve"> Северо-Восточном «мезорегионе» как совокупности нескольких субъектов федерации</w:t>
      </w:r>
      <w:r>
        <w:rPr>
          <w:rFonts w:ascii="Times New Roman" w:eastAsia="Times New Roman" w:hAnsi="Times New Roman" w:cs="Times New Roman"/>
          <w:color w:val="0A0A0A"/>
          <w:kern w:val="0"/>
          <w:sz w:val="24"/>
          <w:szCs w:val="24"/>
          <w:lang w:eastAsia="ru-RU"/>
          <w14:ligatures w14:val="none"/>
        </w:rPr>
        <w:t xml:space="preserve"> были получены научно-практические доказательства</w:t>
      </w:r>
      <w:r w:rsidR="00BD27CB">
        <w:rPr>
          <w:rFonts w:ascii="Times New Roman" w:eastAsia="Times New Roman" w:hAnsi="Times New Roman" w:cs="Times New Roman"/>
          <w:color w:val="0A0A0A"/>
          <w:kern w:val="0"/>
          <w:sz w:val="24"/>
          <w:szCs w:val="24"/>
          <w:lang w:eastAsia="ru-RU"/>
          <w14:ligatures w14:val="none"/>
        </w:rPr>
        <w:t xml:space="preserve">, что существует возможность получить </w:t>
      </w:r>
      <w:r w:rsidR="00813C87" w:rsidRPr="00813C87">
        <w:rPr>
          <w:rFonts w:ascii="Times New Roman" w:eastAsia="Times New Roman" w:hAnsi="Times New Roman" w:cs="Times New Roman"/>
          <w:color w:val="0A0A0A"/>
          <w:kern w:val="0"/>
          <w:sz w:val="24"/>
          <w:szCs w:val="24"/>
          <w:lang w:eastAsia="ru-RU"/>
          <w14:ligatures w14:val="none"/>
        </w:rPr>
        <w:t>новы</w:t>
      </w:r>
      <w:r w:rsidR="00BD27CB">
        <w:rPr>
          <w:rFonts w:ascii="Times New Roman" w:eastAsia="Times New Roman" w:hAnsi="Times New Roman" w:cs="Times New Roman"/>
          <w:color w:val="0A0A0A"/>
          <w:kern w:val="0"/>
          <w:sz w:val="24"/>
          <w:szCs w:val="24"/>
          <w:lang w:eastAsia="ru-RU"/>
          <w14:ligatures w14:val="none"/>
        </w:rPr>
        <w:t>е</w:t>
      </w:r>
      <w:r w:rsidR="00813C87" w:rsidRPr="00813C87">
        <w:rPr>
          <w:rFonts w:ascii="Times New Roman" w:eastAsia="Times New Roman" w:hAnsi="Times New Roman" w:cs="Times New Roman"/>
          <w:color w:val="0A0A0A"/>
          <w:kern w:val="0"/>
          <w:sz w:val="24"/>
          <w:szCs w:val="24"/>
          <w:lang w:eastAsia="ru-RU"/>
          <w14:ligatures w14:val="none"/>
        </w:rPr>
        <w:t xml:space="preserve"> источник</w:t>
      </w:r>
      <w:r w:rsidR="00BD27CB">
        <w:rPr>
          <w:rFonts w:ascii="Times New Roman" w:eastAsia="Times New Roman" w:hAnsi="Times New Roman" w:cs="Times New Roman"/>
          <w:color w:val="0A0A0A"/>
          <w:kern w:val="0"/>
          <w:sz w:val="24"/>
          <w:szCs w:val="24"/>
          <w:lang w:eastAsia="ru-RU"/>
          <w14:ligatures w14:val="none"/>
        </w:rPr>
        <w:t>и</w:t>
      </w:r>
      <w:r w:rsidR="00813C87" w:rsidRPr="00813C87">
        <w:rPr>
          <w:rFonts w:ascii="Times New Roman" w:eastAsia="Times New Roman" w:hAnsi="Times New Roman" w:cs="Times New Roman"/>
          <w:color w:val="0A0A0A"/>
          <w:kern w:val="0"/>
          <w:sz w:val="24"/>
          <w:szCs w:val="24"/>
          <w:lang w:eastAsia="ru-RU"/>
          <w14:ligatures w14:val="none"/>
        </w:rPr>
        <w:t xml:space="preserve"> эмерджентных эффектов </w:t>
      </w:r>
      <w:r w:rsidR="00BD27CB">
        <w:rPr>
          <w:rFonts w:ascii="Times New Roman" w:eastAsia="Times New Roman" w:hAnsi="Times New Roman" w:cs="Times New Roman"/>
          <w:color w:val="0A0A0A"/>
          <w:kern w:val="0"/>
          <w:sz w:val="24"/>
          <w:szCs w:val="24"/>
          <w:lang w:eastAsia="ru-RU"/>
          <w14:ligatures w14:val="none"/>
        </w:rPr>
        <w:t xml:space="preserve">вновь </w:t>
      </w:r>
      <w:r w:rsidR="00813C87" w:rsidRPr="00813C87">
        <w:rPr>
          <w:rFonts w:ascii="Times New Roman" w:eastAsia="Times New Roman" w:hAnsi="Times New Roman" w:cs="Times New Roman"/>
          <w:color w:val="0A0A0A"/>
          <w:kern w:val="0"/>
          <w:sz w:val="24"/>
          <w:szCs w:val="24"/>
          <w:lang w:eastAsia="ru-RU"/>
          <w14:ligatures w14:val="none"/>
        </w:rPr>
        <w:t>формируемой системы</w:t>
      </w:r>
      <w:r>
        <w:rPr>
          <w:rFonts w:ascii="Times New Roman" w:eastAsia="Times New Roman" w:hAnsi="Times New Roman" w:cs="Times New Roman"/>
          <w:color w:val="0A0A0A"/>
          <w:kern w:val="0"/>
          <w:sz w:val="24"/>
          <w:szCs w:val="24"/>
          <w:lang w:eastAsia="ru-RU"/>
          <w14:ligatures w14:val="none"/>
        </w:rPr>
        <w:t xml:space="preserve"> за счет таких факторов </w:t>
      </w:r>
      <w:r w:rsidR="00813C87" w:rsidRPr="00813C87">
        <w:rPr>
          <w:rFonts w:ascii="Times New Roman" w:eastAsia="Calibri" w:hAnsi="Times New Roman" w:cs="Times New Roman"/>
          <w:kern w:val="0"/>
          <w:sz w:val="24"/>
          <w:szCs w:val="24"/>
          <w14:ligatures w14:val="none"/>
        </w:rPr>
        <w:t xml:space="preserve">как: </w:t>
      </w:r>
      <w:r w:rsidR="00813C87" w:rsidRPr="00813C87">
        <w:rPr>
          <w:rFonts w:ascii="Times New Roman" w:eastAsia="Calibri" w:hAnsi="Times New Roman" w:cs="Times New Roman"/>
          <w:i/>
          <w:iCs/>
          <w:kern w:val="0"/>
          <w:sz w:val="24"/>
          <w:szCs w:val="24"/>
          <w14:ligatures w14:val="none"/>
        </w:rPr>
        <w:t>(1</w:t>
      </w:r>
      <w:r>
        <w:rPr>
          <w:rFonts w:ascii="Times New Roman" w:eastAsia="Calibri" w:hAnsi="Times New Roman" w:cs="Times New Roman"/>
          <w:i/>
          <w:iCs/>
          <w:kern w:val="0"/>
          <w:sz w:val="24"/>
          <w:szCs w:val="24"/>
          <w14:ligatures w14:val="none"/>
        </w:rPr>
        <w:t xml:space="preserve"> </w:t>
      </w:r>
      <w:r w:rsidR="00813C87" w:rsidRPr="00813C87">
        <w:rPr>
          <w:rFonts w:ascii="Times New Roman" w:eastAsia="Calibri" w:hAnsi="Times New Roman" w:cs="Times New Roman"/>
          <w:i/>
          <w:iCs/>
          <w:kern w:val="0"/>
          <w:sz w:val="24"/>
          <w:szCs w:val="24"/>
          <w14:ligatures w14:val="none"/>
        </w:rPr>
        <w:t>)</w:t>
      </w:r>
      <w:r w:rsidR="00664AFC">
        <w:rPr>
          <w:rFonts w:ascii="Times New Roman" w:eastAsia="Calibri" w:hAnsi="Times New Roman" w:cs="Times New Roman"/>
          <w:i/>
          <w:iCs/>
          <w:kern w:val="0"/>
          <w:sz w:val="24"/>
          <w:szCs w:val="24"/>
          <w14:ligatures w14:val="none"/>
        </w:rPr>
        <w:t xml:space="preserve"> </w:t>
      </w:r>
      <w:r>
        <w:rPr>
          <w:rFonts w:ascii="Times New Roman" w:eastAsia="Calibri" w:hAnsi="Times New Roman" w:cs="Times New Roman"/>
          <w:i/>
          <w:iCs/>
          <w:kern w:val="0"/>
          <w:sz w:val="24"/>
          <w:szCs w:val="24"/>
          <w14:ligatures w14:val="none"/>
        </w:rPr>
        <w:t xml:space="preserve">ускоренное </w:t>
      </w:r>
      <w:r w:rsidR="00813C87" w:rsidRPr="00813C87">
        <w:rPr>
          <w:rFonts w:ascii="Times New Roman" w:eastAsia="Calibri" w:hAnsi="Times New Roman" w:cs="Times New Roman"/>
          <w:i/>
          <w:iCs/>
          <w:kern w:val="0"/>
          <w:sz w:val="24"/>
          <w:szCs w:val="24"/>
          <w14:ligatures w14:val="none"/>
        </w:rPr>
        <w:t xml:space="preserve">формирование экзогенной инфраструктуры региональных составляющих мезорегиона; (2) </w:t>
      </w:r>
      <w:r>
        <w:rPr>
          <w:rFonts w:ascii="Times New Roman" w:eastAsia="Calibri" w:hAnsi="Times New Roman" w:cs="Times New Roman"/>
          <w:i/>
          <w:iCs/>
          <w:kern w:val="0"/>
          <w:sz w:val="24"/>
          <w:szCs w:val="24"/>
          <w14:ligatures w14:val="none"/>
        </w:rPr>
        <w:t xml:space="preserve">нейтрализация </w:t>
      </w:r>
      <w:proofErr w:type="spellStart"/>
      <w:r w:rsidR="00813C87" w:rsidRPr="00813C87">
        <w:rPr>
          <w:rFonts w:ascii="Times New Roman" w:eastAsia="Calibri" w:hAnsi="Times New Roman" w:cs="Times New Roman"/>
          <w:i/>
          <w:iCs/>
          <w:kern w:val="0"/>
          <w:sz w:val="24"/>
          <w:szCs w:val="24"/>
          <w14:ligatures w14:val="none"/>
        </w:rPr>
        <w:t>противовекторных</w:t>
      </w:r>
      <w:proofErr w:type="spellEnd"/>
      <w:r w:rsidR="00813C87" w:rsidRPr="00813C87">
        <w:rPr>
          <w:rFonts w:ascii="Times New Roman" w:eastAsia="Calibri" w:hAnsi="Times New Roman" w:cs="Times New Roman"/>
          <w:i/>
          <w:iCs/>
          <w:kern w:val="0"/>
          <w:sz w:val="24"/>
          <w:szCs w:val="24"/>
          <w14:ligatures w14:val="none"/>
        </w:rPr>
        <w:t xml:space="preserve"> инверсий и инверсионных противоречий;</w:t>
      </w:r>
      <w:r w:rsidR="00813C87" w:rsidRPr="00813C87">
        <w:rPr>
          <w:rFonts w:ascii="Times New Roman" w:eastAsia="Times New Roman" w:hAnsi="Times New Roman" w:cs="Times New Roman"/>
          <w:i/>
          <w:iCs/>
          <w:color w:val="0A0A0A"/>
          <w:kern w:val="0"/>
          <w:sz w:val="24"/>
          <w:szCs w:val="24"/>
          <w:lang w:eastAsia="ru-RU"/>
          <w14:ligatures w14:val="none"/>
        </w:rPr>
        <w:t xml:space="preserve"> (3)</w:t>
      </w:r>
      <w:r w:rsidR="00664AFC">
        <w:rPr>
          <w:rFonts w:ascii="Times New Roman" w:eastAsia="Times New Roman" w:hAnsi="Times New Roman" w:cs="Times New Roman"/>
          <w:i/>
          <w:iCs/>
          <w:color w:val="0A0A0A"/>
          <w:kern w:val="0"/>
          <w:sz w:val="24"/>
          <w:szCs w:val="24"/>
          <w:lang w:eastAsia="ru-RU"/>
          <w14:ligatures w14:val="none"/>
        </w:rPr>
        <w:t xml:space="preserve"> минимизация </w:t>
      </w:r>
      <w:r w:rsidR="00813C87" w:rsidRPr="00813C87">
        <w:rPr>
          <w:rFonts w:ascii="Times New Roman" w:eastAsia="Times New Roman" w:hAnsi="Times New Roman" w:cs="Times New Roman"/>
          <w:i/>
          <w:iCs/>
          <w:color w:val="0A0A0A"/>
          <w:kern w:val="0"/>
          <w:sz w:val="24"/>
          <w:szCs w:val="24"/>
          <w:lang w:eastAsia="ru-RU"/>
          <w14:ligatures w14:val="none"/>
        </w:rPr>
        <w:t>стагнационны</w:t>
      </w:r>
      <w:r w:rsidR="00664AFC">
        <w:rPr>
          <w:rFonts w:ascii="Times New Roman" w:eastAsia="Times New Roman" w:hAnsi="Times New Roman" w:cs="Times New Roman"/>
          <w:i/>
          <w:iCs/>
          <w:color w:val="0A0A0A"/>
          <w:kern w:val="0"/>
          <w:sz w:val="24"/>
          <w:szCs w:val="24"/>
          <w:lang w:eastAsia="ru-RU"/>
          <w14:ligatures w14:val="none"/>
        </w:rPr>
        <w:t>х</w:t>
      </w:r>
      <w:r w:rsidR="00813C87" w:rsidRPr="00813C87">
        <w:rPr>
          <w:rFonts w:ascii="Times New Roman" w:eastAsia="Times New Roman" w:hAnsi="Times New Roman" w:cs="Times New Roman"/>
          <w:i/>
          <w:iCs/>
          <w:color w:val="0A0A0A"/>
          <w:kern w:val="0"/>
          <w:sz w:val="24"/>
          <w:szCs w:val="24"/>
          <w:lang w:eastAsia="ru-RU"/>
          <w14:ligatures w14:val="none"/>
        </w:rPr>
        <w:t xml:space="preserve"> процесс</w:t>
      </w:r>
      <w:r w:rsidR="00664AFC">
        <w:rPr>
          <w:rFonts w:ascii="Times New Roman" w:eastAsia="Times New Roman" w:hAnsi="Times New Roman" w:cs="Times New Roman"/>
          <w:i/>
          <w:iCs/>
          <w:color w:val="0A0A0A"/>
          <w:kern w:val="0"/>
          <w:sz w:val="24"/>
          <w:szCs w:val="24"/>
          <w:lang w:eastAsia="ru-RU"/>
          <w14:ligatures w14:val="none"/>
        </w:rPr>
        <w:t>ов</w:t>
      </w:r>
      <w:r w:rsidR="00813C87" w:rsidRPr="00813C87">
        <w:rPr>
          <w:rFonts w:ascii="Times New Roman" w:eastAsia="Times New Roman" w:hAnsi="Times New Roman" w:cs="Times New Roman"/>
          <w:i/>
          <w:iCs/>
          <w:color w:val="0A0A0A"/>
          <w:kern w:val="0"/>
          <w:sz w:val="24"/>
          <w:szCs w:val="24"/>
          <w:lang w:eastAsia="ru-RU"/>
          <w14:ligatures w14:val="none"/>
        </w:rPr>
        <w:t xml:space="preserve"> в</w:t>
      </w:r>
      <w:r w:rsidR="00813C87" w:rsidRPr="00813C87">
        <w:rPr>
          <w:rFonts w:ascii="Times New Roman" w:eastAsia="Calibri" w:hAnsi="Times New Roman" w:cs="Times New Roman"/>
          <w:i/>
          <w:iCs/>
          <w:kern w:val="0"/>
          <w:sz w:val="24"/>
          <w:szCs w:val="24"/>
          <w14:ligatures w14:val="none"/>
        </w:rPr>
        <w:t xml:space="preserve"> добычных отраслях специализации;</w:t>
      </w:r>
      <w:r w:rsidR="00813C87" w:rsidRPr="00813C87">
        <w:rPr>
          <w:rFonts w:ascii="Times New Roman" w:eastAsia="Times New Roman" w:hAnsi="Times New Roman" w:cs="Times New Roman"/>
          <w:i/>
          <w:iCs/>
          <w:color w:val="0A0A0A"/>
          <w:kern w:val="0"/>
          <w:sz w:val="24"/>
          <w:szCs w:val="24"/>
          <w:lang w:eastAsia="ru-RU"/>
          <w14:ligatures w14:val="none"/>
        </w:rPr>
        <w:t xml:space="preserve"> и (4) согласован</w:t>
      </w:r>
      <w:r w:rsidR="00664AFC">
        <w:rPr>
          <w:rFonts w:ascii="Times New Roman" w:eastAsia="Times New Roman" w:hAnsi="Times New Roman" w:cs="Times New Roman"/>
          <w:i/>
          <w:iCs/>
          <w:color w:val="0A0A0A"/>
          <w:kern w:val="0"/>
          <w:sz w:val="24"/>
          <w:szCs w:val="24"/>
          <w:lang w:eastAsia="ru-RU"/>
          <w14:ligatures w14:val="none"/>
        </w:rPr>
        <w:t>ие</w:t>
      </w:r>
      <w:r w:rsidR="00813C87" w:rsidRPr="00813C87">
        <w:rPr>
          <w:rFonts w:ascii="Times New Roman" w:eastAsia="Times New Roman" w:hAnsi="Times New Roman" w:cs="Times New Roman"/>
          <w:i/>
          <w:iCs/>
          <w:color w:val="0A0A0A"/>
          <w:kern w:val="0"/>
          <w:sz w:val="24"/>
          <w:szCs w:val="24"/>
          <w:lang w:eastAsia="ru-RU"/>
          <w14:ligatures w14:val="none"/>
        </w:rPr>
        <w:t xml:space="preserve"> </w:t>
      </w:r>
      <w:r w:rsidR="00813C87" w:rsidRPr="00813C87">
        <w:rPr>
          <w:rFonts w:ascii="Times New Roman" w:eastAsia="Calibri" w:hAnsi="Times New Roman" w:cs="Times New Roman"/>
          <w:i/>
          <w:iCs/>
          <w:kern w:val="0"/>
          <w:sz w:val="24"/>
          <w:szCs w:val="24"/>
          <w14:ligatures w14:val="none"/>
        </w:rPr>
        <w:t>функционировани</w:t>
      </w:r>
      <w:r w:rsidR="00664AFC">
        <w:rPr>
          <w:rFonts w:ascii="Times New Roman" w:eastAsia="Calibri" w:hAnsi="Times New Roman" w:cs="Times New Roman"/>
          <w:i/>
          <w:iCs/>
          <w:kern w:val="0"/>
          <w:sz w:val="24"/>
          <w:szCs w:val="24"/>
          <w14:ligatures w14:val="none"/>
        </w:rPr>
        <w:t>я</w:t>
      </w:r>
      <w:r w:rsidR="00813C87" w:rsidRPr="00813C87">
        <w:rPr>
          <w:rFonts w:ascii="Times New Roman" w:eastAsia="Calibri" w:hAnsi="Times New Roman" w:cs="Times New Roman"/>
          <w:i/>
          <w:iCs/>
          <w:kern w:val="0"/>
          <w:sz w:val="24"/>
          <w:szCs w:val="24"/>
          <w14:ligatures w14:val="none"/>
        </w:rPr>
        <w:t xml:space="preserve"> действующих и новых </w:t>
      </w:r>
      <w:r w:rsidR="00813C87" w:rsidRPr="00813C87">
        <w:rPr>
          <w:rFonts w:ascii="Times New Roman" w:eastAsia="Times New Roman" w:hAnsi="Times New Roman" w:cs="Times New Roman"/>
          <w:i/>
          <w:iCs/>
          <w:color w:val="333333"/>
          <w:kern w:val="36"/>
          <w:sz w:val="24"/>
          <w:szCs w:val="24"/>
          <w:lang w:eastAsia="ru-RU"/>
          <w14:ligatures w14:val="none"/>
        </w:rPr>
        <w:t>формальных и неформальных институтов управления</w:t>
      </w:r>
      <w:r>
        <w:rPr>
          <w:rFonts w:ascii="Times New Roman" w:eastAsia="Times New Roman" w:hAnsi="Times New Roman" w:cs="Times New Roman"/>
          <w:i/>
          <w:iCs/>
          <w:color w:val="333333"/>
          <w:kern w:val="36"/>
          <w:sz w:val="24"/>
          <w:szCs w:val="24"/>
          <w:lang w:eastAsia="ru-RU"/>
          <w14:ligatures w14:val="none"/>
        </w:rPr>
        <w:t xml:space="preserve"> </w:t>
      </w:r>
      <w:r>
        <w:rPr>
          <w:rFonts w:ascii="Times New Roman" w:eastAsia="Times New Roman" w:hAnsi="Times New Roman" w:cs="Times New Roman"/>
          <w:color w:val="333333"/>
          <w:kern w:val="36"/>
          <w:sz w:val="24"/>
          <w:szCs w:val="24"/>
          <w:lang w:eastAsia="ru-RU"/>
          <w14:ligatures w14:val="none"/>
        </w:rPr>
        <w:t>[7; 8; 9; 10].</w:t>
      </w:r>
    </w:p>
    <w:p w14:paraId="2A0541E9" w14:textId="77777777" w:rsidR="00813C87" w:rsidRPr="00813C87" w:rsidRDefault="00813C87" w:rsidP="00813C87">
      <w:pPr>
        <w:spacing w:after="0" w:line="240" w:lineRule="auto"/>
        <w:ind w:firstLine="709"/>
        <w:jc w:val="both"/>
        <w:rPr>
          <w:rFonts w:ascii="Times New Roman" w:eastAsia="Times New Roman" w:hAnsi="Times New Roman" w:cs="Times New Roman"/>
          <w:color w:val="000000"/>
          <w:kern w:val="0"/>
          <w:sz w:val="24"/>
          <w:szCs w:val="24"/>
          <w:lang w:eastAsia="ru-RU"/>
          <w14:ligatures w14:val="none"/>
        </w:rPr>
      </w:pPr>
      <w:r w:rsidRPr="00813C87">
        <w:rPr>
          <w:rFonts w:ascii="Times New Roman" w:eastAsia="Times New Roman" w:hAnsi="Times New Roman" w:cs="Times New Roman"/>
          <w:color w:val="000000"/>
          <w:kern w:val="0"/>
          <w:sz w:val="24"/>
          <w:szCs w:val="24"/>
          <w:lang w:eastAsia="ru-RU"/>
          <w14:ligatures w14:val="none"/>
        </w:rPr>
        <w:t xml:space="preserve">Именно они на данной временном этапе в отличии от предыдущих периодов развития при активизации действия различного рода национальных и международных «шоков» в социально-экономическом развитии страны выступают в качестве </w:t>
      </w:r>
      <w:r w:rsidRPr="00813C87">
        <w:rPr>
          <w:rFonts w:ascii="Times New Roman" w:eastAsia="Times New Roman" w:hAnsi="Times New Roman" w:cs="Times New Roman"/>
          <w:i/>
          <w:iCs/>
          <w:color w:val="000000"/>
          <w:kern w:val="0"/>
          <w:sz w:val="24"/>
          <w:szCs w:val="24"/>
          <w:lang w:eastAsia="ru-RU"/>
          <w14:ligatures w14:val="none"/>
        </w:rPr>
        <w:t xml:space="preserve">основных базовых источников - «триггеров» получения целого комплекса дополнительных </w:t>
      </w:r>
      <w:r w:rsidRPr="00813C87">
        <w:rPr>
          <w:rFonts w:ascii="Times New Roman" w:eastAsia="Times New Roman" w:hAnsi="Times New Roman" w:cs="Times New Roman"/>
          <w:i/>
          <w:iCs/>
          <w:color w:val="000000"/>
          <w:kern w:val="0"/>
          <w:sz w:val="24"/>
          <w:szCs w:val="24"/>
          <w:lang w:eastAsia="ru-RU"/>
          <w14:ligatures w14:val="none"/>
        </w:rPr>
        <w:lastRenderedPageBreak/>
        <w:t xml:space="preserve">эмерджентных эффектов </w:t>
      </w:r>
      <w:r w:rsidRPr="00813C87">
        <w:rPr>
          <w:rFonts w:ascii="Times New Roman" w:eastAsia="Times New Roman" w:hAnsi="Times New Roman" w:cs="Times New Roman"/>
          <w:color w:val="000000"/>
          <w:kern w:val="0"/>
          <w:sz w:val="24"/>
          <w:szCs w:val="24"/>
          <w:lang w:eastAsia="ru-RU"/>
          <w14:ligatures w14:val="none"/>
        </w:rPr>
        <w:t xml:space="preserve">при формировании в северо-арктической зоне Дальнего Востока особого межрегионального пространственно-хозяйственного анклава. </w:t>
      </w:r>
    </w:p>
    <w:p w14:paraId="622CDE6B" w14:textId="2B448BD7" w:rsidR="00123369" w:rsidRPr="0010417A" w:rsidRDefault="00BD27CB" w:rsidP="0010417A">
      <w:pPr>
        <w:spacing w:after="0" w:line="240" w:lineRule="auto"/>
        <w:ind w:firstLine="709"/>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kern w:val="0"/>
          <w:sz w:val="24"/>
          <w:szCs w:val="24"/>
          <w14:ligatures w14:val="none"/>
        </w:rPr>
        <w:t>В этой связи н</w:t>
      </w:r>
      <w:r w:rsidR="00813C87" w:rsidRPr="00813C87">
        <w:rPr>
          <w:rFonts w:ascii="Times New Roman" w:eastAsia="Times New Roman" w:hAnsi="Times New Roman" w:cs="Times New Roman"/>
          <w:color w:val="000000" w:themeColor="text1"/>
          <w:kern w:val="0"/>
          <w:sz w:val="24"/>
          <w:szCs w:val="24"/>
          <w14:ligatures w14:val="none"/>
        </w:rPr>
        <w:t xml:space="preserve">еобходимы немедленные корректирующие воздействия на функционирование институтов управления данными территориями, учитывая активно развивающиеся интеграционные процессы в их развитии и коренные преобразования в их пространственно-хозяйственной конфигурации. </w:t>
      </w:r>
      <w:r w:rsidR="00813C87" w:rsidRPr="00813C87">
        <w:rPr>
          <w:rFonts w:ascii="Times New Roman" w:eastAsia="Times New Roman" w:hAnsi="Times New Roman" w:cs="Times New Roman"/>
          <w:color w:val="000000" w:themeColor="text1"/>
          <w:kern w:val="0"/>
          <w:sz w:val="24"/>
          <w:szCs w:val="24"/>
          <w:lang w:eastAsia="ru-RU"/>
          <w14:ligatures w14:val="none"/>
        </w:rPr>
        <w:t xml:space="preserve">Какая постояннодействующая институциональная структура будет необходима в данном случае – этот вопрос еще предстоит проработать. Возможно, что на первых этапах потребуется создание </w:t>
      </w:r>
      <w:r w:rsidR="00813C87" w:rsidRPr="00813C87">
        <w:rPr>
          <w:rFonts w:ascii="Times New Roman" w:hAnsi="Times New Roman" w:cs="Times New Roman"/>
          <w:color w:val="000000" w:themeColor="text1"/>
          <w:sz w:val="24"/>
          <w:szCs w:val="24"/>
        </w:rPr>
        <w:t xml:space="preserve">специальной государственно-региональной </w:t>
      </w:r>
      <w:r w:rsidR="00813C87" w:rsidRPr="00813C87">
        <w:rPr>
          <w:rFonts w:ascii="Times New Roman" w:hAnsi="Times New Roman" w:cs="Times New Roman"/>
          <w:i/>
          <w:iCs/>
          <w:color w:val="000000" w:themeColor="text1"/>
          <w:sz w:val="24"/>
          <w:szCs w:val="24"/>
        </w:rPr>
        <w:t xml:space="preserve">плановой комиссии </w:t>
      </w:r>
      <w:r w:rsidR="00813C87" w:rsidRPr="00813C87">
        <w:rPr>
          <w:rFonts w:ascii="Times New Roman" w:hAnsi="Times New Roman" w:cs="Times New Roman"/>
          <w:color w:val="000000" w:themeColor="text1"/>
          <w:sz w:val="24"/>
          <w:szCs w:val="24"/>
        </w:rPr>
        <w:t xml:space="preserve">для реализации управленческих функций интегрированного мезорегиона. </w:t>
      </w:r>
      <w:r w:rsidR="00813C87" w:rsidRPr="00813C87">
        <w:rPr>
          <w:rFonts w:ascii="Times New Roman" w:eastAsia="Times New Roman" w:hAnsi="Times New Roman" w:cs="Times New Roman"/>
          <w:color w:val="000000" w:themeColor="text1"/>
          <w:kern w:val="0"/>
          <w:sz w:val="24"/>
          <w:szCs w:val="24"/>
          <w:lang w:eastAsia="ru-RU"/>
          <w14:ligatures w14:val="none"/>
        </w:rPr>
        <w:t xml:space="preserve">В итоге эти преобразования принесут высокий совокупный эмерджентный эффект в интересах всех участвующих в данном проекте партнеров, но с приоритетной реализацией целей государства по причине резкого </w:t>
      </w:r>
      <w:r w:rsidR="00813C87" w:rsidRPr="00813C87">
        <w:rPr>
          <w:rFonts w:ascii="Times New Roman" w:hAnsi="Times New Roman" w:cs="Times New Roman"/>
          <w:color w:val="000000" w:themeColor="text1"/>
          <w:sz w:val="24"/>
          <w:szCs w:val="24"/>
        </w:rPr>
        <w:t>обострения кризисных ситуаций как на национальной, так на международной аренах.</w:t>
      </w:r>
      <w:r w:rsidR="00813C87" w:rsidRPr="00813C87">
        <w:rPr>
          <w:rFonts w:ascii="Times New Roman" w:eastAsia="Times New Roman" w:hAnsi="Times New Roman" w:cs="Times New Roman"/>
          <w:color w:val="000000" w:themeColor="text1"/>
          <w:kern w:val="0"/>
          <w:sz w:val="24"/>
          <w:szCs w:val="24"/>
          <w:lang w:eastAsia="ru-RU"/>
          <w14:ligatures w14:val="none"/>
        </w:rPr>
        <w:t xml:space="preserve"> </w:t>
      </w:r>
    </w:p>
    <w:p w14:paraId="044EAA01" w14:textId="58459497" w:rsidR="00123369" w:rsidRDefault="00123369" w:rsidP="00B418BA">
      <w:pPr>
        <w:spacing w:after="0" w:line="240" w:lineRule="auto"/>
        <w:ind w:firstLine="709"/>
        <w:jc w:val="center"/>
        <w:rPr>
          <w:rFonts w:ascii="Times New Roman" w:eastAsia="Times New Roman" w:hAnsi="Times New Roman" w:cs="Times New Roman"/>
          <w:b/>
          <w:bCs/>
          <w:color w:val="000000" w:themeColor="text1"/>
          <w:kern w:val="0"/>
          <w:sz w:val="24"/>
          <w:szCs w:val="24"/>
          <w:lang w:eastAsia="ru-RU"/>
          <w14:ligatures w14:val="none"/>
        </w:rPr>
      </w:pPr>
      <w:r w:rsidRPr="00B418BA">
        <w:rPr>
          <w:rFonts w:ascii="Times New Roman" w:eastAsia="Times New Roman" w:hAnsi="Times New Roman" w:cs="Times New Roman"/>
          <w:b/>
          <w:bCs/>
          <w:color w:val="000000" w:themeColor="text1"/>
          <w:kern w:val="0"/>
          <w:sz w:val="24"/>
          <w:szCs w:val="24"/>
          <w:lang w:eastAsia="ru-RU"/>
          <w14:ligatures w14:val="none"/>
        </w:rPr>
        <w:t>Библиографический список</w:t>
      </w:r>
    </w:p>
    <w:p w14:paraId="1214651C" w14:textId="77777777" w:rsidR="00B418BA" w:rsidRDefault="00B418BA" w:rsidP="00B418BA">
      <w:pPr>
        <w:spacing w:after="0" w:line="240" w:lineRule="auto"/>
        <w:ind w:firstLine="709"/>
        <w:jc w:val="center"/>
        <w:rPr>
          <w:rFonts w:ascii="Times New Roman" w:eastAsia="Times New Roman" w:hAnsi="Times New Roman" w:cs="Times New Roman"/>
          <w:b/>
          <w:bCs/>
          <w:color w:val="000000" w:themeColor="text1"/>
          <w:kern w:val="0"/>
          <w:sz w:val="24"/>
          <w:szCs w:val="24"/>
          <w:lang w:eastAsia="ru-RU"/>
          <w14:ligatures w14:val="none"/>
        </w:rPr>
      </w:pPr>
    </w:p>
    <w:p w14:paraId="3B29256E" w14:textId="1EE7C7C6" w:rsidR="00B418BA" w:rsidRPr="00B418BA" w:rsidRDefault="00B418BA" w:rsidP="00B418BA">
      <w:pPr>
        <w:pStyle w:val="2"/>
        <w:numPr>
          <w:ilvl w:val="0"/>
          <w:numId w:val="4"/>
        </w:numPr>
        <w:shd w:val="clear" w:color="auto" w:fill="FFFFFF"/>
        <w:spacing w:before="0" w:after="0"/>
        <w:rPr>
          <w:rFonts w:ascii="Times New Roman" w:eastAsia="Times New Roman" w:hAnsi="Times New Roman" w:cs="Times New Roman"/>
          <w:color w:val="000000" w:themeColor="text1"/>
          <w:sz w:val="24"/>
          <w:szCs w:val="24"/>
          <w:lang w:eastAsia="ru-RU"/>
        </w:rPr>
      </w:pPr>
      <w:r w:rsidRPr="00B418BA">
        <w:rPr>
          <w:rFonts w:ascii="Times New Roman" w:hAnsi="Times New Roman" w:cs="Times New Roman"/>
          <w:color w:val="000000" w:themeColor="text1"/>
          <w:sz w:val="24"/>
          <w:szCs w:val="24"/>
        </w:rPr>
        <w:t>Присяжный М. Ю. Экономическое районирование как инструмент</w:t>
      </w:r>
    </w:p>
    <w:p w14:paraId="7A4BEFA8" w14:textId="77777777" w:rsidR="00B418BA" w:rsidRDefault="00B418BA" w:rsidP="00B418BA">
      <w:pPr>
        <w:pStyle w:val="2"/>
        <w:shd w:val="clear" w:color="auto" w:fill="FFFFFF"/>
        <w:spacing w:before="0" w:after="0"/>
        <w:rPr>
          <w:rFonts w:ascii="Times New Roman" w:hAnsi="Times New Roman" w:cs="Times New Roman"/>
          <w:color w:val="000000" w:themeColor="text1"/>
          <w:sz w:val="24"/>
          <w:szCs w:val="24"/>
        </w:rPr>
      </w:pPr>
      <w:r w:rsidRPr="00B418BA">
        <w:rPr>
          <w:rFonts w:ascii="Times New Roman" w:hAnsi="Times New Roman" w:cs="Times New Roman"/>
          <w:color w:val="000000" w:themeColor="text1"/>
          <w:sz w:val="24"/>
          <w:szCs w:val="24"/>
        </w:rPr>
        <w:t>территориальной организации хозяйства Якутии. ВЕСТНИК СВФУ, 2011, том 8, № 1. С. 157-163.</w:t>
      </w:r>
    </w:p>
    <w:p w14:paraId="2C8EF581" w14:textId="77777777" w:rsidR="00B418BA" w:rsidRDefault="00B418BA" w:rsidP="00B418BA">
      <w:pPr>
        <w:pStyle w:val="2"/>
        <w:numPr>
          <w:ilvl w:val="0"/>
          <w:numId w:val="4"/>
        </w:numPr>
        <w:shd w:val="clear" w:color="auto" w:fill="FFFFFF"/>
        <w:spacing w:before="0" w:after="0"/>
        <w:rPr>
          <w:rFonts w:ascii="Times New Roman" w:hAnsi="Times New Roman" w:cs="Times New Roman"/>
          <w:color w:val="000000" w:themeColor="text1"/>
          <w:sz w:val="24"/>
          <w:szCs w:val="24"/>
        </w:rPr>
      </w:pPr>
      <w:r w:rsidRPr="00B418BA">
        <w:rPr>
          <w:rFonts w:ascii="Times New Roman" w:hAnsi="Times New Roman" w:cs="Times New Roman"/>
          <w:color w:val="000000" w:themeColor="text1"/>
          <w:sz w:val="24"/>
          <w:szCs w:val="24"/>
        </w:rPr>
        <w:t>Славин С. В. Северо-Восток СССР как новый формирующийс</w:t>
      </w:r>
      <w:r>
        <w:rPr>
          <w:rFonts w:ascii="Times New Roman" w:hAnsi="Times New Roman" w:cs="Times New Roman"/>
          <w:color w:val="000000" w:themeColor="text1"/>
          <w:sz w:val="24"/>
          <w:szCs w:val="24"/>
        </w:rPr>
        <w:t xml:space="preserve">я </w:t>
      </w:r>
      <w:r w:rsidRPr="00B418BA">
        <w:rPr>
          <w:rFonts w:ascii="Times New Roman" w:hAnsi="Times New Roman" w:cs="Times New Roman"/>
          <w:color w:val="000000" w:themeColor="text1"/>
          <w:sz w:val="24"/>
          <w:szCs w:val="24"/>
        </w:rPr>
        <w:t>экономический</w:t>
      </w:r>
    </w:p>
    <w:p w14:paraId="0497F82F" w14:textId="77777777" w:rsidR="00567466" w:rsidRDefault="00B418BA" w:rsidP="00567466">
      <w:pPr>
        <w:pStyle w:val="2"/>
        <w:shd w:val="clear" w:color="auto" w:fill="FFFFFF"/>
        <w:spacing w:before="0" w:after="0"/>
        <w:rPr>
          <w:rFonts w:ascii="Times New Roman" w:hAnsi="Times New Roman" w:cs="Times New Roman"/>
          <w:color w:val="000000" w:themeColor="text1"/>
          <w:sz w:val="24"/>
          <w:szCs w:val="24"/>
        </w:rPr>
      </w:pPr>
      <w:r w:rsidRPr="00B418BA">
        <w:rPr>
          <w:rFonts w:ascii="Times New Roman" w:hAnsi="Times New Roman" w:cs="Times New Roman"/>
          <w:color w:val="000000" w:themeColor="text1"/>
          <w:sz w:val="24"/>
          <w:szCs w:val="24"/>
        </w:rPr>
        <w:t>район и межрайонные комплексные проблемы. М, 1958. 30 с.</w:t>
      </w:r>
    </w:p>
    <w:p w14:paraId="459790B5" w14:textId="468023B5" w:rsidR="00567466" w:rsidRPr="00567466" w:rsidRDefault="00567466" w:rsidP="00567466">
      <w:pPr>
        <w:pStyle w:val="2"/>
        <w:numPr>
          <w:ilvl w:val="0"/>
          <w:numId w:val="4"/>
        </w:numPr>
        <w:shd w:val="clear" w:color="auto" w:fill="FFFFFF"/>
        <w:spacing w:before="0" w:after="0"/>
        <w:rPr>
          <w:rFonts w:ascii="Times New Roman" w:hAnsi="Times New Roman" w:cs="Times New Roman"/>
          <w:color w:val="000000" w:themeColor="text1"/>
          <w:sz w:val="24"/>
          <w:szCs w:val="24"/>
        </w:rPr>
      </w:pPr>
      <w:r w:rsidRPr="00567466">
        <w:rPr>
          <w:rFonts w:ascii="Times New Roman" w:eastAsia="Calibri" w:hAnsi="Times New Roman" w:cs="Times New Roman"/>
          <w:color w:val="000000" w:themeColor="text1"/>
          <w:kern w:val="0"/>
          <w:sz w:val="24"/>
          <w:szCs w:val="24"/>
          <w14:ligatures w14:val="none"/>
        </w:rPr>
        <w:t>Северо-восточный экономический район Российской Федерации:</w:t>
      </w:r>
    </w:p>
    <w:p w14:paraId="53D17D61" w14:textId="77777777" w:rsidR="002A52C2" w:rsidRDefault="00567466" w:rsidP="002A52C2">
      <w:pPr>
        <w:spacing w:after="0" w:line="240" w:lineRule="auto"/>
        <w:ind w:right="57"/>
        <w:rPr>
          <w:rFonts w:ascii="Times New Roman" w:hAnsi="Times New Roman" w:cs="Times New Roman"/>
          <w:color w:val="000000" w:themeColor="text1"/>
          <w:sz w:val="24"/>
          <w:szCs w:val="24"/>
        </w:rPr>
      </w:pPr>
      <w:r w:rsidRPr="00567466">
        <w:rPr>
          <w:rFonts w:ascii="Times New Roman" w:eastAsia="Calibri" w:hAnsi="Times New Roman" w:cs="Times New Roman"/>
          <w:color w:val="000000" w:themeColor="text1"/>
          <w:kern w:val="0"/>
          <w:sz w:val="24"/>
          <w:szCs w:val="24"/>
          <w14:ligatures w14:val="none"/>
        </w:rPr>
        <w:t xml:space="preserve">(обоснование выделения) / АН РС(Я). Институт региональной экономики, Якутск: </w:t>
      </w:r>
      <w:proofErr w:type="spellStart"/>
      <w:r w:rsidRPr="00567466">
        <w:rPr>
          <w:rFonts w:ascii="Times New Roman" w:eastAsia="Calibri" w:hAnsi="Times New Roman" w:cs="Times New Roman"/>
          <w:color w:val="000000" w:themeColor="text1"/>
          <w:kern w:val="0"/>
          <w:sz w:val="24"/>
          <w:szCs w:val="24"/>
          <w14:ligatures w14:val="none"/>
        </w:rPr>
        <w:t>Кудук</w:t>
      </w:r>
      <w:proofErr w:type="spellEnd"/>
      <w:r w:rsidRPr="00567466">
        <w:rPr>
          <w:rFonts w:ascii="Times New Roman" w:eastAsia="Calibri" w:hAnsi="Times New Roman" w:cs="Times New Roman"/>
          <w:color w:val="000000" w:themeColor="text1"/>
          <w:kern w:val="0"/>
          <w:sz w:val="24"/>
          <w:szCs w:val="24"/>
          <w14:ligatures w14:val="none"/>
        </w:rPr>
        <w:t>, 1998. 84 с.</w:t>
      </w:r>
    </w:p>
    <w:p w14:paraId="4EA064CF" w14:textId="523AE1B9" w:rsidR="002A52C2" w:rsidRPr="002A52C2" w:rsidRDefault="002A52C2" w:rsidP="002A52C2">
      <w:pPr>
        <w:pStyle w:val="a7"/>
        <w:numPr>
          <w:ilvl w:val="0"/>
          <w:numId w:val="4"/>
        </w:numPr>
        <w:spacing w:after="0" w:line="240" w:lineRule="auto"/>
        <w:ind w:right="57"/>
        <w:rPr>
          <w:rFonts w:ascii="Times New Roman" w:hAnsi="Times New Roman" w:cs="Times New Roman"/>
          <w:color w:val="000000" w:themeColor="text1"/>
          <w:sz w:val="24"/>
          <w:szCs w:val="24"/>
        </w:rPr>
      </w:pPr>
      <w:r w:rsidRPr="002A52C2">
        <w:rPr>
          <w:rFonts w:ascii="Times New Roman" w:hAnsi="Times New Roman" w:cs="Times New Roman"/>
          <w:color w:val="000000"/>
          <w:sz w:val="24"/>
          <w:szCs w:val="24"/>
        </w:rPr>
        <w:t>Волынский А. И. Мезоуровень в экономических исследованиях:</w:t>
      </w:r>
    </w:p>
    <w:p w14:paraId="681B8CC8" w14:textId="6D01A799" w:rsidR="002A52C2" w:rsidRDefault="002A52C2" w:rsidP="002A52C2">
      <w:pPr>
        <w:spacing w:after="0" w:line="240" w:lineRule="auto"/>
        <w:jc w:val="both"/>
        <w:rPr>
          <w:rFonts w:ascii="Times New Roman" w:hAnsi="Times New Roman" w:cs="Times New Roman"/>
          <w:color w:val="000000"/>
          <w:sz w:val="24"/>
          <w:szCs w:val="24"/>
        </w:rPr>
      </w:pPr>
      <w:r w:rsidRPr="002A52C2">
        <w:rPr>
          <w:rFonts w:ascii="Times New Roman" w:hAnsi="Times New Roman" w:cs="Times New Roman"/>
          <w:color w:val="000000"/>
          <w:sz w:val="24"/>
          <w:szCs w:val="24"/>
        </w:rPr>
        <w:t xml:space="preserve">необходимость или будущая жертва бритвы Оккама? // Актуальные проблемы экономики и права. 2020. Т. 14. № 4. С. 667-682. </w:t>
      </w:r>
      <w:hyperlink r:id="rId8" w:history="1">
        <w:r w:rsidRPr="00430E78">
          <w:rPr>
            <w:rStyle w:val="ac"/>
            <w:rFonts w:ascii="Times New Roman" w:hAnsi="Times New Roman" w:cs="Times New Roman"/>
            <w:sz w:val="24"/>
            <w:szCs w:val="24"/>
          </w:rPr>
          <w:t>http://dx.doi.org/10.21202/1993-047X.14.2020.4.667-682.5</w:t>
        </w:r>
      </w:hyperlink>
      <w:r>
        <w:rPr>
          <w:rFonts w:ascii="Times New Roman" w:hAnsi="Times New Roman" w:cs="Times New Roman"/>
          <w:color w:val="000000"/>
          <w:sz w:val="24"/>
          <w:szCs w:val="24"/>
        </w:rPr>
        <w:t xml:space="preserve">.        </w:t>
      </w:r>
    </w:p>
    <w:p w14:paraId="6EB87FFD" w14:textId="652F73A8" w:rsidR="002A52C2" w:rsidRPr="002A52C2" w:rsidRDefault="002A52C2" w:rsidP="002A52C2">
      <w:pPr>
        <w:pStyle w:val="a7"/>
        <w:numPr>
          <w:ilvl w:val="0"/>
          <w:numId w:val="4"/>
        </w:numPr>
        <w:spacing w:after="0" w:line="240" w:lineRule="auto"/>
        <w:jc w:val="both"/>
        <w:rPr>
          <w:rFonts w:ascii="Times New Roman" w:hAnsi="Times New Roman" w:cs="Times New Roman"/>
          <w:color w:val="000000"/>
          <w:sz w:val="24"/>
          <w:szCs w:val="24"/>
        </w:rPr>
      </w:pPr>
      <w:proofErr w:type="spellStart"/>
      <w:r w:rsidRPr="002A52C2">
        <w:rPr>
          <w:rFonts w:ascii="Times New Roman" w:hAnsi="Times New Roman" w:cs="Times New Roman"/>
          <w:sz w:val="24"/>
          <w:szCs w:val="24"/>
        </w:rPr>
        <w:t>Мезоэкономика</w:t>
      </w:r>
      <w:proofErr w:type="spellEnd"/>
      <w:r w:rsidRPr="002A52C2">
        <w:rPr>
          <w:rFonts w:ascii="Times New Roman" w:hAnsi="Times New Roman" w:cs="Times New Roman"/>
          <w:sz w:val="24"/>
          <w:szCs w:val="24"/>
        </w:rPr>
        <w:t>: состояние и перспективы: Монография / Под. ред. В.И.</w:t>
      </w:r>
    </w:p>
    <w:p w14:paraId="37130133" w14:textId="77777777" w:rsidR="002A52C2" w:rsidRPr="002A52C2" w:rsidRDefault="002A52C2" w:rsidP="002A52C2">
      <w:pPr>
        <w:spacing w:after="0" w:line="240" w:lineRule="auto"/>
        <w:jc w:val="both"/>
        <w:rPr>
          <w:rFonts w:ascii="Times New Roman" w:eastAsia="Calibri" w:hAnsi="Times New Roman" w:cs="Times New Roman"/>
          <w:color w:val="000000" w:themeColor="text1"/>
          <w:kern w:val="0"/>
          <w:sz w:val="24"/>
          <w:szCs w:val="24"/>
          <w14:ligatures w14:val="none"/>
        </w:rPr>
      </w:pPr>
      <w:r w:rsidRPr="002A52C2">
        <w:rPr>
          <w:rFonts w:ascii="Times New Roman" w:hAnsi="Times New Roman" w:cs="Times New Roman"/>
          <w:sz w:val="24"/>
          <w:szCs w:val="24"/>
        </w:rPr>
        <w:t xml:space="preserve">Маевского, С.Г. </w:t>
      </w:r>
      <w:proofErr w:type="spellStart"/>
      <w:r w:rsidRPr="002A52C2">
        <w:rPr>
          <w:rFonts w:ascii="Times New Roman" w:hAnsi="Times New Roman" w:cs="Times New Roman"/>
          <w:sz w:val="24"/>
          <w:szCs w:val="24"/>
        </w:rPr>
        <w:t>Кирдиной-Чэндлер</w:t>
      </w:r>
      <w:proofErr w:type="spellEnd"/>
      <w:r w:rsidRPr="002A52C2">
        <w:rPr>
          <w:rFonts w:ascii="Times New Roman" w:hAnsi="Times New Roman" w:cs="Times New Roman"/>
          <w:sz w:val="24"/>
          <w:szCs w:val="24"/>
        </w:rPr>
        <w:t>, М.А. Дерябиной. М.: ИЭ РАН, 2018. 314 с.</w:t>
      </w:r>
    </w:p>
    <w:p w14:paraId="5511DF94" w14:textId="61D9335A" w:rsidR="002A52C2" w:rsidRPr="002A52C2" w:rsidRDefault="002A52C2" w:rsidP="002A52C2">
      <w:pPr>
        <w:pStyle w:val="ae"/>
        <w:numPr>
          <w:ilvl w:val="0"/>
          <w:numId w:val="4"/>
        </w:numPr>
        <w:rPr>
          <w:rFonts w:ascii="Times New Roman" w:hAnsi="Times New Roman" w:cs="Times New Roman"/>
          <w:color w:val="000000" w:themeColor="text1"/>
          <w:sz w:val="24"/>
          <w:szCs w:val="24"/>
        </w:rPr>
      </w:pPr>
      <w:r w:rsidRPr="002A52C2">
        <w:rPr>
          <w:rFonts w:ascii="Times New Roman" w:hAnsi="Times New Roman" w:cs="Times New Roman"/>
          <w:color w:val="000000" w:themeColor="text1"/>
          <w:sz w:val="24"/>
          <w:szCs w:val="24"/>
        </w:rPr>
        <w:t xml:space="preserve">Тарануха, Ю. В. Станет ли </w:t>
      </w:r>
      <w:proofErr w:type="spellStart"/>
      <w:r w:rsidRPr="002A52C2">
        <w:rPr>
          <w:rFonts w:ascii="Times New Roman" w:hAnsi="Times New Roman" w:cs="Times New Roman"/>
          <w:color w:val="000000" w:themeColor="text1"/>
          <w:sz w:val="24"/>
          <w:szCs w:val="24"/>
        </w:rPr>
        <w:t>мезоэкономика</w:t>
      </w:r>
      <w:proofErr w:type="spellEnd"/>
      <w:r w:rsidRPr="002A52C2">
        <w:rPr>
          <w:rFonts w:ascii="Times New Roman" w:hAnsi="Times New Roman" w:cs="Times New Roman"/>
          <w:color w:val="000000" w:themeColor="text1"/>
          <w:sz w:val="24"/>
          <w:szCs w:val="24"/>
        </w:rPr>
        <w:t xml:space="preserve"> новым направлением в</w:t>
      </w:r>
    </w:p>
    <w:p w14:paraId="29BB1A31" w14:textId="77777777" w:rsidR="002A52C2" w:rsidRPr="002A52C2" w:rsidRDefault="002A52C2" w:rsidP="002A52C2">
      <w:pPr>
        <w:pStyle w:val="ae"/>
        <w:rPr>
          <w:rFonts w:ascii="Times New Roman" w:hAnsi="Times New Roman" w:cs="Times New Roman"/>
          <w:color w:val="000000" w:themeColor="text1"/>
          <w:sz w:val="24"/>
          <w:szCs w:val="24"/>
          <w:lang w:val="en-US"/>
        </w:rPr>
      </w:pPr>
      <w:r w:rsidRPr="002A52C2">
        <w:rPr>
          <w:rFonts w:ascii="Times New Roman" w:hAnsi="Times New Roman" w:cs="Times New Roman"/>
          <w:color w:val="000000" w:themeColor="text1"/>
          <w:sz w:val="24"/>
          <w:szCs w:val="24"/>
        </w:rPr>
        <w:t>экономической теории? Вестник Санкт-Петербургского университета. 2022. Экономика, 38 (2), с. 259-284. https://doi.org/10.21638/spbu05.2022.205</w:t>
      </w:r>
    </w:p>
    <w:p w14:paraId="783FEDD5" w14:textId="4FFC710C" w:rsidR="00C76DA9" w:rsidRPr="00C76DA9" w:rsidRDefault="00C76DA9" w:rsidP="00C76DA9">
      <w:pPr>
        <w:pStyle w:val="ae"/>
        <w:numPr>
          <w:ilvl w:val="0"/>
          <w:numId w:val="4"/>
        </w:numPr>
        <w:rPr>
          <w:rFonts w:ascii="Times New Roman" w:hAnsi="Times New Roman" w:cs="Times New Roman"/>
          <w:sz w:val="24"/>
          <w:szCs w:val="24"/>
        </w:rPr>
      </w:pPr>
      <w:r w:rsidRPr="00C76DA9">
        <w:rPr>
          <w:rFonts w:ascii="Times New Roman" w:hAnsi="Times New Roman" w:cs="Times New Roman"/>
          <w:sz w:val="24"/>
          <w:szCs w:val="24"/>
        </w:rPr>
        <w:t xml:space="preserve">Краснопольский, Б. Х. Формальные и неформальные институты и </w:t>
      </w:r>
    </w:p>
    <w:p w14:paraId="47940B2D" w14:textId="77777777" w:rsidR="00C76DA9" w:rsidRPr="00C76DA9" w:rsidRDefault="00C76DA9" w:rsidP="00C76DA9">
      <w:pPr>
        <w:pStyle w:val="ae"/>
        <w:rPr>
          <w:rFonts w:ascii="Times New Roman" w:hAnsi="Times New Roman" w:cs="Times New Roman"/>
          <w:sz w:val="24"/>
          <w:szCs w:val="24"/>
        </w:rPr>
      </w:pPr>
      <w:r w:rsidRPr="00C76DA9">
        <w:rPr>
          <w:rFonts w:ascii="Times New Roman" w:hAnsi="Times New Roman" w:cs="Times New Roman"/>
          <w:sz w:val="24"/>
          <w:szCs w:val="24"/>
        </w:rPr>
        <w:t xml:space="preserve">устойчивость хозяйственного развития арктических территорий Дальнего Востока // Власть и управление на Востоке России. 2025. № 2 (111). С. 51–61. </w:t>
      </w:r>
      <w:r w:rsidRPr="00C76DA9">
        <w:rPr>
          <w:rFonts w:ascii="Times New Roman" w:hAnsi="Times New Roman" w:cs="Times New Roman"/>
          <w:sz w:val="24"/>
          <w:szCs w:val="24"/>
          <w:lang w:val="en-US"/>
        </w:rPr>
        <w:t>EDN</w:t>
      </w:r>
      <w:r w:rsidRPr="00C76DA9">
        <w:rPr>
          <w:rFonts w:ascii="Times New Roman" w:hAnsi="Times New Roman" w:cs="Times New Roman"/>
          <w:sz w:val="24"/>
          <w:szCs w:val="24"/>
        </w:rPr>
        <w:t xml:space="preserve">: </w:t>
      </w:r>
      <w:r w:rsidRPr="00C76DA9">
        <w:rPr>
          <w:rFonts w:ascii="Times New Roman" w:hAnsi="Times New Roman" w:cs="Times New Roman"/>
          <w:sz w:val="24"/>
          <w:szCs w:val="24"/>
          <w:lang w:val="en-US"/>
        </w:rPr>
        <w:t>FEGUXU</w:t>
      </w:r>
    </w:p>
    <w:p w14:paraId="157D8E7F" w14:textId="77777777" w:rsidR="00C76DA9" w:rsidRPr="00C76DA9" w:rsidRDefault="00C76DA9" w:rsidP="00C76DA9">
      <w:pPr>
        <w:pStyle w:val="a7"/>
        <w:numPr>
          <w:ilvl w:val="0"/>
          <w:numId w:val="4"/>
        </w:numPr>
        <w:spacing w:after="0" w:line="240" w:lineRule="auto"/>
        <w:jc w:val="both"/>
        <w:rPr>
          <w:rFonts w:ascii="Times New Roman" w:hAnsi="Times New Roman" w:cs="Times New Roman"/>
          <w:sz w:val="24"/>
          <w:szCs w:val="24"/>
        </w:rPr>
      </w:pPr>
      <w:r w:rsidRPr="00C76DA9">
        <w:rPr>
          <w:rFonts w:ascii="Times New Roman" w:hAnsi="Times New Roman" w:cs="Times New Roman"/>
          <w:sz w:val="24"/>
          <w:szCs w:val="24"/>
        </w:rPr>
        <w:t xml:space="preserve"> Краснопольский Б.Х. Северо-арктические территории Дальнего</w:t>
      </w:r>
    </w:p>
    <w:p w14:paraId="0CD06D1D" w14:textId="77777777" w:rsidR="00C76DA9" w:rsidRPr="00C76DA9" w:rsidRDefault="00C76DA9" w:rsidP="00C76DA9">
      <w:pPr>
        <w:spacing w:after="0" w:line="240" w:lineRule="auto"/>
        <w:jc w:val="both"/>
        <w:rPr>
          <w:rFonts w:ascii="Times New Roman" w:hAnsi="Times New Roman" w:cs="Times New Roman"/>
          <w:sz w:val="24"/>
          <w:szCs w:val="24"/>
          <w:lang w:val="en-US"/>
        </w:rPr>
      </w:pPr>
      <w:r w:rsidRPr="00C76DA9">
        <w:rPr>
          <w:rFonts w:ascii="Times New Roman" w:hAnsi="Times New Roman" w:cs="Times New Roman"/>
          <w:sz w:val="24"/>
          <w:szCs w:val="24"/>
        </w:rPr>
        <w:t xml:space="preserve">Востока России: механизмы организационно-управленческой координации отраслей минерально-сырьевой специализации макрорегиона // Регионалистика. 2024/а. Т. 11. № 4. С. 24–42. </w:t>
      </w:r>
      <w:r w:rsidRPr="00C76DA9">
        <w:rPr>
          <w:rFonts w:ascii="Times New Roman" w:hAnsi="Times New Roman" w:cs="Times New Roman"/>
          <w:sz w:val="24"/>
          <w:szCs w:val="24"/>
          <w:lang w:val="en-US"/>
        </w:rPr>
        <w:t>http</w:t>
      </w:r>
      <w:r w:rsidRPr="00C76DA9">
        <w:rPr>
          <w:rFonts w:ascii="Times New Roman" w:hAnsi="Times New Roman" w:cs="Times New Roman"/>
          <w:sz w:val="24"/>
          <w:szCs w:val="24"/>
        </w:rPr>
        <w:t>://</w:t>
      </w:r>
      <w:r w:rsidRPr="00C76DA9">
        <w:rPr>
          <w:rFonts w:ascii="Times New Roman" w:hAnsi="Times New Roman" w:cs="Times New Roman"/>
          <w:sz w:val="24"/>
          <w:szCs w:val="24"/>
          <w:lang w:val="en-US"/>
        </w:rPr>
        <w:t>dx</w:t>
      </w:r>
      <w:r w:rsidRPr="00C76DA9">
        <w:rPr>
          <w:rFonts w:ascii="Times New Roman" w:hAnsi="Times New Roman" w:cs="Times New Roman"/>
          <w:sz w:val="24"/>
          <w:szCs w:val="24"/>
        </w:rPr>
        <w:t>.</w:t>
      </w:r>
      <w:proofErr w:type="spellStart"/>
      <w:r w:rsidRPr="00C76DA9">
        <w:rPr>
          <w:rFonts w:ascii="Times New Roman" w:hAnsi="Times New Roman" w:cs="Times New Roman"/>
          <w:sz w:val="24"/>
          <w:szCs w:val="24"/>
          <w:lang w:val="en-US"/>
        </w:rPr>
        <w:t>doi</w:t>
      </w:r>
      <w:proofErr w:type="spellEnd"/>
      <w:r w:rsidRPr="00C76DA9">
        <w:rPr>
          <w:rFonts w:ascii="Times New Roman" w:hAnsi="Times New Roman" w:cs="Times New Roman"/>
          <w:sz w:val="24"/>
          <w:szCs w:val="24"/>
        </w:rPr>
        <w:t>.</w:t>
      </w:r>
      <w:r w:rsidRPr="00C76DA9">
        <w:rPr>
          <w:rFonts w:ascii="Times New Roman" w:hAnsi="Times New Roman" w:cs="Times New Roman"/>
          <w:sz w:val="24"/>
          <w:szCs w:val="24"/>
          <w:lang w:val="en-US"/>
        </w:rPr>
        <w:t>org</w:t>
      </w:r>
      <w:r w:rsidRPr="00C76DA9">
        <w:rPr>
          <w:rFonts w:ascii="Times New Roman" w:hAnsi="Times New Roman" w:cs="Times New Roman"/>
          <w:sz w:val="24"/>
          <w:szCs w:val="24"/>
        </w:rPr>
        <w:t xml:space="preserve">/10.14530/ </w:t>
      </w:r>
      <w:r w:rsidRPr="00C76DA9">
        <w:rPr>
          <w:rFonts w:ascii="Times New Roman" w:hAnsi="Times New Roman" w:cs="Times New Roman"/>
          <w:sz w:val="24"/>
          <w:szCs w:val="24"/>
          <w:lang w:val="en-US"/>
        </w:rPr>
        <w:t>reg</w:t>
      </w:r>
      <w:r w:rsidRPr="00C76DA9">
        <w:rPr>
          <w:rFonts w:ascii="Times New Roman" w:hAnsi="Times New Roman" w:cs="Times New Roman"/>
          <w:sz w:val="24"/>
          <w:szCs w:val="24"/>
        </w:rPr>
        <w:t>.2024.4.24</w:t>
      </w:r>
    </w:p>
    <w:p w14:paraId="32F6B63F" w14:textId="77777777" w:rsidR="00C76DA9" w:rsidRPr="00C76DA9" w:rsidRDefault="00C76DA9" w:rsidP="00C76DA9">
      <w:pPr>
        <w:pStyle w:val="a7"/>
        <w:numPr>
          <w:ilvl w:val="0"/>
          <w:numId w:val="4"/>
        </w:numPr>
        <w:spacing w:after="0" w:line="240" w:lineRule="auto"/>
        <w:jc w:val="both"/>
        <w:rPr>
          <w:rFonts w:ascii="Times New Roman" w:hAnsi="Times New Roman" w:cs="Times New Roman"/>
          <w:sz w:val="24"/>
          <w:szCs w:val="24"/>
        </w:rPr>
      </w:pPr>
      <w:r w:rsidRPr="00C76DA9">
        <w:rPr>
          <w:rFonts w:ascii="Times New Roman" w:hAnsi="Times New Roman" w:cs="Times New Roman"/>
          <w:sz w:val="24"/>
          <w:szCs w:val="24"/>
        </w:rPr>
        <w:t xml:space="preserve"> Краснопольский Б.Х. Инверсионные процессы в пространственной </w:t>
      </w:r>
    </w:p>
    <w:p w14:paraId="3DBA5804" w14:textId="77777777" w:rsidR="00C76DA9" w:rsidRPr="00C76DA9" w:rsidRDefault="00C76DA9" w:rsidP="00C76DA9">
      <w:pPr>
        <w:spacing w:after="0" w:line="240" w:lineRule="auto"/>
        <w:jc w:val="both"/>
        <w:rPr>
          <w:rFonts w:ascii="Times New Roman" w:hAnsi="Times New Roman" w:cs="Times New Roman"/>
          <w:sz w:val="24"/>
          <w:szCs w:val="24"/>
        </w:rPr>
      </w:pPr>
      <w:r w:rsidRPr="00C76DA9">
        <w:rPr>
          <w:rFonts w:ascii="Times New Roman" w:hAnsi="Times New Roman" w:cs="Times New Roman"/>
          <w:sz w:val="24"/>
          <w:szCs w:val="24"/>
        </w:rPr>
        <w:t>экономике и их проявления в развитии трансграничных северо-арктических территорий Дальнего Востока // Пространственная экономика. 2024/б. Т. 20. № 3. С. 154–179. https:// dx.doi.org/10.14530/se.2024.3.154-179</w:t>
      </w:r>
    </w:p>
    <w:p w14:paraId="30CF7615" w14:textId="77777777" w:rsidR="00C76DA9" w:rsidRPr="00C76DA9" w:rsidRDefault="00C76DA9" w:rsidP="00C76DA9">
      <w:pPr>
        <w:pStyle w:val="a7"/>
        <w:numPr>
          <w:ilvl w:val="0"/>
          <w:numId w:val="4"/>
        </w:numPr>
        <w:spacing w:after="0" w:line="240" w:lineRule="auto"/>
        <w:jc w:val="both"/>
        <w:rPr>
          <w:rFonts w:ascii="Times New Roman" w:eastAsia="Calibri" w:hAnsi="Times New Roman" w:cs="Times New Roman"/>
          <w:color w:val="000000" w:themeColor="text1"/>
          <w:kern w:val="0"/>
          <w:sz w:val="24"/>
          <w:szCs w:val="24"/>
          <w14:ligatures w14:val="none"/>
        </w:rPr>
      </w:pPr>
      <w:r w:rsidRPr="00C76DA9">
        <w:rPr>
          <w:rFonts w:ascii="Times New Roman" w:eastAsia="Times New Roman" w:hAnsi="Times New Roman" w:cs="Times New Roman"/>
          <w:color w:val="000000" w:themeColor="text1"/>
          <w:kern w:val="0"/>
          <w:sz w:val="24"/>
          <w:szCs w:val="24"/>
          <w:lang w:eastAsia="ru-RU"/>
          <w14:ligatures w14:val="none"/>
        </w:rPr>
        <w:t xml:space="preserve"> Краснопольский Б.Х. </w:t>
      </w:r>
      <w:r w:rsidRPr="00C76DA9">
        <w:rPr>
          <w:rFonts w:ascii="Times New Roman" w:eastAsia="Calibri" w:hAnsi="Times New Roman" w:cs="Times New Roman"/>
          <w:color w:val="000000" w:themeColor="text1"/>
          <w:kern w:val="0"/>
          <w:sz w:val="24"/>
          <w:szCs w:val="24"/>
          <w14:ligatures w14:val="none"/>
        </w:rPr>
        <w:t>Инфраструктура и пространственная экономика:</w:t>
      </w:r>
    </w:p>
    <w:p w14:paraId="58DC9C70" w14:textId="7FB583FA" w:rsidR="00123369" w:rsidRPr="0010417A" w:rsidRDefault="00C76DA9" w:rsidP="00664AFC">
      <w:pPr>
        <w:spacing w:after="0" w:line="240" w:lineRule="auto"/>
        <w:jc w:val="both"/>
        <w:rPr>
          <w:rFonts w:ascii="Times New Roman" w:eastAsia="Calibri" w:hAnsi="Times New Roman" w:cs="Times New Roman"/>
          <w:color w:val="000000" w:themeColor="text1"/>
          <w:kern w:val="0"/>
          <w:sz w:val="24"/>
          <w:szCs w:val="24"/>
          <w14:ligatures w14:val="none"/>
        </w:rPr>
      </w:pPr>
      <w:r w:rsidRPr="00C76DA9">
        <w:rPr>
          <w:rFonts w:ascii="Times New Roman" w:eastAsia="Calibri" w:hAnsi="Times New Roman" w:cs="Times New Roman"/>
          <w:color w:val="000000" w:themeColor="text1"/>
          <w:kern w:val="0"/>
          <w:sz w:val="24"/>
          <w:szCs w:val="24"/>
          <w14:ligatures w14:val="none"/>
        </w:rPr>
        <w:t xml:space="preserve">теоретические и прикладные исследования / отв. ред. П.А. </w:t>
      </w:r>
      <w:proofErr w:type="spellStart"/>
      <w:r w:rsidRPr="00C76DA9">
        <w:rPr>
          <w:rFonts w:ascii="Times New Roman" w:eastAsia="Calibri" w:hAnsi="Times New Roman" w:cs="Times New Roman"/>
          <w:color w:val="000000" w:themeColor="text1"/>
          <w:kern w:val="0"/>
          <w:sz w:val="24"/>
          <w:szCs w:val="24"/>
          <w14:ligatures w14:val="none"/>
        </w:rPr>
        <w:t>Минакир</w:t>
      </w:r>
      <w:proofErr w:type="spellEnd"/>
      <w:r w:rsidRPr="00C76DA9">
        <w:rPr>
          <w:rFonts w:ascii="Times New Roman" w:eastAsia="Calibri" w:hAnsi="Times New Roman" w:cs="Times New Roman"/>
          <w:color w:val="000000" w:themeColor="text1"/>
          <w:kern w:val="0"/>
          <w:sz w:val="24"/>
          <w:szCs w:val="24"/>
          <w14:ligatures w14:val="none"/>
        </w:rPr>
        <w:t>. 2023. Хабаровск: ИЭИ ДВО РАН, 234 с.</w:t>
      </w:r>
    </w:p>
    <w:p w14:paraId="6A5E364C" w14:textId="0C6F4F52" w:rsidR="00123369" w:rsidRPr="00664AFC" w:rsidRDefault="00123369" w:rsidP="00664AFC">
      <w:pPr>
        <w:spacing w:after="0" w:line="240" w:lineRule="auto"/>
        <w:ind w:firstLine="709"/>
        <w:jc w:val="center"/>
        <w:rPr>
          <w:rFonts w:ascii="Times New Roman" w:eastAsia="Times New Roman" w:hAnsi="Times New Roman" w:cs="Times New Roman"/>
          <w:b/>
          <w:bCs/>
          <w:color w:val="000000" w:themeColor="text1"/>
          <w:kern w:val="0"/>
          <w:sz w:val="24"/>
          <w:szCs w:val="24"/>
          <w:lang w:eastAsia="ru-RU"/>
          <w14:ligatures w14:val="none"/>
        </w:rPr>
      </w:pPr>
      <w:r w:rsidRPr="00664AFC">
        <w:rPr>
          <w:rFonts w:ascii="Times New Roman" w:eastAsia="Times New Roman" w:hAnsi="Times New Roman" w:cs="Times New Roman"/>
          <w:b/>
          <w:bCs/>
          <w:color w:val="000000" w:themeColor="text1"/>
          <w:kern w:val="0"/>
          <w:sz w:val="24"/>
          <w:szCs w:val="24"/>
          <w:lang w:eastAsia="ru-RU"/>
          <w14:ligatures w14:val="none"/>
        </w:rPr>
        <w:t>Информация об авторе</w:t>
      </w:r>
    </w:p>
    <w:p w14:paraId="3B55F17A" w14:textId="77777777" w:rsidR="00123369" w:rsidRDefault="00123369" w:rsidP="00123369">
      <w:pPr>
        <w:spacing w:after="0" w:line="240" w:lineRule="auto"/>
        <w:ind w:firstLine="709"/>
        <w:jc w:val="both"/>
        <w:rPr>
          <w:rFonts w:ascii="Times New Roman" w:eastAsia="Times New Roman" w:hAnsi="Times New Roman" w:cs="Times New Roman"/>
          <w:color w:val="000000" w:themeColor="text1"/>
          <w:kern w:val="0"/>
          <w:sz w:val="24"/>
          <w:szCs w:val="24"/>
          <w:lang w:eastAsia="ru-RU"/>
          <w14:ligatures w14:val="none"/>
        </w:rPr>
      </w:pPr>
    </w:p>
    <w:p w14:paraId="1F04C89D" w14:textId="77777777" w:rsidR="00E01406" w:rsidRPr="00E01406" w:rsidRDefault="00664AFC" w:rsidP="00E01406">
      <w:pPr>
        <w:pStyle w:val="af2"/>
        <w:spacing w:after="0"/>
        <w:ind w:left="75" w:right="75"/>
        <w:rPr>
          <w:rFonts w:eastAsia="Times New Roman"/>
          <w:color w:val="000000" w:themeColor="text1"/>
          <w:kern w:val="0"/>
          <w:lang w:eastAsia="ru-RU"/>
          <w14:ligatures w14:val="none"/>
        </w:rPr>
      </w:pPr>
      <w:r w:rsidRPr="00E01406">
        <w:rPr>
          <w:rFonts w:eastAsia="Times New Roman"/>
          <w:color w:val="000000" w:themeColor="text1"/>
          <w:kern w:val="0"/>
          <w:lang w:eastAsia="ru-RU"/>
          <w14:ligatures w14:val="none"/>
        </w:rPr>
        <w:t xml:space="preserve">Краснопольский Борис </w:t>
      </w:r>
      <w:proofErr w:type="spellStart"/>
      <w:r w:rsidRPr="00E01406">
        <w:rPr>
          <w:rFonts w:eastAsia="Times New Roman"/>
          <w:color w:val="000000" w:themeColor="text1"/>
          <w:kern w:val="0"/>
          <w:lang w:eastAsia="ru-RU"/>
          <w14:ligatures w14:val="none"/>
        </w:rPr>
        <w:t>Хананович</w:t>
      </w:r>
      <w:proofErr w:type="spellEnd"/>
      <w:r w:rsidRPr="00E01406">
        <w:rPr>
          <w:rFonts w:eastAsia="Times New Roman"/>
          <w:color w:val="000000" w:themeColor="text1"/>
          <w:kern w:val="0"/>
          <w:lang w:eastAsia="ru-RU"/>
          <w14:ligatures w14:val="none"/>
        </w:rPr>
        <w:t xml:space="preserve"> (Россия, Хабаровск) – доктор экономических наук, профессор, Институт экономических исследований ДВО РАН </w:t>
      </w:r>
      <w:bookmarkStart w:id="3" w:name="_Hlk228877344"/>
      <w:r w:rsidRPr="00E01406">
        <w:rPr>
          <w:rFonts w:eastAsia="Times New Roman"/>
          <w:color w:val="000000" w:themeColor="text1"/>
          <w:kern w:val="0"/>
          <w:lang w:eastAsia="ru-RU"/>
          <w14:ligatures w14:val="none"/>
        </w:rPr>
        <w:t>(</w:t>
      </w:r>
      <w:r w:rsidR="00E01406" w:rsidRPr="00E01406">
        <w:rPr>
          <w:rFonts w:eastAsia="Times New Roman"/>
          <w:color w:val="000000" w:themeColor="text1"/>
          <w:kern w:val="0"/>
          <w:lang w:eastAsia="ru-RU"/>
          <w14:ligatures w14:val="none"/>
        </w:rPr>
        <w:t>680042, г. Хабаровск,</w:t>
      </w:r>
    </w:p>
    <w:p w14:paraId="2DC30DF8" w14:textId="7F824460" w:rsidR="00E01406" w:rsidRDefault="00E01406" w:rsidP="00E01406">
      <w:pPr>
        <w:spacing w:after="0" w:line="240" w:lineRule="auto"/>
        <w:ind w:left="75" w:right="75"/>
        <w:rPr>
          <w:rFonts w:ascii="Times New Roman" w:eastAsia="Times New Roman" w:hAnsi="Times New Roman" w:cs="Times New Roman"/>
          <w:color w:val="000000" w:themeColor="text1"/>
          <w:kern w:val="0"/>
          <w:sz w:val="24"/>
          <w:szCs w:val="24"/>
          <w:lang w:eastAsia="ru-RU"/>
          <w14:ligatures w14:val="none"/>
        </w:rPr>
      </w:pPr>
      <w:r w:rsidRPr="00E01406">
        <w:rPr>
          <w:rFonts w:ascii="Times New Roman" w:eastAsia="Times New Roman" w:hAnsi="Times New Roman" w:cs="Times New Roman"/>
          <w:color w:val="000000" w:themeColor="text1"/>
          <w:kern w:val="0"/>
          <w:sz w:val="24"/>
          <w:szCs w:val="24"/>
          <w:lang w:eastAsia="ru-RU"/>
          <w14:ligatures w14:val="none"/>
        </w:rPr>
        <w:t> ул. Тихоокеанская, 153; E-mail: </w:t>
      </w:r>
      <w:hyperlink r:id="rId9" w:history="1">
        <w:r w:rsidRPr="00E01406">
          <w:rPr>
            <w:rFonts w:ascii="Times New Roman" w:eastAsia="Times New Roman" w:hAnsi="Times New Roman" w:cs="Times New Roman"/>
            <w:color w:val="000000" w:themeColor="text1"/>
            <w:kern w:val="0"/>
            <w:sz w:val="24"/>
            <w:szCs w:val="24"/>
            <w:u w:val="single"/>
            <w:lang w:eastAsia="ru-RU"/>
            <w14:ligatures w14:val="none"/>
          </w:rPr>
          <w:t>st@ecrin.ru</w:t>
        </w:r>
      </w:hyperlink>
      <w:r w:rsidRPr="00E01406">
        <w:rPr>
          <w:rFonts w:ascii="Times New Roman" w:eastAsia="Times New Roman" w:hAnsi="Times New Roman" w:cs="Times New Roman"/>
          <w:color w:val="000000" w:themeColor="text1"/>
          <w:kern w:val="0"/>
          <w:sz w:val="24"/>
          <w:szCs w:val="24"/>
          <w:lang w:eastAsia="ru-RU"/>
          <w14:ligatures w14:val="none"/>
        </w:rPr>
        <w:t>)</w:t>
      </w:r>
    </w:p>
    <w:bookmarkEnd w:id="3"/>
    <w:p w14:paraId="005E75E0" w14:textId="75B23A94" w:rsidR="0010417A" w:rsidRPr="0010417A" w:rsidRDefault="0010417A" w:rsidP="0010417A">
      <w:pPr>
        <w:spacing w:after="0" w:line="240" w:lineRule="auto"/>
        <w:ind w:left="75" w:right="75"/>
        <w:jc w:val="right"/>
        <w:rPr>
          <w:rFonts w:ascii="Times New Roman" w:eastAsia="Times New Roman" w:hAnsi="Times New Roman" w:cs="Times New Roman"/>
          <w:b/>
          <w:bCs/>
          <w:color w:val="000000" w:themeColor="text1"/>
          <w:kern w:val="0"/>
          <w:sz w:val="24"/>
          <w:szCs w:val="24"/>
          <w:lang w:val="en-US" w:eastAsia="ru-RU"/>
          <w14:ligatures w14:val="none"/>
        </w:rPr>
      </w:pPr>
      <w:r w:rsidRPr="0010417A">
        <w:rPr>
          <w:rFonts w:ascii="Times New Roman" w:eastAsia="Times New Roman" w:hAnsi="Times New Roman" w:cs="Times New Roman"/>
          <w:b/>
          <w:bCs/>
          <w:color w:val="000000" w:themeColor="text1"/>
          <w:kern w:val="0"/>
          <w:sz w:val="24"/>
          <w:szCs w:val="24"/>
          <w:lang w:val="en-US" w:eastAsia="ru-RU"/>
          <w14:ligatures w14:val="none"/>
        </w:rPr>
        <w:t>Krasnopolski B.H.</w:t>
      </w:r>
    </w:p>
    <w:p w14:paraId="5F25B5B4" w14:textId="77777777" w:rsidR="0010417A" w:rsidRPr="0010417A" w:rsidRDefault="0010417A" w:rsidP="0010417A">
      <w:pPr>
        <w:spacing w:after="0" w:line="240" w:lineRule="auto"/>
        <w:ind w:right="75"/>
        <w:rPr>
          <w:rFonts w:ascii="Times New Roman" w:eastAsia="Times New Roman" w:hAnsi="Times New Roman" w:cs="Times New Roman"/>
          <w:color w:val="000000" w:themeColor="text1"/>
          <w:kern w:val="0"/>
          <w:sz w:val="24"/>
          <w:szCs w:val="24"/>
          <w:lang w:val="en-US" w:eastAsia="ru-RU"/>
          <w14:ligatures w14:val="none"/>
        </w:rPr>
      </w:pPr>
    </w:p>
    <w:p w14:paraId="60CE68D7" w14:textId="6A335EA1" w:rsidR="0010417A" w:rsidRDefault="0010417A" w:rsidP="0010417A">
      <w:pPr>
        <w:spacing w:after="0" w:line="240" w:lineRule="auto"/>
        <w:ind w:left="75" w:right="75"/>
        <w:jc w:val="center"/>
        <w:rPr>
          <w:rFonts w:ascii="Times New Roman" w:eastAsia="Times New Roman" w:hAnsi="Times New Roman" w:cs="Times New Roman"/>
          <w:b/>
          <w:bCs/>
          <w:color w:val="000000" w:themeColor="text1"/>
          <w:kern w:val="0"/>
          <w:sz w:val="28"/>
          <w:szCs w:val="28"/>
          <w:lang w:val="en-US" w:eastAsia="ru-RU"/>
          <w14:ligatures w14:val="none"/>
        </w:rPr>
      </w:pPr>
      <w:r w:rsidRPr="0010417A">
        <w:rPr>
          <w:rFonts w:ascii="Times New Roman" w:eastAsia="Times New Roman" w:hAnsi="Times New Roman" w:cs="Times New Roman"/>
          <w:b/>
          <w:bCs/>
          <w:color w:val="000000" w:themeColor="text1"/>
          <w:kern w:val="0"/>
          <w:sz w:val="28"/>
          <w:szCs w:val="28"/>
          <w:lang w:val="en-US" w:eastAsia="ru-RU"/>
          <w14:ligatures w14:val="none"/>
        </w:rPr>
        <w:t>SPATIAL PROCESSES IN THE DEVELOPMENT OF HIGH-LATITUDE TERRITORIES OF THE FAR EAST: EMERGENT EFFECTS</w:t>
      </w:r>
    </w:p>
    <w:p w14:paraId="10BCAF2A" w14:textId="77777777" w:rsidR="0010417A" w:rsidRDefault="0010417A" w:rsidP="0010417A">
      <w:pPr>
        <w:spacing w:after="0" w:line="240" w:lineRule="auto"/>
        <w:ind w:left="75" w:right="75"/>
        <w:jc w:val="center"/>
        <w:rPr>
          <w:rFonts w:ascii="Times New Roman" w:eastAsia="Times New Roman" w:hAnsi="Times New Roman" w:cs="Times New Roman"/>
          <w:b/>
          <w:bCs/>
          <w:color w:val="000000" w:themeColor="text1"/>
          <w:kern w:val="0"/>
          <w:sz w:val="28"/>
          <w:szCs w:val="28"/>
          <w:lang w:val="en-US" w:eastAsia="ru-RU"/>
          <w14:ligatures w14:val="none"/>
        </w:rPr>
      </w:pPr>
    </w:p>
    <w:p w14:paraId="3738307B" w14:textId="77777777" w:rsidR="00052D30" w:rsidRDefault="00052D30" w:rsidP="00052D30">
      <w:pPr>
        <w:spacing w:after="0" w:line="240" w:lineRule="auto"/>
        <w:ind w:left="75" w:right="75"/>
        <w:jc w:val="both"/>
        <w:rPr>
          <w:rFonts w:ascii="Times New Roman" w:eastAsia="Times New Roman" w:hAnsi="Times New Roman" w:cs="Times New Roman"/>
          <w:color w:val="000000" w:themeColor="text1"/>
          <w:kern w:val="0"/>
          <w:sz w:val="24"/>
          <w:szCs w:val="24"/>
          <w:lang w:val="en-US" w:eastAsia="ru-RU"/>
          <w14:ligatures w14:val="none"/>
        </w:rPr>
      </w:pPr>
      <w:r w:rsidRPr="00052D30">
        <w:rPr>
          <w:rFonts w:ascii="Times New Roman" w:eastAsia="Times New Roman" w:hAnsi="Times New Roman" w:cs="Times New Roman"/>
          <w:b/>
          <w:bCs/>
          <w:color w:val="000000" w:themeColor="text1"/>
          <w:kern w:val="0"/>
          <w:sz w:val="24"/>
          <w:szCs w:val="24"/>
          <w:lang w:val="en-US" w:eastAsia="ru-RU"/>
          <w14:ligatures w14:val="none"/>
        </w:rPr>
        <w:t>Abstract:</w:t>
      </w:r>
      <w:r w:rsidRPr="00052D30">
        <w:rPr>
          <w:rFonts w:ascii="Times New Roman" w:eastAsia="Times New Roman" w:hAnsi="Times New Roman" w:cs="Times New Roman"/>
          <w:color w:val="000000" w:themeColor="text1"/>
          <w:kern w:val="0"/>
          <w:sz w:val="24"/>
          <w:szCs w:val="24"/>
          <w:lang w:val="en-US" w:eastAsia="ru-RU"/>
          <w14:ligatures w14:val="none"/>
        </w:rPr>
        <w:t xml:space="preserve"> This paper presents a summary of the author's research on spatial processes occurring in the high-latitude territories of the Far East, which are emerging as a single economic enclave, historically integrated by deep reproductive and infrastructural ties. Scientific and practical evidence is obtained demonstrating the need for institutional regulation of the creation of this economic entity to generate new sources of emergent effects.</w:t>
      </w:r>
    </w:p>
    <w:p w14:paraId="45D10FA8" w14:textId="77777777" w:rsidR="00052D30" w:rsidRPr="00052D30" w:rsidRDefault="00052D30" w:rsidP="00052D30">
      <w:pPr>
        <w:spacing w:after="0" w:line="240" w:lineRule="auto"/>
        <w:ind w:left="75" w:right="75"/>
        <w:jc w:val="both"/>
        <w:rPr>
          <w:rFonts w:ascii="Times New Roman" w:eastAsia="Times New Roman" w:hAnsi="Times New Roman" w:cs="Times New Roman"/>
          <w:color w:val="000000" w:themeColor="text1"/>
          <w:kern w:val="0"/>
          <w:sz w:val="24"/>
          <w:szCs w:val="24"/>
          <w:lang w:val="en-US" w:eastAsia="ru-RU"/>
          <w14:ligatures w14:val="none"/>
        </w:rPr>
      </w:pPr>
    </w:p>
    <w:p w14:paraId="43BCFABF" w14:textId="01A8B322" w:rsidR="0010417A" w:rsidRDefault="00052D30" w:rsidP="00052D30">
      <w:pPr>
        <w:spacing w:after="0" w:line="240" w:lineRule="auto"/>
        <w:ind w:left="75" w:right="75"/>
        <w:jc w:val="both"/>
        <w:rPr>
          <w:rFonts w:ascii="Times New Roman" w:eastAsia="Times New Roman" w:hAnsi="Times New Roman" w:cs="Times New Roman"/>
          <w:color w:val="000000" w:themeColor="text1"/>
          <w:kern w:val="0"/>
          <w:sz w:val="24"/>
          <w:szCs w:val="24"/>
          <w:lang w:val="en-US" w:eastAsia="ru-RU"/>
          <w14:ligatures w14:val="none"/>
        </w:rPr>
      </w:pPr>
      <w:r w:rsidRPr="00052D30">
        <w:rPr>
          <w:rFonts w:ascii="Times New Roman" w:eastAsia="Times New Roman" w:hAnsi="Times New Roman" w:cs="Times New Roman"/>
          <w:b/>
          <w:bCs/>
          <w:color w:val="000000" w:themeColor="text1"/>
          <w:kern w:val="0"/>
          <w:sz w:val="24"/>
          <w:szCs w:val="24"/>
          <w:lang w:val="en-US" w:eastAsia="ru-RU"/>
          <w14:ligatures w14:val="none"/>
        </w:rPr>
        <w:t>Keywords:</w:t>
      </w:r>
      <w:r w:rsidRPr="00052D30">
        <w:rPr>
          <w:rFonts w:ascii="Times New Roman" w:eastAsia="Times New Roman" w:hAnsi="Times New Roman" w:cs="Times New Roman"/>
          <w:color w:val="000000" w:themeColor="text1"/>
          <w:kern w:val="0"/>
          <w:sz w:val="24"/>
          <w:szCs w:val="24"/>
          <w:lang w:val="en-US" w:eastAsia="ru-RU"/>
          <w14:ligatures w14:val="none"/>
        </w:rPr>
        <w:t xml:space="preserve"> Far East, high-latitude territories, emergent effects, infrastructure, inversion processes, extractive industries, institutional transformations, Northeastern mesoregion</w:t>
      </w:r>
    </w:p>
    <w:p w14:paraId="77CC69AA" w14:textId="77777777" w:rsidR="00052D30" w:rsidRDefault="00052D30" w:rsidP="00052D30">
      <w:pPr>
        <w:spacing w:after="0" w:line="240" w:lineRule="auto"/>
        <w:ind w:left="75" w:right="75"/>
        <w:jc w:val="both"/>
        <w:rPr>
          <w:rFonts w:ascii="Times New Roman" w:eastAsia="Times New Roman" w:hAnsi="Times New Roman" w:cs="Times New Roman"/>
          <w:color w:val="000000" w:themeColor="text1"/>
          <w:kern w:val="0"/>
          <w:sz w:val="24"/>
          <w:szCs w:val="24"/>
          <w:lang w:val="en-US" w:eastAsia="ru-RU"/>
          <w14:ligatures w14:val="none"/>
        </w:rPr>
      </w:pPr>
    </w:p>
    <w:p w14:paraId="6D9D1852" w14:textId="0D92F0FD" w:rsidR="00052D30" w:rsidRDefault="00052D30" w:rsidP="00D36E13">
      <w:pPr>
        <w:spacing w:after="0" w:line="240" w:lineRule="auto"/>
        <w:ind w:left="75" w:right="75"/>
        <w:jc w:val="center"/>
        <w:rPr>
          <w:rFonts w:ascii="Times New Roman" w:eastAsia="Times New Roman" w:hAnsi="Times New Roman" w:cs="Times New Roman"/>
          <w:b/>
          <w:bCs/>
          <w:color w:val="000000" w:themeColor="text1"/>
          <w:kern w:val="0"/>
          <w:sz w:val="24"/>
          <w:szCs w:val="24"/>
          <w:lang w:val="en-US" w:eastAsia="ru-RU"/>
          <w14:ligatures w14:val="none"/>
        </w:rPr>
      </w:pPr>
      <w:r w:rsidRPr="00052D30">
        <w:rPr>
          <w:rFonts w:ascii="Times New Roman" w:eastAsia="Times New Roman" w:hAnsi="Times New Roman" w:cs="Times New Roman"/>
          <w:b/>
          <w:bCs/>
          <w:color w:val="000000" w:themeColor="text1"/>
          <w:kern w:val="0"/>
          <w:sz w:val="24"/>
          <w:szCs w:val="24"/>
          <w:lang w:val="en-US" w:eastAsia="ru-RU"/>
          <w14:ligatures w14:val="none"/>
        </w:rPr>
        <w:t xml:space="preserve">Information about </w:t>
      </w:r>
      <w:r>
        <w:rPr>
          <w:rFonts w:ascii="Times New Roman" w:eastAsia="Times New Roman" w:hAnsi="Times New Roman" w:cs="Times New Roman"/>
          <w:b/>
          <w:bCs/>
          <w:color w:val="000000" w:themeColor="text1"/>
          <w:kern w:val="0"/>
          <w:sz w:val="24"/>
          <w:szCs w:val="24"/>
          <w:lang w:val="en-US" w:eastAsia="ru-RU"/>
          <w14:ligatures w14:val="none"/>
        </w:rPr>
        <w:t xml:space="preserve">the </w:t>
      </w:r>
      <w:r w:rsidRPr="00052D30">
        <w:rPr>
          <w:rFonts w:ascii="Times New Roman" w:eastAsia="Times New Roman" w:hAnsi="Times New Roman" w:cs="Times New Roman"/>
          <w:b/>
          <w:bCs/>
          <w:color w:val="000000" w:themeColor="text1"/>
          <w:kern w:val="0"/>
          <w:sz w:val="24"/>
          <w:szCs w:val="24"/>
          <w:lang w:val="en-US" w:eastAsia="ru-RU"/>
          <w14:ligatures w14:val="none"/>
        </w:rPr>
        <w:t>author</w:t>
      </w:r>
    </w:p>
    <w:p w14:paraId="7A5ACC7C" w14:textId="52F01469" w:rsidR="00052D30" w:rsidRPr="00052D30" w:rsidRDefault="0010417A" w:rsidP="00052D30">
      <w:pPr>
        <w:pStyle w:val="af2"/>
        <w:spacing w:after="0"/>
        <w:ind w:left="75" w:right="75"/>
        <w:rPr>
          <w:rFonts w:eastAsia="Times New Roman"/>
          <w:color w:val="000000" w:themeColor="text1"/>
          <w:kern w:val="0"/>
          <w:lang w:val="en-US" w:eastAsia="ru-RU"/>
          <w14:ligatures w14:val="none"/>
        </w:rPr>
      </w:pPr>
      <w:r w:rsidRPr="003F59D3">
        <w:rPr>
          <w:lang w:val="en-US"/>
        </w:rPr>
        <w:t>Krasnopolsk</w:t>
      </w:r>
      <w:r w:rsidR="00052D30">
        <w:rPr>
          <w:lang w:val="en-US"/>
        </w:rPr>
        <w:t>i B.H. (Russia, Khabarovsk)</w:t>
      </w:r>
      <w:r w:rsidRPr="003F59D3">
        <w:rPr>
          <w:lang w:val="en-US"/>
        </w:rPr>
        <w:t xml:space="preserve"> – Doctor of Economics, Professor, Economic Research Institute, FEB RAS</w:t>
      </w:r>
      <w:r w:rsidR="00052D30">
        <w:rPr>
          <w:lang w:val="en-US"/>
        </w:rPr>
        <w:t xml:space="preserve"> </w:t>
      </w:r>
      <w:r w:rsidR="00052D30" w:rsidRPr="00052D30">
        <w:rPr>
          <w:rFonts w:eastAsia="Times New Roman"/>
          <w:color w:val="000000" w:themeColor="text1"/>
          <w:kern w:val="0"/>
          <w:lang w:val="en-US" w:eastAsia="ru-RU"/>
          <w14:ligatures w14:val="none"/>
        </w:rPr>
        <w:t xml:space="preserve">(680042, </w:t>
      </w:r>
      <w:r w:rsidR="00052D30" w:rsidRPr="00E01406">
        <w:rPr>
          <w:rFonts w:eastAsia="Times New Roman"/>
          <w:color w:val="000000" w:themeColor="text1"/>
          <w:kern w:val="0"/>
          <w:lang w:eastAsia="ru-RU"/>
          <w14:ligatures w14:val="none"/>
        </w:rPr>
        <w:t>г</w:t>
      </w:r>
      <w:r w:rsidR="00052D30" w:rsidRPr="00052D30">
        <w:rPr>
          <w:rFonts w:eastAsia="Times New Roman"/>
          <w:color w:val="000000" w:themeColor="text1"/>
          <w:kern w:val="0"/>
          <w:lang w:val="en-US" w:eastAsia="ru-RU"/>
          <w14:ligatures w14:val="none"/>
        </w:rPr>
        <w:t xml:space="preserve">. </w:t>
      </w:r>
      <w:r w:rsidR="00052D30" w:rsidRPr="00E01406">
        <w:rPr>
          <w:rFonts w:eastAsia="Times New Roman"/>
          <w:color w:val="000000" w:themeColor="text1"/>
          <w:kern w:val="0"/>
          <w:lang w:eastAsia="ru-RU"/>
          <w14:ligatures w14:val="none"/>
        </w:rPr>
        <w:t>Хабаровск</w:t>
      </w:r>
      <w:r w:rsidR="00052D30" w:rsidRPr="00052D30">
        <w:rPr>
          <w:rFonts w:eastAsia="Times New Roman"/>
          <w:color w:val="000000" w:themeColor="text1"/>
          <w:kern w:val="0"/>
          <w:lang w:val="en-US" w:eastAsia="ru-RU"/>
          <w14:ligatures w14:val="none"/>
        </w:rPr>
        <w:t>,</w:t>
      </w:r>
      <w:r w:rsidR="00052D30" w:rsidRPr="00E01406">
        <w:rPr>
          <w:rFonts w:eastAsia="Times New Roman"/>
          <w:color w:val="000000" w:themeColor="text1"/>
          <w:kern w:val="0"/>
          <w:lang w:val="en-US" w:eastAsia="ru-RU"/>
          <w14:ligatures w14:val="none"/>
        </w:rPr>
        <w:t> </w:t>
      </w:r>
      <w:proofErr w:type="spellStart"/>
      <w:r w:rsidR="00052D30" w:rsidRPr="00E01406">
        <w:rPr>
          <w:rFonts w:eastAsia="Times New Roman"/>
          <w:color w:val="000000" w:themeColor="text1"/>
          <w:kern w:val="0"/>
          <w:lang w:eastAsia="ru-RU"/>
          <w14:ligatures w14:val="none"/>
        </w:rPr>
        <w:t>ул</w:t>
      </w:r>
      <w:proofErr w:type="spellEnd"/>
      <w:r w:rsidR="00052D30" w:rsidRPr="00E01406">
        <w:rPr>
          <w:rFonts w:eastAsia="Times New Roman"/>
          <w:color w:val="000000" w:themeColor="text1"/>
          <w:kern w:val="0"/>
          <w:lang w:val="en-US" w:eastAsia="ru-RU"/>
          <w14:ligatures w14:val="none"/>
        </w:rPr>
        <w:t xml:space="preserve">. </w:t>
      </w:r>
      <w:r w:rsidR="00052D30" w:rsidRPr="00E01406">
        <w:rPr>
          <w:rFonts w:eastAsia="Times New Roman"/>
          <w:color w:val="000000" w:themeColor="text1"/>
          <w:kern w:val="0"/>
          <w:lang w:eastAsia="ru-RU"/>
          <w14:ligatures w14:val="none"/>
        </w:rPr>
        <w:t>Тихоокеанская</w:t>
      </w:r>
      <w:r w:rsidR="00052D30" w:rsidRPr="00E01406">
        <w:rPr>
          <w:rFonts w:eastAsia="Times New Roman"/>
          <w:color w:val="000000" w:themeColor="text1"/>
          <w:kern w:val="0"/>
          <w:lang w:val="en-US" w:eastAsia="ru-RU"/>
          <w14:ligatures w14:val="none"/>
        </w:rPr>
        <w:t>, 153</w:t>
      </w:r>
      <w:r w:rsidR="00052D30" w:rsidRPr="00D36E13">
        <w:rPr>
          <w:rFonts w:eastAsia="Times New Roman"/>
          <w:color w:val="000000" w:themeColor="text1"/>
          <w:kern w:val="0"/>
          <w:lang w:val="en-US" w:eastAsia="ru-RU"/>
          <w14:ligatures w14:val="none"/>
        </w:rPr>
        <w:t xml:space="preserve">; </w:t>
      </w:r>
      <w:r w:rsidR="00052D30" w:rsidRPr="00E01406">
        <w:rPr>
          <w:rFonts w:eastAsia="Times New Roman"/>
          <w:color w:val="000000" w:themeColor="text1"/>
          <w:kern w:val="0"/>
          <w:lang w:val="en-US" w:eastAsia="ru-RU"/>
          <w14:ligatures w14:val="none"/>
        </w:rPr>
        <w:t>E</w:t>
      </w:r>
      <w:r w:rsidR="00052D30">
        <w:rPr>
          <w:rFonts w:eastAsia="Times New Roman"/>
          <w:color w:val="000000" w:themeColor="text1"/>
          <w:kern w:val="0"/>
          <w:lang w:val="en-US" w:eastAsia="ru-RU"/>
          <w14:ligatures w14:val="none"/>
        </w:rPr>
        <w:t>-</w:t>
      </w:r>
      <w:r w:rsidR="00052D30" w:rsidRPr="00E01406">
        <w:rPr>
          <w:rFonts w:eastAsia="Times New Roman"/>
          <w:color w:val="000000" w:themeColor="text1"/>
          <w:kern w:val="0"/>
          <w:lang w:val="en-US" w:eastAsia="ru-RU"/>
          <w14:ligatures w14:val="none"/>
        </w:rPr>
        <w:t>mail: </w:t>
      </w:r>
      <w:hyperlink r:id="rId10" w:history="1">
        <w:r w:rsidR="00052D30" w:rsidRPr="00E01406">
          <w:rPr>
            <w:rFonts w:eastAsia="Times New Roman"/>
            <w:color w:val="000000" w:themeColor="text1"/>
            <w:kern w:val="0"/>
            <w:u w:val="single"/>
            <w:lang w:val="en-US" w:eastAsia="ru-RU"/>
            <w14:ligatures w14:val="none"/>
          </w:rPr>
          <w:t>st@ecrin.ru</w:t>
        </w:r>
      </w:hyperlink>
      <w:r w:rsidR="00052D30" w:rsidRPr="00D36E13">
        <w:rPr>
          <w:rFonts w:eastAsia="Times New Roman"/>
          <w:color w:val="000000" w:themeColor="text1"/>
          <w:kern w:val="0"/>
          <w:lang w:val="en-US" w:eastAsia="ru-RU"/>
          <w14:ligatures w14:val="none"/>
        </w:rPr>
        <w:t>)</w:t>
      </w:r>
    </w:p>
    <w:p w14:paraId="3CF34BBF" w14:textId="5CADAB56" w:rsidR="00D36E13" w:rsidRPr="00D36E13" w:rsidRDefault="00D36E13" w:rsidP="00D36E13">
      <w:pPr>
        <w:spacing w:after="0" w:line="240" w:lineRule="auto"/>
        <w:jc w:val="center"/>
        <w:rPr>
          <w:rFonts w:ascii="Times New Roman" w:eastAsia="Calibri" w:hAnsi="Times New Roman" w:cs="Times New Roman"/>
          <w:b/>
          <w:bCs/>
          <w:kern w:val="0"/>
          <w:sz w:val="24"/>
          <w:szCs w:val="24"/>
          <w:lang w:val="en-US"/>
          <w14:ligatures w14:val="none"/>
        </w:rPr>
      </w:pPr>
      <w:r w:rsidRPr="00D36E13">
        <w:rPr>
          <w:rFonts w:ascii="Times New Roman" w:eastAsia="Calibri" w:hAnsi="Times New Roman" w:cs="Times New Roman"/>
          <w:b/>
          <w:bCs/>
          <w:kern w:val="0"/>
          <w:sz w:val="24"/>
          <w:szCs w:val="24"/>
          <w:lang w:val="en-US"/>
          <w14:ligatures w14:val="none"/>
        </w:rPr>
        <w:t>References</w:t>
      </w:r>
    </w:p>
    <w:p w14:paraId="25AAAB6B" w14:textId="3BB5E3BC" w:rsidR="004A522B" w:rsidRPr="004A522B" w:rsidRDefault="004A522B" w:rsidP="004A522B">
      <w:pPr>
        <w:pStyle w:val="a7"/>
        <w:numPr>
          <w:ilvl w:val="0"/>
          <w:numId w:val="8"/>
        </w:numPr>
        <w:spacing w:after="0" w:line="240" w:lineRule="auto"/>
        <w:rPr>
          <w:rFonts w:ascii="Times New Roman" w:hAnsi="Times New Roman" w:cs="Times New Roman"/>
          <w:sz w:val="24"/>
          <w:szCs w:val="24"/>
          <w:lang w:val="en-US"/>
        </w:rPr>
      </w:pPr>
      <w:proofErr w:type="spellStart"/>
      <w:r w:rsidRPr="004A522B">
        <w:rPr>
          <w:rFonts w:ascii="Times New Roman" w:hAnsi="Times New Roman" w:cs="Times New Roman"/>
          <w:sz w:val="24"/>
          <w:szCs w:val="24"/>
          <w:lang w:val="en-US"/>
        </w:rPr>
        <w:t>Prisyazhniy</w:t>
      </w:r>
      <w:proofErr w:type="spellEnd"/>
      <w:r w:rsidRPr="004A522B">
        <w:rPr>
          <w:rFonts w:ascii="Times New Roman" w:hAnsi="Times New Roman" w:cs="Times New Roman"/>
          <w:sz w:val="24"/>
          <w:szCs w:val="24"/>
          <w:lang w:val="en-US"/>
        </w:rPr>
        <w:t xml:space="preserve"> M. Yu., (2011). Economic zoning as an instrument of</w:t>
      </w:r>
    </w:p>
    <w:p w14:paraId="1F7EFAAB" w14:textId="1FF39756" w:rsidR="004A522B" w:rsidRDefault="004A522B" w:rsidP="004A522B">
      <w:pPr>
        <w:spacing w:after="0" w:line="240" w:lineRule="auto"/>
        <w:rPr>
          <w:rFonts w:ascii="Times New Roman" w:hAnsi="Times New Roman" w:cs="Times New Roman"/>
          <w:sz w:val="24"/>
          <w:szCs w:val="24"/>
          <w:lang w:val="en-US"/>
        </w:rPr>
      </w:pPr>
      <w:r w:rsidRPr="004A522B">
        <w:rPr>
          <w:rFonts w:ascii="Times New Roman" w:hAnsi="Times New Roman" w:cs="Times New Roman"/>
          <w:sz w:val="24"/>
          <w:szCs w:val="24"/>
          <w:lang w:val="en-US"/>
        </w:rPr>
        <w:t xml:space="preserve">territorial organization management of Yakutia. </w:t>
      </w:r>
      <w:proofErr w:type="spellStart"/>
      <w:r w:rsidRPr="004A522B">
        <w:rPr>
          <w:rFonts w:ascii="Times New Roman" w:hAnsi="Times New Roman" w:cs="Times New Roman"/>
          <w:sz w:val="24"/>
          <w:szCs w:val="24"/>
          <w:lang w:val="en-US"/>
        </w:rPr>
        <w:t>Vestnik</w:t>
      </w:r>
      <w:proofErr w:type="spellEnd"/>
      <w:r w:rsidRPr="004A522B">
        <w:rPr>
          <w:rFonts w:ascii="Times New Roman" w:hAnsi="Times New Roman" w:cs="Times New Roman"/>
          <w:sz w:val="24"/>
          <w:szCs w:val="24"/>
          <w:lang w:val="en-US"/>
        </w:rPr>
        <w:t xml:space="preserve"> NEFU, Vol. 8, No. 1, pp. 157-163 (in Russ.)</w:t>
      </w:r>
    </w:p>
    <w:p w14:paraId="18734824" w14:textId="77777777" w:rsidR="004A522B" w:rsidRPr="00D36E13" w:rsidRDefault="004A522B" w:rsidP="00D36E13">
      <w:pPr>
        <w:pStyle w:val="a7"/>
        <w:numPr>
          <w:ilvl w:val="0"/>
          <w:numId w:val="8"/>
        </w:numPr>
        <w:spacing w:after="0" w:line="240" w:lineRule="auto"/>
        <w:rPr>
          <w:rFonts w:ascii="Times New Roman" w:hAnsi="Times New Roman" w:cs="Times New Roman"/>
          <w:sz w:val="24"/>
          <w:szCs w:val="24"/>
          <w:lang w:val="en-US"/>
        </w:rPr>
      </w:pPr>
      <w:r w:rsidRPr="00D36E13">
        <w:rPr>
          <w:rFonts w:ascii="Times New Roman" w:hAnsi="Times New Roman" w:cs="Times New Roman"/>
          <w:sz w:val="24"/>
          <w:szCs w:val="24"/>
          <w:lang w:val="en-US"/>
        </w:rPr>
        <w:t>Slavin, S. V. (1958). The Northeast of the USSR as a New Emerging</w:t>
      </w:r>
    </w:p>
    <w:p w14:paraId="19A35D54" w14:textId="77777777" w:rsidR="004A522B" w:rsidRPr="004A522B" w:rsidRDefault="004A522B" w:rsidP="004A522B">
      <w:pPr>
        <w:spacing w:after="0" w:line="240" w:lineRule="auto"/>
        <w:rPr>
          <w:rFonts w:ascii="Times New Roman" w:hAnsi="Times New Roman" w:cs="Times New Roman"/>
          <w:sz w:val="24"/>
          <w:szCs w:val="24"/>
          <w:lang w:val="en-US"/>
        </w:rPr>
      </w:pPr>
      <w:r w:rsidRPr="004A522B">
        <w:rPr>
          <w:rFonts w:ascii="Times New Roman" w:hAnsi="Times New Roman" w:cs="Times New Roman"/>
          <w:sz w:val="24"/>
          <w:szCs w:val="24"/>
          <w:lang w:val="en-US"/>
        </w:rPr>
        <w:t>Economic Region and Complex Interregional Problems. Moscow, 1958. 30 p. (in Russ.)</w:t>
      </w:r>
    </w:p>
    <w:p w14:paraId="1D1E3B42" w14:textId="450A01AE" w:rsidR="004A522B" w:rsidRPr="00D36E13" w:rsidRDefault="004A522B" w:rsidP="00D36E13">
      <w:pPr>
        <w:pStyle w:val="a7"/>
        <w:numPr>
          <w:ilvl w:val="0"/>
          <w:numId w:val="8"/>
        </w:numPr>
        <w:spacing w:after="0" w:line="240" w:lineRule="auto"/>
        <w:rPr>
          <w:rFonts w:ascii="Times New Roman" w:hAnsi="Times New Roman" w:cs="Times New Roman"/>
          <w:sz w:val="24"/>
          <w:szCs w:val="24"/>
          <w:lang w:val="en-US"/>
        </w:rPr>
      </w:pPr>
      <w:r w:rsidRPr="00D36E13">
        <w:rPr>
          <w:rFonts w:ascii="Times New Roman" w:hAnsi="Times New Roman" w:cs="Times New Roman"/>
          <w:sz w:val="24"/>
          <w:szCs w:val="24"/>
          <w:lang w:val="en-US"/>
        </w:rPr>
        <w:t>North-Eastern economic region of the Russian Federation: (justification</w:t>
      </w:r>
    </w:p>
    <w:p w14:paraId="2BD419EF" w14:textId="77777777" w:rsidR="004A522B" w:rsidRPr="004A522B" w:rsidRDefault="004A522B" w:rsidP="004A522B">
      <w:pPr>
        <w:spacing w:after="0" w:line="240" w:lineRule="auto"/>
        <w:rPr>
          <w:rFonts w:ascii="Times New Roman" w:hAnsi="Times New Roman" w:cs="Times New Roman"/>
          <w:sz w:val="24"/>
          <w:szCs w:val="24"/>
          <w:lang w:val="en-US"/>
        </w:rPr>
      </w:pPr>
      <w:r w:rsidRPr="004A522B">
        <w:rPr>
          <w:rFonts w:ascii="Times New Roman" w:hAnsi="Times New Roman" w:cs="Times New Roman"/>
          <w:sz w:val="24"/>
          <w:szCs w:val="24"/>
          <w:lang w:val="en-US"/>
        </w:rPr>
        <w:t>selection) (1998) / AN RS(Ya). Institute of Regional Economics, Yakutsk: Kuduk, 84 p. (in Russ.)</w:t>
      </w:r>
    </w:p>
    <w:p w14:paraId="5F1FB531" w14:textId="7E54C07B" w:rsidR="004A522B" w:rsidRPr="00D36E13" w:rsidRDefault="004A522B" w:rsidP="00D36E13">
      <w:pPr>
        <w:pStyle w:val="a7"/>
        <w:numPr>
          <w:ilvl w:val="0"/>
          <w:numId w:val="8"/>
        </w:numPr>
        <w:spacing w:after="0" w:line="240" w:lineRule="auto"/>
        <w:jc w:val="both"/>
        <w:outlineLvl w:val="0"/>
        <w:rPr>
          <w:rFonts w:ascii="Times New Roman" w:hAnsi="Times New Roman" w:cs="Times New Roman"/>
          <w:sz w:val="24"/>
          <w:szCs w:val="24"/>
          <w:lang w:val="en-US"/>
        </w:rPr>
      </w:pPr>
      <w:r w:rsidRPr="00D36E13">
        <w:rPr>
          <w:rFonts w:ascii="Times New Roman" w:eastAsia="Times New Roman" w:hAnsi="Times New Roman" w:cs="Times New Roman"/>
          <w:color w:val="000000"/>
          <w:kern w:val="0"/>
          <w:sz w:val="24"/>
          <w:szCs w:val="24"/>
          <w:lang w:val="en-US" w:eastAsia="ru-RU"/>
          <w14:ligatures w14:val="none"/>
        </w:rPr>
        <w:t xml:space="preserve">Volynskii, A. I. (2020). </w:t>
      </w:r>
      <w:proofErr w:type="spellStart"/>
      <w:r w:rsidRPr="00D36E13">
        <w:rPr>
          <w:rFonts w:ascii="Times New Roman" w:eastAsia="Times New Roman" w:hAnsi="Times New Roman" w:cs="Times New Roman"/>
          <w:color w:val="000000"/>
          <w:kern w:val="0"/>
          <w:sz w:val="24"/>
          <w:szCs w:val="24"/>
          <w:lang w:val="en-US" w:eastAsia="ru-RU"/>
          <w14:ligatures w14:val="none"/>
        </w:rPr>
        <w:t>Mesolevel</w:t>
      </w:r>
      <w:proofErr w:type="spellEnd"/>
      <w:r w:rsidRPr="00D36E13">
        <w:rPr>
          <w:rFonts w:ascii="Times New Roman" w:eastAsia="Times New Roman" w:hAnsi="Times New Roman" w:cs="Times New Roman"/>
          <w:color w:val="000000"/>
          <w:kern w:val="0"/>
          <w:sz w:val="24"/>
          <w:szCs w:val="24"/>
          <w:lang w:val="en-US" w:eastAsia="ru-RU"/>
          <w14:ligatures w14:val="none"/>
        </w:rPr>
        <w:t xml:space="preserve"> in economic research: necessity or a</w:t>
      </w:r>
    </w:p>
    <w:p w14:paraId="5E76F3D6" w14:textId="77777777" w:rsidR="004A522B" w:rsidRPr="004A522B" w:rsidRDefault="004A522B" w:rsidP="004A522B">
      <w:pPr>
        <w:spacing w:after="0" w:line="240" w:lineRule="auto"/>
        <w:jc w:val="both"/>
        <w:outlineLvl w:val="0"/>
        <w:rPr>
          <w:rFonts w:ascii="Times New Roman" w:hAnsi="Times New Roman" w:cs="Times New Roman"/>
          <w:sz w:val="24"/>
          <w:szCs w:val="24"/>
          <w:lang w:val="en-US"/>
        </w:rPr>
      </w:pPr>
      <w:r w:rsidRPr="004A522B">
        <w:rPr>
          <w:rFonts w:ascii="Times New Roman" w:eastAsia="Times New Roman" w:hAnsi="Times New Roman" w:cs="Times New Roman"/>
          <w:color w:val="000000"/>
          <w:kern w:val="0"/>
          <w:sz w:val="24"/>
          <w:szCs w:val="24"/>
          <w:lang w:val="en-US" w:eastAsia="ru-RU"/>
          <w14:ligatures w14:val="none"/>
        </w:rPr>
        <w:t>future price for Ockham’s razor? Actual Problems of</w:t>
      </w:r>
      <w:r w:rsidRPr="004A522B">
        <w:rPr>
          <w:rFonts w:ascii="Times New Roman" w:eastAsia="Times New Roman" w:hAnsi="Times New Roman" w:cs="Times New Roman"/>
          <w:color w:val="000000"/>
          <w:kern w:val="0"/>
          <w:sz w:val="24"/>
          <w:szCs w:val="24"/>
          <w:lang w:val="en-US" w:eastAsia="ru-RU"/>
          <w14:ligatures w14:val="none"/>
        </w:rPr>
        <w:br/>
        <w:t>Economics and Law, 2020, Vol. 14, No. 4, pp.667–682</w:t>
      </w:r>
      <w:bookmarkStart w:id="4" w:name="_Hlk227922217"/>
      <w:r w:rsidRPr="004A522B">
        <w:rPr>
          <w:rFonts w:ascii="Times New Roman" w:eastAsia="Times New Roman" w:hAnsi="Times New Roman" w:cs="Times New Roman"/>
          <w:color w:val="000000"/>
          <w:kern w:val="0"/>
          <w:sz w:val="24"/>
          <w:szCs w:val="24"/>
          <w:lang w:val="en-US" w:eastAsia="ru-RU"/>
          <w14:ligatures w14:val="none"/>
        </w:rPr>
        <w:t xml:space="preserve">. </w:t>
      </w:r>
      <w:bookmarkEnd w:id="4"/>
      <w:r w:rsidRPr="004A522B">
        <w:rPr>
          <w:rFonts w:ascii="Times New Roman" w:eastAsia="Times New Roman" w:hAnsi="Times New Roman" w:cs="Times New Roman"/>
          <w:color w:val="000000"/>
          <w:kern w:val="0"/>
          <w:sz w:val="24"/>
          <w:szCs w:val="24"/>
          <w:lang w:val="en-US" w:eastAsia="ru-RU"/>
          <w14:ligatures w14:val="none"/>
        </w:rPr>
        <w:t xml:space="preserve">DOI: </w:t>
      </w:r>
      <w:hyperlink r:id="rId11" w:history="1">
        <w:r w:rsidRPr="004A522B">
          <w:rPr>
            <w:rStyle w:val="ac"/>
            <w:rFonts w:ascii="Times New Roman" w:eastAsia="Times New Roman" w:hAnsi="Times New Roman" w:cs="Times New Roman"/>
            <w:kern w:val="0"/>
            <w:sz w:val="24"/>
            <w:szCs w:val="24"/>
            <w:lang w:val="en-US" w:eastAsia="ru-RU"/>
            <w14:ligatures w14:val="none"/>
          </w:rPr>
          <w:t>http://dx.doi.org/10.21202/1993-047X.14.2020.4.667-682</w:t>
        </w:r>
      </w:hyperlink>
      <w:r w:rsidRPr="004A522B">
        <w:rPr>
          <w:rFonts w:ascii="Times New Roman" w:eastAsia="Times New Roman" w:hAnsi="Times New Roman" w:cs="Times New Roman"/>
          <w:color w:val="000000"/>
          <w:kern w:val="0"/>
          <w:sz w:val="24"/>
          <w:szCs w:val="24"/>
          <w:lang w:val="en-US" w:eastAsia="ru-RU"/>
          <w14:ligatures w14:val="none"/>
        </w:rPr>
        <w:t xml:space="preserve"> (in Russ.)</w:t>
      </w:r>
    </w:p>
    <w:p w14:paraId="0DE63764" w14:textId="7CDBAFE9" w:rsidR="004A522B" w:rsidRPr="00D36E13" w:rsidRDefault="004A522B" w:rsidP="00D36E13">
      <w:pPr>
        <w:pStyle w:val="a7"/>
        <w:numPr>
          <w:ilvl w:val="0"/>
          <w:numId w:val="8"/>
        </w:numPr>
        <w:spacing w:after="0" w:line="240" w:lineRule="auto"/>
        <w:jc w:val="both"/>
        <w:outlineLvl w:val="0"/>
        <w:rPr>
          <w:rFonts w:ascii="Times New Roman" w:hAnsi="Times New Roman" w:cs="Times New Roman"/>
          <w:color w:val="000000" w:themeColor="text1"/>
          <w:sz w:val="24"/>
          <w:szCs w:val="24"/>
          <w:lang w:val="en-US"/>
        </w:rPr>
      </w:pPr>
      <w:proofErr w:type="spellStart"/>
      <w:r w:rsidRPr="00D36E13">
        <w:rPr>
          <w:rFonts w:ascii="Times New Roman" w:hAnsi="Times New Roman" w:cs="Times New Roman"/>
          <w:color w:val="000000" w:themeColor="text1"/>
          <w:sz w:val="24"/>
          <w:szCs w:val="24"/>
          <w:shd w:val="clear" w:color="auto" w:fill="FFFFFF"/>
          <w:lang w:val="en-US"/>
        </w:rPr>
        <w:t>Mesoeconomics</w:t>
      </w:r>
      <w:proofErr w:type="spellEnd"/>
      <w:r w:rsidRPr="00D36E13">
        <w:rPr>
          <w:rFonts w:ascii="Times New Roman" w:hAnsi="Times New Roman" w:cs="Times New Roman"/>
          <w:color w:val="000000" w:themeColor="text1"/>
          <w:sz w:val="24"/>
          <w:szCs w:val="24"/>
          <w:shd w:val="clear" w:color="auto" w:fill="FFFFFF"/>
          <w:lang w:val="en-US"/>
        </w:rPr>
        <w:t>: State and perspectives (2019). Edited by V. I. Maevsky,</w:t>
      </w:r>
    </w:p>
    <w:p w14:paraId="53E7A482" w14:textId="77777777" w:rsidR="004A522B" w:rsidRPr="004A522B" w:rsidRDefault="004A522B" w:rsidP="004A522B">
      <w:pPr>
        <w:spacing w:after="0" w:line="240" w:lineRule="auto"/>
        <w:jc w:val="both"/>
        <w:outlineLvl w:val="0"/>
        <w:rPr>
          <w:rFonts w:ascii="Times New Roman" w:hAnsi="Times New Roman" w:cs="Times New Roman"/>
          <w:color w:val="000000" w:themeColor="text1"/>
          <w:sz w:val="24"/>
          <w:szCs w:val="24"/>
          <w:shd w:val="clear" w:color="auto" w:fill="FFFFFF"/>
          <w:lang w:val="en-US"/>
        </w:rPr>
      </w:pPr>
      <w:r w:rsidRPr="004A522B">
        <w:rPr>
          <w:rFonts w:ascii="Times New Roman" w:hAnsi="Times New Roman" w:cs="Times New Roman"/>
          <w:color w:val="000000" w:themeColor="text1"/>
          <w:sz w:val="24"/>
          <w:szCs w:val="24"/>
          <w:shd w:val="clear" w:color="auto" w:fill="FFFFFF"/>
          <w:lang w:val="en-US"/>
        </w:rPr>
        <w:t xml:space="preserve">S. G. Kirdina-Chandler, M. A. </w:t>
      </w:r>
      <w:proofErr w:type="spellStart"/>
      <w:r w:rsidRPr="004A522B">
        <w:rPr>
          <w:rFonts w:ascii="Times New Roman" w:hAnsi="Times New Roman" w:cs="Times New Roman"/>
          <w:color w:val="000000" w:themeColor="text1"/>
          <w:sz w:val="24"/>
          <w:szCs w:val="24"/>
          <w:shd w:val="clear" w:color="auto" w:fill="FFFFFF"/>
          <w:lang w:val="en-US"/>
        </w:rPr>
        <w:t>Deryabina</w:t>
      </w:r>
      <w:proofErr w:type="spellEnd"/>
      <w:r w:rsidRPr="004A522B">
        <w:rPr>
          <w:rFonts w:ascii="Times New Roman" w:hAnsi="Times New Roman" w:cs="Times New Roman"/>
          <w:color w:val="000000" w:themeColor="text1"/>
          <w:sz w:val="24"/>
          <w:szCs w:val="24"/>
          <w:shd w:val="clear" w:color="auto" w:fill="FFFFFF"/>
          <w:lang w:val="en-US"/>
        </w:rPr>
        <w:t>. </w:t>
      </w:r>
      <w:proofErr w:type="spellStart"/>
      <w:r w:rsidRPr="004A522B">
        <w:rPr>
          <w:rFonts w:ascii="Times New Roman" w:hAnsi="Times New Roman" w:cs="Times New Roman"/>
          <w:color w:val="000000" w:themeColor="text1"/>
          <w:sz w:val="24"/>
          <w:szCs w:val="24"/>
          <w:shd w:val="clear" w:color="auto" w:fill="FFFFFF"/>
          <w:lang w:val="en-US"/>
        </w:rPr>
        <w:t>Voprosy</w:t>
      </w:r>
      <w:proofErr w:type="spellEnd"/>
      <w:r w:rsidRPr="004A522B">
        <w:rPr>
          <w:rFonts w:ascii="Times New Roman" w:hAnsi="Times New Roman" w:cs="Times New Roman"/>
          <w:color w:val="000000" w:themeColor="text1"/>
          <w:sz w:val="24"/>
          <w:szCs w:val="24"/>
          <w:shd w:val="clear" w:color="auto" w:fill="FFFFFF"/>
          <w:lang w:val="en-US"/>
        </w:rPr>
        <w:t xml:space="preserve"> </w:t>
      </w:r>
      <w:proofErr w:type="spellStart"/>
      <w:r w:rsidRPr="004A522B">
        <w:rPr>
          <w:rFonts w:ascii="Times New Roman" w:hAnsi="Times New Roman" w:cs="Times New Roman"/>
          <w:color w:val="000000" w:themeColor="text1"/>
          <w:sz w:val="24"/>
          <w:szCs w:val="24"/>
          <w:shd w:val="clear" w:color="auto" w:fill="FFFFFF"/>
          <w:lang w:val="en-US"/>
        </w:rPr>
        <w:t>Ekonomiki</w:t>
      </w:r>
      <w:proofErr w:type="spellEnd"/>
      <w:r w:rsidRPr="004A522B">
        <w:rPr>
          <w:rFonts w:ascii="Times New Roman" w:hAnsi="Times New Roman" w:cs="Times New Roman"/>
          <w:color w:val="000000" w:themeColor="text1"/>
          <w:sz w:val="24"/>
          <w:szCs w:val="24"/>
          <w:shd w:val="clear" w:color="auto" w:fill="FFFFFF"/>
          <w:lang w:val="en-US"/>
        </w:rPr>
        <w:t>; (9):147-157. (in Russ.)</w:t>
      </w:r>
    </w:p>
    <w:p w14:paraId="7ACEBA67" w14:textId="0E8B1D1E" w:rsidR="004A522B" w:rsidRPr="00D36E13" w:rsidRDefault="004A522B" w:rsidP="00D36E13">
      <w:pPr>
        <w:pStyle w:val="a7"/>
        <w:numPr>
          <w:ilvl w:val="0"/>
          <w:numId w:val="8"/>
        </w:numPr>
        <w:spacing w:after="0" w:line="240" w:lineRule="auto"/>
        <w:rPr>
          <w:rFonts w:ascii="Times New Roman" w:hAnsi="Times New Roman" w:cs="Times New Roman"/>
          <w:color w:val="000000" w:themeColor="text1"/>
          <w:sz w:val="24"/>
          <w:szCs w:val="24"/>
          <w:lang w:val="en-US"/>
        </w:rPr>
      </w:pPr>
      <w:proofErr w:type="spellStart"/>
      <w:r w:rsidRPr="00D36E13">
        <w:rPr>
          <w:rFonts w:ascii="Times New Roman" w:hAnsi="Times New Roman" w:cs="Times New Roman"/>
          <w:color w:val="000000"/>
          <w:sz w:val="24"/>
          <w:szCs w:val="24"/>
          <w:lang w:val="en-US"/>
        </w:rPr>
        <w:t>Taranukha</w:t>
      </w:r>
      <w:proofErr w:type="spellEnd"/>
      <w:r w:rsidRPr="00D36E13">
        <w:rPr>
          <w:rFonts w:ascii="Times New Roman" w:hAnsi="Times New Roman" w:cs="Times New Roman"/>
          <w:color w:val="000000"/>
          <w:sz w:val="24"/>
          <w:szCs w:val="24"/>
          <w:lang w:val="en-US"/>
        </w:rPr>
        <w:t xml:space="preserve">, Yu. V. (2022) 'Will </w:t>
      </w:r>
      <w:proofErr w:type="spellStart"/>
      <w:r w:rsidRPr="00D36E13">
        <w:rPr>
          <w:rFonts w:ascii="Times New Roman" w:hAnsi="Times New Roman" w:cs="Times New Roman"/>
          <w:color w:val="000000"/>
          <w:sz w:val="24"/>
          <w:szCs w:val="24"/>
          <w:lang w:val="en-US"/>
        </w:rPr>
        <w:t>mesoeconomics</w:t>
      </w:r>
      <w:proofErr w:type="spellEnd"/>
      <w:r w:rsidRPr="00D36E13">
        <w:rPr>
          <w:rFonts w:ascii="Times New Roman" w:hAnsi="Times New Roman" w:cs="Times New Roman"/>
          <w:color w:val="000000"/>
          <w:sz w:val="24"/>
          <w:szCs w:val="24"/>
          <w:lang w:val="en-US"/>
        </w:rPr>
        <w:t xml:space="preserve"> become a new direction</w:t>
      </w:r>
    </w:p>
    <w:p w14:paraId="67D1FC60" w14:textId="77777777" w:rsidR="004A522B" w:rsidRPr="004A522B" w:rsidRDefault="004A522B" w:rsidP="004A522B">
      <w:pPr>
        <w:spacing w:after="0" w:line="240" w:lineRule="auto"/>
        <w:rPr>
          <w:rFonts w:ascii="Times New Roman" w:hAnsi="Times New Roman" w:cs="Times New Roman"/>
          <w:color w:val="000000" w:themeColor="text1"/>
          <w:sz w:val="24"/>
          <w:szCs w:val="24"/>
          <w:lang w:val="en-US"/>
        </w:rPr>
      </w:pPr>
      <w:r w:rsidRPr="004A522B">
        <w:rPr>
          <w:rFonts w:ascii="Times New Roman" w:hAnsi="Times New Roman" w:cs="Times New Roman"/>
          <w:color w:val="000000"/>
          <w:sz w:val="24"/>
          <w:szCs w:val="24"/>
          <w:lang w:val="en-US"/>
        </w:rPr>
        <w:t>in economic theory? St Petersburg University Journal of Economic Studies, 38 (2), pp. 259-284. https://doi.org/10.21638/spbu05.2022.205 (in Russ.)</w:t>
      </w:r>
    </w:p>
    <w:p w14:paraId="406F6873" w14:textId="75992AC4" w:rsidR="004A522B" w:rsidRPr="004A522B" w:rsidRDefault="004A522B" w:rsidP="00D36E13">
      <w:pPr>
        <w:pStyle w:val="ae"/>
        <w:numPr>
          <w:ilvl w:val="0"/>
          <w:numId w:val="8"/>
        </w:numPr>
        <w:rPr>
          <w:rFonts w:ascii="Times New Roman" w:hAnsi="Times New Roman" w:cs="Times New Roman"/>
          <w:sz w:val="24"/>
          <w:szCs w:val="24"/>
          <w:lang w:val="en-US"/>
        </w:rPr>
      </w:pPr>
      <w:r w:rsidRPr="004A522B">
        <w:rPr>
          <w:rFonts w:ascii="Times New Roman" w:hAnsi="Times New Roman" w:cs="Times New Roman"/>
          <w:sz w:val="24"/>
          <w:szCs w:val="24"/>
          <w:lang w:val="en-US"/>
        </w:rPr>
        <w:t>Krasnopolsky, B. Kh. (2025) Formal and Informal Institutions and the</w:t>
      </w:r>
    </w:p>
    <w:p w14:paraId="0D06CC63" w14:textId="77777777" w:rsidR="004A522B" w:rsidRPr="004A522B" w:rsidRDefault="004A522B" w:rsidP="004A522B">
      <w:pPr>
        <w:pStyle w:val="ae"/>
        <w:rPr>
          <w:rFonts w:ascii="Times New Roman" w:hAnsi="Times New Roman" w:cs="Times New Roman"/>
          <w:sz w:val="24"/>
          <w:szCs w:val="24"/>
        </w:rPr>
      </w:pPr>
      <w:r w:rsidRPr="004A522B">
        <w:rPr>
          <w:rFonts w:ascii="Times New Roman" w:hAnsi="Times New Roman" w:cs="Times New Roman"/>
          <w:sz w:val="24"/>
          <w:szCs w:val="24"/>
          <w:lang w:val="en-US"/>
        </w:rPr>
        <w:t xml:space="preserve">Sustainability of Economic Development of the Arctic Territories of the Far East. </w:t>
      </w:r>
      <w:proofErr w:type="spellStart"/>
      <w:r w:rsidRPr="004A522B">
        <w:rPr>
          <w:rFonts w:ascii="Times New Roman" w:hAnsi="Times New Roman" w:cs="Times New Roman"/>
          <w:sz w:val="24"/>
          <w:szCs w:val="24"/>
          <w:lang w:val="en-US"/>
        </w:rPr>
        <w:t>Vlast</w:t>
      </w:r>
      <w:proofErr w:type="spellEnd"/>
      <w:r w:rsidRPr="004A522B">
        <w:rPr>
          <w:rFonts w:ascii="Times New Roman" w:hAnsi="Times New Roman" w:cs="Times New Roman"/>
          <w:sz w:val="24"/>
          <w:szCs w:val="24"/>
          <w:lang w:val="en-US"/>
        </w:rPr>
        <w:t xml:space="preserve">` </w:t>
      </w:r>
      <w:proofErr w:type="spellStart"/>
      <w:r w:rsidRPr="004A522B">
        <w:rPr>
          <w:rFonts w:ascii="Times New Roman" w:hAnsi="Times New Roman" w:cs="Times New Roman"/>
          <w:sz w:val="24"/>
          <w:szCs w:val="24"/>
          <w:lang w:val="en-US"/>
        </w:rPr>
        <w:t>i</w:t>
      </w:r>
      <w:proofErr w:type="spellEnd"/>
      <w:r w:rsidRPr="004A522B">
        <w:rPr>
          <w:rFonts w:ascii="Times New Roman" w:hAnsi="Times New Roman" w:cs="Times New Roman"/>
          <w:sz w:val="24"/>
          <w:szCs w:val="24"/>
          <w:lang w:val="en-US"/>
        </w:rPr>
        <w:t xml:space="preserve"> </w:t>
      </w:r>
      <w:proofErr w:type="spellStart"/>
      <w:r w:rsidRPr="004A522B">
        <w:rPr>
          <w:rFonts w:ascii="Times New Roman" w:hAnsi="Times New Roman" w:cs="Times New Roman"/>
          <w:sz w:val="24"/>
          <w:szCs w:val="24"/>
          <w:lang w:val="en-US"/>
        </w:rPr>
        <w:t>upravlenie</w:t>
      </w:r>
      <w:proofErr w:type="spellEnd"/>
      <w:r w:rsidRPr="004A522B">
        <w:rPr>
          <w:rFonts w:ascii="Times New Roman" w:hAnsi="Times New Roman" w:cs="Times New Roman"/>
          <w:sz w:val="24"/>
          <w:szCs w:val="24"/>
          <w:lang w:val="en-US"/>
        </w:rPr>
        <w:t xml:space="preserve"> </w:t>
      </w:r>
      <w:proofErr w:type="spellStart"/>
      <w:r w:rsidRPr="004A522B">
        <w:rPr>
          <w:rFonts w:ascii="Times New Roman" w:hAnsi="Times New Roman" w:cs="Times New Roman"/>
          <w:sz w:val="24"/>
          <w:szCs w:val="24"/>
          <w:lang w:val="en-US"/>
        </w:rPr>
        <w:t>na</w:t>
      </w:r>
      <w:proofErr w:type="spellEnd"/>
      <w:r w:rsidRPr="004A522B">
        <w:rPr>
          <w:rFonts w:ascii="Times New Roman" w:hAnsi="Times New Roman" w:cs="Times New Roman"/>
          <w:sz w:val="24"/>
          <w:szCs w:val="24"/>
          <w:lang w:val="en-US"/>
        </w:rPr>
        <w:t xml:space="preserve"> </w:t>
      </w:r>
      <w:proofErr w:type="spellStart"/>
      <w:r w:rsidRPr="004A522B">
        <w:rPr>
          <w:rFonts w:ascii="Times New Roman" w:hAnsi="Times New Roman" w:cs="Times New Roman"/>
          <w:sz w:val="24"/>
          <w:szCs w:val="24"/>
          <w:lang w:val="en-US"/>
        </w:rPr>
        <w:t>Vostoke</w:t>
      </w:r>
      <w:proofErr w:type="spellEnd"/>
      <w:r w:rsidRPr="004A522B">
        <w:rPr>
          <w:rFonts w:ascii="Times New Roman" w:hAnsi="Times New Roman" w:cs="Times New Roman"/>
          <w:sz w:val="24"/>
          <w:szCs w:val="24"/>
          <w:lang w:val="en-US"/>
        </w:rPr>
        <w:t xml:space="preserve"> </w:t>
      </w:r>
      <w:proofErr w:type="spellStart"/>
      <w:r w:rsidRPr="004A522B">
        <w:rPr>
          <w:rFonts w:ascii="Times New Roman" w:hAnsi="Times New Roman" w:cs="Times New Roman"/>
          <w:sz w:val="24"/>
          <w:szCs w:val="24"/>
          <w:lang w:val="en-US"/>
        </w:rPr>
        <w:t>Rossii</w:t>
      </w:r>
      <w:proofErr w:type="spellEnd"/>
      <w:r w:rsidRPr="004A522B">
        <w:rPr>
          <w:rFonts w:ascii="Times New Roman" w:hAnsi="Times New Roman" w:cs="Times New Roman"/>
          <w:sz w:val="24"/>
          <w:szCs w:val="24"/>
          <w:lang w:val="en-US"/>
        </w:rPr>
        <w:t xml:space="preserve"> [Power and Administration in the East of Russia], no. 2 (111), pp. 51–61. EDN: FEGUXU</w:t>
      </w:r>
    </w:p>
    <w:p w14:paraId="58DBA5D0" w14:textId="27E91596" w:rsidR="004A522B" w:rsidRPr="00D36E13" w:rsidRDefault="004A522B" w:rsidP="00D36E13">
      <w:pPr>
        <w:pStyle w:val="a7"/>
        <w:numPr>
          <w:ilvl w:val="0"/>
          <w:numId w:val="8"/>
        </w:numPr>
        <w:spacing w:after="0" w:line="240" w:lineRule="auto"/>
        <w:rPr>
          <w:rFonts w:ascii="Times New Roman" w:hAnsi="Times New Roman" w:cs="Times New Roman"/>
          <w:sz w:val="24"/>
          <w:szCs w:val="24"/>
          <w:lang w:val="en-US"/>
        </w:rPr>
      </w:pPr>
      <w:r w:rsidRPr="00D36E13">
        <w:rPr>
          <w:rFonts w:ascii="Times New Roman" w:hAnsi="Times New Roman" w:cs="Times New Roman"/>
          <w:sz w:val="24"/>
          <w:szCs w:val="24"/>
          <w:lang w:val="en-US"/>
        </w:rPr>
        <w:t>Krasnopolsky, B. Kh. (2024/a). North Arctic Territories of the Russian</w:t>
      </w:r>
    </w:p>
    <w:p w14:paraId="7D751113" w14:textId="77777777" w:rsidR="004A522B" w:rsidRPr="004A522B" w:rsidRDefault="004A522B" w:rsidP="004A522B">
      <w:pPr>
        <w:spacing w:after="0" w:line="240" w:lineRule="auto"/>
        <w:rPr>
          <w:rFonts w:ascii="Times New Roman" w:hAnsi="Times New Roman" w:cs="Times New Roman"/>
          <w:sz w:val="24"/>
          <w:szCs w:val="24"/>
          <w:lang w:val="en-US"/>
        </w:rPr>
      </w:pPr>
      <w:r w:rsidRPr="004A522B">
        <w:rPr>
          <w:rFonts w:ascii="Times New Roman" w:hAnsi="Times New Roman" w:cs="Times New Roman"/>
          <w:sz w:val="24"/>
          <w:szCs w:val="24"/>
          <w:lang w:val="en-US"/>
        </w:rPr>
        <w:t xml:space="preserve">Far East: Mechanisms of Organizational and Managerial Coordination of Mineral Resource Sectors of the </w:t>
      </w:r>
      <w:proofErr w:type="spellStart"/>
      <w:r w:rsidRPr="004A522B">
        <w:rPr>
          <w:rFonts w:ascii="Times New Roman" w:hAnsi="Times New Roman" w:cs="Times New Roman"/>
          <w:sz w:val="24"/>
          <w:szCs w:val="24"/>
          <w:lang w:val="en-US"/>
        </w:rPr>
        <w:t>Macroregion</w:t>
      </w:r>
      <w:proofErr w:type="spellEnd"/>
      <w:r w:rsidRPr="004A522B">
        <w:rPr>
          <w:rFonts w:ascii="Times New Roman" w:hAnsi="Times New Roman" w:cs="Times New Roman"/>
          <w:sz w:val="24"/>
          <w:szCs w:val="24"/>
          <w:lang w:val="en-US"/>
        </w:rPr>
        <w:t xml:space="preserve">. </w:t>
      </w:r>
      <w:proofErr w:type="spellStart"/>
      <w:r w:rsidRPr="004A522B">
        <w:rPr>
          <w:rFonts w:ascii="Times New Roman" w:hAnsi="Times New Roman" w:cs="Times New Roman"/>
          <w:sz w:val="24"/>
          <w:szCs w:val="24"/>
          <w:lang w:val="en-US"/>
        </w:rPr>
        <w:t>Regionalistica</w:t>
      </w:r>
      <w:proofErr w:type="spellEnd"/>
      <w:r w:rsidRPr="004A522B">
        <w:rPr>
          <w:rFonts w:ascii="Times New Roman" w:hAnsi="Times New Roman" w:cs="Times New Roman"/>
          <w:sz w:val="24"/>
          <w:szCs w:val="24"/>
          <w:lang w:val="en-US"/>
        </w:rPr>
        <w:t xml:space="preserve"> [</w:t>
      </w:r>
      <w:proofErr w:type="spellStart"/>
      <w:r w:rsidRPr="004A522B">
        <w:rPr>
          <w:rFonts w:ascii="Times New Roman" w:hAnsi="Times New Roman" w:cs="Times New Roman"/>
          <w:sz w:val="24"/>
          <w:szCs w:val="24"/>
          <w:lang w:val="en-US"/>
        </w:rPr>
        <w:t>Regionalistics</w:t>
      </w:r>
      <w:proofErr w:type="spellEnd"/>
      <w:r w:rsidRPr="004A522B">
        <w:rPr>
          <w:rFonts w:ascii="Times New Roman" w:hAnsi="Times New Roman" w:cs="Times New Roman"/>
          <w:sz w:val="24"/>
          <w:szCs w:val="24"/>
          <w:lang w:val="en-US"/>
        </w:rPr>
        <w:t>]. Vol. 11. No. 4. Pp. 24–42. http://dx.doi.org/10.14530/reg.2024.4.24 (in Russ.)</w:t>
      </w:r>
    </w:p>
    <w:p w14:paraId="0F1CF10E" w14:textId="77777777" w:rsidR="004A522B" w:rsidRPr="004A522B" w:rsidRDefault="004A522B" w:rsidP="00D36E13">
      <w:pPr>
        <w:pStyle w:val="a7"/>
        <w:numPr>
          <w:ilvl w:val="0"/>
          <w:numId w:val="8"/>
        </w:numPr>
        <w:spacing w:after="0" w:line="240" w:lineRule="auto"/>
        <w:rPr>
          <w:rFonts w:ascii="Times New Roman" w:hAnsi="Times New Roman" w:cs="Times New Roman"/>
          <w:sz w:val="24"/>
          <w:szCs w:val="24"/>
          <w:lang w:val="en-US"/>
        </w:rPr>
      </w:pPr>
      <w:r w:rsidRPr="004A522B">
        <w:rPr>
          <w:rFonts w:ascii="Times New Roman" w:hAnsi="Times New Roman" w:cs="Times New Roman"/>
          <w:sz w:val="24"/>
          <w:szCs w:val="24"/>
          <w:lang w:val="en-US"/>
        </w:rPr>
        <w:t xml:space="preserve"> Krasnopolski, B.H. (2024/b). Inversion Processes in the Spatial</w:t>
      </w:r>
    </w:p>
    <w:p w14:paraId="64584FF8" w14:textId="77777777" w:rsidR="004A522B" w:rsidRPr="004A522B" w:rsidRDefault="004A522B" w:rsidP="004A522B">
      <w:pPr>
        <w:spacing w:after="0" w:line="240" w:lineRule="auto"/>
        <w:rPr>
          <w:rFonts w:ascii="Times New Roman" w:hAnsi="Times New Roman" w:cs="Times New Roman"/>
          <w:sz w:val="24"/>
          <w:szCs w:val="24"/>
          <w:lang w:val="en-US"/>
        </w:rPr>
      </w:pPr>
      <w:r w:rsidRPr="004A522B">
        <w:rPr>
          <w:rFonts w:ascii="Times New Roman" w:hAnsi="Times New Roman" w:cs="Times New Roman"/>
          <w:sz w:val="24"/>
          <w:szCs w:val="24"/>
          <w:lang w:val="en-US"/>
        </w:rPr>
        <w:t xml:space="preserve">Economy and Their Manifestations in the Development of the Transboundary Northern Arctic Territories of the Far East. </w:t>
      </w:r>
      <w:proofErr w:type="spellStart"/>
      <w:r w:rsidRPr="004A522B">
        <w:rPr>
          <w:rFonts w:ascii="Times New Roman" w:hAnsi="Times New Roman" w:cs="Times New Roman"/>
          <w:sz w:val="24"/>
          <w:szCs w:val="24"/>
          <w:lang w:val="en-US"/>
        </w:rPr>
        <w:t>Prostranstvennaya</w:t>
      </w:r>
      <w:proofErr w:type="spellEnd"/>
      <w:r w:rsidRPr="004A522B">
        <w:rPr>
          <w:rFonts w:ascii="Times New Roman" w:hAnsi="Times New Roman" w:cs="Times New Roman"/>
          <w:sz w:val="24"/>
          <w:szCs w:val="24"/>
          <w:lang w:val="en-US"/>
        </w:rPr>
        <w:t xml:space="preserve"> </w:t>
      </w:r>
      <w:proofErr w:type="spellStart"/>
      <w:r w:rsidRPr="004A522B">
        <w:rPr>
          <w:rFonts w:ascii="Times New Roman" w:hAnsi="Times New Roman" w:cs="Times New Roman"/>
          <w:sz w:val="24"/>
          <w:szCs w:val="24"/>
          <w:lang w:val="en-US"/>
        </w:rPr>
        <w:t>Ekonomika</w:t>
      </w:r>
      <w:proofErr w:type="spellEnd"/>
      <w:r w:rsidRPr="004A522B">
        <w:rPr>
          <w:rFonts w:ascii="Times New Roman" w:hAnsi="Times New Roman" w:cs="Times New Roman"/>
          <w:sz w:val="24"/>
          <w:szCs w:val="24"/>
          <w:lang w:val="en-US"/>
        </w:rPr>
        <w:t xml:space="preserve"> = Spatial Economics, vol. 20, no. 3, pp. 154–179. </w:t>
      </w:r>
      <w:hyperlink r:id="rId12" w:history="1">
        <w:r w:rsidRPr="004A522B">
          <w:rPr>
            <w:rStyle w:val="ac"/>
            <w:rFonts w:ascii="Times New Roman" w:hAnsi="Times New Roman" w:cs="Times New Roman"/>
            <w:sz w:val="24"/>
            <w:szCs w:val="24"/>
            <w:lang w:val="en-US"/>
          </w:rPr>
          <w:t>https://dx.doi.org/10.14530/se.2024.3.154-179</w:t>
        </w:r>
      </w:hyperlink>
      <w:r w:rsidRPr="004A522B">
        <w:rPr>
          <w:rFonts w:ascii="Times New Roman" w:hAnsi="Times New Roman" w:cs="Times New Roman"/>
          <w:sz w:val="24"/>
          <w:szCs w:val="24"/>
          <w:lang w:val="en-US"/>
        </w:rPr>
        <w:t xml:space="preserve"> (in Russ.)</w:t>
      </w:r>
    </w:p>
    <w:p w14:paraId="2B00CB8A" w14:textId="77777777" w:rsidR="004A522B" w:rsidRPr="004A522B" w:rsidRDefault="004A522B" w:rsidP="00D36E13">
      <w:pPr>
        <w:pStyle w:val="ae"/>
        <w:numPr>
          <w:ilvl w:val="0"/>
          <w:numId w:val="8"/>
        </w:numPr>
        <w:rPr>
          <w:rFonts w:ascii="Times New Roman" w:hAnsi="Times New Roman" w:cs="Times New Roman"/>
          <w:sz w:val="24"/>
          <w:szCs w:val="24"/>
          <w:lang w:val="en-US"/>
        </w:rPr>
      </w:pPr>
      <w:r w:rsidRPr="004A522B">
        <w:rPr>
          <w:rFonts w:ascii="Times New Roman" w:hAnsi="Times New Roman" w:cs="Times New Roman"/>
          <w:sz w:val="24"/>
          <w:szCs w:val="24"/>
          <w:lang w:val="en-US"/>
        </w:rPr>
        <w:t xml:space="preserve"> Krasnopolski, B. H. (2023). Infrastructure and Spatial Economics:</w:t>
      </w:r>
    </w:p>
    <w:p w14:paraId="588D3CEE" w14:textId="77777777" w:rsidR="004A522B" w:rsidRPr="004A522B" w:rsidRDefault="004A522B" w:rsidP="004A522B">
      <w:pPr>
        <w:pStyle w:val="ae"/>
        <w:rPr>
          <w:rFonts w:ascii="Times New Roman" w:hAnsi="Times New Roman" w:cs="Times New Roman"/>
          <w:sz w:val="24"/>
          <w:szCs w:val="24"/>
          <w:lang w:val="en-US"/>
        </w:rPr>
      </w:pPr>
      <w:r w:rsidRPr="004A522B">
        <w:rPr>
          <w:rFonts w:ascii="Times New Roman" w:hAnsi="Times New Roman" w:cs="Times New Roman"/>
          <w:sz w:val="24"/>
          <w:szCs w:val="24"/>
          <w:lang w:val="en-US"/>
        </w:rPr>
        <w:t xml:space="preserve">Theoretical and Applied Researched. Ed. by P.A. </w:t>
      </w:r>
      <w:proofErr w:type="spellStart"/>
      <w:r w:rsidRPr="004A522B">
        <w:rPr>
          <w:rFonts w:ascii="Times New Roman" w:hAnsi="Times New Roman" w:cs="Times New Roman"/>
          <w:sz w:val="24"/>
          <w:szCs w:val="24"/>
          <w:lang w:val="en-US"/>
        </w:rPr>
        <w:t>Minakir</w:t>
      </w:r>
      <w:proofErr w:type="spellEnd"/>
      <w:r w:rsidRPr="004A522B">
        <w:rPr>
          <w:rFonts w:ascii="Times New Roman" w:hAnsi="Times New Roman" w:cs="Times New Roman"/>
          <w:sz w:val="24"/>
          <w:szCs w:val="24"/>
          <w:lang w:val="en-US"/>
        </w:rPr>
        <w:t>. – Khabarovsk, 2023. 234 p. EDN: NJIBHM (in Russ.)</w:t>
      </w:r>
      <w:bookmarkStart w:id="5" w:name="_GoBack"/>
      <w:bookmarkEnd w:id="5"/>
    </w:p>
    <w:sectPr w:rsidR="004A522B" w:rsidRPr="004A522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97AE2F" w14:textId="77777777" w:rsidR="005E6E30" w:rsidRDefault="005E6E30" w:rsidP="00D46A66">
      <w:pPr>
        <w:spacing w:after="0" w:line="240" w:lineRule="auto"/>
      </w:pPr>
      <w:r>
        <w:separator/>
      </w:r>
    </w:p>
  </w:endnote>
  <w:endnote w:type="continuationSeparator" w:id="0">
    <w:p w14:paraId="7F70A474" w14:textId="77777777" w:rsidR="005E6E30" w:rsidRDefault="005E6E30" w:rsidP="00D46A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84F8A1" w14:textId="77777777" w:rsidR="005E6E30" w:rsidRDefault="005E6E30" w:rsidP="00D46A66">
      <w:pPr>
        <w:spacing w:after="0" w:line="240" w:lineRule="auto"/>
      </w:pPr>
      <w:r>
        <w:separator/>
      </w:r>
    </w:p>
  </w:footnote>
  <w:footnote w:type="continuationSeparator" w:id="0">
    <w:p w14:paraId="1767411F" w14:textId="77777777" w:rsidR="005E6E30" w:rsidRDefault="005E6E30" w:rsidP="00D46A66">
      <w:pPr>
        <w:spacing w:after="0" w:line="240" w:lineRule="auto"/>
      </w:pPr>
      <w:r>
        <w:continuationSeparator/>
      </w:r>
    </w:p>
  </w:footnote>
  <w:footnote w:id="1">
    <w:p w14:paraId="73B939CA" w14:textId="35C4A389" w:rsidR="00CB3E2A" w:rsidRPr="00CB3E2A" w:rsidRDefault="00CB3E2A">
      <w:pPr>
        <w:pStyle w:val="ae"/>
        <w:rPr>
          <w:rFonts w:ascii="Times New Roman" w:hAnsi="Times New Roman" w:cs="Times New Roman"/>
        </w:rPr>
      </w:pPr>
      <w:r>
        <w:rPr>
          <w:rStyle w:val="ad"/>
        </w:rPr>
        <w:footnoteRef/>
      </w:r>
      <w:r>
        <w:t xml:space="preserve"> </w:t>
      </w:r>
      <w:r w:rsidRPr="006030AF">
        <w:rPr>
          <w:rFonts w:ascii="Times New Roman" w:hAnsi="Times New Roman" w:cs="Times New Roman"/>
        </w:rPr>
        <w:t xml:space="preserve">Напомним, что </w:t>
      </w:r>
      <w:r w:rsidRPr="006030AF">
        <w:rPr>
          <w:rFonts w:ascii="Times New Roman" w:hAnsi="Times New Roman" w:cs="Times New Roman"/>
          <w:shd w:val="clear" w:color="auto" w:fill="FFFFFF"/>
        </w:rPr>
        <w:t xml:space="preserve">высокие широты в северном полушарии находятся между 60 градусом северной широты и </w:t>
      </w:r>
      <w:r>
        <w:rPr>
          <w:rFonts w:ascii="Times New Roman" w:hAnsi="Times New Roman" w:cs="Times New Roman"/>
          <w:shd w:val="clear" w:color="auto" w:fill="FFFFFF"/>
        </w:rPr>
        <w:t>С</w:t>
      </w:r>
      <w:r w:rsidRPr="006030AF">
        <w:rPr>
          <w:rFonts w:ascii="Times New Roman" w:hAnsi="Times New Roman" w:cs="Times New Roman"/>
          <w:shd w:val="clear" w:color="auto" w:fill="FFFFFF"/>
        </w:rPr>
        <w:t>еверным полюсом.</w:t>
      </w:r>
      <w:r>
        <w:rPr>
          <w:rFonts w:ascii="Times New Roman" w:hAnsi="Times New Roman" w:cs="Times New Roman"/>
          <w:shd w:val="clear" w:color="auto" w:fill="FFFFFF"/>
        </w:rPr>
        <w:t xml:space="preserve"> </w:t>
      </w:r>
      <w:r w:rsidRPr="006030AF">
        <w:rPr>
          <w:rFonts w:ascii="Times New Roman" w:hAnsi="Times New Roman" w:cs="Times New Roman"/>
          <w:i/>
          <w:iCs/>
          <w:shd w:val="clear" w:color="auto" w:fill="FFFFFF"/>
        </w:rPr>
        <w:t xml:space="preserve">Что такое </w:t>
      </w:r>
      <w:r>
        <w:rPr>
          <w:rFonts w:ascii="Times New Roman" w:hAnsi="Times New Roman" w:cs="Times New Roman"/>
          <w:i/>
          <w:iCs/>
          <w:shd w:val="clear" w:color="auto" w:fill="FFFFFF"/>
        </w:rPr>
        <w:t>высокие</w:t>
      </w:r>
      <w:r w:rsidRPr="006030AF">
        <w:rPr>
          <w:rFonts w:ascii="Times New Roman" w:hAnsi="Times New Roman" w:cs="Times New Roman"/>
          <w:i/>
          <w:iCs/>
          <w:shd w:val="clear" w:color="auto" w:fill="FFFFFF"/>
        </w:rPr>
        <w:t xml:space="preserve"> широты?</w:t>
      </w:r>
      <w:r>
        <w:rPr>
          <w:rFonts w:ascii="Times New Roman" w:hAnsi="Times New Roman" w:cs="Times New Roman"/>
          <w:shd w:val="clear" w:color="auto" w:fill="FFFFFF"/>
        </w:rPr>
        <w:t xml:space="preserve"> </w:t>
      </w:r>
      <w:r>
        <w:rPr>
          <w:rFonts w:ascii="Times New Roman" w:hAnsi="Times New Roman" w:cs="Times New Roman"/>
          <w:shd w:val="clear" w:color="auto" w:fill="FFFFFF"/>
          <w:lang w:val="en-US"/>
        </w:rPr>
        <w:t>URL</w:t>
      </w:r>
      <w:r w:rsidRPr="006030AF">
        <w:rPr>
          <w:rFonts w:ascii="Times New Roman" w:hAnsi="Times New Roman" w:cs="Times New Roman"/>
          <w:shd w:val="clear" w:color="auto" w:fill="FFFFFF"/>
        </w:rPr>
        <w:t xml:space="preserve">: </w:t>
      </w:r>
      <w:hyperlink r:id="rId1" w:history="1">
        <w:r w:rsidRPr="00B06C20">
          <w:rPr>
            <w:rStyle w:val="ac"/>
            <w:rFonts w:ascii="Times New Roman" w:hAnsi="Times New Roman" w:cs="Times New Roman"/>
            <w:shd w:val="clear" w:color="auto" w:fill="FFFFFF"/>
          </w:rPr>
          <w:t>https://dzen.ru/a/ZZrJBGKWyggASKeP</w:t>
        </w:r>
      </w:hyperlink>
      <w:r>
        <w:rPr>
          <w:rFonts w:ascii="Times New Roman" w:hAnsi="Times New Roman" w:cs="Times New Roman"/>
          <w:shd w:val="clear" w:color="auto" w:fill="FFFFFF"/>
        </w:rPr>
        <w:t xml:space="preserve"> (дата ознакомления: 25.03.2026)</w:t>
      </w:r>
    </w:p>
  </w:footnote>
  <w:footnote w:id="2">
    <w:p w14:paraId="7525C1F4" w14:textId="53C28487" w:rsidR="007C409C" w:rsidRPr="00354B58" w:rsidRDefault="007C409C" w:rsidP="007C409C">
      <w:pPr>
        <w:pStyle w:val="ae"/>
        <w:jc w:val="both"/>
        <w:rPr>
          <w:rFonts w:ascii="Times New Roman" w:eastAsia="Calibri" w:hAnsi="Times New Roman" w:cs="Times New Roman"/>
          <w:kern w:val="0"/>
          <w14:ligatures w14:val="none"/>
        </w:rPr>
      </w:pPr>
      <w:r>
        <w:rPr>
          <w:rStyle w:val="ad"/>
        </w:rPr>
        <w:footnoteRef/>
      </w:r>
      <w:r>
        <w:t xml:space="preserve"> </w:t>
      </w:r>
      <w:r w:rsidRPr="00D26A10">
        <w:rPr>
          <w:rFonts w:ascii="Times New Roman" w:eastAsia="Calibri" w:hAnsi="Times New Roman" w:cs="Times New Roman"/>
          <w:kern w:val="0"/>
          <w14:ligatures w14:val="none"/>
        </w:rPr>
        <w:t xml:space="preserve">Термин </w:t>
      </w:r>
      <w:r w:rsidRPr="00D26A10">
        <w:rPr>
          <w:rFonts w:ascii="Times New Roman" w:eastAsia="Calibri" w:hAnsi="Times New Roman" w:cs="Times New Roman"/>
          <w:i/>
          <w:iCs/>
          <w:kern w:val="0"/>
          <w14:ligatures w14:val="none"/>
        </w:rPr>
        <w:t xml:space="preserve">мезорегион </w:t>
      </w:r>
      <w:r w:rsidRPr="00D26A10">
        <w:rPr>
          <w:rFonts w:ascii="Times New Roman" w:eastAsia="Calibri" w:hAnsi="Times New Roman" w:cs="Times New Roman"/>
          <w:kern w:val="0"/>
          <w14:ligatures w14:val="none"/>
        </w:rPr>
        <w:t xml:space="preserve">идет от типологических соотношений таких понятий как макро-, мезо- и микро-. В нашем случае наиболее масштабной пространственно-хозяйственной структурой на Дальнем Востоке является </w:t>
      </w:r>
      <w:r w:rsidRPr="00D26A10">
        <w:rPr>
          <w:rFonts w:ascii="Times New Roman" w:eastAsia="Calibri" w:hAnsi="Times New Roman" w:cs="Times New Roman"/>
          <w:i/>
          <w:iCs/>
          <w:kern w:val="0"/>
          <w14:ligatures w14:val="none"/>
        </w:rPr>
        <w:t xml:space="preserve">Дальневосточный </w:t>
      </w:r>
      <w:r>
        <w:rPr>
          <w:rFonts w:ascii="Times New Roman" w:eastAsia="Calibri" w:hAnsi="Times New Roman" w:cs="Times New Roman"/>
          <w:i/>
          <w:iCs/>
          <w:kern w:val="0"/>
          <w14:ligatures w14:val="none"/>
        </w:rPr>
        <w:t xml:space="preserve">федеральный </w:t>
      </w:r>
      <w:r w:rsidRPr="00D26A10">
        <w:rPr>
          <w:rFonts w:ascii="Times New Roman" w:eastAsia="Calibri" w:hAnsi="Times New Roman" w:cs="Times New Roman"/>
          <w:i/>
          <w:iCs/>
          <w:kern w:val="0"/>
          <w14:ligatures w14:val="none"/>
        </w:rPr>
        <w:t>округ (макрорегион)</w:t>
      </w:r>
      <w:r w:rsidRPr="00D26A10">
        <w:rPr>
          <w:rFonts w:ascii="Times New Roman" w:eastAsia="Calibri" w:hAnsi="Times New Roman" w:cs="Times New Roman"/>
          <w:kern w:val="0"/>
          <w14:ligatures w14:val="none"/>
        </w:rPr>
        <w:t xml:space="preserve">. Именно относительно этого региона и идет речь о формировании Северо-Восточного мезорегиона как его высокоширотной части, который занимает срединное положение между </w:t>
      </w:r>
      <w:r>
        <w:rPr>
          <w:rFonts w:ascii="Times New Roman" w:eastAsia="Calibri" w:hAnsi="Times New Roman" w:cs="Times New Roman"/>
          <w:kern w:val="0"/>
          <w14:ligatures w14:val="none"/>
        </w:rPr>
        <w:t xml:space="preserve">региональными </w:t>
      </w:r>
      <w:r w:rsidRPr="00D26A10">
        <w:rPr>
          <w:rFonts w:ascii="Times New Roman" w:eastAsia="Calibri" w:hAnsi="Times New Roman" w:cs="Times New Roman"/>
          <w:kern w:val="0"/>
          <w14:ligatures w14:val="none"/>
        </w:rPr>
        <w:t xml:space="preserve">микро- и макроструктурами. </w:t>
      </w:r>
    </w:p>
  </w:footnote>
  <w:footnote w:id="3">
    <w:p w14:paraId="4A02E46C" w14:textId="77777777" w:rsidR="00D46A66" w:rsidRPr="00D919B8" w:rsidRDefault="00D46A66" w:rsidP="00567466">
      <w:pPr>
        <w:shd w:val="clear" w:color="auto" w:fill="FFFFFF"/>
        <w:spacing w:after="0" w:line="180" w:lineRule="atLeast"/>
        <w:rPr>
          <w:rFonts w:ascii="Times New Roman" w:eastAsia="Times New Roman" w:hAnsi="Times New Roman"/>
          <w:color w:val="1A1A1A"/>
          <w:spacing w:val="-5"/>
          <w:sz w:val="20"/>
          <w:szCs w:val="20"/>
          <w:lang w:eastAsia="ru-RU"/>
        </w:rPr>
      </w:pPr>
      <w:r>
        <w:rPr>
          <w:rStyle w:val="ad"/>
        </w:rPr>
        <w:footnoteRef/>
      </w:r>
      <w:r>
        <w:t xml:space="preserve"> </w:t>
      </w:r>
      <w:r w:rsidRPr="000D413E">
        <w:rPr>
          <w:rFonts w:ascii="Times New Roman" w:eastAsia="Times New Roman" w:hAnsi="Times New Roman"/>
          <w:color w:val="1A1A1A"/>
          <w:spacing w:val="-5"/>
          <w:kern w:val="36"/>
          <w:sz w:val="20"/>
          <w:szCs w:val="20"/>
          <w:lang w:eastAsia="ru-RU"/>
        </w:rPr>
        <w:t>Путин дал три месяца на подготовку планов развития дальневосточных городов</w:t>
      </w:r>
      <w:r>
        <w:rPr>
          <w:rFonts w:ascii="Times New Roman" w:eastAsia="Times New Roman" w:hAnsi="Times New Roman"/>
          <w:color w:val="1A1A1A"/>
          <w:spacing w:val="-5"/>
          <w:kern w:val="36"/>
          <w:sz w:val="20"/>
          <w:szCs w:val="20"/>
          <w:lang w:eastAsia="ru-RU"/>
        </w:rPr>
        <w:t>. 5 сентября 2023 г.</w:t>
      </w:r>
      <w:r w:rsidRPr="009160A3">
        <w:rPr>
          <w:rFonts w:ascii="Times New Roman" w:eastAsia="Times New Roman" w:hAnsi="Times New Roman"/>
          <w:color w:val="1A1A1A"/>
          <w:spacing w:val="-5"/>
          <w:sz w:val="20"/>
          <w:szCs w:val="20"/>
          <w:lang w:eastAsia="ru-RU"/>
        </w:rPr>
        <w:t xml:space="preserve"> </w:t>
      </w:r>
      <w:r>
        <w:rPr>
          <w:rFonts w:ascii="Times New Roman" w:eastAsia="Times New Roman" w:hAnsi="Times New Roman"/>
          <w:color w:val="1A1A1A"/>
          <w:spacing w:val="-5"/>
          <w:sz w:val="20"/>
          <w:szCs w:val="20"/>
          <w:lang w:val="en-US" w:eastAsia="ru-RU"/>
        </w:rPr>
        <w:t>URL</w:t>
      </w:r>
      <w:r w:rsidRPr="00D919B8">
        <w:rPr>
          <w:rFonts w:ascii="Times New Roman" w:eastAsia="Times New Roman" w:hAnsi="Times New Roman"/>
          <w:color w:val="1A1A1A"/>
          <w:spacing w:val="-5"/>
          <w:sz w:val="20"/>
          <w:szCs w:val="20"/>
          <w:lang w:eastAsia="ru-RU"/>
        </w:rPr>
        <w:t xml:space="preserve">: </w:t>
      </w:r>
      <w:hyperlink r:id="rId2" w:history="1">
        <w:r w:rsidRPr="00486E68">
          <w:rPr>
            <w:rStyle w:val="ac"/>
            <w:rFonts w:ascii="Times New Roman" w:eastAsia="Times New Roman" w:hAnsi="Times New Roman"/>
            <w:spacing w:val="-5"/>
            <w:sz w:val="20"/>
            <w:szCs w:val="20"/>
            <w:lang w:eastAsia="ru-RU"/>
          </w:rPr>
          <w:t>https://tass.ru/ekonomika/18662687</w:t>
        </w:r>
      </w:hyperlink>
      <w:r w:rsidRPr="00D919B8">
        <w:rPr>
          <w:rFonts w:ascii="Times New Roman" w:eastAsia="Times New Roman" w:hAnsi="Times New Roman"/>
          <w:color w:val="1A1A1A"/>
          <w:spacing w:val="-5"/>
          <w:sz w:val="20"/>
          <w:szCs w:val="20"/>
          <w:lang w:eastAsia="ru-RU"/>
        </w:rPr>
        <w:t xml:space="preserve"> </w:t>
      </w:r>
      <w:r>
        <w:rPr>
          <w:rFonts w:ascii="Times New Roman" w:eastAsia="Times New Roman" w:hAnsi="Times New Roman"/>
          <w:color w:val="1A1A1A"/>
          <w:spacing w:val="-5"/>
          <w:sz w:val="20"/>
          <w:szCs w:val="20"/>
          <w:lang w:eastAsia="ru-RU"/>
        </w:rPr>
        <w:t>(дата обращения: 07.04.2026).</w:t>
      </w:r>
    </w:p>
  </w:footnote>
  <w:footnote w:id="4">
    <w:p w14:paraId="7F58C30D" w14:textId="77777777" w:rsidR="00445D6E" w:rsidRPr="00F568D7" w:rsidRDefault="00445D6E" w:rsidP="00567466">
      <w:pPr>
        <w:shd w:val="clear" w:color="auto" w:fill="FFFFFF"/>
        <w:spacing w:after="0" w:line="240" w:lineRule="auto"/>
        <w:jc w:val="both"/>
        <w:rPr>
          <w:rFonts w:ascii="Times New Roman" w:hAnsi="Times New Roman"/>
          <w:i/>
          <w:iCs/>
          <w:sz w:val="24"/>
          <w:szCs w:val="24"/>
        </w:rPr>
      </w:pPr>
      <w:r>
        <w:rPr>
          <w:rStyle w:val="ad"/>
        </w:rPr>
        <w:footnoteRef/>
      </w:r>
      <w:r>
        <w:t xml:space="preserve"> </w:t>
      </w:r>
      <w:r>
        <w:rPr>
          <w:rFonts w:ascii="Times New Roman" w:hAnsi="Times New Roman"/>
          <w:sz w:val="20"/>
          <w:szCs w:val="20"/>
        </w:rPr>
        <w:t>Эта идея связана</w:t>
      </w:r>
      <w:r w:rsidRPr="008F570F">
        <w:rPr>
          <w:rFonts w:ascii="Times New Roman" w:hAnsi="Times New Roman"/>
          <w:sz w:val="20"/>
          <w:szCs w:val="20"/>
        </w:rPr>
        <w:t>, если вспомнить историю нашей страны 1950-60-х годов прошлого века</w:t>
      </w:r>
      <w:r>
        <w:rPr>
          <w:rFonts w:ascii="Times New Roman" w:hAnsi="Times New Roman"/>
          <w:sz w:val="20"/>
          <w:szCs w:val="20"/>
        </w:rPr>
        <w:t xml:space="preserve">, с созданием </w:t>
      </w:r>
      <w:r w:rsidRPr="008F570F">
        <w:rPr>
          <w:rFonts w:ascii="Times New Roman" w:hAnsi="Times New Roman"/>
          <w:sz w:val="20"/>
          <w:szCs w:val="20"/>
        </w:rPr>
        <w:t xml:space="preserve">во времена СССР </w:t>
      </w:r>
      <w:r>
        <w:rPr>
          <w:rFonts w:ascii="Times New Roman" w:hAnsi="Times New Roman"/>
          <w:sz w:val="20"/>
          <w:szCs w:val="20"/>
        </w:rPr>
        <w:t xml:space="preserve">на этих территориях </w:t>
      </w:r>
      <w:r w:rsidRPr="008F570F">
        <w:rPr>
          <w:rFonts w:ascii="Times New Roman" w:hAnsi="Times New Roman"/>
          <w:sz w:val="20"/>
          <w:szCs w:val="20"/>
        </w:rPr>
        <w:t>так называем</w:t>
      </w:r>
      <w:r>
        <w:rPr>
          <w:rFonts w:ascii="Times New Roman" w:hAnsi="Times New Roman"/>
          <w:sz w:val="20"/>
          <w:szCs w:val="20"/>
        </w:rPr>
        <w:t>ого</w:t>
      </w:r>
      <w:r w:rsidRPr="008F570F">
        <w:rPr>
          <w:rFonts w:ascii="Times New Roman" w:hAnsi="Times New Roman"/>
          <w:sz w:val="20"/>
          <w:szCs w:val="20"/>
        </w:rPr>
        <w:t xml:space="preserve"> </w:t>
      </w:r>
      <w:r w:rsidRPr="008F570F">
        <w:rPr>
          <w:rFonts w:ascii="Times New Roman" w:hAnsi="Times New Roman"/>
          <w:i/>
          <w:iCs/>
          <w:sz w:val="20"/>
          <w:szCs w:val="20"/>
        </w:rPr>
        <w:t>Северо-Восточн</w:t>
      </w:r>
      <w:r>
        <w:rPr>
          <w:rFonts w:ascii="Times New Roman" w:hAnsi="Times New Roman"/>
          <w:i/>
          <w:iCs/>
          <w:sz w:val="20"/>
          <w:szCs w:val="20"/>
        </w:rPr>
        <w:t>ого</w:t>
      </w:r>
      <w:r w:rsidRPr="008F570F">
        <w:rPr>
          <w:rFonts w:ascii="Times New Roman" w:hAnsi="Times New Roman"/>
          <w:i/>
          <w:iCs/>
          <w:sz w:val="20"/>
          <w:szCs w:val="20"/>
        </w:rPr>
        <w:t xml:space="preserve"> совнархоз</w:t>
      </w:r>
      <w:r>
        <w:rPr>
          <w:rFonts w:ascii="Times New Roman" w:hAnsi="Times New Roman"/>
          <w:i/>
          <w:iCs/>
          <w:sz w:val="20"/>
          <w:szCs w:val="20"/>
        </w:rPr>
        <w:t>а</w:t>
      </w:r>
      <w:r w:rsidRPr="008F570F">
        <w:rPr>
          <w:rFonts w:ascii="Times New Roman" w:hAnsi="Times New Roman"/>
          <w:sz w:val="20"/>
          <w:szCs w:val="20"/>
        </w:rPr>
        <w:t xml:space="preserve"> в составе Якутии и Магаданской области (включая Чукотку, которая тогда административно входила в состав области).</w:t>
      </w:r>
      <w:r>
        <w:rPr>
          <w:rFonts w:ascii="Times New Roman" w:hAnsi="Times New Roman"/>
          <w:sz w:val="20"/>
          <w:szCs w:val="20"/>
        </w:rPr>
        <w:t xml:space="preserve"> </w:t>
      </w:r>
      <w:r w:rsidRPr="008F570F">
        <w:rPr>
          <w:rFonts w:ascii="Times New Roman" w:hAnsi="Times New Roman"/>
          <w:sz w:val="20"/>
          <w:szCs w:val="20"/>
        </w:rPr>
        <w:t>Это была своеобразная структура, в основном</w:t>
      </w:r>
      <w:r w:rsidRPr="00F568D7">
        <w:rPr>
          <w:rFonts w:ascii="Times New Roman" w:hAnsi="Times New Roman"/>
          <w:sz w:val="20"/>
          <w:szCs w:val="20"/>
        </w:rPr>
        <w:t xml:space="preserve"> </w:t>
      </w:r>
      <w:r>
        <w:rPr>
          <w:rFonts w:ascii="Times New Roman" w:hAnsi="Times New Roman"/>
          <w:sz w:val="20"/>
          <w:szCs w:val="20"/>
        </w:rPr>
        <w:t>направленная на</w:t>
      </w:r>
      <w:r w:rsidRPr="008F570F">
        <w:rPr>
          <w:rFonts w:ascii="Times New Roman" w:hAnsi="Times New Roman"/>
          <w:sz w:val="20"/>
          <w:szCs w:val="20"/>
        </w:rPr>
        <w:t xml:space="preserve"> </w:t>
      </w:r>
      <w:r>
        <w:rPr>
          <w:rFonts w:ascii="Times New Roman" w:hAnsi="Times New Roman"/>
          <w:sz w:val="20"/>
          <w:szCs w:val="20"/>
        </w:rPr>
        <w:t xml:space="preserve">реализацию </w:t>
      </w:r>
      <w:r w:rsidRPr="008F570F">
        <w:rPr>
          <w:rFonts w:ascii="Times New Roman" w:hAnsi="Times New Roman"/>
          <w:sz w:val="20"/>
          <w:szCs w:val="20"/>
        </w:rPr>
        <w:t>политико-административны</w:t>
      </w:r>
      <w:r>
        <w:rPr>
          <w:rFonts w:ascii="Times New Roman" w:hAnsi="Times New Roman"/>
          <w:sz w:val="20"/>
          <w:szCs w:val="20"/>
        </w:rPr>
        <w:t>х</w:t>
      </w:r>
      <w:r w:rsidRPr="008F570F">
        <w:rPr>
          <w:rFonts w:ascii="Times New Roman" w:hAnsi="Times New Roman"/>
          <w:sz w:val="20"/>
          <w:szCs w:val="20"/>
        </w:rPr>
        <w:t xml:space="preserve"> реформ, происходящи</w:t>
      </w:r>
      <w:r>
        <w:rPr>
          <w:rFonts w:ascii="Times New Roman" w:hAnsi="Times New Roman"/>
          <w:sz w:val="20"/>
          <w:szCs w:val="20"/>
        </w:rPr>
        <w:t>х</w:t>
      </w:r>
      <w:r w:rsidRPr="008F570F">
        <w:rPr>
          <w:rFonts w:ascii="Times New Roman" w:hAnsi="Times New Roman"/>
          <w:sz w:val="20"/>
          <w:szCs w:val="20"/>
        </w:rPr>
        <w:t xml:space="preserve"> тогда в стране, с переходом от в основном отраслевого управления экономикой страны к территориальному принципу. </w:t>
      </w:r>
    </w:p>
  </w:footnote>
  <w:footnote w:id="5">
    <w:p w14:paraId="0B3FD8EA" w14:textId="77777777" w:rsidR="00445D6E" w:rsidRPr="00F80F5F" w:rsidRDefault="00445D6E" w:rsidP="00445D6E">
      <w:pPr>
        <w:shd w:val="clear" w:color="auto" w:fill="FFFFFF"/>
        <w:spacing w:after="0" w:line="240" w:lineRule="auto"/>
        <w:jc w:val="both"/>
        <w:rPr>
          <w:rFonts w:ascii="Times New Roman" w:eastAsia="Times New Roman" w:hAnsi="Times New Roman" w:cs="Times New Roman"/>
          <w:color w:val="000000"/>
          <w:sz w:val="20"/>
          <w:szCs w:val="20"/>
        </w:rPr>
      </w:pPr>
      <w:r w:rsidRPr="00F80F5F">
        <w:rPr>
          <w:rStyle w:val="ad"/>
          <w:rFonts w:ascii="Times New Roman" w:hAnsi="Times New Roman" w:cs="Times New Roman"/>
          <w:sz w:val="20"/>
          <w:szCs w:val="20"/>
        </w:rPr>
        <w:footnoteRef/>
      </w:r>
      <w:r w:rsidRPr="00F80F5F">
        <w:rPr>
          <w:rFonts w:ascii="Times New Roman" w:hAnsi="Times New Roman" w:cs="Times New Roman"/>
          <w:sz w:val="20"/>
          <w:szCs w:val="20"/>
        </w:rPr>
        <w:t xml:space="preserve"> </w:t>
      </w:r>
      <w:r w:rsidRPr="00F80F5F">
        <w:rPr>
          <w:rFonts w:ascii="Times New Roman" w:eastAsia="Times New Roman" w:hAnsi="Times New Roman" w:cs="Times New Roman"/>
          <w:color w:val="000000"/>
          <w:sz w:val="20"/>
          <w:szCs w:val="20"/>
        </w:rPr>
        <w:t xml:space="preserve">Дальний Восток предложили поделить на четыре макрорегиона. 24.11.2022. </w:t>
      </w:r>
      <w:r w:rsidRPr="00F80F5F">
        <w:rPr>
          <w:rFonts w:ascii="Times New Roman" w:eastAsia="Times New Roman" w:hAnsi="Times New Roman" w:cs="Times New Roman"/>
          <w:color w:val="000000"/>
          <w:sz w:val="20"/>
          <w:szCs w:val="20"/>
          <w:lang w:val="en-US"/>
        </w:rPr>
        <w:t>URL</w:t>
      </w:r>
      <w:r w:rsidRPr="00F80F5F">
        <w:rPr>
          <w:rFonts w:ascii="Times New Roman" w:eastAsia="Times New Roman" w:hAnsi="Times New Roman" w:cs="Times New Roman"/>
          <w:color w:val="000000"/>
          <w:sz w:val="20"/>
          <w:szCs w:val="20"/>
        </w:rPr>
        <w:t>:</w:t>
      </w:r>
    </w:p>
    <w:p w14:paraId="2B7140FB" w14:textId="77777777" w:rsidR="00445D6E" w:rsidRPr="00F80F5F" w:rsidRDefault="006F4253" w:rsidP="00445D6E">
      <w:pPr>
        <w:shd w:val="clear" w:color="auto" w:fill="FFFFFF"/>
        <w:spacing w:after="0" w:line="240" w:lineRule="auto"/>
        <w:jc w:val="both"/>
        <w:rPr>
          <w:rFonts w:ascii="Times New Roman" w:eastAsia="Times New Roman" w:hAnsi="Times New Roman" w:cs="Times New Roman"/>
          <w:color w:val="000000"/>
          <w:sz w:val="20"/>
          <w:szCs w:val="20"/>
        </w:rPr>
      </w:pPr>
      <w:hyperlink r:id="rId3" w:history="1">
        <w:r w:rsidR="00445D6E" w:rsidRPr="00F80F5F">
          <w:rPr>
            <w:rStyle w:val="ac"/>
            <w:rFonts w:ascii="Times New Roman" w:eastAsia="Times New Roman" w:hAnsi="Times New Roman" w:cs="Times New Roman"/>
            <w:sz w:val="20"/>
            <w:szCs w:val="20"/>
            <w:lang w:val="en-US"/>
          </w:rPr>
          <w:t>https</w:t>
        </w:r>
        <w:r w:rsidR="00445D6E" w:rsidRPr="00F80F5F">
          <w:rPr>
            <w:rStyle w:val="ac"/>
            <w:rFonts w:ascii="Times New Roman" w:eastAsia="Times New Roman" w:hAnsi="Times New Roman" w:cs="Times New Roman"/>
            <w:sz w:val="20"/>
            <w:szCs w:val="20"/>
          </w:rPr>
          <w:t>://</w:t>
        </w:r>
        <w:r w:rsidR="00445D6E" w:rsidRPr="00F80F5F">
          <w:rPr>
            <w:rStyle w:val="ac"/>
            <w:rFonts w:ascii="Times New Roman" w:eastAsia="Times New Roman" w:hAnsi="Times New Roman" w:cs="Times New Roman"/>
            <w:sz w:val="20"/>
            <w:szCs w:val="20"/>
            <w:lang w:val="en-US"/>
          </w:rPr>
          <w:t>www</w:t>
        </w:r>
        <w:r w:rsidR="00445D6E" w:rsidRPr="00F80F5F">
          <w:rPr>
            <w:rStyle w:val="ac"/>
            <w:rFonts w:ascii="Times New Roman" w:eastAsia="Times New Roman" w:hAnsi="Times New Roman" w:cs="Times New Roman"/>
            <w:sz w:val="20"/>
            <w:szCs w:val="20"/>
          </w:rPr>
          <w:t>.</w:t>
        </w:r>
        <w:proofErr w:type="spellStart"/>
        <w:r w:rsidR="00445D6E" w:rsidRPr="00F80F5F">
          <w:rPr>
            <w:rStyle w:val="ac"/>
            <w:rFonts w:ascii="Times New Roman" w:eastAsia="Times New Roman" w:hAnsi="Times New Roman" w:cs="Times New Roman"/>
            <w:sz w:val="20"/>
            <w:szCs w:val="20"/>
            <w:lang w:val="en-US"/>
          </w:rPr>
          <w:t>pnp</w:t>
        </w:r>
        <w:proofErr w:type="spellEnd"/>
        <w:r w:rsidR="00445D6E" w:rsidRPr="00F80F5F">
          <w:rPr>
            <w:rStyle w:val="ac"/>
            <w:rFonts w:ascii="Times New Roman" w:eastAsia="Times New Roman" w:hAnsi="Times New Roman" w:cs="Times New Roman"/>
            <w:sz w:val="20"/>
            <w:szCs w:val="20"/>
          </w:rPr>
          <w:t>.</w:t>
        </w:r>
        <w:proofErr w:type="spellStart"/>
        <w:r w:rsidR="00445D6E" w:rsidRPr="00F80F5F">
          <w:rPr>
            <w:rStyle w:val="ac"/>
            <w:rFonts w:ascii="Times New Roman" w:eastAsia="Times New Roman" w:hAnsi="Times New Roman" w:cs="Times New Roman"/>
            <w:sz w:val="20"/>
            <w:szCs w:val="20"/>
            <w:lang w:val="en-US"/>
          </w:rPr>
          <w:t>ru</w:t>
        </w:r>
        <w:proofErr w:type="spellEnd"/>
        <w:r w:rsidR="00445D6E" w:rsidRPr="00F80F5F">
          <w:rPr>
            <w:rStyle w:val="ac"/>
            <w:rFonts w:ascii="Times New Roman" w:eastAsia="Times New Roman" w:hAnsi="Times New Roman" w:cs="Times New Roman"/>
            <w:sz w:val="20"/>
            <w:szCs w:val="20"/>
          </w:rPr>
          <w:t>/</w:t>
        </w:r>
        <w:r w:rsidR="00445D6E" w:rsidRPr="00F80F5F">
          <w:rPr>
            <w:rStyle w:val="ac"/>
            <w:rFonts w:ascii="Times New Roman" w:eastAsia="Times New Roman" w:hAnsi="Times New Roman" w:cs="Times New Roman"/>
            <w:sz w:val="20"/>
            <w:szCs w:val="20"/>
            <w:lang w:val="en-US"/>
          </w:rPr>
          <w:t>economics</w:t>
        </w:r>
        <w:r w:rsidR="00445D6E" w:rsidRPr="00F80F5F">
          <w:rPr>
            <w:rStyle w:val="ac"/>
            <w:rFonts w:ascii="Times New Roman" w:eastAsia="Times New Roman" w:hAnsi="Times New Roman" w:cs="Times New Roman"/>
            <w:sz w:val="20"/>
            <w:szCs w:val="20"/>
          </w:rPr>
          <w:t>/</w:t>
        </w:r>
        <w:proofErr w:type="spellStart"/>
        <w:r w:rsidR="00445D6E" w:rsidRPr="00F80F5F">
          <w:rPr>
            <w:rStyle w:val="ac"/>
            <w:rFonts w:ascii="Times New Roman" w:eastAsia="Times New Roman" w:hAnsi="Times New Roman" w:cs="Times New Roman"/>
            <w:sz w:val="20"/>
            <w:szCs w:val="20"/>
            <w:lang w:val="en-US"/>
          </w:rPr>
          <w:t>dalniy</w:t>
        </w:r>
        <w:proofErr w:type="spellEnd"/>
        <w:r w:rsidR="00445D6E" w:rsidRPr="00F80F5F">
          <w:rPr>
            <w:rStyle w:val="ac"/>
            <w:rFonts w:ascii="Times New Roman" w:eastAsia="Times New Roman" w:hAnsi="Times New Roman" w:cs="Times New Roman"/>
            <w:sz w:val="20"/>
            <w:szCs w:val="20"/>
          </w:rPr>
          <w:t>-</w:t>
        </w:r>
        <w:proofErr w:type="spellStart"/>
        <w:r w:rsidR="00445D6E" w:rsidRPr="00F80F5F">
          <w:rPr>
            <w:rStyle w:val="ac"/>
            <w:rFonts w:ascii="Times New Roman" w:eastAsia="Times New Roman" w:hAnsi="Times New Roman" w:cs="Times New Roman"/>
            <w:sz w:val="20"/>
            <w:szCs w:val="20"/>
            <w:lang w:val="en-US"/>
          </w:rPr>
          <w:t>vostok</w:t>
        </w:r>
        <w:proofErr w:type="spellEnd"/>
        <w:r w:rsidR="00445D6E" w:rsidRPr="00F80F5F">
          <w:rPr>
            <w:rStyle w:val="ac"/>
            <w:rFonts w:ascii="Times New Roman" w:eastAsia="Times New Roman" w:hAnsi="Times New Roman" w:cs="Times New Roman"/>
            <w:sz w:val="20"/>
            <w:szCs w:val="20"/>
          </w:rPr>
          <w:t>-</w:t>
        </w:r>
        <w:proofErr w:type="spellStart"/>
        <w:r w:rsidR="00445D6E" w:rsidRPr="00F80F5F">
          <w:rPr>
            <w:rStyle w:val="ac"/>
            <w:rFonts w:ascii="Times New Roman" w:eastAsia="Times New Roman" w:hAnsi="Times New Roman" w:cs="Times New Roman"/>
            <w:sz w:val="20"/>
            <w:szCs w:val="20"/>
            <w:lang w:val="en-US"/>
          </w:rPr>
          <w:t>predlozhili</w:t>
        </w:r>
        <w:proofErr w:type="spellEnd"/>
        <w:r w:rsidR="00445D6E" w:rsidRPr="00F80F5F">
          <w:rPr>
            <w:rStyle w:val="ac"/>
            <w:rFonts w:ascii="Times New Roman" w:eastAsia="Times New Roman" w:hAnsi="Times New Roman" w:cs="Times New Roman"/>
            <w:sz w:val="20"/>
            <w:szCs w:val="20"/>
          </w:rPr>
          <w:t>-</w:t>
        </w:r>
        <w:proofErr w:type="spellStart"/>
        <w:r w:rsidR="00445D6E" w:rsidRPr="00F80F5F">
          <w:rPr>
            <w:rStyle w:val="ac"/>
            <w:rFonts w:ascii="Times New Roman" w:eastAsia="Times New Roman" w:hAnsi="Times New Roman" w:cs="Times New Roman"/>
            <w:sz w:val="20"/>
            <w:szCs w:val="20"/>
            <w:lang w:val="en-US"/>
          </w:rPr>
          <w:t>podelit</w:t>
        </w:r>
        <w:proofErr w:type="spellEnd"/>
        <w:r w:rsidR="00445D6E" w:rsidRPr="00F80F5F">
          <w:rPr>
            <w:rStyle w:val="ac"/>
            <w:rFonts w:ascii="Times New Roman" w:eastAsia="Times New Roman" w:hAnsi="Times New Roman" w:cs="Times New Roman"/>
            <w:sz w:val="20"/>
            <w:szCs w:val="20"/>
          </w:rPr>
          <w:t>-</w:t>
        </w:r>
        <w:proofErr w:type="spellStart"/>
        <w:r w:rsidR="00445D6E" w:rsidRPr="00F80F5F">
          <w:rPr>
            <w:rStyle w:val="ac"/>
            <w:rFonts w:ascii="Times New Roman" w:eastAsia="Times New Roman" w:hAnsi="Times New Roman" w:cs="Times New Roman"/>
            <w:sz w:val="20"/>
            <w:szCs w:val="20"/>
            <w:lang w:val="en-US"/>
          </w:rPr>
          <w:t>na</w:t>
        </w:r>
        <w:proofErr w:type="spellEnd"/>
        <w:r w:rsidR="00445D6E" w:rsidRPr="00F80F5F">
          <w:rPr>
            <w:rStyle w:val="ac"/>
            <w:rFonts w:ascii="Times New Roman" w:eastAsia="Times New Roman" w:hAnsi="Times New Roman" w:cs="Times New Roman"/>
            <w:sz w:val="20"/>
            <w:szCs w:val="20"/>
          </w:rPr>
          <w:t>-</w:t>
        </w:r>
        <w:proofErr w:type="spellStart"/>
        <w:r w:rsidR="00445D6E" w:rsidRPr="00F80F5F">
          <w:rPr>
            <w:rStyle w:val="ac"/>
            <w:rFonts w:ascii="Times New Roman" w:eastAsia="Times New Roman" w:hAnsi="Times New Roman" w:cs="Times New Roman"/>
            <w:sz w:val="20"/>
            <w:szCs w:val="20"/>
            <w:lang w:val="en-US"/>
          </w:rPr>
          <w:t>chetyre</w:t>
        </w:r>
        <w:proofErr w:type="spellEnd"/>
        <w:r w:rsidR="00445D6E" w:rsidRPr="00F80F5F">
          <w:rPr>
            <w:rStyle w:val="ac"/>
            <w:rFonts w:ascii="Times New Roman" w:eastAsia="Times New Roman" w:hAnsi="Times New Roman" w:cs="Times New Roman"/>
            <w:sz w:val="20"/>
            <w:szCs w:val="20"/>
          </w:rPr>
          <w:t>-</w:t>
        </w:r>
        <w:proofErr w:type="spellStart"/>
        <w:r w:rsidR="00445D6E" w:rsidRPr="00F80F5F">
          <w:rPr>
            <w:rStyle w:val="ac"/>
            <w:rFonts w:ascii="Times New Roman" w:eastAsia="Times New Roman" w:hAnsi="Times New Roman" w:cs="Times New Roman"/>
            <w:sz w:val="20"/>
            <w:szCs w:val="20"/>
            <w:lang w:val="en-US"/>
          </w:rPr>
          <w:t>makroregiona</w:t>
        </w:r>
        <w:proofErr w:type="spellEnd"/>
        <w:r w:rsidR="00445D6E" w:rsidRPr="00F80F5F">
          <w:rPr>
            <w:rStyle w:val="ac"/>
            <w:rFonts w:ascii="Times New Roman" w:eastAsia="Times New Roman" w:hAnsi="Times New Roman" w:cs="Times New Roman"/>
            <w:sz w:val="20"/>
            <w:szCs w:val="20"/>
          </w:rPr>
          <w:t>.</w:t>
        </w:r>
        <w:r w:rsidR="00445D6E" w:rsidRPr="00F80F5F">
          <w:rPr>
            <w:rStyle w:val="ac"/>
            <w:rFonts w:ascii="Times New Roman" w:eastAsia="Times New Roman" w:hAnsi="Times New Roman" w:cs="Times New Roman"/>
            <w:sz w:val="20"/>
            <w:szCs w:val="20"/>
            <w:lang w:val="en-US"/>
          </w:rPr>
          <w:t>html</w:t>
        </w:r>
      </w:hyperlink>
      <w:r w:rsidR="00445D6E" w:rsidRPr="00F80F5F">
        <w:rPr>
          <w:rFonts w:ascii="Times New Roman" w:eastAsia="Times New Roman" w:hAnsi="Times New Roman" w:cs="Times New Roman"/>
          <w:sz w:val="20"/>
          <w:szCs w:val="20"/>
        </w:rPr>
        <w:t xml:space="preserve"> </w:t>
      </w:r>
      <w:r w:rsidR="00445D6E" w:rsidRPr="00F80F5F">
        <w:rPr>
          <w:rFonts w:ascii="Times New Roman" w:eastAsia="Times New Roman" w:hAnsi="Times New Roman" w:cs="Times New Roman"/>
          <w:color w:val="000000"/>
          <w:sz w:val="20"/>
          <w:szCs w:val="20"/>
        </w:rPr>
        <w:t>(дата обращения: 22.0</w:t>
      </w:r>
      <w:r w:rsidR="00445D6E">
        <w:rPr>
          <w:rFonts w:ascii="Times New Roman" w:eastAsia="Times New Roman" w:hAnsi="Times New Roman" w:cs="Times New Roman"/>
          <w:color w:val="000000"/>
          <w:sz w:val="20"/>
          <w:szCs w:val="20"/>
        </w:rPr>
        <w:t>4</w:t>
      </w:r>
      <w:r w:rsidR="00445D6E" w:rsidRPr="00F80F5F">
        <w:rPr>
          <w:rFonts w:ascii="Times New Roman" w:eastAsia="Times New Roman" w:hAnsi="Times New Roman" w:cs="Times New Roman"/>
          <w:color w:val="000000"/>
          <w:sz w:val="20"/>
          <w:szCs w:val="20"/>
        </w:rPr>
        <w:t>.2026).</w:t>
      </w:r>
    </w:p>
  </w:footnote>
  <w:footnote w:id="6">
    <w:p w14:paraId="706967AC" w14:textId="62D60042" w:rsidR="00445D6E" w:rsidRPr="007A045D" w:rsidRDefault="00445D6E" w:rsidP="00445D6E">
      <w:pPr>
        <w:pStyle w:val="ae"/>
        <w:rPr>
          <w:rFonts w:ascii="Times New Roman" w:hAnsi="Times New Roman" w:cs="Times New Roman"/>
        </w:rPr>
      </w:pPr>
      <w:r>
        <w:rPr>
          <w:rStyle w:val="ad"/>
        </w:rPr>
        <w:footnoteRef/>
      </w:r>
      <w:r>
        <w:t xml:space="preserve"> </w:t>
      </w:r>
      <w:r w:rsidRPr="007A045D">
        <w:rPr>
          <w:rFonts w:ascii="Times New Roman" w:hAnsi="Times New Roman" w:cs="Times New Roman"/>
        </w:rPr>
        <w:t xml:space="preserve">Денег нет, но вы держитесь: чем грозит экономике России дефицит бюджета. Об этом сообщает "Рамблер". 15.11.2025. </w:t>
      </w:r>
      <w:r w:rsidRPr="007A045D">
        <w:rPr>
          <w:rFonts w:ascii="Times New Roman" w:hAnsi="Times New Roman" w:cs="Times New Roman"/>
          <w:lang w:val="en-US"/>
        </w:rPr>
        <w:t>URL</w:t>
      </w:r>
      <w:r w:rsidRPr="007A045D">
        <w:rPr>
          <w:rFonts w:ascii="Times New Roman" w:hAnsi="Times New Roman" w:cs="Times New Roman"/>
        </w:rPr>
        <w:t xml:space="preserve">: </w:t>
      </w:r>
      <w:hyperlink r:id="rId4" w:history="1">
        <w:r w:rsidRPr="00CA1720">
          <w:rPr>
            <w:rStyle w:val="ac"/>
            <w:rFonts w:ascii="Times New Roman" w:hAnsi="Times New Roman" w:cs="Times New Roman"/>
            <w:lang w:val="en-US"/>
          </w:rPr>
          <w:t>https</w:t>
        </w:r>
        <w:r w:rsidRPr="00CA1720">
          <w:rPr>
            <w:rStyle w:val="ac"/>
            <w:rFonts w:ascii="Times New Roman" w:hAnsi="Times New Roman" w:cs="Times New Roman"/>
          </w:rPr>
          <w:t>://</w:t>
        </w:r>
        <w:r w:rsidRPr="00CA1720">
          <w:rPr>
            <w:rStyle w:val="ac"/>
            <w:rFonts w:ascii="Times New Roman" w:hAnsi="Times New Roman" w:cs="Times New Roman"/>
            <w:lang w:val="en-US"/>
          </w:rPr>
          <w:t>news</w:t>
        </w:r>
        <w:r w:rsidRPr="00CA1720">
          <w:rPr>
            <w:rStyle w:val="ac"/>
            <w:rFonts w:ascii="Times New Roman" w:hAnsi="Times New Roman" w:cs="Times New Roman"/>
          </w:rPr>
          <w:t>.</w:t>
        </w:r>
        <w:r w:rsidRPr="00CA1720">
          <w:rPr>
            <w:rStyle w:val="ac"/>
            <w:rFonts w:ascii="Times New Roman" w:hAnsi="Times New Roman" w:cs="Times New Roman"/>
            <w:lang w:val="en-US"/>
          </w:rPr>
          <w:t>rambler</w:t>
        </w:r>
        <w:r w:rsidRPr="00CA1720">
          <w:rPr>
            <w:rStyle w:val="ac"/>
            <w:rFonts w:ascii="Times New Roman" w:hAnsi="Times New Roman" w:cs="Times New Roman"/>
          </w:rPr>
          <w:t>.</w:t>
        </w:r>
        <w:proofErr w:type="spellStart"/>
        <w:r w:rsidRPr="00CA1720">
          <w:rPr>
            <w:rStyle w:val="ac"/>
            <w:rFonts w:ascii="Times New Roman" w:hAnsi="Times New Roman" w:cs="Times New Roman"/>
            <w:lang w:val="en-US"/>
          </w:rPr>
          <w:t>ru</w:t>
        </w:r>
        <w:proofErr w:type="spellEnd"/>
        <w:r w:rsidRPr="00CA1720">
          <w:rPr>
            <w:rStyle w:val="ac"/>
            <w:rFonts w:ascii="Times New Roman" w:hAnsi="Times New Roman" w:cs="Times New Roman"/>
          </w:rPr>
          <w:t>/</w:t>
        </w:r>
        <w:proofErr w:type="spellStart"/>
        <w:r w:rsidRPr="00CA1720">
          <w:rPr>
            <w:rStyle w:val="ac"/>
            <w:rFonts w:ascii="Times New Roman" w:hAnsi="Times New Roman" w:cs="Times New Roman"/>
            <w:lang w:val="en-US"/>
          </w:rPr>
          <w:t>finansovayagramotnost</w:t>
        </w:r>
        <w:proofErr w:type="spellEnd"/>
        <w:r w:rsidRPr="00CA1720">
          <w:rPr>
            <w:rStyle w:val="ac"/>
            <w:rFonts w:ascii="Times New Roman" w:hAnsi="Times New Roman" w:cs="Times New Roman"/>
          </w:rPr>
          <w:t>/55606254/?</w:t>
        </w:r>
        <w:proofErr w:type="spellStart"/>
        <w:r w:rsidRPr="00CA1720">
          <w:rPr>
            <w:rStyle w:val="ac"/>
            <w:rFonts w:ascii="Times New Roman" w:hAnsi="Times New Roman" w:cs="Times New Roman"/>
            <w:lang w:val="en-US"/>
          </w:rPr>
          <w:t>utm</w:t>
        </w:r>
        <w:proofErr w:type="spellEnd"/>
        <w:r w:rsidRPr="00CA1720">
          <w:rPr>
            <w:rStyle w:val="ac"/>
            <w:rFonts w:ascii="Times New Roman" w:hAnsi="Times New Roman" w:cs="Times New Roman"/>
          </w:rPr>
          <w:t>_</w:t>
        </w:r>
        <w:r w:rsidRPr="00CA1720">
          <w:rPr>
            <w:rStyle w:val="ac"/>
            <w:rFonts w:ascii="Times New Roman" w:hAnsi="Times New Roman" w:cs="Times New Roman"/>
            <w:lang w:val="en-US"/>
          </w:rPr>
          <w:t>content</w:t>
        </w:r>
        <w:r w:rsidRPr="00CA1720">
          <w:rPr>
            <w:rStyle w:val="ac"/>
            <w:rFonts w:ascii="Times New Roman" w:hAnsi="Times New Roman" w:cs="Times New Roman"/>
          </w:rPr>
          <w:t>=</w:t>
        </w:r>
        <w:r w:rsidRPr="00CA1720">
          <w:rPr>
            <w:rStyle w:val="ac"/>
            <w:rFonts w:ascii="Times New Roman" w:hAnsi="Times New Roman" w:cs="Times New Roman"/>
            <w:lang w:val="en-US"/>
          </w:rPr>
          <w:t>news</w:t>
        </w:r>
        <w:r w:rsidRPr="00CA1720">
          <w:rPr>
            <w:rStyle w:val="ac"/>
            <w:rFonts w:ascii="Times New Roman" w:hAnsi="Times New Roman" w:cs="Times New Roman"/>
          </w:rPr>
          <w:t>_</w:t>
        </w:r>
        <w:r w:rsidRPr="00CA1720">
          <w:rPr>
            <w:rStyle w:val="ac"/>
            <w:rFonts w:ascii="Times New Roman" w:hAnsi="Times New Roman" w:cs="Times New Roman"/>
            <w:lang w:val="en-US"/>
          </w:rPr>
          <w:t>media</w:t>
        </w:r>
        <w:r w:rsidRPr="00CA1720">
          <w:rPr>
            <w:rStyle w:val="ac"/>
            <w:rFonts w:ascii="Times New Roman" w:hAnsi="Times New Roman" w:cs="Times New Roman"/>
          </w:rPr>
          <w:t>&amp;</w:t>
        </w:r>
        <w:proofErr w:type="spellStart"/>
        <w:r w:rsidRPr="00CA1720">
          <w:rPr>
            <w:rStyle w:val="ac"/>
            <w:rFonts w:ascii="Times New Roman" w:hAnsi="Times New Roman" w:cs="Times New Roman"/>
            <w:lang w:val="en-US"/>
          </w:rPr>
          <w:t>utm</w:t>
        </w:r>
        <w:proofErr w:type="spellEnd"/>
        <w:r w:rsidRPr="00CA1720">
          <w:rPr>
            <w:rStyle w:val="ac"/>
            <w:rFonts w:ascii="Times New Roman" w:hAnsi="Times New Roman" w:cs="Times New Roman"/>
          </w:rPr>
          <w:t>_</w:t>
        </w:r>
        <w:r w:rsidRPr="00CA1720">
          <w:rPr>
            <w:rStyle w:val="ac"/>
            <w:rFonts w:ascii="Times New Roman" w:hAnsi="Times New Roman" w:cs="Times New Roman"/>
            <w:lang w:val="en-US"/>
          </w:rPr>
          <w:t>medium</w:t>
        </w:r>
        <w:r w:rsidRPr="00CA1720">
          <w:rPr>
            <w:rStyle w:val="ac"/>
            <w:rFonts w:ascii="Times New Roman" w:hAnsi="Times New Roman" w:cs="Times New Roman"/>
          </w:rPr>
          <w:t>=</w:t>
        </w:r>
        <w:r w:rsidRPr="00CA1720">
          <w:rPr>
            <w:rStyle w:val="ac"/>
            <w:rFonts w:ascii="Times New Roman" w:hAnsi="Times New Roman" w:cs="Times New Roman"/>
            <w:lang w:val="en-US"/>
          </w:rPr>
          <w:t>read</w:t>
        </w:r>
        <w:r w:rsidRPr="00CA1720">
          <w:rPr>
            <w:rStyle w:val="ac"/>
            <w:rFonts w:ascii="Times New Roman" w:hAnsi="Times New Roman" w:cs="Times New Roman"/>
          </w:rPr>
          <w:t>_</w:t>
        </w:r>
        <w:r w:rsidRPr="00CA1720">
          <w:rPr>
            <w:rStyle w:val="ac"/>
            <w:rFonts w:ascii="Times New Roman" w:hAnsi="Times New Roman" w:cs="Times New Roman"/>
            <w:lang w:val="en-US"/>
          </w:rPr>
          <w:t>more</w:t>
        </w:r>
        <w:r w:rsidRPr="00CA1720">
          <w:rPr>
            <w:rStyle w:val="ac"/>
            <w:rFonts w:ascii="Times New Roman" w:hAnsi="Times New Roman" w:cs="Times New Roman"/>
          </w:rPr>
          <w:t>&amp;</w:t>
        </w:r>
        <w:proofErr w:type="spellStart"/>
        <w:r w:rsidRPr="00CA1720">
          <w:rPr>
            <w:rStyle w:val="ac"/>
            <w:rFonts w:ascii="Times New Roman" w:hAnsi="Times New Roman" w:cs="Times New Roman"/>
            <w:lang w:val="en-US"/>
          </w:rPr>
          <w:t>utm</w:t>
        </w:r>
        <w:proofErr w:type="spellEnd"/>
        <w:r w:rsidRPr="00CA1720">
          <w:rPr>
            <w:rStyle w:val="ac"/>
            <w:rFonts w:ascii="Times New Roman" w:hAnsi="Times New Roman" w:cs="Times New Roman"/>
          </w:rPr>
          <w:t>_</w:t>
        </w:r>
        <w:r w:rsidRPr="00CA1720">
          <w:rPr>
            <w:rStyle w:val="ac"/>
            <w:rFonts w:ascii="Times New Roman" w:hAnsi="Times New Roman" w:cs="Times New Roman"/>
            <w:lang w:val="en-US"/>
          </w:rPr>
          <w:t>source</w:t>
        </w:r>
        <w:r w:rsidRPr="00CA1720">
          <w:rPr>
            <w:rStyle w:val="ac"/>
            <w:rFonts w:ascii="Times New Roman" w:hAnsi="Times New Roman" w:cs="Times New Roman"/>
          </w:rPr>
          <w:t>=</w:t>
        </w:r>
        <w:proofErr w:type="spellStart"/>
        <w:r w:rsidRPr="00CA1720">
          <w:rPr>
            <w:rStyle w:val="ac"/>
            <w:rFonts w:ascii="Times New Roman" w:hAnsi="Times New Roman" w:cs="Times New Roman"/>
            <w:lang w:val="en-US"/>
          </w:rPr>
          <w:t>copylink</w:t>
        </w:r>
        <w:proofErr w:type="spellEnd"/>
      </w:hyperlink>
      <w:r w:rsidRPr="007A045D">
        <w:rPr>
          <w:rFonts w:ascii="Times New Roman" w:hAnsi="Times New Roman" w:cs="Times New Roman"/>
        </w:rPr>
        <w:t xml:space="preserve"> (дата ознакомления: 17.</w:t>
      </w:r>
      <w:r>
        <w:rPr>
          <w:rFonts w:ascii="Times New Roman" w:hAnsi="Times New Roman" w:cs="Times New Roman"/>
        </w:rPr>
        <w:t>04</w:t>
      </w:r>
      <w:r w:rsidRPr="007A045D">
        <w:rPr>
          <w:rFonts w:ascii="Times New Roman" w:hAnsi="Times New Roman" w:cs="Times New Roman"/>
        </w:rPr>
        <w:t>.202</w:t>
      </w:r>
      <w:r>
        <w:rPr>
          <w:rFonts w:ascii="Times New Roman" w:hAnsi="Times New Roman" w:cs="Times New Roman"/>
        </w:rPr>
        <w:t>6</w:t>
      </w:r>
      <w:r w:rsidRPr="007A045D">
        <w:rPr>
          <w:rFonts w:ascii="Times New Roman" w:hAnsi="Times New Roman" w:cs="Times New Roman"/>
        </w:rPr>
        <w:t>).</w:t>
      </w:r>
    </w:p>
  </w:footnote>
  <w:footnote w:id="7">
    <w:p w14:paraId="24BA6E62" w14:textId="77777777" w:rsidR="00445D6E" w:rsidRPr="009F42B1" w:rsidRDefault="00445D6E" w:rsidP="00445D6E">
      <w:pPr>
        <w:pStyle w:val="ae"/>
        <w:rPr>
          <w:rFonts w:ascii="Times New Roman" w:hAnsi="Times New Roman" w:cs="Times New Roman"/>
        </w:rPr>
      </w:pPr>
      <w:r w:rsidRPr="009F42B1">
        <w:rPr>
          <w:rStyle w:val="ad"/>
          <w:rFonts w:ascii="Times New Roman" w:hAnsi="Times New Roman" w:cs="Times New Roman"/>
        </w:rPr>
        <w:footnoteRef/>
      </w:r>
      <w:r w:rsidRPr="009F42B1">
        <w:rPr>
          <w:rFonts w:ascii="Times New Roman" w:hAnsi="Times New Roman" w:cs="Times New Roman"/>
        </w:rPr>
        <w:t xml:space="preserve"> Эмерджентность. </w:t>
      </w:r>
      <w:r w:rsidRPr="009F42B1">
        <w:rPr>
          <w:rFonts w:ascii="Times New Roman" w:hAnsi="Times New Roman" w:cs="Times New Roman"/>
          <w:lang w:val="en-US"/>
        </w:rPr>
        <w:t>URL</w:t>
      </w:r>
      <w:r w:rsidRPr="009F42B1">
        <w:rPr>
          <w:rFonts w:ascii="Times New Roman" w:hAnsi="Times New Roman" w:cs="Times New Roman"/>
        </w:rPr>
        <w:t xml:space="preserve">: </w:t>
      </w:r>
      <w:hyperlink r:id="rId5" w:history="1">
        <w:r w:rsidRPr="009F42B1">
          <w:rPr>
            <w:rStyle w:val="ac"/>
            <w:rFonts w:ascii="Times New Roman" w:hAnsi="Times New Roman" w:cs="Times New Roman"/>
            <w:lang w:val="en-US"/>
          </w:rPr>
          <w:t>https</w:t>
        </w:r>
        <w:r w:rsidRPr="009F42B1">
          <w:rPr>
            <w:rStyle w:val="ac"/>
            <w:rFonts w:ascii="Times New Roman" w:hAnsi="Times New Roman" w:cs="Times New Roman"/>
          </w:rPr>
          <w:t>://</w:t>
        </w:r>
        <w:r w:rsidRPr="009F42B1">
          <w:rPr>
            <w:rStyle w:val="ac"/>
            <w:rFonts w:ascii="Times New Roman" w:hAnsi="Times New Roman" w:cs="Times New Roman"/>
            <w:lang w:val="en-US"/>
          </w:rPr>
          <w:t>systems</w:t>
        </w:r>
        <w:r w:rsidRPr="009F42B1">
          <w:rPr>
            <w:rStyle w:val="ac"/>
            <w:rFonts w:ascii="Times New Roman" w:hAnsi="Times New Roman" w:cs="Times New Roman"/>
          </w:rPr>
          <w:t>-</w:t>
        </w:r>
        <w:r w:rsidRPr="009F42B1">
          <w:rPr>
            <w:rStyle w:val="ac"/>
            <w:rFonts w:ascii="Times New Roman" w:hAnsi="Times New Roman" w:cs="Times New Roman"/>
            <w:lang w:val="en-US"/>
          </w:rPr>
          <w:t>analysis</w:t>
        </w:r>
        <w:r w:rsidRPr="009F42B1">
          <w:rPr>
            <w:rStyle w:val="ac"/>
            <w:rFonts w:ascii="Times New Roman" w:hAnsi="Times New Roman" w:cs="Times New Roman"/>
          </w:rPr>
          <w:t>.</w:t>
        </w:r>
        <w:proofErr w:type="spellStart"/>
        <w:r w:rsidRPr="009F42B1">
          <w:rPr>
            <w:rStyle w:val="ac"/>
            <w:rFonts w:ascii="Times New Roman" w:hAnsi="Times New Roman" w:cs="Times New Roman"/>
            <w:lang w:val="en-US"/>
          </w:rPr>
          <w:t>ru</w:t>
        </w:r>
        <w:proofErr w:type="spellEnd"/>
        <w:r w:rsidRPr="009F42B1">
          <w:rPr>
            <w:rStyle w:val="ac"/>
            <w:rFonts w:ascii="Times New Roman" w:hAnsi="Times New Roman" w:cs="Times New Roman"/>
          </w:rPr>
          <w:t>/</w:t>
        </w:r>
        <w:r w:rsidRPr="009F42B1">
          <w:rPr>
            <w:rStyle w:val="ac"/>
            <w:rFonts w:ascii="Times New Roman" w:hAnsi="Times New Roman" w:cs="Times New Roman"/>
            <w:lang w:val="en-US"/>
          </w:rPr>
          <w:t>wiki</w:t>
        </w:r>
        <w:r w:rsidRPr="009F42B1">
          <w:rPr>
            <w:rStyle w:val="ac"/>
            <w:rFonts w:ascii="Times New Roman" w:hAnsi="Times New Roman" w:cs="Times New Roman"/>
          </w:rPr>
          <w:t>/</w:t>
        </w:r>
        <w:proofErr w:type="spellStart"/>
        <w:r w:rsidRPr="009F42B1">
          <w:rPr>
            <w:rStyle w:val="ac"/>
            <w:rFonts w:ascii="Times New Roman" w:hAnsi="Times New Roman" w:cs="Times New Roman"/>
          </w:rPr>
          <w:t>Эмерджентность</w:t>
        </w:r>
        <w:proofErr w:type="spellEnd"/>
      </w:hyperlink>
      <w:r w:rsidRPr="009F42B1">
        <w:rPr>
          <w:rFonts w:ascii="Times New Roman" w:hAnsi="Times New Roman" w:cs="Times New Roman"/>
        </w:rPr>
        <w:t xml:space="preserve"> (дата обращения: 27.03.2026)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B2798A"/>
    <w:multiLevelType w:val="hybridMultilevel"/>
    <w:tmpl w:val="6DB054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3B586A"/>
    <w:multiLevelType w:val="hybridMultilevel"/>
    <w:tmpl w:val="F36E5D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44A19EC"/>
    <w:multiLevelType w:val="hybridMultilevel"/>
    <w:tmpl w:val="EEDE5544"/>
    <w:lvl w:ilvl="0" w:tplc="FFFFFFFF">
      <w:start w:val="1"/>
      <w:numFmt w:val="decimal"/>
      <w:lvlText w:val="%1."/>
      <w:lvlJc w:val="left"/>
      <w:pPr>
        <w:ind w:left="1069" w:hanging="360"/>
      </w:pPr>
      <w:rPr>
        <w:rFonts w:ascii="Times New Roman" w:eastAsiaTheme="minorHAnsi" w:hAnsi="Times New Roman" w:cs="Times New Roman"/>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3" w15:restartNumberingAfterBreak="0">
    <w:nsid w:val="1608589C"/>
    <w:multiLevelType w:val="hybridMultilevel"/>
    <w:tmpl w:val="6DB0544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8DC3592"/>
    <w:multiLevelType w:val="hybridMultilevel"/>
    <w:tmpl w:val="EEDE5544"/>
    <w:lvl w:ilvl="0" w:tplc="FFFFFFFF">
      <w:start w:val="1"/>
      <w:numFmt w:val="decimal"/>
      <w:lvlText w:val="%1."/>
      <w:lvlJc w:val="left"/>
      <w:pPr>
        <w:ind w:left="1069" w:hanging="360"/>
      </w:pPr>
      <w:rPr>
        <w:rFonts w:ascii="Times New Roman" w:eastAsiaTheme="minorHAnsi" w:hAnsi="Times New Roman" w:cs="Times New Roman"/>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 w15:restartNumberingAfterBreak="0">
    <w:nsid w:val="29404207"/>
    <w:multiLevelType w:val="hybridMultilevel"/>
    <w:tmpl w:val="EEDE5544"/>
    <w:lvl w:ilvl="0" w:tplc="CA3041C2">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BE76740"/>
    <w:multiLevelType w:val="hybridMultilevel"/>
    <w:tmpl w:val="CF8A780C"/>
    <w:lvl w:ilvl="0" w:tplc="931C06A2">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30822795"/>
    <w:multiLevelType w:val="hybridMultilevel"/>
    <w:tmpl w:val="EEDE5544"/>
    <w:lvl w:ilvl="0" w:tplc="FFFFFFFF">
      <w:start w:val="1"/>
      <w:numFmt w:val="decimal"/>
      <w:lvlText w:val="%1."/>
      <w:lvlJc w:val="left"/>
      <w:pPr>
        <w:ind w:left="1069" w:hanging="360"/>
      </w:pPr>
      <w:rPr>
        <w:rFonts w:ascii="Times New Roman" w:eastAsiaTheme="minorHAnsi" w:hAnsi="Times New Roman" w:cs="Times New Roman"/>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8" w15:restartNumberingAfterBreak="0">
    <w:nsid w:val="34F37D28"/>
    <w:multiLevelType w:val="hybridMultilevel"/>
    <w:tmpl w:val="EEDE5544"/>
    <w:lvl w:ilvl="0" w:tplc="FFFFFFFF">
      <w:start w:val="1"/>
      <w:numFmt w:val="decimal"/>
      <w:lvlText w:val="%1."/>
      <w:lvlJc w:val="left"/>
      <w:pPr>
        <w:ind w:left="1069" w:hanging="360"/>
      </w:pPr>
      <w:rPr>
        <w:rFonts w:ascii="Times New Roman" w:eastAsiaTheme="minorHAnsi" w:hAnsi="Times New Roman" w:cs="Times New Roman"/>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9" w15:restartNumberingAfterBreak="0">
    <w:nsid w:val="358E50D7"/>
    <w:multiLevelType w:val="hybridMultilevel"/>
    <w:tmpl w:val="6DB0544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C3A3CC5"/>
    <w:multiLevelType w:val="hybridMultilevel"/>
    <w:tmpl w:val="182CC81A"/>
    <w:lvl w:ilvl="0" w:tplc="BE74E296">
      <w:start w:val="1"/>
      <w:numFmt w:val="decimal"/>
      <w:lvlText w:val="%1."/>
      <w:lvlJc w:val="left"/>
      <w:pPr>
        <w:ind w:left="720" w:hanging="360"/>
      </w:pPr>
      <w:rPr>
        <w:rFonts w:eastAsiaTheme="maj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0CC403A"/>
    <w:multiLevelType w:val="hybridMultilevel"/>
    <w:tmpl w:val="EEDE5544"/>
    <w:lvl w:ilvl="0" w:tplc="FFFFFFFF">
      <w:start w:val="1"/>
      <w:numFmt w:val="decimal"/>
      <w:lvlText w:val="%1."/>
      <w:lvlJc w:val="left"/>
      <w:pPr>
        <w:ind w:left="1069" w:hanging="360"/>
      </w:pPr>
      <w:rPr>
        <w:rFonts w:ascii="Times New Roman" w:eastAsiaTheme="minorHAnsi" w:hAnsi="Times New Roman" w:cs="Times New Roman"/>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2" w15:restartNumberingAfterBreak="0">
    <w:nsid w:val="635C150A"/>
    <w:multiLevelType w:val="hybridMultilevel"/>
    <w:tmpl w:val="A65EFA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D6F1C2E"/>
    <w:multiLevelType w:val="hybridMultilevel"/>
    <w:tmpl w:val="EEDE5544"/>
    <w:lvl w:ilvl="0" w:tplc="FFFFFFFF">
      <w:start w:val="1"/>
      <w:numFmt w:val="decimal"/>
      <w:lvlText w:val="%1."/>
      <w:lvlJc w:val="left"/>
      <w:pPr>
        <w:ind w:left="1069" w:hanging="360"/>
      </w:pPr>
      <w:rPr>
        <w:rFonts w:ascii="Times New Roman" w:eastAsiaTheme="minorHAnsi" w:hAnsi="Times New Roman" w:cs="Times New Roman"/>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num w:numId="1">
    <w:abstractNumId w:val="6"/>
  </w:num>
  <w:num w:numId="2">
    <w:abstractNumId w:val="12"/>
  </w:num>
  <w:num w:numId="3">
    <w:abstractNumId w:val="0"/>
  </w:num>
  <w:num w:numId="4">
    <w:abstractNumId w:val="10"/>
  </w:num>
  <w:num w:numId="5">
    <w:abstractNumId w:val="3"/>
  </w:num>
  <w:num w:numId="6">
    <w:abstractNumId w:val="9"/>
  </w:num>
  <w:num w:numId="7">
    <w:abstractNumId w:val="1"/>
  </w:num>
  <w:num w:numId="8">
    <w:abstractNumId w:val="5"/>
  </w:num>
  <w:num w:numId="9">
    <w:abstractNumId w:val="7"/>
  </w:num>
  <w:num w:numId="10">
    <w:abstractNumId w:val="4"/>
  </w:num>
  <w:num w:numId="11">
    <w:abstractNumId w:val="11"/>
  </w:num>
  <w:num w:numId="12">
    <w:abstractNumId w:val="2"/>
  </w:num>
  <w:num w:numId="13">
    <w:abstractNumId w:val="8"/>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7F4E"/>
    <w:rsid w:val="00052D30"/>
    <w:rsid w:val="000B354D"/>
    <w:rsid w:val="000C6997"/>
    <w:rsid w:val="0010417A"/>
    <w:rsid w:val="00123369"/>
    <w:rsid w:val="00153396"/>
    <w:rsid w:val="00155947"/>
    <w:rsid w:val="001E6FB8"/>
    <w:rsid w:val="00244BA8"/>
    <w:rsid w:val="002A52C2"/>
    <w:rsid w:val="003361F6"/>
    <w:rsid w:val="00445D6E"/>
    <w:rsid w:val="004A522B"/>
    <w:rsid w:val="005133E2"/>
    <w:rsid w:val="00567466"/>
    <w:rsid w:val="00567F4E"/>
    <w:rsid w:val="005E6E30"/>
    <w:rsid w:val="00664AFC"/>
    <w:rsid w:val="006F4253"/>
    <w:rsid w:val="00791200"/>
    <w:rsid w:val="007C409C"/>
    <w:rsid w:val="00813C87"/>
    <w:rsid w:val="008C1510"/>
    <w:rsid w:val="00B418BA"/>
    <w:rsid w:val="00B44446"/>
    <w:rsid w:val="00BB15CD"/>
    <w:rsid w:val="00BD27CB"/>
    <w:rsid w:val="00C76DA9"/>
    <w:rsid w:val="00CB3E2A"/>
    <w:rsid w:val="00D36E13"/>
    <w:rsid w:val="00D46A66"/>
    <w:rsid w:val="00DE4B7E"/>
    <w:rsid w:val="00E01406"/>
    <w:rsid w:val="00E60893"/>
    <w:rsid w:val="00FF2E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D6E2E"/>
  <w15:chartTrackingRefBased/>
  <w15:docId w15:val="{86B7702E-2121-40FD-9B30-7EC871CDC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67F4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567F4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567F4E"/>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567F4E"/>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567F4E"/>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567F4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567F4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67F4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567F4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7F4E"/>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567F4E"/>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567F4E"/>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567F4E"/>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567F4E"/>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567F4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567F4E"/>
    <w:rPr>
      <w:rFonts w:eastAsiaTheme="majorEastAsia" w:cstheme="majorBidi"/>
      <w:color w:val="595959" w:themeColor="text1" w:themeTint="A6"/>
    </w:rPr>
  </w:style>
  <w:style w:type="character" w:customStyle="1" w:styleId="80">
    <w:name w:val="Заголовок 8 Знак"/>
    <w:basedOn w:val="a0"/>
    <w:link w:val="8"/>
    <w:uiPriority w:val="9"/>
    <w:semiHidden/>
    <w:rsid w:val="00567F4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567F4E"/>
    <w:rPr>
      <w:rFonts w:eastAsiaTheme="majorEastAsia" w:cstheme="majorBidi"/>
      <w:color w:val="272727" w:themeColor="text1" w:themeTint="D8"/>
    </w:rPr>
  </w:style>
  <w:style w:type="paragraph" w:styleId="a3">
    <w:name w:val="Title"/>
    <w:basedOn w:val="a"/>
    <w:next w:val="a"/>
    <w:link w:val="a4"/>
    <w:uiPriority w:val="10"/>
    <w:qFormat/>
    <w:rsid w:val="00567F4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567F4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67F4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567F4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567F4E"/>
    <w:pPr>
      <w:spacing w:before="160"/>
      <w:jc w:val="center"/>
    </w:pPr>
    <w:rPr>
      <w:i/>
      <w:iCs/>
      <w:color w:val="404040" w:themeColor="text1" w:themeTint="BF"/>
    </w:rPr>
  </w:style>
  <w:style w:type="character" w:customStyle="1" w:styleId="22">
    <w:name w:val="Цитата 2 Знак"/>
    <w:basedOn w:val="a0"/>
    <w:link w:val="21"/>
    <w:uiPriority w:val="29"/>
    <w:rsid w:val="00567F4E"/>
    <w:rPr>
      <w:i/>
      <w:iCs/>
      <w:color w:val="404040" w:themeColor="text1" w:themeTint="BF"/>
    </w:rPr>
  </w:style>
  <w:style w:type="paragraph" w:styleId="a7">
    <w:name w:val="List Paragraph"/>
    <w:basedOn w:val="a"/>
    <w:uiPriority w:val="34"/>
    <w:qFormat/>
    <w:rsid w:val="00567F4E"/>
    <w:pPr>
      <w:ind w:left="720"/>
      <w:contextualSpacing/>
    </w:pPr>
  </w:style>
  <w:style w:type="character" w:styleId="a8">
    <w:name w:val="Intense Emphasis"/>
    <w:basedOn w:val="a0"/>
    <w:uiPriority w:val="21"/>
    <w:qFormat/>
    <w:rsid w:val="00567F4E"/>
    <w:rPr>
      <w:i/>
      <w:iCs/>
      <w:color w:val="2F5496" w:themeColor="accent1" w:themeShade="BF"/>
    </w:rPr>
  </w:style>
  <w:style w:type="paragraph" w:styleId="a9">
    <w:name w:val="Intense Quote"/>
    <w:basedOn w:val="a"/>
    <w:next w:val="a"/>
    <w:link w:val="aa"/>
    <w:uiPriority w:val="30"/>
    <w:qFormat/>
    <w:rsid w:val="00567F4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567F4E"/>
    <w:rPr>
      <w:i/>
      <w:iCs/>
      <w:color w:val="2F5496" w:themeColor="accent1" w:themeShade="BF"/>
    </w:rPr>
  </w:style>
  <w:style w:type="character" w:styleId="ab">
    <w:name w:val="Intense Reference"/>
    <w:basedOn w:val="a0"/>
    <w:uiPriority w:val="32"/>
    <w:qFormat/>
    <w:rsid w:val="00567F4E"/>
    <w:rPr>
      <w:b/>
      <w:bCs/>
      <w:smallCaps/>
      <w:color w:val="2F5496" w:themeColor="accent1" w:themeShade="BF"/>
      <w:spacing w:val="5"/>
    </w:rPr>
  </w:style>
  <w:style w:type="character" w:styleId="ac">
    <w:name w:val="Hyperlink"/>
    <w:uiPriority w:val="99"/>
    <w:unhideWhenUsed/>
    <w:rsid w:val="00D46A66"/>
    <w:rPr>
      <w:color w:val="0000FF"/>
      <w:u w:val="single"/>
    </w:rPr>
  </w:style>
  <w:style w:type="character" w:styleId="ad">
    <w:name w:val="footnote reference"/>
    <w:aliases w:val="Знак сноски-FN,Ciae niinee-FN,Знак сноски 1,Referencia nota al pie,SUPERS,Стиль Знак сноски,Ссылка на сноску 45,Appel note de bas de page + 1...,Appel note de bas de page,Odwołanie przypisu,Footnote symbol,Çíàê ñíîñêè-FN,Çíàê ñíîñêè 1,fr"/>
    <w:uiPriority w:val="99"/>
    <w:unhideWhenUsed/>
    <w:rsid w:val="00D46A66"/>
    <w:rPr>
      <w:vertAlign w:val="superscript"/>
    </w:rPr>
  </w:style>
  <w:style w:type="paragraph" w:styleId="ae">
    <w:name w:val="footnote text"/>
    <w:aliases w:val="Текст сноски Знак Знак Знак,Текст сноски Знак Знак,Текст сноски Знак Знак Знак Знак,Текст сноски Знак Знак Знак Знак Знак Знак Знак,Текст сноски Знак Знак Знак Знак Знак Знак,Знак4,Знак4 Знак,Текст сноски1,fn Знак,f,FA,F,Char9"/>
    <w:basedOn w:val="a"/>
    <w:link w:val="af"/>
    <w:uiPriority w:val="99"/>
    <w:unhideWhenUsed/>
    <w:qFormat/>
    <w:rsid w:val="00D46A66"/>
    <w:pPr>
      <w:spacing w:after="0" w:line="240" w:lineRule="auto"/>
    </w:pPr>
    <w:rPr>
      <w:sz w:val="20"/>
      <w:szCs w:val="20"/>
    </w:rPr>
  </w:style>
  <w:style w:type="character" w:customStyle="1" w:styleId="af">
    <w:name w:val="Текст сноски Знак"/>
    <w:aliases w:val="Текст сноски Знак Знак Знак Знак1,Текст сноски Знак Знак Знак1,Текст сноски Знак Знак Знак Знак Знак,Текст сноски Знак Знак Знак Знак Знак Знак Знак Знак,Текст сноски Знак Знак Знак Знак Знак Знак Знак1,Знак4 Знак1,Знак4 Знак Знак"/>
    <w:basedOn w:val="a0"/>
    <w:link w:val="ae"/>
    <w:uiPriority w:val="99"/>
    <w:rsid w:val="00D46A66"/>
    <w:rPr>
      <w:sz w:val="20"/>
      <w:szCs w:val="20"/>
    </w:rPr>
  </w:style>
  <w:style w:type="character" w:styleId="af0">
    <w:name w:val="Strong"/>
    <w:basedOn w:val="a0"/>
    <w:uiPriority w:val="22"/>
    <w:qFormat/>
    <w:rsid w:val="00445D6E"/>
    <w:rPr>
      <w:b/>
      <w:bCs/>
    </w:rPr>
  </w:style>
  <w:style w:type="character" w:styleId="af1">
    <w:name w:val="Unresolved Mention"/>
    <w:basedOn w:val="a0"/>
    <w:uiPriority w:val="99"/>
    <w:semiHidden/>
    <w:unhideWhenUsed/>
    <w:rsid w:val="002A52C2"/>
    <w:rPr>
      <w:color w:val="605E5C"/>
      <w:shd w:val="clear" w:color="auto" w:fill="E1DFDD"/>
    </w:rPr>
  </w:style>
  <w:style w:type="paragraph" w:styleId="af2">
    <w:name w:val="Normal (Web)"/>
    <w:basedOn w:val="a"/>
    <w:uiPriority w:val="99"/>
    <w:unhideWhenUsed/>
    <w:rsid w:val="00E01406"/>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21202/1993-047X.14.2020.4.667-682.5"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x.doi.org/10.14530/se.2024.3.154-17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21202/1993-047X.14.2020.4.667-682" TargetMode="External"/><Relationship Id="rId5" Type="http://schemas.openxmlformats.org/officeDocument/2006/relationships/webSettings" Target="webSettings.xml"/><Relationship Id="rId10" Type="http://schemas.openxmlformats.org/officeDocument/2006/relationships/hyperlink" Target="mailto:st@ecrin.ru" TargetMode="External"/><Relationship Id="rId4" Type="http://schemas.openxmlformats.org/officeDocument/2006/relationships/settings" Target="settings.xml"/><Relationship Id="rId9" Type="http://schemas.openxmlformats.org/officeDocument/2006/relationships/hyperlink" Target="mailto:st@ecrin.ru"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pnp.ru/economics/dalniy-vostok-predlozhili-podelit-na-chetyre-makroregiona.html" TargetMode="External"/><Relationship Id="rId2" Type="http://schemas.openxmlformats.org/officeDocument/2006/relationships/hyperlink" Target="https://tass.ru/ekonomika/18662687" TargetMode="External"/><Relationship Id="rId1" Type="http://schemas.openxmlformats.org/officeDocument/2006/relationships/hyperlink" Target="https://dzen.ru/a/ZZrJBGKWyggASKeP" TargetMode="External"/><Relationship Id="rId5" Type="http://schemas.openxmlformats.org/officeDocument/2006/relationships/hyperlink" Target="https://systems-analysis.ru/wiki/&#1069;&#1084;&#1077;&#1088;&#1076;&#1078;&#1077;&#1085;&#1090;&#1085;&#1086;&#1089;&#1090;&#1100;" TargetMode="External"/><Relationship Id="rId4" Type="http://schemas.openxmlformats.org/officeDocument/2006/relationships/hyperlink" Target="https://news.rambler.ru/finansovayagramotnost/55606254/?utm_content=news_media&amp;utm_medium=read_more&amp;utm_source=copylin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C3D74D-38E5-4456-962B-7CD53BD33A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TotalTime>
  <Pages>5</Pages>
  <Words>2397</Words>
  <Characters>13665</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Boris Krasnopolski</dc:creator>
  <cp:keywords/>
  <dc:description/>
  <cp:lastModifiedBy>Широкова Елена Юрьевна</cp:lastModifiedBy>
  <cp:revision>12</cp:revision>
  <dcterms:created xsi:type="dcterms:W3CDTF">2026-05-04T14:07:00Z</dcterms:created>
  <dcterms:modified xsi:type="dcterms:W3CDTF">2026-05-06T10:50:00Z</dcterms:modified>
</cp:coreProperties>
</file>