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2AF73" w14:textId="7FF91D62" w:rsidR="00B75497" w:rsidRPr="000C3410" w:rsidRDefault="006C05D9" w:rsidP="000C3410">
      <w:pPr>
        <w:spacing w:after="0" w:line="240" w:lineRule="auto"/>
        <w:ind w:firstLine="709"/>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УДК</w:t>
      </w:r>
      <w:r w:rsidR="00AB73F7" w:rsidRPr="000C3410">
        <w:rPr>
          <w:rFonts w:ascii="Times New Roman" w:hAnsi="Times New Roman" w:cs="Times New Roman"/>
          <w:b/>
          <w:color w:val="000000" w:themeColor="text1"/>
          <w:sz w:val="24"/>
          <w:szCs w:val="24"/>
        </w:rPr>
        <w:t xml:space="preserve"> 338.5</w:t>
      </w:r>
      <w:r w:rsidR="00B75497" w:rsidRPr="000C3410">
        <w:rPr>
          <w:rFonts w:ascii="Times New Roman" w:hAnsi="Times New Roman" w:cs="Times New Roman"/>
          <w:b/>
          <w:color w:val="000000" w:themeColor="text1"/>
          <w:sz w:val="24"/>
          <w:szCs w:val="24"/>
        </w:rPr>
        <w:t>/ББК 65.44</w:t>
      </w:r>
    </w:p>
    <w:p w14:paraId="2C65A5F6" w14:textId="0A749C34" w:rsidR="006C05D9" w:rsidRPr="000C3410" w:rsidRDefault="00B75497" w:rsidP="000C3410">
      <w:pPr>
        <w:spacing w:after="0" w:line="240" w:lineRule="auto"/>
        <w:ind w:firstLine="709"/>
        <w:jc w:val="right"/>
        <w:rPr>
          <w:rFonts w:ascii="Times New Roman" w:eastAsia="Calibri"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Шевченко О. В.</w:t>
      </w:r>
      <w:r w:rsidRPr="000C3410">
        <w:rPr>
          <w:rFonts w:ascii="Times New Roman" w:eastAsia="Calibri" w:hAnsi="Times New Roman" w:cs="Times New Roman"/>
          <w:b/>
          <w:color w:val="000000" w:themeColor="text1"/>
          <w:sz w:val="24"/>
          <w:szCs w:val="24"/>
        </w:rPr>
        <w:t xml:space="preserve"> </w:t>
      </w:r>
    </w:p>
    <w:p w14:paraId="529C9C24" w14:textId="77777777" w:rsidR="006C05D9" w:rsidRPr="000C3410" w:rsidRDefault="006C05D9" w:rsidP="000C3410">
      <w:pPr>
        <w:spacing w:after="0" w:line="240" w:lineRule="auto"/>
        <w:ind w:firstLine="709"/>
        <w:jc w:val="both"/>
        <w:rPr>
          <w:rFonts w:ascii="Times New Roman" w:hAnsi="Times New Roman" w:cs="Times New Roman"/>
          <w:b/>
          <w:color w:val="000000" w:themeColor="text1"/>
          <w:sz w:val="24"/>
          <w:szCs w:val="24"/>
        </w:rPr>
      </w:pPr>
    </w:p>
    <w:p w14:paraId="17B5516E" w14:textId="1C34EC0A" w:rsidR="00160A6D" w:rsidRPr="000C3410" w:rsidRDefault="000D0860" w:rsidP="000C3410">
      <w:pPr>
        <w:spacing w:after="0" w:line="240" w:lineRule="auto"/>
        <w:ind w:firstLine="709"/>
        <w:jc w:val="center"/>
        <w:rPr>
          <w:rFonts w:ascii="Times New Roman" w:hAnsi="Times New Roman" w:cs="Times New Roman"/>
          <w:b/>
          <w:caps/>
          <w:color w:val="000000" w:themeColor="text1"/>
          <w:sz w:val="24"/>
          <w:szCs w:val="24"/>
          <w:lang w:val="be-BY"/>
        </w:rPr>
      </w:pPr>
      <w:r w:rsidRPr="000D0860">
        <w:rPr>
          <w:rFonts w:ascii="Times New Roman" w:hAnsi="Times New Roman" w:cs="Times New Roman"/>
          <w:b/>
          <w:caps/>
          <w:color w:val="000000" w:themeColor="text1"/>
          <w:sz w:val="24"/>
          <w:szCs w:val="24"/>
          <w:lang w:val="be-BY"/>
        </w:rPr>
        <w:t>Социально-демографическое развитие региона в условиях глобализации</w:t>
      </w:r>
    </w:p>
    <w:p w14:paraId="61462BF3" w14:textId="77777777" w:rsidR="00B75497" w:rsidRPr="000C3410" w:rsidRDefault="00B75497" w:rsidP="000C3410">
      <w:pPr>
        <w:spacing w:after="0" w:line="240" w:lineRule="auto"/>
        <w:ind w:firstLine="709"/>
        <w:rPr>
          <w:rFonts w:ascii="Times New Roman" w:eastAsia="Times New Roman" w:hAnsi="Times New Roman" w:cs="Times New Roman"/>
          <w:color w:val="000000" w:themeColor="text1"/>
          <w:sz w:val="24"/>
          <w:szCs w:val="24"/>
        </w:rPr>
      </w:pPr>
    </w:p>
    <w:p w14:paraId="6372247A" w14:textId="1D7309A8" w:rsidR="00B75497" w:rsidRPr="000C3410" w:rsidRDefault="00B75497" w:rsidP="000C3410">
      <w:pPr>
        <w:spacing w:after="0" w:line="240" w:lineRule="auto"/>
        <w:ind w:firstLine="709"/>
        <w:jc w:val="both"/>
        <w:rPr>
          <w:rFonts w:ascii="Times New Roman" w:eastAsia="Times New Roman" w:hAnsi="Times New Roman" w:cs="Times New Roman"/>
          <w:b/>
          <w:i/>
          <w:color w:val="000000" w:themeColor="text1"/>
          <w:sz w:val="24"/>
          <w:szCs w:val="24"/>
        </w:rPr>
      </w:pPr>
      <w:r w:rsidRPr="000C3410">
        <w:rPr>
          <w:rFonts w:ascii="Times New Roman" w:eastAsia="Times New Roman" w:hAnsi="Times New Roman" w:cs="Times New Roman"/>
          <w:b/>
          <w:i/>
          <w:color w:val="000000" w:themeColor="text1"/>
          <w:sz w:val="24"/>
          <w:szCs w:val="24"/>
        </w:rPr>
        <w:t>Аннотация статьи на русском языке</w:t>
      </w:r>
    </w:p>
    <w:p w14:paraId="7F079311" w14:textId="0D0DAC2C" w:rsidR="000D0860" w:rsidRDefault="00CC7B76" w:rsidP="000C3410">
      <w:pPr>
        <w:spacing w:after="0" w:line="240" w:lineRule="auto"/>
        <w:ind w:firstLine="709"/>
        <w:jc w:val="both"/>
        <w:rPr>
          <w:rFonts w:ascii="Times New Roman" w:eastAsia="Times New Roman" w:hAnsi="Times New Roman" w:cs="Times New Roman"/>
          <w:i/>
          <w:color w:val="000000" w:themeColor="text1"/>
          <w:sz w:val="24"/>
          <w:szCs w:val="24"/>
        </w:rPr>
      </w:pPr>
      <w:r>
        <w:rPr>
          <w:rFonts w:ascii="Times New Roman" w:eastAsia="Times New Roman" w:hAnsi="Times New Roman" w:cs="Times New Roman"/>
          <w:i/>
          <w:color w:val="000000" w:themeColor="text1"/>
          <w:sz w:val="24"/>
          <w:szCs w:val="24"/>
        </w:rPr>
        <w:t>В</w:t>
      </w:r>
      <w:r w:rsidR="00B75497" w:rsidRPr="000C3410">
        <w:rPr>
          <w:rFonts w:ascii="Times New Roman" w:eastAsia="Times New Roman" w:hAnsi="Times New Roman" w:cs="Times New Roman"/>
          <w:i/>
          <w:color w:val="000000" w:themeColor="text1"/>
          <w:sz w:val="24"/>
          <w:szCs w:val="24"/>
        </w:rPr>
        <w:t xml:space="preserve"> статье исследованы теоретико-методологические </w:t>
      </w:r>
      <w:r w:rsidR="000D0860">
        <w:rPr>
          <w:rFonts w:ascii="Times New Roman" w:eastAsia="Times New Roman" w:hAnsi="Times New Roman" w:cs="Times New Roman"/>
          <w:i/>
          <w:color w:val="000000" w:themeColor="text1"/>
          <w:sz w:val="24"/>
          <w:szCs w:val="24"/>
        </w:rPr>
        <w:t>аспекты и о</w:t>
      </w:r>
      <w:r w:rsidR="000D0860" w:rsidRPr="000D0860">
        <w:rPr>
          <w:rFonts w:ascii="Times New Roman" w:eastAsia="Times New Roman" w:hAnsi="Times New Roman" w:cs="Times New Roman"/>
          <w:i/>
          <w:color w:val="000000" w:themeColor="text1"/>
          <w:sz w:val="24"/>
          <w:szCs w:val="24"/>
        </w:rPr>
        <w:t>тражены основные направления развития социально-демографической политики региона: развитие научно-инновационной сферы, обеспечение устойчивого экономического роста, повышение качества и уровня жизни, развитие человеческог</w:t>
      </w:r>
      <w:r w:rsidR="000D0860">
        <w:rPr>
          <w:rFonts w:ascii="Times New Roman" w:eastAsia="Times New Roman" w:hAnsi="Times New Roman" w:cs="Times New Roman"/>
          <w:i/>
          <w:color w:val="000000" w:themeColor="text1"/>
          <w:sz w:val="24"/>
          <w:szCs w:val="24"/>
        </w:rPr>
        <w:t>о капитала и социальной сферы в условиях глобальных трансформаций.</w:t>
      </w:r>
      <w:r w:rsidR="000D0860" w:rsidRPr="000D0860">
        <w:rPr>
          <w:rFonts w:ascii="Times New Roman" w:eastAsia="Times New Roman" w:hAnsi="Times New Roman" w:cs="Times New Roman"/>
          <w:i/>
          <w:color w:val="000000" w:themeColor="text1"/>
          <w:sz w:val="24"/>
          <w:szCs w:val="24"/>
        </w:rPr>
        <w:t xml:space="preserve"> </w:t>
      </w:r>
      <w:r w:rsidR="000D0860">
        <w:rPr>
          <w:rFonts w:ascii="Times New Roman" w:eastAsia="Times New Roman" w:hAnsi="Times New Roman" w:cs="Times New Roman"/>
          <w:i/>
          <w:color w:val="000000" w:themeColor="text1"/>
          <w:sz w:val="24"/>
          <w:szCs w:val="24"/>
        </w:rPr>
        <w:t xml:space="preserve">Определена приоритетность </w:t>
      </w:r>
      <w:r w:rsidR="000D0860" w:rsidRPr="000D0860">
        <w:rPr>
          <w:rFonts w:ascii="Times New Roman" w:eastAsia="Times New Roman" w:hAnsi="Times New Roman" w:cs="Times New Roman"/>
          <w:i/>
          <w:color w:val="000000" w:themeColor="text1"/>
          <w:sz w:val="24"/>
          <w:szCs w:val="24"/>
        </w:rPr>
        <w:t>использования комплексного подхода</w:t>
      </w:r>
      <w:r w:rsidR="000D0860">
        <w:rPr>
          <w:rFonts w:ascii="Times New Roman" w:eastAsia="Times New Roman" w:hAnsi="Times New Roman" w:cs="Times New Roman"/>
          <w:i/>
          <w:color w:val="000000" w:themeColor="text1"/>
          <w:sz w:val="24"/>
          <w:szCs w:val="24"/>
        </w:rPr>
        <w:t xml:space="preserve"> для </w:t>
      </w:r>
      <w:r w:rsidR="00BB2092">
        <w:rPr>
          <w:rFonts w:ascii="Times New Roman" w:eastAsia="Times New Roman" w:hAnsi="Times New Roman" w:cs="Times New Roman"/>
          <w:i/>
          <w:color w:val="000000" w:themeColor="text1"/>
          <w:sz w:val="24"/>
          <w:szCs w:val="24"/>
        </w:rPr>
        <w:t>повышения</w:t>
      </w:r>
      <w:r w:rsidR="000D0860" w:rsidRPr="000D0860">
        <w:rPr>
          <w:rFonts w:ascii="Times New Roman" w:eastAsia="Times New Roman" w:hAnsi="Times New Roman" w:cs="Times New Roman"/>
          <w:i/>
          <w:color w:val="000000" w:themeColor="text1"/>
          <w:sz w:val="24"/>
          <w:szCs w:val="24"/>
        </w:rPr>
        <w:t xml:space="preserve"> стабильно</w:t>
      </w:r>
      <w:r w:rsidR="00BB2092">
        <w:rPr>
          <w:rFonts w:ascii="Times New Roman" w:eastAsia="Times New Roman" w:hAnsi="Times New Roman" w:cs="Times New Roman"/>
          <w:i/>
          <w:color w:val="000000" w:themeColor="text1"/>
          <w:sz w:val="24"/>
          <w:szCs w:val="24"/>
        </w:rPr>
        <w:t>сти социально-демографического развития</w:t>
      </w:r>
      <w:r w:rsidR="000D0860" w:rsidRPr="000D0860">
        <w:rPr>
          <w:rFonts w:ascii="Times New Roman" w:eastAsia="Times New Roman" w:hAnsi="Times New Roman" w:cs="Times New Roman"/>
          <w:i/>
          <w:color w:val="000000" w:themeColor="text1"/>
          <w:sz w:val="24"/>
          <w:szCs w:val="24"/>
        </w:rPr>
        <w:t xml:space="preserve"> региона, выражающееся в высоком уровне жизни, положительных демографических показателях, экономической устойчивости</w:t>
      </w:r>
      <w:r w:rsidR="000D0860">
        <w:rPr>
          <w:rFonts w:ascii="Times New Roman" w:eastAsia="Times New Roman" w:hAnsi="Times New Roman" w:cs="Times New Roman"/>
          <w:i/>
          <w:color w:val="000000" w:themeColor="text1"/>
          <w:sz w:val="24"/>
          <w:szCs w:val="24"/>
        </w:rPr>
        <w:t>.</w:t>
      </w:r>
    </w:p>
    <w:p w14:paraId="15EA737C" w14:textId="77777777" w:rsidR="000D0860" w:rsidRDefault="000D0860" w:rsidP="000C3410">
      <w:pPr>
        <w:spacing w:after="0" w:line="240" w:lineRule="auto"/>
        <w:ind w:firstLine="709"/>
        <w:jc w:val="both"/>
        <w:rPr>
          <w:rFonts w:ascii="Times New Roman" w:eastAsia="Times New Roman" w:hAnsi="Times New Roman" w:cs="Times New Roman"/>
          <w:b/>
          <w:i/>
          <w:color w:val="000000" w:themeColor="text1"/>
          <w:sz w:val="24"/>
          <w:szCs w:val="24"/>
        </w:rPr>
      </w:pPr>
    </w:p>
    <w:p w14:paraId="24A08623" w14:textId="3C00F6F7" w:rsidR="002762E6" w:rsidRPr="000C3410" w:rsidRDefault="00B75497" w:rsidP="000C3410">
      <w:pPr>
        <w:spacing w:after="0" w:line="240" w:lineRule="auto"/>
        <w:ind w:firstLine="709"/>
        <w:jc w:val="both"/>
        <w:rPr>
          <w:rFonts w:ascii="Times New Roman" w:eastAsia="Times New Roman" w:hAnsi="Times New Roman" w:cs="Times New Roman"/>
          <w:i/>
          <w:color w:val="000000" w:themeColor="text1"/>
          <w:sz w:val="24"/>
          <w:szCs w:val="24"/>
        </w:rPr>
      </w:pPr>
      <w:r w:rsidRPr="000C3410">
        <w:rPr>
          <w:rFonts w:ascii="Times New Roman" w:eastAsia="Times New Roman" w:hAnsi="Times New Roman" w:cs="Times New Roman"/>
          <w:b/>
          <w:i/>
          <w:color w:val="000000" w:themeColor="text1"/>
          <w:sz w:val="24"/>
          <w:szCs w:val="24"/>
        </w:rPr>
        <w:t>Ключевые слова на русском языке</w:t>
      </w:r>
      <w:r w:rsidR="0036263C" w:rsidRPr="000C3410">
        <w:rPr>
          <w:rFonts w:ascii="Times New Roman" w:eastAsia="Times New Roman" w:hAnsi="Times New Roman" w:cs="Times New Roman"/>
          <w:b/>
          <w:i/>
          <w:color w:val="000000" w:themeColor="text1"/>
          <w:sz w:val="24"/>
          <w:szCs w:val="24"/>
        </w:rPr>
        <w:t>:</w:t>
      </w:r>
      <w:r w:rsidR="00F4236F" w:rsidRPr="000C3410">
        <w:rPr>
          <w:rFonts w:ascii="Times New Roman" w:hAnsi="Times New Roman" w:cs="Times New Roman"/>
          <w:i/>
          <w:color w:val="000000" w:themeColor="text1"/>
          <w:sz w:val="24"/>
          <w:szCs w:val="24"/>
          <w:lang w:val="be-BY"/>
        </w:rPr>
        <w:t xml:space="preserve"> </w:t>
      </w:r>
      <w:r w:rsidR="000D0860">
        <w:rPr>
          <w:rFonts w:ascii="Times New Roman" w:hAnsi="Times New Roman" w:cs="Times New Roman"/>
          <w:i/>
          <w:color w:val="000000" w:themeColor="text1"/>
          <w:sz w:val="24"/>
          <w:szCs w:val="24"/>
          <w:lang w:val="be-BY"/>
        </w:rPr>
        <w:t>глобализация, социально-демографическое развитие региона,</w:t>
      </w:r>
      <w:r w:rsidR="00C575D9" w:rsidRPr="000C3410">
        <w:rPr>
          <w:rFonts w:ascii="Times New Roman" w:hAnsi="Times New Roman" w:cs="Times New Roman"/>
          <w:i/>
          <w:color w:val="000000" w:themeColor="text1"/>
          <w:sz w:val="24"/>
          <w:szCs w:val="24"/>
        </w:rPr>
        <w:t xml:space="preserve"> </w:t>
      </w:r>
      <w:r w:rsidR="0036263C" w:rsidRPr="000C3410">
        <w:rPr>
          <w:rFonts w:ascii="Times New Roman" w:hAnsi="Times New Roman" w:cs="Times New Roman"/>
          <w:i/>
          <w:color w:val="000000" w:themeColor="text1"/>
          <w:sz w:val="24"/>
          <w:szCs w:val="24"/>
        </w:rPr>
        <w:t>факторы активизации инновационной деятельности, экономический рост, устойчивое развитие</w:t>
      </w:r>
    </w:p>
    <w:p w14:paraId="58FAE2B9" w14:textId="77777777" w:rsidR="00C575D9" w:rsidRPr="000C3410" w:rsidRDefault="00C575D9" w:rsidP="000C3410">
      <w:pPr>
        <w:spacing w:after="0" w:line="240" w:lineRule="auto"/>
        <w:ind w:firstLine="709"/>
        <w:jc w:val="both"/>
        <w:rPr>
          <w:rFonts w:ascii="Times New Roman" w:hAnsi="Times New Roman" w:cs="Times New Roman"/>
          <w:color w:val="000000" w:themeColor="text1"/>
          <w:sz w:val="24"/>
          <w:szCs w:val="24"/>
        </w:rPr>
      </w:pPr>
    </w:p>
    <w:p w14:paraId="79BCA79B" w14:textId="44D83371" w:rsidR="00BB2092" w:rsidRPr="00BB2092" w:rsidRDefault="000A1CF6" w:rsidP="00BB2092">
      <w:pPr>
        <w:spacing w:after="0" w:line="240" w:lineRule="auto"/>
        <w:ind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be-BY"/>
        </w:rPr>
        <w:t xml:space="preserve">В условиях современого состояния социально-демографических </w:t>
      </w:r>
      <w:r w:rsidR="00BB2092" w:rsidRPr="00BB2092">
        <w:rPr>
          <w:rFonts w:ascii="Times New Roman" w:hAnsi="Times New Roman" w:cs="Times New Roman"/>
          <w:color w:val="000000" w:themeColor="text1"/>
          <w:sz w:val="24"/>
          <w:szCs w:val="24"/>
          <w:lang w:val="be-BY"/>
        </w:rPr>
        <w:t>трендов социально-экономического разв</w:t>
      </w:r>
      <w:r>
        <w:rPr>
          <w:rFonts w:ascii="Times New Roman" w:hAnsi="Times New Roman" w:cs="Times New Roman"/>
          <w:color w:val="000000" w:themeColor="text1"/>
          <w:sz w:val="24"/>
          <w:szCs w:val="24"/>
          <w:lang w:val="be-BY"/>
        </w:rPr>
        <w:t>ития экономической системы обще</w:t>
      </w:r>
      <w:r w:rsidR="00BB2092" w:rsidRPr="00BB2092">
        <w:rPr>
          <w:rFonts w:ascii="Times New Roman" w:hAnsi="Times New Roman" w:cs="Times New Roman"/>
          <w:color w:val="000000" w:themeColor="text1"/>
          <w:sz w:val="24"/>
          <w:szCs w:val="24"/>
          <w:lang w:val="be-BY"/>
        </w:rPr>
        <w:t>ства устойчивое развитие социально-демографической системы</w:t>
      </w:r>
      <w:r>
        <w:rPr>
          <w:rFonts w:ascii="Times New Roman" w:hAnsi="Times New Roman" w:cs="Times New Roman"/>
          <w:color w:val="000000" w:themeColor="text1"/>
          <w:sz w:val="24"/>
          <w:szCs w:val="24"/>
          <w:lang w:val="be-BY"/>
        </w:rPr>
        <w:t xml:space="preserve"> региона посредством</w:t>
      </w:r>
      <w:r w:rsidR="00BB2092" w:rsidRPr="00BB2092">
        <w:rPr>
          <w:rFonts w:ascii="Times New Roman" w:hAnsi="Times New Roman" w:cs="Times New Roman"/>
          <w:color w:val="000000" w:themeColor="text1"/>
          <w:sz w:val="24"/>
          <w:szCs w:val="24"/>
          <w:lang w:val="be-BY"/>
        </w:rPr>
        <w:t xml:space="preserve"> обеспе</w:t>
      </w:r>
      <w:r>
        <w:rPr>
          <w:rFonts w:ascii="Times New Roman" w:hAnsi="Times New Roman" w:cs="Times New Roman"/>
          <w:color w:val="000000" w:themeColor="text1"/>
          <w:sz w:val="24"/>
          <w:szCs w:val="24"/>
          <w:lang w:val="be-BY"/>
        </w:rPr>
        <w:t>чения</w:t>
      </w:r>
      <w:r w:rsidR="00BB2092" w:rsidRPr="00BB2092">
        <w:rPr>
          <w:rFonts w:ascii="Times New Roman" w:hAnsi="Times New Roman" w:cs="Times New Roman"/>
          <w:color w:val="000000" w:themeColor="text1"/>
          <w:sz w:val="24"/>
          <w:szCs w:val="24"/>
          <w:lang w:val="be-BY"/>
        </w:rPr>
        <w:t xml:space="preserve"> </w:t>
      </w:r>
      <w:r>
        <w:rPr>
          <w:rFonts w:ascii="Times New Roman" w:hAnsi="Times New Roman" w:cs="Times New Roman"/>
          <w:color w:val="000000" w:themeColor="text1"/>
          <w:sz w:val="24"/>
          <w:szCs w:val="24"/>
          <w:lang w:val="be-BY"/>
        </w:rPr>
        <w:t>расширенных</w:t>
      </w:r>
      <w:r w:rsidR="00BB2092" w:rsidRPr="00BB2092">
        <w:rPr>
          <w:rFonts w:ascii="Times New Roman" w:hAnsi="Times New Roman" w:cs="Times New Roman"/>
          <w:color w:val="000000" w:themeColor="text1"/>
          <w:sz w:val="24"/>
          <w:szCs w:val="24"/>
          <w:lang w:val="be-BY"/>
        </w:rPr>
        <w:t xml:space="preserve"> процессов воспроизводства населения за счет эффективного использования ограниченных социально-экономических ресурсов</w:t>
      </w:r>
      <w:r>
        <w:rPr>
          <w:rFonts w:ascii="Times New Roman" w:hAnsi="Times New Roman" w:cs="Times New Roman"/>
          <w:color w:val="000000" w:themeColor="text1"/>
          <w:sz w:val="24"/>
          <w:szCs w:val="24"/>
          <w:lang w:val="be-BY"/>
        </w:rPr>
        <w:t xml:space="preserve"> выступает актуалной исследовательской задачей</w:t>
      </w:r>
      <w:r w:rsidR="00BB2092" w:rsidRPr="00BB2092">
        <w:rPr>
          <w:rFonts w:ascii="Times New Roman" w:hAnsi="Times New Roman" w:cs="Times New Roman"/>
          <w:color w:val="000000" w:themeColor="text1"/>
          <w:sz w:val="24"/>
          <w:szCs w:val="24"/>
          <w:lang w:val="be-BY"/>
        </w:rPr>
        <w:t>.</w:t>
      </w:r>
    </w:p>
    <w:p w14:paraId="5576F0E6" w14:textId="579FAEC2"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Переход к цифровым</w:t>
      </w:r>
      <w:r w:rsidR="000A1CF6">
        <w:rPr>
          <w:rFonts w:ascii="Times New Roman" w:hAnsi="Times New Roman" w:cs="Times New Roman"/>
          <w:color w:val="000000" w:themeColor="text1"/>
          <w:sz w:val="24"/>
          <w:szCs w:val="24"/>
          <w:lang w:val="be-BY"/>
        </w:rPr>
        <w:t xml:space="preserve"> технологям</w:t>
      </w:r>
      <w:r w:rsidRPr="00BB2092">
        <w:rPr>
          <w:rFonts w:ascii="Times New Roman" w:hAnsi="Times New Roman" w:cs="Times New Roman"/>
          <w:color w:val="000000" w:themeColor="text1"/>
          <w:sz w:val="24"/>
          <w:szCs w:val="24"/>
          <w:lang w:val="be-BY"/>
        </w:rPr>
        <w:t xml:space="preserve"> позволяет организациям</w:t>
      </w:r>
      <w:r w:rsidR="00B272B8">
        <w:rPr>
          <w:rFonts w:ascii="Times New Roman" w:hAnsi="Times New Roman" w:cs="Times New Roman"/>
          <w:color w:val="000000" w:themeColor="text1"/>
          <w:sz w:val="24"/>
          <w:szCs w:val="24"/>
          <w:lang w:val="be-BY"/>
        </w:rPr>
        <w:t xml:space="preserve"> региона [1]</w:t>
      </w:r>
      <w:r w:rsidRPr="00BB2092">
        <w:rPr>
          <w:rFonts w:ascii="Times New Roman" w:hAnsi="Times New Roman" w:cs="Times New Roman"/>
          <w:color w:val="000000" w:themeColor="text1"/>
          <w:sz w:val="24"/>
          <w:szCs w:val="24"/>
          <w:lang w:val="be-BY"/>
        </w:rPr>
        <w:t xml:space="preserve"> строить долгосрочные отношения с клиента</w:t>
      </w:r>
      <w:r w:rsidR="000A1CF6">
        <w:rPr>
          <w:rFonts w:ascii="Times New Roman" w:hAnsi="Times New Roman" w:cs="Times New Roman"/>
          <w:color w:val="000000" w:themeColor="text1"/>
          <w:sz w:val="24"/>
          <w:szCs w:val="24"/>
          <w:lang w:val="be-BY"/>
        </w:rPr>
        <w:t>ми, что способствует более эффективному взаимодействию с целевой клиентской аудиторией</w:t>
      </w:r>
      <w:r w:rsidRPr="00BB2092">
        <w:rPr>
          <w:rFonts w:ascii="Times New Roman" w:hAnsi="Times New Roman" w:cs="Times New Roman"/>
          <w:color w:val="000000" w:themeColor="text1"/>
          <w:sz w:val="24"/>
          <w:szCs w:val="24"/>
          <w:lang w:val="be-BY"/>
        </w:rPr>
        <w:t>, а</w:t>
      </w:r>
      <w:r w:rsidR="000A1CF6">
        <w:rPr>
          <w:rFonts w:ascii="Times New Roman" w:hAnsi="Times New Roman" w:cs="Times New Roman"/>
          <w:color w:val="000000" w:themeColor="text1"/>
          <w:sz w:val="24"/>
          <w:szCs w:val="24"/>
          <w:lang w:val="be-BY"/>
        </w:rPr>
        <w:t xml:space="preserve"> также открывает новые возможно</w:t>
      </w:r>
      <w:r w:rsidRPr="00BB2092">
        <w:rPr>
          <w:rFonts w:ascii="Times New Roman" w:hAnsi="Times New Roman" w:cs="Times New Roman"/>
          <w:color w:val="000000" w:themeColor="text1"/>
          <w:sz w:val="24"/>
          <w:szCs w:val="24"/>
          <w:lang w:val="be-BY"/>
        </w:rPr>
        <w:t>сти для роста и инноваций</w:t>
      </w:r>
      <w:r w:rsidR="00B272B8">
        <w:rPr>
          <w:rFonts w:ascii="Times New Roman" w:hAnsi="Times New Roman" w:cs="Times New Roman"/>
          <w:color w:val="000000" w:themeColor="text1"/>
          <w:sz w:val="24"/>
          <w:szCs w:val="24"/>
          <w:lang w:val="be-BY"/>
        </w:rPr>
        <w:t xml:space="preserve"> [3]</w:t>
      </w:r>
      <w:r w:rsidRPr="00BB2092">
        <w:rPr>
          <w:rFonts w:ascii="Times New Roman" w:hAnsi="Times New Roman" w:cs="Times New Roman"/>
          <w:color w:val="000000" w:themeColor="text1"/>
          <w:sz w:val="24"/>
          <w:szCs w:val="24"/>
          <w:lang w:val="be-BY"/>
        </w:rPr>
        <w:t>.</w:t>
      </w:r>
    </w:p>
    <w:p w14:paraId="508834B6" w14:textId="128ED5E2" w:rsidR="00BB2092" w:rsidRPr="00BB2092" w:rsidRDefault="00BB2092" w:rsidP="000A1CF6">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В условиях ц</w:t>
      </w:r>
      <w:r w:rsidR="000A1CF6">
        <w:rPr>
          <w:rFonts w:ascii="Times New Roman" w:hAnsi="Times New Roman" w:cs="Times New Roman"/>
          <w:color w:val="000000" w:themeColor="text1"/>
          <w:sz w:val="24"/>
          <w:szCs w:val="24"/>
          <w:lang w:val="be-BY"/>
        </w:rPr>
        <w:t>ифровой трансформации экономиче</w:t>
      </w:r>
      <w:r w:rsidRPr="00BB2092">
        <w:rPr>
          <w:rFonts w:ascii="Times New Roman" w:hAnsi="Times New Roman" w:cs="Times New Roman"/>
          <w:color w:val="000000" w:themeColor="text1"/>
          <w:sz w:val="24"/>
          <w:szCs w:val="24"/>
          <w:lang w:val="be-BY"/>
        </w:rPr>
        <w:t>ской системы</w:t>
      </w:r>
      <w:r w:rsidR="00F31A88">
        <w:rPr>
          <w:rFonts w:ascii="Times New Roman" w:hAnsi="Times New Roman" w:cs="Times New Roman"/>
          <w:color w:val="000000" w:themeColor="text1"/>
          <w:sz w:val="24"/>
          <w:szCs w:val="24"/>
          <w:lang w:val="be-BY"/>
        </w:rPr>
        <w:t>, сущесвенного давления роста</w:t>
      </w:r>
      <w:r w:rsidRPr="00BB2092">
        <w:rPr>
          <w:rFonts w:ascii="Times New Roman" w:hAnsi="Times New Roman" w:cs="Times New Roman"/>
          <w:color w:val="000000" w:themeColor="text1"/>
          <w:sz w:val="24"/>
          <w:szCs w:val="24"/>
          <w:lang w:val="be-BY"/>
        </w:rPr>
        <w:t xml:space="preserve"> </w:t>
      </w:r>
      <w:r w:rsidR="00F31A88">
        <w:rPr>
          <w:rFonts w:ascii="Times New Roman" w:hAnsi="Times New Roman" w:cs="Times New Roman"/>
          <w:color w:val="000000" w:themeColor="text1"/>
          <w:sz w:val="24"/>
          <w:szCs w:val="24"/>
          <w:lang w:val="be-BY"/>
        </w:rPr>
        <w:t xml:space="preserve">природных ограничений </w:t>
      </w:r>
      <w:r w:rsidRPr="00BB2092">
        <w:rPr>
          <w:rFonts w:ascii="Times New Roman" w:hAnsi="Times New Roman" w:cs="Times New Roman"/>
          <w:color w:val="000000" w:themeColor="text1"/>
          <w:sz w:val="24"/>
          <w:szCs w:val="24"/>
          <w:lang w:val="be-BY"/>
        </w:rPr>
        <w:t>п</w:t>
      </w:r>
      <w:r w:rsidR="00F31A88">
        <w:rPr>
          <w:rFonts w:ascii="Times New Roman" w:hAnsi="Times New Roman" w:cs="Times New Roman"/>
          <w:color w:val="000000" w:themeColor="text1"/>
          <w:sz w:val="24"/>
          <w:szCs w:val="24"/>
          <w:lang w:val="be-BY"/>
        </w:rPr>
        <w:t>риоритетная цель достижения дол</w:t>
      </w:r>
      <w:r w:rsidRPr="00BB2092">
        <w:rPr>
          <w:rFonts w:ascii="Times New Roman" w:hAnsi="Times New Roman" w:cs="Times New Roman"/>
          <w:color w:val="000000" w:themeColor="text1"/>
          <w:sz w:val="24"/>
          <w:szCs w:val="24"/>
          <w:lang w:val="be-BY"/>
        </w:rPr>
        <w:t>госрочного экологически приемлемого</w:t>
      </w:r>
      <w:r w:rsidR="00F31A88">
        <w:rPr>
          <w:rFonts w:ascii="Times New Roman" w:hAnsi="Times New Roman" w:cs="Times New Roman"/>
          <w:color w:val="000000" w:themeColor="text1"/>
          <w:sz w:val="24"/>
          <w:szCs w:val="24"/>
          <w:lang w:val="be-BY"/>
        </w:rPr>
        <w:t>, включая демографический фактор,</w:t>
      </w:r>
      <w:r w:rsidRPr="00BB2092">
        <w:rPr>
          <w:rFonts w:ascii="Times New Roman" w:hAnsi="Times New Roman" w:cs="Times New Roman"/>
          <w:color w:val="000000" w:themeColor="text1"/>
          <w:sz w:val="24"/>
          <w:szCs w:val="24"/>
          <w:lang w:val="be-BY"/>
        </w:rPr>
        <w:t xml:space="preserve"> экономического развития современного о</w:t>
      </w:r>
      <w:r w:rsidR="00F31A88">
        <w:rPr>
          <w:rFonts w:ascii="Times New Roman" w:hAnsi="Times New Roman" w:cs="Times New Roman"/>
          <w:color w:val="000000" w:themeColor="text1"/>
          <w:sz w:val="24"/>
          <w:szCs w:val="24"/>
          <w:lang w:val="be-BY"/>
        </w:rPr>
        <w:t>бщества в контексте предмета ис</w:t>
      </w:r>
      <w:r w:rsidRPr="00BB2092">
        <w:rPr>
          <w:rFonts w:ascii="Times New Roman" w:hAnsi="Times New Roman" w:cs="Times New Roman"/>
          <w:color w:val="000000" w:themeColor="text1"/>
          <w:sz w:val="24"/>
          <w:szCs w:val="24"/>
          <w:lang w:val="be-BY"/>
        </w:rPr>
        <w:t xml:space="preserve">следования </w:t>
      </w:r>
      <w:r w:rsidR="00F31A88">
        <w:rPr>
          <w:rFonts w:ascii="Times New Roman" w:hAnsi="Times New Roman" w:cs="Times New Roman"/>
          <w:color w:val="000000" w:themeColor="text1"/>
          <w:sz w:val="24"/>
          <w:szCs w:val="24"/>
          <w:lang w:val="be-BY"/>
        </w:rPr>
        <w:t>социально-экологической сферы</w:t>
      </w:r>
      <w:r w:rsidRPr="00BB2092">
        <w:rPr>
          <w:rFonts w:ascii="Times New Roman" w:hAnsi="Times New Roman" w:cs="Times New Roman"/>
          <w:color w:val="000000" w:themeColor="text1"/>
          <w:sz w:val="24"/>
          <w:szCs w:val="24"/>
          <w:lang w:val="be-BY"/>
        </w:rPr>
        <w:t xml:space="preserve"> состоит в поиске устойчивых эколого-экономических основ безопасного со-существования природ</w:t>
      </w:r>
      <w:r w:rsidR="00F31A88">
        <w:rPr>
          <w:rFonts w:ascii="Times New Roman" w:hAnsi="Times New Roman" w:cs="Times New Roman"/>
          <w:color w:val="000000" w:themeColor="text1"/>
          <w:sz w:val="24"/>
          <w:szCs w:val="24"/>
          <w:lang w:val="be-BY"/>
        </w:rPr>
        <w:t>ных (естественных) и антропоген</w:t>
      </w:r>
      <w:r w:rsidRPr="00BB2092">
        <w:rPr>
          <w:rFonts w:ascii="Times New Roman" w:hAnsi="Times New Roman" w:cs="Times New Roman"/>
          <w:color w:val="000000" w:themeColor="text1"/>
          <w:sz w:val="24"/>
          <w:szCs w:val="24"/>
          <w:lang w:val="be-BY"/>
        </w:rPr>
        <w:t>ных (искусственных) эко</w:t>
      </w:r>
      <w:r w:rsidR="00F31A88">
        <w:rPr>
          <w:rFonts w:ascii="Times New Roman" w:hAnsi="Times New Roman" w:cs="Times New Roman"/>
          <w:color w:val="000000" w:themeColor="text1"/>
          <w:sz w:val="24"/>
          <w:szCs w:val="24"/>
          <w:lang w:val="be-BY"/>
        </w:rPr>
        <w:t>систем в условиях все возрастаю</w:t>
      </w:r>
      <w:r w:rsidRPr="00BB2092">
        <w:rPr>
          <w:rFonts w:ascii="Times New Roman" w:hAnsi="Times New Roman" w:cs="Times New Roman"/>
          <w:color w:val="000000" w:themeColor="text1"/>
          <w:sz w:val="24"/>
          <w:szCs w:val="24"/>
          <w:lang w:val="be-BY"/>
        </w:rPr>
        <w:t xml:space="preserve">щего давления </w:t>
      </w:r>
      <w:r w:rsidR="00F31A88">
        <w:rPr>
          <w:rFonts w:ascii="Times New Roman" w:hAnsi="Times New Roman" w:cs="Times New Roman"/>
          <w:color w:val="000000" w:themeColor="text1"/>
          <w:sz w:val="24"/>
          <w:szCs w:val="24"/>
          <w:lang w:val="be-BY"/>
        </w:rPr>
        <w:t xml:space="preserve">геополитичеких факторов </w:t>
      </w:r>
      <w:r w:rsidRPr="00BB2092">
        <w:rPr>
          <w:rFonts w:ascii="Times New Roman" w:hAnsi="Times New Roman" w:cs="Times New Roman"/>
          <w:color w:val="000000" w:themeColor="text1"/>
          <w:sz w:val="24"/>
          <w:szCs w:val="24"/>
          <w:lang w:val="be-BY"/>
        </w:rPr>
        <w:t>в мировой экономической системе</w:t>
      </w:r>
      <w:r w:rsidR="00D47311">
        <w:rPr>
          <w:rFonts w:ascii="Times New Roman" w:hAnsi="Times New Roman" w:cs="Times New Roman"/>
          <w:color w:val="000000" w:themeColor="text1"/>
          <w:sz w:val="24"/>
          <w:szCs w:val="24"/>
          <w:lang w:val="be-BY"/>
        </w:rPr>
        <w:t>.</w:t>
      </w:r>
    </w:p>
    <w:p w14:paraId="0557214A" w14:textId="28C9DFB3"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Концептуальную основу</w:t>
      </w:r>
      <w:r w:rsidR="00F31A88">
        <w:rPr>
          <w:rFonts w:ascii="Times New Roman" w:hAnsi="Times New Roman" w:cs="Times New Roman"/>
          <w:color w:val="000000" w:themeColor="text1"/>
          <w:sz w:val="24"/>
          <w:szCs w:val="24"/>
          <w:lang w:val="be-BY"/>
        </w:rPr>
        <w:t xml:space="preserve"> исследований в сфере социально-экологиче</w:t>
      </w:r>
      <w:r w:rsidRPr="00BB2092">
        <w:rPr>
          <w:rFonts w:ascii="Times New Roman" w:hAnsi="Times New Roman" w:cs="Times New Roman"/>
          <w:color w:val="000000" w:themeColor="text1"/>
          <w:sz w:val="24"/>
          <w:szCs w:val="24"/>
          <w:lang w:val="be-BY"/>
        </w:rPr>
        <w:t xml:space="preserve">ской </w:t>
      </w:r>
      <w:r w:rsidR="00F31A88">
        <w:rPr>
          <w:rFonts w:ascii="Times New Roman" w:hAnsi="Times New Roman" w:cs="Times New Roman"/>
          <w:color w:val="000000" w:themeColor="text1"/>
          <w:sz w:val="24"/>
          <w:szCs w:val="24"/>
          <w:lang w:val="be-BY"/>
        </w:rPr>
        <w:t xml:space="preserve">сферы </w:t>
      </w:r>
      <w:r w:rsidRPr="00BB2092">
        <w:rPr>
          <w:rFonts w:ascii="Times New Roman" w:hAnsi="Times New Roman" w:cs="Times New Roman"/>
          <w:color w:val="000000" w:themeColor="text1"/>
          <w:sz w:val="24"/>
          <w:szCs w:val="24"/>
          <w:lang w:val="be-BY"/>
        </w:rPr>
        <w:t>экономики составл</w:t>
      </w:r>
      <w:r w:rsidR="00F31A88">
        <w:rPr>
          <w:rFonts w:ascii="Times New Roman" w:hAnsi="Times New Roman" w:cs="Times New Roman"/>
          <w:color w:val="000000" w:themeColor="text1"/>
          <w:sz w:val="24"/>
          <w:szCs w:val="24"/>
          <w:lang w:val="be-BY"/>
        </w:rPr>
        <w:t>яют несколько основных направле</w:t>
      </w:r>
      <w:r w:rsidRPr="00BB2092">
        <w:rPr>
          <w:rFonts w:ascii="Times New Roman" w:hAnsi="Times New Roman" w:cs="Times New Roman"/>
          <w:color w:val="000000" w:themeColor="text1"/>
          <w:sz w:val="24"/>
          <w:szCs w:val="24"/>
          <w:lang w:val="be-BY"/>
        </w:rPr>
        <w:t>ний, связанных с изучением способности эколого-экономических систем к самовосстановлению путем использования способности к обновлению несущей ёмкости экосистемы, реализуемой в определенных физических ограничениях;</w:t>
      </w:r>
      <w:r w:rsidR="00F31A88">
        <w:rPr>
          <w:rFonts w:ascii="Times New Roman" w:hAnsi="Times New Roman" w:cs="Times New Roman"/>
          <w:color w:val="000000" w:themeColor="text1"/>
          <w:sz w:val="24"/>
          <w:szCs w:val="24"/>
          <w:lang w:val="be-BY"/>
        </w:rPr>
        <w:t xml:space="preserve"> оценки пропускной способности экосисте</w:t>
      </w:r>
      <w:r w:rsidRPr="00BB2092">
        <w:rPr>
          <w:rFonts w:ascii="Times New Roman" w:hAnsi="Times New Roman" w:cs="Times New Roman"/>
          <w:color w:val="000000" w:themeColor="text1"/>
          <w:sz w:val="24"/>
          <w:szCs w:val="24"/>
          <w:lang w:val="be-BY"/>
        </w:rPr>
        <w:t>мы под воздействием прир</w:t>
      </w:r>
      <w:r w:rsidR="00F31A88">
        <w:rPr>
          <w:rFonts w:ascii="Times New Roman" w:hAnsi="Times New Roman" w:cs="Times New Roman"/>
          <w:color w:val="000000" w:themeColor="text1"/>
          <w:sz w:val="24"/>
          <w:szCs w:val="24"/>
          <w:lang w:val="be-BY"/>
        </w:rPr>
        <w:t>одных (болезни, уровень потребл</w:t>
      </w:r>
      <w:r w:rsidRPr="00BB2092">
        <w:rPr>
          <w:rFonts w:ascii="Times New Roman" w:hAnsi="Times New Roman" w:cs="Times New Roman"/>
          <w:color w:val="000000" w:themeColor="text1"/>
          <w:sz w:val="24"/>
          <w:szCs w:val="24"/>
          <w:lang w:val="be-BY"/>
        </w:rPr>
        <w:t>ения ресурсов, количество</w:t>
      </w:r>
      <w:r w:rsidR="00F31A88">
        <w:rPr>
          <w:rFonts w:ascii="Times New Roman" w:hAnsi="Times New Roman" w:cs="Times New Roman"/>
          <w:color w:val="000000" w:themeColor="text1"/>
          <w:sz w:val="24"/>
          <w:szCs w:val="24"/>
          <w:lang w:val="be-BY"/>
        </w:rPr>
        <w:t xml:space="preserve"> экосистем и др.) факторов и ан</w:t>
      </w:r>
      <w:r w:rsidRPr="00BB2092">
        <w:rPr>
          <w:rFonts w:ascii="Times New Roman" w:hAnsi="Times New Roman" w:cs="Times New Roman"/>
          <w:color w:val="000000" w:themeColor="text1"/>
          <w:sz w:val="24"/>
          <w:szCs w:val="24"/>
          <w:lang w:val="be-BY"/>
        </w:rPr>
        <w:t>тропогенных (техноге</w:t>
      </w:r>
      <w:r w:rsidR="00F31A88">
        <w:rPr>
          <w:rFonts w:ascii="Times New Roman" w:hAnsi="Times New Roman" w:cs="Times New Roman"/>
          <w:color w:val="000000" w:themeColor="text1"/>
          <w:sz w:val="24"/>
          <w:szCs w:val="24"/>
          <w:lang w:val="be-BY"/>
        </w:rPr>
        <w:t>нное загрязнение среды, уничтожение</w:t>
      </w:r>
      <w:r w:rsidRPr="00BB2092">
        <w:rPr>
          <w:rFonts w:ascii="Times New Roman" w:hAnsi="Times New Roman" w:cs="Times New Roman"/>
          <w:color w:val="000000" w:themeColor="text1"/>
          <w:sz w:val="24"/>
          <w:szCs w:val="24"/>
          <w:lang w:val="be-BY"/>
        </w:rPr>
        <w:t xml:space="preserve"> флоры и фауны, техногенное влияние на изменение климатических условий обитания и др.) факторы; кроме</w:t>
      </w:r>
      <w:r w:rsidR="00F31A88">
        <w:rPr>
          <w:rFonts w:ascii="Times New Roman" w:hAnsi="Times New Roman" w:cs="Times New Roman"/>
          <w:color w:val="000000" w:themeColor="text1"/>
          <w:sz w:val="24"/>
          <w:szCs w:val="24"/>
          <w:lang w:val="be-BY"/>
        </w:rPr>
        <w:t xml:space="preserve"> то</w:t>
      </w:r>
      <w:r w:rsidRPr="00BB2092">
        <w:rPr>
          <w:rFonts w:ascii="Times New Roman" w:hAnsi="Times New Roman" w:cs="Times New Roman"/>
          <w:color w:val="000000" w:themeColor="text1"/>
          <w:sz w:val="24"/>
          <w:szCs w:val="24"/>
          <w:lang w:val="be-BY"/>
        </w:rPr>
        <w:t>го в результате хозяйственной деятельности всегда</w:t>
      </w:r>
      <w:r w:rsidR="00F31A88">
        <w:rPr>
          <w:rFonts w:ascii="Times New Roman" w:hAnsi="Times New Roman" w:cs="Times New Roman"/>
          <w:color w:val="000000" w:themeColor="text1"/>
          <w:sz w:val="24"/>
          <w:szCs w:val="24"/>
          <w:lang w:val="be-BY"/>
        </w:rPr>
        <w:t xml:space="preserve"> существует вероятность удорожания процессов и процедур восставновления экосистем региона в сравнении со стоимостью производства </w:t>
      </w:r>
      <w:r w:rsidRPr="00BB2092">
        <w:rPr>
          <w:rFonts w:ascii="Times New Roman" w:hAnsi="Times New Roman" w:cs="Times New Roman"/>
          <w:color w:val="000000" w:themeColor="text1"/>
          <w:sz w:val="24"/>
          <w:szCs w:val="24"/>
          <w:lang w:val="be-BY"/>
        </w:rPr>
        <w:t>продукции</w:t>
      </w:r>
      <w:r w:rsidR="00F31A88">
        <w:rPr>
          <w:rFonts w:ascii="Times New Roman" w:hAnsi="Times New Roman" w:cs="Times New Roman"/>
          <w:color w:val="000000" w:themeColor="text1"/>
          <w:sz w:val="24"/>
          <w:szCs w:val="24"/>
          <w:lang w:val="be-BY"/>
        </w:rPr>
        <w:t xml:space="preserve"> при использовании неэффективных технологий</w:t>
      </w:r>
      <w:r w:rsidR="00973C80">
        <w:rPr>
          <w:rFonts w:ascii="Times New Roman" w:hAnsi="Times New Roman" w:cs="Times New Roman"/>
          <w:color w:val="000000" w:themeColor="text1"/>
          <w:sz w:val="24"/>
          <w:szCs w:val="24"/>
          <w:lang w:val="be-BY"/>
        </w:rPr>
        <w:t xml:space="preserve"> или вследствие социально-</w:t>
      </w:r>
      <w:r w:rsidR="00973C80">
        <w:rPr>
          <w:rFonts w:ascii="Times New Roman" w:hAnsi="Times New Roman" w:cs="Times New Roman"/>
          <w:color w:val="000000" w:themeColor="text1"/>
          <w:sz w:val="24"/>
          <w:szCs w:val="24"/>
          <w:lang w:val="be-BY"/>
        </w:rPr>
        <w:lastRenderedPageBreak/>
        <w:t>демографических кризисов</w:t>
      </w:r>
      <w:r w:rsidRPr="00BB2092">
        <w:rPr>
          <w:rFonts w:ascii="Times New Roman" w:hAnsi="Times New Roman" w:cs="Times New Roman"/>
          <w:color w:val="000000" w:themeColor="text1"/>
          <w:sz w:val="24"/>
          <w:szCs w:val="24"/>
          <w:lang w:val="be-BY"/>
        </w:rPr>
        <w:t>, поэтому несмотря на степень до</w:t>
      </w:r>
      <w:r w:rsidR="00973C80">
        <w:rPr>
          <w:rFonts w:ascii="Times New Roman" w:hAnsi="Times New Roman" w:cs="Times New Roman"/>
          <w:color w:val="000000" w:themeColor="text1"/>
          <w:sz w:val="24"/>
          <w:szCs w:val="24"/>
          <w:lang w:val="be-BY"/>
        </w:rPr>
        <w:t>стижения эффективности производ</w:t>
      </w:r>
      <w:r w:rsidRPr="00BB2092">
        <w:rPr>
          <w:rFonts w:ascii="Times New Roman" w:hAnsi="Times New Roman" w:cs="Times New Roman"/>
          <w:color w:val="000000" w:themeColor="text1"/>
          <w:sz w:val="24"/>
          <w:szCs w:val="24"/>
          <w:lang w:val="be-BY"/>
        </w:rPr>
        <w:t xml:space="preserve">ственных процессов с точки зрения минимизации внешних эффектов или сокращения отходов, функционирование промышленных экосистем всегда будет способствовать </w:t>
      </w:r>
      <w:r w:rsidR="00973C80">
        <w:rPr>
          <w:rFonts w:ascii="Times New Roman" w:hAnsi="Times New Roman" w:cs="Times New Roman"/>
          <w:color w:val="000000" w:themeColor="text1"/>
          <w:sz w:val="24"/>
          <w:szCs w:val="24"/>
          <w:lang w:val="be-BY"/>
        </w:rPr>
        <w:t xml:space="preserve">повышению </w:t>
      </w:r>
      <w:r w:rsidR="00973C80" w:rsidRPr="00973C80">
        <w:rPr>
          <w:rFonts w:ascii="Times New Roman" w:hAnsi="Times New Roman" w:cs="Times New Roman"/>
          <w:color w:val="000000" w:themeColor="text1"/>
          <w:sz w:val="24"/>
          <w:szCs w:val="24"/>
          <w:lang w:val="be-BY"/>
        </w:rPr>
        <w:t>устойчивых эколого-экономических основ безопасного со-существования</w:t>
      </w:r>
      <w:r w:rsidR="00B272B8">
        <w:rPr>
          <w:rFonts w:ascii="Times New Roman" w:hAnsi="Times New Roman" w:cs="Times New Roman"/>
          <w:color w:val="000000" w:themeColor="text1"/>
          <w:sz w:val="24"/>
          <w:szCs w:val="24"/>
          <w:lang w:val="be-BY"/>
        </w:rPr>
        <w:t xml:space="preserve"> [4]</w:t>
      </w:r>
      <w:r w:rsidR="00973C80" w:rsidRPr="00973C80">
        <w:rPr>
          <w:rFonts w:ascii="Times New Roman" w:hAnsi="Times New Roman" w:cs="Times New Roman"/>
          <w:color w:val="000000" w:themeColor="text1"/>
          <w:sz w:val="24"/>
          <w:szCs w:val="24"/>
          <w:lang w:val="be-BY"/>
        </w:rPr>
        <w:t xml:space="preserve">, естественных и антропогенных экосистем в </w:t>
      </w:r>
      <w:r w:rsidR="00973C80">
        <w:rPr>
          <w:rFonts w:ascii="Times New Roman" w:hAnsi="Times New Roman" w:cs="Times New Roman"/>
          <w:color w:val="000000" w:themeColor="text1"/>
          <w:sz w:val="24"/>
          <w:szCs w:val="24"/>
          <w:lang w:val="be-BY"/>
        </w:rPr>
        <w:t xml:space="preserve">при прктически одновременном продолжающемся в дальнейшей перспективе </w:t>
      </w:r>
      <w:r w:rsidR="00865C66">
        <w:rPr>
          <w:rFonts w:ascii="Times New Roman" w:hAnsi="Times New Roman" w:cs="Times New Roman"/>
          <w:color w:val="000000" w:themeColor="text1"/>
          <w:sz w:val="24"/>
          <w:szCs w:val="24"/>
          <w:lang w:val="be-BY"/>
        </w:rPr>
        <w:t>процессе</w:t>
      </w:r>
      <w:r w:rsidR="00973C80">
        <w:rPr>
          <w:rFonts w:ascii="Times New Roman" w:hAnsi="Times New Roman" w:cs="Times New Roman"/>
          <w:color w:val="000000" w:themeColor="text1"/>
          <w:sz w:val="24"/>
          <w:szCs w:val="24"/>
          <w:lang w:val="be-BY"/>
        </w:rPr>
        <w:t xml:space="preserve"> сокра</w:t>
      </w:r>
      <w:r w:rsidR="00973C80" w:rsidRPr="00973C80">
        <w:rPr>
          <w:rFonts w:ascii="Times New Roman" w:hAnsi="Times New Roman" w:cs="Times New Roman"/>
          <w:color w:val="000000" w:themeColor="text1"/>
          <w:sz w:val="24"/>
          <w:szCs w:val="24"/>
          <w:lang w:val="be-BY"/>
        </w:rPr>
        <w:t>щения природных биоресурсов в мировой экономике</w:t>
      </w:r>
      <w:r w:rsidR="00865C66">
        <w:rPr>
          <w:rFonts w:ascii="Times New Roman" w:hAnsi="Times New Roman" w:cs="Times New Roman"/>
          <w:color w:val="000000" w:themeColor="text1"/>
          <w:sz w:val="24"/>
          <w:szCs w:val="24"/>
          <w:lang w:val="be-BY"/>
        </w:rPr>
        <w:t xml:space="preserve"> в том числе с учетом цифровизации</w:t>
      </w:r>
      <w:r w:rsidR="00D47311">
        <w:rPr>
          <w:rFonts w:ascii="Times New Roman" w:hAnsi="Times New Roman" w:cs="Times New Roman"/>
          <w:color w:val="000000" w:themeColor="text1"/>
          <w:sz w:val="24"/>
          <w:szCs w:val="24"/>
          <w:lang w:val="be-BY"/>
        </w:rPr>
        <w:t xml:space="preserve"> систем сбора, обработки и прогнозирования данных [6]</w:t>
      </w:r>
      <w:r w:rsidR="00865C66">
        <w:rPr>
          <w:rFonts w:ascii="Times New Roman" w:hAnsi="Times New Roman" w:cs="Times New Roman"/>
          <w:color w:val="000000" w:themeColor="text1"/>
          <w:sz w:val="24"/>
          <w:szCs w:val="24"/>
          <w:lang w:val="be-BY"/>
        </w:rPr>
        <w:t>.</w:t>
      </w:r>
    </w:p>
    <w:p w14:paraId="7AA4BD8A" w14:textId="7777777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p>
    <w:p w14:paraId="1D08570A" w14:textId="19D2A7F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 xml:space="preserve"> </w:t>
      </w:r>
      <w:r w:rsidR="00973C80">
        <w:rPr>
          <w:rFonts w:ascii="Times New Roman" w:hAnsi="Times New Roman" w:cs="Times New Roman"/>
          <w:noProof/>
          <w:color w:val="000000" w:themeColor="text1"/>
          <w:sz w:val="24"/>
          <w:szCs w:val="24"/>
          <w:lang w:eastAsia="ru-RU"/>
        </w:rPr>
        <w:drawing>
          <wp:inline distT="0" distB="0" distL="0" distR="0" wp14:anchorId="14BC8A90" wp14:editId="5842FC80">
            <wp:extent cx="4238625" cy="268859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38625" cy="2688590"/>
                    </a:xfrm>
                    <a:prstGeom prst="rect">
                      <a:avLst/>
                    </a:prstGeom>
                    <a:noFill/>
                  </pic:spPr>
                </pic:pic>
              </a:graphicData>
            </a:graphic>
          </wp:inline>
        </w:drawing>
      </w:r>
    </w:p>
    <w:p w14:paraId="63FFD081" w14:textId="7777777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p>
    <w:p w14:paraId="67EED5B4" w14:textId="0E49A898" w:rsidR="00BB2092" w:rsidRPr="00BB2092" w:rsidRDefault="00973C80" w:rsidP="00BB2092">
      <w:pPr>
        <w:spacing w:after="0" w:line="240" w:lineRule="auto"/>
        <w:ind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be-BY"/>
        </w:rPr>
        <w:t>Рис. 1</w:t>
      </w:r>
      <w:r w:rsidR="00BB2092" w:rsidRPr="00BB2092">
        <w:rPr>
          <w:rFonts w:ascii="Times New Roman" w:hAnsi="Times New Roman" w:cs="Times New Roman"/>
          <w:color w:val="000000" w:themeColor="text1"/>
          <w:sz w:val="24"/>
          <w:szCs w:val="24"/>
          <w:lang w:val="be-BY"/>
        </w:rPr>
        <w:t>. Рейтинг технологических трендов, 2023 г.,</w:t>
      </w:r>
    </w:p>
    <w:p w14:paraId="5089495C" w14:textId="7777777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ПАО «Ростелеком»</w:t>
      </w:r>
    </w:p>
    <w:p w14:paraId="3DD028A3" w14:textId="7777777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 xml:space="preserve">https://d-russia.ru/wp-content/uploads/2024/12/rostelecom_trends_2024.pdf </w:t>
      </w:r>
    </w:p>
    <w:p w14:paraId="75B3C35D" w14:textId="4D42C331" w:rsidR="00BB2092" w:rsidRPr="00BB2092" w:rsidRDefault="00973C80" w:rsidP="00BB2092">
      <w:pPr>
        <w:spacing w:after="0" w:line="240" w:lineRule="auto"/>
        <w:ind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be-BY"/>
        </w:rPr>
        <w:t>(дата обращения: 01.02.2026</w:t>
      </w:r>
      <w:r w:rsidR="00BB2092" w:rsidRPr="00BB2092">
        <w:rPr>
          <w:rFonts w:ascii="Times New Roman" w:hAnsi="Times New Roman" w:cs="Times New Roman"/>
          <w:color w:val="000000" w:themeColor="text1"/>
          <w:sz w:val="24"/>
          <w:szCs w:val="24"/>
          <w:lang w:val="be-BY"/>
        </w:rPr>
        <w:t>)</w:t>
      </w:r>
    </w:p>
    <w:p w14:paraId="0C5AB1F0" w14:textId="084FBD29" w:rsidR="00BB2092" w:rsidRPr="00BB2092" w:rsidRDefault="00973C80" w:rsidP="00BB2092">
      <w:pPr>
        <w:spacing w:after="0" w:line="240" w:lineRule="auto"/>
        <w:ind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be-BY"/>
        </w:rPr>
        <w:t>На рисунке 1 приведена информаци</w:t>
      </w:r>
      <w:r w:rsidR="00865C66">
        <w:rPr>
          <w:rFonts w:ascii="Times New Roman" w:hAnsi="Times New Roman" w:cs="Times New Roman"/>
          <w:color w:val="000000" w:themeColor="text1"/>
          <w:sz w:val="24"/>
          <w:szCs w:val="24"/>
          <w:lang w:val="be-BY"/>
        </w:rPr>
        <w:t>я о структуре цифровых т</w:t>
      </w:r>
      <w:r>
        <w:rPr>
          <w:rFonts w:ascii="Times New Roman" w:hAnsi="Times New Roman" w:cs="Times New Roman"/>
          <w:color w:val="000000" w:themeColor="text1"/>
          <w:sz w:val="24"/>
          <w:szCs w:val="24"/>
          <w:lang w:val="be-BY"/>
        </w:rPr>
        <w:t xml:space="preserve">ехнологий применяемых в </w:t>
      </w:r>
      <w:r w:rsidR="00865C66">
        <w:rPr>
          <w:rFonts w:ascii="Times New Roman" w:hAnsi="Times New Roman" w:cs="Times New Roman"/>
          <w:color w:val="000000" w:themeColor="text1"/>
          <w:sz w:val="24"/>
          <w:szCs w:val="24"/>
          <w:lang w:val="be-BY"/>
        </w:rPr>
        <w:t xml:space="preserve">условиях действия трансформационных и демографических рисков в соответствующий период глобального демографического кризиса. </w:t>
      </w:r>
    </w:p>
    <w:p w14:paraId="75EFD1B0" w14:textId="54A0ED92"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Таким образом, выявлено, что для достижения по-ставленных в ЦУР О</w:t>
      </w:r>
      <w:r w:rsidR="00973C80">
        <w:rPr>
          <w:rFonts w:ascii="Times New Roman" w:hAnsi="Times New Roman" w:cs="Times New Roman"/>
          <w:color w:val="000000" w:themeColor="text1"/>
          <w:sz w:val="24"/>
          <w:szCs w:val="24"/>
          <w:lang w:val="be-BY"/>
        </w:rPr>
        <w:t>ОН, НСУР-2030 результатов обяза</w:t>
      </w:r>
      <w:r w:rsidRPr="00BB2092">
        <w:rPr>
          <w:rFonts w:ascii="Times New Roman" w:hAnsi="Times New Roman" w:cs="Times New Roman"/>
          <w:color w:val="000000" w:themeColor="text1"/>
          <w:sz w:val="24"/>
          <w:szCs w:val="24"/>
          <w:lang w:val="be-BY"/>
        </w:rPr>
        <w:t xml:space="preserve">тельно нужна сбалансированная среда всех трех аспектов устойчивого развития: экологического, экономического, социального </w:t>
      </w:r>
      <w:r w:rsidR="00B272B8">
        <w:rPr>
          <w:rFonts w:ascii="Times New Roman" w:hAnsi="Times New Roman" w:cs="Times New Roman"/>
          <w:color w:val="000000" w:themeColor="text1"/>
          <w:sz w:val="24"/>
          <w:szCs w:val="24"/>
          <w:lang w:val="be-BY"/>
        </w:rPr>
        <w:t>[2]</w:t>
      </w:r>
      <w:r w:rsidRPr="00BB2092">
        <w:rPr>
          <w:rFonts w:ascii="Times New Roman" w:hAnsi="Times New Roman" w:cs="Times New Roman"/>
          <w:color w:val="000000" w:themeColor="text1"/>
          <w:sz w:val="24"/>
          <w:szCs w:val="24"/>
          <w:lang w:val="be-BY"/>
        </w:rPr>
        <w:t>. О</w:t>
      </w:r>
      <w:r w:rsidR="00865C66">
        <w:rPr>
          <w:rFonts w:ascii="Times New Roman" w:hAnsi="Times New Roman" w:cs="Times New Roman"/>
          <w:color w:val="000000" w:themeColor="text1"/>
          <w:sz w:val="24"/>
          <w:szCs w:val="24"/>
          <w:lang w:val="be-BY"/>
        </w:rPr>
        <w:t>пределе</w:t>
      </w:r>
      <w:r w:rsidRPr="00BB2092">
        <w:rPr>
          <w:rFonts w:ascii="Times New Roman" w:hAnsi="Times New Roman" w:cs="Times New Roman"/>
          <w:color w:val="000000" w:themeColor="text1"/>
          <w:sz w:val="24"/>
          <w:szCs w:val="24"/>
          <w:lang w:val="be-BY"/>
        </w:rPr>
        <w:t>но, что существующие сегодня методологические подходы к оценке устойчивого развития региональных социально-экономических сист</w:t>
      </w:r>
      <w:r w:rsidR="00865C66">
        <w:rPr>
          <w:rFonts w:ascii="Times New Roman" w:hAnsi="Times New Roman" w:cs="Times New Roman"/>
          <w:color w:val="000000" w:themeColor="text1"/>
          <w:sz w:val="24"/>
          <w:szCs w:val="24"/>
          <w:lang w:val="be-BY"/>
        </w:rPr>
        <w:t>ем демонстрируют тенденции к ис</w:t>
      </w:r>
      <w:r w:rsidRPr="00BB2092">
        <w:rPr>
          <w:rFonts w:ascii="Times New Roman" w:hAnsi="Times New Roman" w:cs="Times New Roman"/>
          <w:color w:val="000000" w:themeColor="text1"/>
          <w:sz w:val="24"/>
          <w:szCs w:val="24"/>
          <w:lang w:val="be-BY"/>
        </w:rPr>
        <w:t>пользованию величин,</w:t>
      </w:r>
      <w:r w:rsidR="00865C66">
        <w:rPr>
          <w:rFonts w:ascii="Times New Roman" w:hAnsi="Times New Roman" w:cs="Times New Roman"/>
          <w:color w:val="000000" w:themeColor="text1"/>
          <w:sz w:val="24"/>
          <w:szCs w:val="24"/>
          <w:lang w:val="be-BY"/>
        </w:rPr>
        <w:t xml:space="preserve"> конструируемых в качестве инте</w:t>
      </w:r>
      <w:r w:rsidRPr="00BB2092">
        <w:rPr>
          <w:rFonts w:ascii="Times New Roman" w:hAnsi="Times New Roman" w:cs="Times New Roman"/>
          <w:color w:val="000000" w:themeColor="text1"/>
          <w:sz w:val="24"/>
          <w:szCs w:val="24"/>
          <w:lang w:val="be-BY"/>
        </w:rPr>
        <w:t xml:space="preserve">грального, обобщающего индикатора, агрегированного на основе экономических, </w:t>
      </w:r>
      <w:r w:rsidR="00865C66">
        <w:rPr>
          <w:rFonts w:ascii="Times New Roman" w:hAnsi="Times New Roman" w:cs="Times New Roman"/>
          <w:color w:val="000000" w:themeColor="text1"/>
          <w:sz w:val="24"/>
          <w:szCs w:val="24"/>
          <w:lang w:val="be-BY"/>
        </w:rPr>
        <w:t>социальных и экологических пока</w:t>
      </w:r>
      <w:r w:rsidRPr="00BB2092">
        <w:rPr>
          <w:rFonts w:ascii="Times New Roman" w:hAnsi="Times New Roman" w:cs="Times New Roman"/>
          <w:color w:val="000000" w:themeColor="text1"/>
          <w:sz w:val="24"/>
          <w:szCs w:val="24"/>
          <w:lang w:val="be-BY"/>
        </w:rPr>
        <w:t>зателей, с использованием систем частных индикаторов, каждый из которых отражает и измеряет отдельные аспекты устойчивого развития.</w:t>
      </w:r>
    </w:p>
    <w:p w14:paraId="4D7C1011" w14:textId="2D70231A"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r w:rsidRPr="00BB2092">
        <w:rPr>
          <w:rFonts w:ascii="Times New Roman" w:hAnsi="Times New Roman" w:cs="Times New Roman"/>
          <w:color w:val="000000" w:themeColor="text1"/>
          <w:sz w:val="24"/>
          <w:szCs w:val="24"/>
          <w:lang w:val="be-BY"/>
        </w:rPr>
        <w:t xml:space="preserve">На данном этапе проведенного исследования </w:t>
      </w:r>
      <w:r w:rsidR="00B272B8">
        <w:rPr>
          <w:rFonts w:ascii="Times New Roman" w:hAnsi="Times New Roman" w:cs="Times New Roman"/>
          <w:color w:val="000000" w:themeColor="text1"/>
          <w:sz w:val="24"/>
          <w:szCs w:val="24"/>
          <w:lang w:val="be-BY"/>
        </w:rPr>
        <w:t>[5]</w:t>
      </w:r>
      <w:r w:rsidRPr="00BB2092">
        <w:rPr>
          <w:rFonts w:ascii="Times New Roman" w:hAnsi="Times New Roman" w:cs="Times New Roman"/>
          <w:color w:val="000000" w:themeColor="text1"/>
          <w:sz w:val="24"/>
          <w:szCs w:val="24"/>
          <w:lang w:val="be-BY"/>
        </w:rPr>
        <w:t xml:space="preserve"> были изучены условия обеспечения роста формирования эколого-экономически устойчивых систем производства продуктов</w:t>
      </w:r>
      <w:r w:rsidR="00865C66">
        <w:rPr>
          <w:rFonts w:ascii="Times New Roman" w:hAnsi="Times New Roman" w:cs="Times New Roman"/>
          <w:color w:val="000000" w:themeColor="text1"/>
          <w:sz w:val="24"/>
          <w:szCs w:val="24"/>
          <w:lang w:val="be-BY"/>
        </w:rPr>
        <w:t xml:space="preserve"> питания и внедрения методов ве</w:t>
      </w:r>
      <w:r w:rsidRPr="00BB2092">
        <w:rPr>
          <w:rFonts w:ascii="Times New Roman" w:hAnsi="Times New Roman" w:cs="Times New Roman"/>
          <w:color w:val="000000" w:themeColor="text1"/>
          <w:sz w:val="24"/>
          <w:szCs w:val="24"/>
          <w:lang w:val="be-BY"/>
        </w:rPr>
        <w:t>дения сельского хозяйства, которые позволяют повысить продуктивность, обеспечить наращивание объемов произ-водства и способствуют сохранению экосистем, укрепляют способность социально-экономических и экологических систем регионов к самовосстановлению. Таким образом, обеспечение сохранности естественн</w:t>
      </w:r>
      <w:r w:rsidR="00B272B8">
        <w:rPr>
          <w:rFonts w:ascii="Times New Roman" w:hAnsi="Times New Roman" w:cs="Times New Roman"/>
          <w:color w:val="000000" w:themeColor="text1"/>
          <w:sz w:val="24"/>
          <w:szCs w:val="24"/>
          <w:lang w:val="be-BY"/>
        </w:rPr>
        <w:t>ых ландшафтов региона</w:t>
      </w:r>
      <w:r w:rsidRPr="00BB2092">
        <w:rPr>
          <w:rFonts w:ascii="Times New Roman" w:hAnsi="Times New Roman" w:cs="Times New Roman"/>
          <w:color w:val="000000" w:themeColor="text1"/>
          <w:sz w:val="24"/>
          <w:szCs w:val="24"/>
          <w:lang w:val="be-BY"/>
        </w:rPr>
        <w:t>; обеспечение создания условий повышения э</w:t>
      </w:r>
      <w:r w:rsidR="00865C66">
        <w:rPr>
          <w:rFonts w:ascii="Times New Roman" w:hAnsi="Times New Roman" w:cs="Times New Roman"/>
          <w:color w:val="000000" w:themeColor="text1"/>
          <w:sz w:val="24"/>
          <w:szCs w:val="24"/>
          <w:lang w:val="be-BY"/>
        </w:rPr>
        <w:t>кологической устойчивости экоси</w:t>
      </w:r>
      <w:r w:rsidRPr="00BB2092">
        <w:rPr>
          <w:rFonts w:ascii="Times New Roman" w:hAnsi="Times New Roman" w:cs="Times New Roman"/>
          <w:color w:val="000000" w:themeColor="text1"/>
          <w:sz w:val="24"/>
          <w:szCs w:val="24"/>
          <w:lang w:val="be-BY"/>
        </w:rPr>
        <w:t xml:space="preserve">стем, </w:t>
      </w:r>
      <w:r w:rsidRPr="00BB2092">
        <w:rPr>
          <w:rFonts w:ascii="Times New Roman" w:hAnsi="Times New Roman" w:cs="Times New Roman"/>
          <w:color w:val="000000" w:themeColor="text1"/>
          <w:sz w:val="24"/>
          <w:szCs w:val="24"/>
          <w:lang w:val="be-BY"/>
        </w:rPr>
        <w:lastRenderedPageBreak/>
        <w:t>которые способствуют их сохранению, укрепляют способность адаптации</w:t>
      </w:r>
      <w:r w:rsidR="00F31A88">
        <w:rPr>
          <w:rFonts w:ascii="Times New Roman" w:hAnsi="Times New Roman" w:cs="Times New Roman"/>
          <w:color w:val="000000" w:themeColor="text1"/>
          <w:sz w:val="24"/>
          <w:szCs w:val="24"/>
          <w:lang w:val="be-BY"/>
        </w:rPr>
        <w:t xml:space="preserve"> к изменению климатических усло</w:t>
      </w:r>
      <w:r w:rsidRPr="00BB2092">
        <w:rPr>
          <w:rFonts w:ascii="Times New Roman" w:hAnsi="Times New Roman" w:cs="Times New Roman"/>
          <w:color w:val="000000" w:themeColor="text1"/>
          <w:sz w:val="24"/>
          <w:szCs w:val="24"/>
          <w:lang w:val="be-BY"/>
        </w:rPr>
        <w:t>вий, стихийным бедствиям и постепенно улучшают качество плодородных земель и почв. В числе наиболее востребованных и относител</w:t>
      </w:r>
      <w:r w:rsidR="00F31A88">
        <w:rPr>
          <w:rFonts w:ascii="Times New Roman" w:hAnsi="Times New Roman" w:cs="Times New Roman"/>
          <w:color w:val="000000" w:themeColor="text1"/>
          <w:sz w:val="24"/>
          <w:szCs w:val="24"/>
          <w:lang w:val="be-BY"/>
        </w:rPr>
        <w:t>ьно новых теорий, концепций под</w:t>
      </w:r>
      <w:r w:rsidRPr="00BB2092">
        <w:rPr>
          <w:rFonts w:ascii="Times New Roman" w:hAnsi="Times New Roman" w:cs="Times New Roman"/>
          <w:color w:val="000000" w:themeColor="text1"/>
          <w:sz w:val="24"/>
          <w:szCs w:val="24"/>
          <w:lang w:val="be-BY"/>
        </w:rPr>
        <w:t>ходов и методических</w:t>
      </w:r>
      <w:r w:rsidR="00F31A88">
        <w:rPr>
          <w:rFonts w:ascii="Times New Roman" w:hAnsi="Times New Roman" w:cs="Times New Roman"/>
          <w:color w:val="000000" w:themeColor="text1"/>
          <w:sz w:val="24"/>
          <w:szCs w:val="24"/>
          <w:lang w:val="be-BY"/>
        </w:rPr>
        <w:t xml:space="preserve"> приемов, которыми оперирует сов</w:t>
      </w:r>
      <w:r w:rsidRPr="00BB2092">
        <w:rPr>
          <w:rFonts w:ascii="Times New Roman" w:hAnsi="Times New Roman" w:cs="Times New Roman"/>
          <w:color w:val="000000" w:themeColor="text1"/>
          <w:sz w:val="24"/>
          <w:szCs w:val="24"/>
          <w:lang w:val="be-BY"/>
        </w:rPr>
        <w:t>ременная региональная</w:t>
      </w:r>
      <w:r w:rsidR="00F31A88">
        <w:rPr>
          <w:rFonts w:ascii="Times New Roman" w:hAnsi="Times New Roman" w:cs="Times New Roman"/>
          <w:color w:val="000000" w:themeColor="text1"/>
          <w:sz w:val="24"/>
          <w:szCs w:val="24"/>
          <w:lang w:val="be-BY"/>
        </w:rPr>
        <w:t xml:space="preserve"> экономика следует выделить кон</w:t>
      </w:r>
      <w:r w:rsidRPr="00BB2092">
        <w:rPr>
          <w:rFonts w:ascii="Times New Roman" w:hAnsi="Times New Roman" w:cs="Times New Roman"/>
          <w:color w:val="000000" w:themeColor="text1"/>
          <w:sz w:val="24"/>
          <w:szCs w:val="24"/>
          <w:lang w:val="be-BY"/>
        </w:rPr>
        <w:t>цепцию устойчивого развития, разумной специализации, различные методики ре</w:t>
      </w:r>
      <w:r w:rsidR="00F31A88">
        <w:rPr>
          <w:rFonts w:ascii="Times New Roman" w:hAnsi="Times New Roman" w:cs="Times New Roman"/>
          <w:color w:val="000000" w:themeColor="text1"/>
          <w:sz w:val="24"/>
          <w:szCs w:val="24"/>
          <w:lang w:val="be-BY"/>
        </w:rPr>
        <w:t>гионального форсайта или предви</w:t>
      </w:r>
      <w:r w:rsidRPr="00BB2092">
        <w:rPr>
          <w:rFonts w:ascii="Times New Roman" w:hAnsi="Times New Roman" w:cs="Times New Roman"/>
          <w:color w:val="000000" w:themeColor="text1"/>
          <w:sz w:val="24"/>
          <w:szCs w:val="24"/>
          <w:lang w:val="be-BY"/>
        </w:rPr>
        <w:t>дения, а также блок тео</w:t>
      </w:r>
      <w:r w:rsidR="00F31A88">
        <w:rPr>
          <w:rFonts w:ascii="Times New Roman" w:hAnsi="Times New Roman" w:cs="Times New Roman"/>
          <w:color w:val="000000" w:themeColor="text1"/>
          <w:sz w:val="24"/>
          <w:szCs w:val="24"/>
          <w:lang w:val="be-BY"/>
        </w:rPr>
        <w:t>рий, концепций, подходов и науч</w:t>
      </w:r>
      <w:r w:rsidRPr="00BB2092">
        <w:rPr>
          <w:rFonts w:ascii="Times New Roman" w:hAnsi="Times New Roman" w:cs="Times New Roman"/>
          <w:color w:val="000000" w:themeColor="text1"/>
          <w:sz w:val="24"/>
          <w:szCs w:val="24"/>
          <w:lang w:val="be-BY"/>
        </w:rPr>
        <w:t>ных школ, связанных с</w:t>
      </w:r>
      <w:r w:rsidR="00F31A88">
        <w:rPr>
          <w:rFonts w:ascii="Times New Roman" w:hAnsi="Times New Roman" w:cs="Times New Roman"/>
          <w:color w:val="000000" w:themeColor="text1"/>
          <w:sz w:val="24"/>
          <w:szCs w:val="24"/>
          <w:lang w:val="be-BY"/>
        </w:rPr>
        <w:t xml:space="preserve"> исследованием экономической ди</w:t>
      </w:r>
      <w:r w:rsidRPr="00BB2092">
        <w:rPr>
          <w:rFonts w:ascii="Times New Roman" w:hAnsi="Times New Roman" w:cs="Times New Roman"/>
          <w:color w:val="000000" w:themeColor="text1"/>
          <w:sz w:val="24"/>
          <w:szCs w:val="24"/>
          <w:lang w:val="be-BY"/>
        </w:rPr>
        <w:t>намики и, в частности, цикличности в развитии регионов и городов. Изучение роли и значения зеленой экономики в устойчивом развитии регионов, позволило сформировать понятийный аппарат д</w:t>
      </w:r>
      <w:r w:rsidR="00F31A88">
        <w:rPr>
          <w:rFonts w:ascii="Times New Roman" w:hAnsi="Times New Roman" w:cs="Times New Roman"/>
          <w:color w:val="000000" w:themeColor="text1"/>
          <w:sz w:val="24"/>
          <w:szCs w:val="24"/>
          <w:lang w:val="be-BY"/>
        </w:rPr>
        <w:t>ля проведения необходимых иссле</w:t>
      </w:r>
      <w:r w:rsidRPr="00BB2092">
        <w:rPr>
          <w:rFonts w:ascii="Times New Roman" w:hAnsi="Times New Roman" w:cs="Times New Roman"/>
          <w:color w:val="000000" w:themeColor="text1"/>
          <w:sz w:val="24"/>
          <w:szCs w:val="24"/>
          <w:lang w:val="be-BY"/>
        </w:rPr>
        <w:t xml:space="preserve">дований, в результате </w:t>
      </w:r>
      <w:r w:rsidR="00F31A88">
        <w:rPr>
          <w:rFonts w:ascii="Times New Roman" w:hAnsi="Times New Roman" w:cs="Times New Roman"/>
          <w:color w:val="000000" w:themeColor="text1"/>
          <w:sz w:val="24"/>
          <w:szCs w:val="24"/>
          <w:lang w:val="be-BY"/>
        </w:rPr>
        <w:t>чего, проанализированы трансгра</w:t>
      </w:r>
      <w:r w:rsidRPr="00BB2092">
        <w:rPr>
          <w:rFonts w:ascii="Times New Roman" w:hAnsi="Times New Roman" w:cs="Times New Roman"/>
          <w:color w:val="000000" w:themeColor="text1"/>
          <w:sz w:val="24"/>
          <w:szCs w:val="24"/>
          <w:lang w:val="be-BY"/>
        </w:rPr>
        <w:t>ничные, национальные и региональные программы защиты окружающей среды и ка</w:t>
      </w:r>
      <w:r w:rsidR="00B272B8">
        <w:rPr>
          <w:rFonts w:ascii="Times New Roman" w:hAnsi="Times New Roman" w:cs="Times New Roman"/>
          <w:color w:val="000000" w:themeColor="text1"/>
          <w:sz w:val="24"/>
          <w:szCs w:val="24"/>
          <w:lang w:val="be-BY"/>
        </w:rPr>
        <w:t>к результат проведенных исследо</w:t>
      </w:r>
      <w:r w:rsidRPr="00BB2092">
        <w:rPr>
          <w:rFonts w:ascii="Times New Roman" w:hAnsi="Times New Roman" w:cs="Times New Roman"/>
          <w:color w:val="000000" w:themeColor="text1"/>
          <w:sz w:val="24"/>
          <w:szCs w:val="24"/>
          <w:lang w:val="be-BY"/>
        </w:rPr>
        <w:t>ваний сформулированы рекомендации по усовершенствованию механизма мотивации и контроля при реализации стратегии устойчивого развития различных регионов. Обеспечение устойчивого социально-эконо</w:t>
      </w:r>
      <w:r w:rsidR="00F31A88">
        <w:rPr>
          <w:rFonts w:ascii="Times New Roman" w:hAnsi="Times New Roman" w:cs="Times New Roman"/>
          <w:color w:val="000000" w:themeColor="text1"/>
          <w:sz w:val="24"/>
          <w:szCs w:val="24"/>
          <w:lang w:val="be-BY"/>
        </w:rPr>
        <w:t>мического раз</w:t>
      </w:r>
      <w:r w:rsidRPr="00BB2092">
        <w:rPr>
          <w:rFonts w:ascii="Times New Roman" w:hAnsi="Times New Roman" w:cs="Times New Roman"/>
          <w:color w:val="000000" w:themeColor="text1"/>
          <w:sz w:val="24"/>
          <w:szCs w:val="24"/>
          <w:lang w:val="be-BY"/>
        </w:rPr>
        <w:t>вития является непременным условием национальной безопасности</w:t>
      </w:r>
      <w:r w:rsidR="00B272B8">
        <w:rPr>
          <w:rFonts w:ascii="Times New Roman" w:hAnsi="Times New Roman" w:cs="Times New Roman"/>
          <w:color w:val="000000" w:themeColor="text1"/>
          <w:sz w:val="24"/>
          <w:szCs w:val="24"/>
          <w:lang w:val="be-BY"/>
        </w:rPr>
        <w:t>м региона</w:t>
      </w:r>
      <w:r w:rsidRPr="00BB2092">
        <w:rPr>
          <w:rFonts w:ascii="Times New Roman" w:hAnsi="Times New Roman" w:cs="Times New Roman"/>
          <w:color w:val="000000" w:themeColor="text1"/>
          <w:sz w:val="24"/>
          <w:szCs w:val="24"/>
          <w:lang w:val="be-BY"/>
        </w:rPr>
        <w:t xml:space="preserve"> и в том числе экологической, как одной из ее составляющих, в связи с чем обеспечение ее достижения требует сохранения региональных экосистем, защиты населения от вредных воздействий чрезвычайных ситуаций как природного, так и технического характера, а также рационального использо</w:t>
      </w:r>
      <w:r w:rsidR="00F31A88">
        <w:rPr>
          <w:rFonts w:ascii="Times New Roman" w:hAnsi="Times New Roman" w:cs="Times New Roman"/>
          <w:color w:val="000000" w:themeColor="text1"/>
          <w:sz w:val="24"/>
          <w:szCs w:val="24"/>
          <w:lang w:val="be-BY"/>
        </w:rPr>
        <w:t>вания имеющихся природных ресур</w:t>
      </w:r>
      <w:r w:rsidRPr="00BB2092">
        <w:rPr>
          <w:rFonts w:ascii="Times New Roman" w:hAnsi="Times New Roman" w:cs="Times New Roman"/>
          <w:color w:val="000000" w:themeColor="text1"/>
          <w:sz w:val="24"/>
          <w:szCs w:val="24"/>
          <w:lang w:val="be-BY"/>
        </w:rPr>
        <w:t>сов, что предполагает участие всех сторон регионального сообщества в процессах технологической трансформации промышленных экосистем с объединением усилий органов государственной власт</w:t>
      </w:r>
      <w:r w:rsidR="00F31A88">
        <w:rPr>
          <w:rFonts w:ascii="Times New Roman" w:hAnsi="Times New Roman" w:cs="Times New Roman"/>
          <w:color w:val="000000" w:themeColor="text1"/>
          <w:sz w:val="24"/>
          <w:szCs w:val="24"/>
          <w:lang w:val="be-BY"/>
        </w:rPr>
        <w:t>и, учреждений образования, обще</w:t>
      </w:r>
      <w:r w:rsidRPr="00BB2092">
        <w:rPr>
          <w:rFonts w:ascii="Times New Roman" w:hAnsi="Times New Roman" w:cs="Times New Roman"/>
          <w:color w:val="000000" w:themeColor="text1"/>
          <w:sz w:val="24"/>
          <w:szCs w:val="24"/>
          <w:lang w:val="be-BY"/>
        </w:rPr>
        <w:t>ственных о</w:t>
      </w:r>
      <w:r w:rsidR="00865C66">
        <w:rPr>
          <w:rFonts w:ascii="Times New Roman" w:hAnsi="Times New Roman" w:cs="Times New Roman"/>
          <w:color w:val="000000" w:themeColor="text1"/>
          <w:sz w:val="24"/>
          <w:szCs w:val="24"/>
          <w:lang w:val="be-BY"/>
        </w:rPr>
        <w:t>бъединений и бизнес-сообщества. С</w:t>
      </w:r>
      <w:r w:rsidRPr="00BB2092">
        <w:rPr>
          <w:rFonts w:ascii="Times New Roman" w:hAnsi="Times New Roman" w:cs="Times New Roman"/>
          <w:color w:val="000000" w:themeColor="text1"/>
          <w:sz w:val="24"/>
          <w:szCs w:val="24"/>
          <w:lang w:val="be-BY"/>
        </w:rPr>
        <w:t xml:space="preserve">тремительный </w:t>
      </w:r>
      <w:r w:rsidR="00865C66">
        <w:rPr>
          <w:rFonts w:ascii="Times New Roman" w:hAnsi="Times New Roman" w:cs="Times New Roman"/>
          <w:color w:val="000000" w:themeColor="text1"/>
          <w:sz w:val="24"/>
          <w:szCs w:val="24"/>
          <w:lang w:val="be-BY"/>
        </w:rPr>
        <w:t xml:space="preserve">технологический </w:t>
      </w:r>
      <w:r w:rsidRPr="00BB2092">
        <w:rPr>
          <w:rFonts w:ascii="Times New Roman" w:hAnsi="Times New Roman" w:cs="Times New Roman"/>
          <w:color w:val="000000" w:themeColor="text1"/>
          <w:sz w:val="24"/>
          <w:szCs w:val="24"/>
          <w:lang w:val="be-BY"/>
        </w:rPr>
        <w:t>прогресс подчеркивает необходимость постоянных дискуссий об этических последствиях и потенциальном социаль</w:t>
      </w:r>
      <w:r w:rsidR="00865C66">
        <w:rPr>
          <w:rFonts w:ascii="Times New Roman" w:hAnsi="Times New Roman" w:cs="Times New Roman"/>
          <w:color w:val="000000" w:themeColor="text1"/>
          <w:sz w:val="24"/>
          <w:szCs w:val="24"/>
          <w:lang w:val="be-BY"/>
        </w:rPr>
        <w:t>ном влиянии все более мощных систем искусственного интеллекта на устойчивость экономического развития региона</w:t>
      </w:r>
      <w:r w:rsidRPr="00BB2092">
        <w:rPr>
          <w:rFonts w:ascii="Times New Roman" w:hAnsi="Times New Roman" w:cs="Times New Roman"/>
          <w:color w:val="000000" w:themeColor="text1"/>
          <w:sz w:val="24"/>
          <w:szCs w:val="24"/>
          <w:lang w:val="be-BY"/>
        </w:rPr>
        <w:t>.</w:t>
      </w:r>
    </w:p>
    <w:p w14:paraId="2B814A66" w14:textId="77777777" w:rsidR="00BB2092" w:rsidRPr="00BB2092" w:rsidRDefault="00BB2092" w:rsidP="00BB2092">
      <w:pPr>
        <w:spacing w:after="0" w:line="240" w:lineRule="auto"/>
        <w:ind w:firstLine="709"/>
        <w:jc w:val="both"/>
        <w:rPr>
          <w:rFonts w:ascii="Times New Roman" w:hAnsi="Times New Roman" w:cs="Times New Roman"/>
          <w:color w:val="000000" w:themeColor="text1"/>
          <w:sz w:val="24"/>
          <w:szCs w:val="24"/>
          <w:lang w:val="be-BY"/>
        </w:rPr>
      </w:pPr>
    </w:p>
    <w:p w14:paraId="3B240F00" w14:textId="77777777" w:rsidR="00A6531E" w:rsidRDefault="00A6531E" w:rsidP="00A6531E">
      <w:pPr>
        <w:pStyle w:val="3"/>
        <w:spacing w:line="274" w:lineRule="exact"/>
        <w:ind w:left="3413"/>
        <w:jc w:val="both"/>
        <w:rPr>
          <w:rFonts w:ascii="Times New Roman" w:hAnsi="Times New Roman"/>
        </w:rPr>
      </w:pPr>
      <w:bookmarkStart w:id="0" w:name="_Hlk100615067"/>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bookmarkEnd w:id="0"/>
    <w:p w14:paraId="353D92AA" w14:textId="77777777" w:rsidR="00BB2092" w:rsidRPr="00BB2092" w:rsidRDefault="00BB2092" w:rsidP="000A1CF6">
      <w:pPr>
        <w:pStyle w:val="a3"/>
        <w:spacing w:after="0" w:line="240" w:lineRule="auto"/>
        <w:ind w:left="0" w:firstLine="709"/>
        <w:jc w:val="both"/>
        <w:rPr>
          <w:rFonts w:ascii="Times New Roman" w:hAnsi="Times New Roman" w:cs="Times New Roman"/>
          <w:color w:val="000000" w:themeColor="text1"/>
          <w:sz w:val="24"/>
          <w:szCs w:val="24"/>
        </w:rPr>
      </w:pPr>
      <w:r w:rsidRPr="00BB2092">
        <w:rPr>
          <w:rFonts w:ascii="Times New Roman" w:hAnsi="Times New Roman" w:cs="Times New Roman"/>
          <w:color w:val="000000" w:themeColor="text1"/>
          <w:sz w:val="24"/>
          <w:szCs w:val="24"/>
        </w:rPr>
        <w:t>1.</w:t>
      </w:r>
      <w:r w:rsidRPr="00BB2092">
        <w:rPr>
          <w:rFonts w:ascii="Times New Roman" w:hAnsi="Times New Roman" w:cs="Times New Roman"/>
          <w:color w:val="000000" w:themeColor="text1"/>
          <w:sz w:val="24"/>
          <w:szCs w:val="24"/>
        </w:rPr>
        <w:tab/>
        <w:t>Цифровая трансформация экономики: теория и практика в интеграционных союзах (2020) / А. Н. Аюпов [и др.]; под общ. ред. М. Л. Зеленкевич, Н. Н. Бондаренко. – Минск: Институт бизнеса БГУ, 227.</w:t>
      </w:r>
    </w:p>
    <w:p w14:paraId="7ED752DD" w14:textId="1E1F0550" w:rsidR="00BB2092" w:rsidRPr="00865C66" w:rsidRDefault="00BB2092" w:rsidP="00865C66">
      <w:pPr>
        <w:pStyle w:val="a3"/>
        <w:spacing w:after="0" w:line="240" w:lineRule="auto"/>
        <w:ind w:left="0" w:firstLine="709"/>
        <w:jc w:val="both"/>
        <w:rPr>
          <w:rFonts w:ascii="Times New Roman" w:hAnsi="Times New Roman" w:cs="Times New Roman"/>
          <w:color w:val="000000" w:themeColor="text1"/>
          <w:sz w:val="24"/>
          <w:szCs w:val="24"/>
        </w:rPr>
      </w:pPr>
      <w:r w:rsidRPr="00BB2092">
        <w:rPr>
          <w:rFonts w:ascii="Times New Roman" w:hAnsi="Times New Roman" w:cs="Times New Roman"/>
          <w:color w:val="000000" w:themeColor="text1"/>
          <w:sz w:val="24"/>
          <w:szCs w:val="24"/>
        </w:rPr>
        <w:t>2. Диденко Н. И. (2021) Международный маркетинг. Практика: учебник для вузов. – М</w:t>
      </w:r>
      <w:r w:rsidR="00865C66">
        <w:rPr>
          <w:rFonts w:ascii="Times New Roman" w:hAnsi="Times New Roman" w:cs="Times New Roman"/>
          <w:color w:val="000000" w:themeColor="text1"/>
          <w:sz w:val="24"/>
          <w:szCs w:val="24"/>
        </w:rPr>
        <w:t>осква: Издательство Юрайт, 406.</w:t>
      </w:r>
    </w:p>
    <w:p w14:paraId="2592D515" w14:textId="18758532" w:rsidR="00BB2092" w:rsidRPr="00BB2092" w:rsidRDefault="00865C66" w:rsidP="000A1CF6">
      <w:pPr>
        <w:pStyle w:val="a3"/>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rPr>
        <w:tab/>
        <w:t>Национал</w:t>
      </w:r>
      <w:r>
        <w:rPr>
          <w:rFonts w:ascii="Times New Roman" w:hAnsi="Times New Roman" w:cs="Times New Roman"/>
          <w:color w:val="000000" w:themeColor="text1"/>
          <w:sz w:val="24"/>
          <w:szCs w:val="24"/>
        </w:rPr>
        <w:t>ьная стратегия устойчивого соци</w:t>
      </w:r>
      <w:r w:rsidR="00BB2092" w:rsidRPr="00BB2092">
        <w:rPr>
          <w:rFonts w:ascii="Times New Roman" w:hAnsi="Times New Roman" w:cs="Times New Roman"/>
          <w:color w:val="000000" w:themeColor="text1"/>
          <w:sz w:val="24"/>
          <w:szCs w:val="24"/>
        </w:rPr>
        <w:t>ально-экономического развития Республики Беларусь на период до 2030 года: од</w:t>
      </w:r>
      <w:r>
        <w:rPr>
          <w:rFonts w:ascii="Times New Roman" w:hAnsi="Times New Roman" w:cs="Times New Roman"/>
          <w:color w:val="000000" w:themeColor="text1"/>
          <w:sz w:val="24"/>
          <w:szCs w:val="24"/>
        </w:rPr>
        <w:t>обрено протоколом заседания Пре</w:t>
      </w:r>
      <w:r w:rsidR="00BB2092" w:rsidRPr="00BB2092">
        <w:rPr>
          <w:rFonts w:ascii="Times New Roman" w:hAnsi="Times New Roman" w:cs="Times New Roman"/>
          <w:color w:val="000000" w:themeColor="text1"/>
          <w:sz w:val="24"/>
          <w:szCs w:val="24"/>
        </w:rPr>
        <w:t xml:space="preserve">зидиума Совета Министров Респ. Беларусь от 2 мая 2017 г., № 10. </w:t>
      </w:r>
      <w:r w:rsidR="00BB2092" w:rsidRPr="00BB2092">
        <w:rPr>
          <w:rFonts w:ascii="Times New Roman" w:hAnsi="Times New Roman" w:cs="Times New Roman"/>
          <w:color w:val="000000" w:themeColor="text1"/>
          <w:sz w:val="24"/>
          <w:szCs w:val="24"/>
          <w:lang w:val="en-US"/>
        </w:rPr>
        <w:t>http</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economy</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gov</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by</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uploads</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files</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NSUR</w:t>
      </w:r>
      <w:r w:rsidR="00BB2092" w:rsidRPr="00BB2092">
        <w:rPr>
          <w:rFonts w:ascii="Times New Roman" w:hAnsi="Times New Roman" w:cs="Times New Roman"/>
          <w:color w:val="000000" w:themeColor="text1"/>
          <w:sz w:val="24"/>
          <w:szCs w:val="24"/>
        </w:rPr>
        <w:t xml:space="preserve">2030/ </w:t>
      </w:r>
      <w:r w:rsidR="00BB2092" w:rsidRPr="00BB2092">
        <w:rPr>
          <w:rFonts w:ascii="Times New Roman" w:hAnsi="Times New Roman" w:cs="Times New Roman"/>
          <w:color w:val="000000" w:themeColor="text1"/>
          <w:sz w:val="24"/>
          <w:szCs w:val="24"/>
          <w:lang w:val="en-US"/>
        </w:rPr>
        <w:t>Natsionalnaja</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strategija</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ustojchivogo</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sotsialno</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ekonomicheskogo</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razvitija</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Respubliki</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Belarus</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na</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period</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do</w:t>
      </w:r>
      <w:r w:rsidR="00BB2092" w:rsidRPr="00BB2092">
        <w:rPr>
          <w:rFonts w:ascii="Times New Roman" w:hAnsi="Times New Roman" w:cs="Times New Roman"/>
          <w:color w:val="000000" w:themeColor="text1"/>
          <w:sz w:val="24"/>
          <w:szCs w:val="24"/>
        </w:rPr>
        <w:t>-2030-</w:t>
      </w:r>
      <w:r w:rsidR="00BB2092" w:rsidRPr="00BB2092">
        <w:rPr>
          <w:rFonts w:ascii="Times New Roman" w:hAnsi="Times New Roman" w:cs="Times New Roman"/>
          <w:color w:val="000000" w:themeColor="text1"/>
          <w:sz w:val="24"/>
          <w:szCs w:val="24"/>
          <w:lang w:val="en-US"/>
        </w:rPr>
        <w:t>goda</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lang w:val="en-US"/>
        </w:rPr>
        <w:t>pdf</w:t>
      </w:r>
      <w:r w:rsidR="00BB2092" w:rsidRPr="00BB2092">
        <w:rPr>
          <w:rFonts w:ascii="Times New Roman" w:hAnsi="Times New Roman" w:cs="Times New Roman"/>
          <w:color w:val="000000" w:themeColor="text1"/>
          <w:sz w:val="24"/>
          <w:szCs w:val="24"/>
        </w:rPr>
        <w:t xml:space="preserve">. </w:t>
      </w:r>
      <w:r w:rsidRPr="00865C66">
        <w:rPr>
          <w:rFonts w:ascii="Times New Roman" w:hAnsi="Times New Roman" w:cs="Times New Roman"/>
          <w:color w:val="000000" w:themeColor="text1"/>
          <w:sz w:val="24"/>
          <w:szCs w:val="24"/>
        </w:rPr>
        <w:t>(дата обращения: 01.02.2026)</w:t>
      </w:r>
    </w:p>
    <w:p w14:paraId="0D055695" w14:textId="38FAD033" w:rsidR="00BB2092" w:rsidRPr="00973C80" w:rsidRDefault="00865C66" w:rsidP="000A1CF6">
      <w:pPr>
        <w:pStyle w:val="a3"/>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rPr>
        <w:tab/>
        <w:t>Фурс, М.В.,</w:t>
      </w:r>
      <w:r w:rsidR="00973C80">
        <w:rPr>
          <w:rFonts w:ascii="Times New Roman" w:hAnsi="Times New Roman" w:cs="Times New Roman"/>
          <w:color w:val="000000" w:themeColor="text1"/>
          <w:sz w:val="24"/>
          <w:szCs w:val="24"/>
        </w:rPr>
        <w:t xml:space="preserve"> Шевченко, О.В. (2021). Экологи</w:t>
      </w:r>
      <w:r w:rsidR="00BB2092" w:rsidRPr="00BB2092">
        <w:rPr>
          <w:rFonts w:ascii="Times New Roman" w:hAnsi="Times New Roman" w:cs="Times New Roman"/>
          <w:color w:val="000000" w:themeColor="text1"/>
          <w:sz w:val="24"/>
          <w:szCs w:val="24"/>
        </w:rPr>
        <w:t>чески устойчивая урбани</w:t>
      </w:r>
      <w:r w:rsidR="00973C80">
        <w:rPr>
          <w:rFonts w:ascii="Times New Roman" w:hAnsi="Times New Roman" w:cs="Times New Roman"/>
          <w:color w:val="000000" w:themeColor="text1"/>
          <w:sz w:val="24"/>
          <w:szCs w:val="24"/>
        </w:rPr>
        <w:t>зация как фактор активизации ин</w:t>
      </w:r>
      <w:r w:rsidR="00BB2092" w:rsidRPr="00BB2092">
        <w:rPr>
          <w:rFonts w:ascii="Times New Roman" w:hAnsi="Times New Roman" w:cs="Times New Roman"/>
          <w:color w:val="000000" w:themeColor="text1"/>
          <w:sz w:val="24"/>
          <w:szCs w:val="24"/>
        </w:rPr>
        <w:t xml:space="preserve">новационной деятельности в регионе. Проблемы современной экономики: глобальный, национальный и региональный контекст: сборник научных статей / Учреждение образо-вания "Гродненский государственный университет имени Янки Купалы»; гл. ред. М. Е. Карпицкая; зам. гл. ред. С. Е. Витун; ред. кол. Ч. К. Ли [и др.]. – Гродно: ГрГУ им. Янки Купалы. </w:t>
      </w:r>
      <w:r w:rsidR="00BB2092" w:rsidRPr="00973C80">
        <w:rPr>
          <w:rFonts w:ascii="Times New Roman" w:hAnsi="Times New Roman" w:cs="Times New Roman"/>
          <w:color w:val="000000" w:themeColor="text1"/>
          <w:sz w:val="24"/>
          <w:szCs w:val="24"/>
        </w:rPr>
        <w:t>190-199.</w:t>
      </w:r>
    </w:p>
    <w:p w14:paraId="20D73E57" w14:textId="0D495455" w:rsidR="00BB2092" w:rsidRPr="00BB2092" w:rsidRDefault="00865C66" w:rsidP="000A1CF6">
      <w:pPr>
        <w:pStyle w:val="a3"/>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rPr>
        <w:tab/>
        <w:t>Фурс, М.</w:t>
      </w:r>
      <w:r w:rsidR="00973C80">
        <w:rPr>
          <w:rFonts w:ascii="Times New Roman" w:hAnsi="Times New Roman" w:cs="Times New Roman"/>
          <w:color w:val="000000" w:themeColor="text1"/>
          <w:sz w:val="24"/>
          <w:szCs w:val="24"/>
        </w:rPr>
        <w:t>В., Шевченко, О.В. (2022) Транс</w:t>
      </w:r>
      <w:r w:rsidR="00BB2092" w:rsidRPr="00BB2092">
        <w:rPr>
          <w:rFonts w:ascii="Times New Roman" w:hAnsi="Times New Roman" w:cs="Times New Roman"/>
          <w:color w:val="000000" w:themeColor="text1"/>
          <w:sz w:val="24"/>
          <w:szCs w:val="24"/>
        </w:rPr>
        <w:t>портно-логистический потенциал как фактор устойчивого развития экономики Республики Беларусь. Веснік Гро-дзенскага дзяржаўнага ўніверсітэта імя Янкі Купалы. Сер. 5, Эканоміка. Сацыялогія. Біялогія. Т. 12.  № 2. 55-63.</w:t>
      </w:r>
    </w:p>
    <w:p w14:paraId="00FE4007" w14:textId="2AD4C0AF" w:rsidR="00ED4DBB" w:rsidRPr="00865C66" w:rsidRDefault="00865C66" w:rsidP="00865C66">
      <w:pPr>
        <w:pStyle w:val="a3"/>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6</w:t>
      </w:r>
      <w:r w:rsidR="00BB2092" w:rsidRPr="00BB2092">
        <w:rPr>
          <w:rFonts w:ascii="Times New Roman" w:hAnsi="Times New Roman" w:cs="Times New Roman"/>
          <w:color w:val="000000" w:themeColor="text1"/>
          <w:sz w:val="24"/>
          <w:szCs w:val="24"/>
        </w:rPr>
        <w:t>.</w:t>
      </w:r>
      <w:r w:rsidR="00BB2092" w:rsidRPr="00BB2092">
        <w:rPr>
          <w:rFonts w:ascii="Times New Roman" w:hAnsi="Times New Roman" w:cs="Times New Roman"/>
          <w:color w:val="000000" w:themeColor="text1"/>
          <w:sz w:val="24"/>
          <w:szCs w:val="24"/>
        </w:rPr>
        <w:tab/>
        <w:t xml:space="preserve">Пять уровней развития ИИ от </w:t>
      </w:r>
      <w:r w:rsidR="00BB2092" w:rsidRPr="00BB2092">
        <w:rPr>
          <w:rFonts w:ascii="Times New Roman" w:hAnsi="Times New Roman" w:cs="Times New Roman"/>
          <w:color w:val="000000" w:themeColor="text1"/>
          <w:sz w:val="24"/>
          <w:szCs w:val="24"/>
          <w:lang w:val="en-US"/>
        </w:rPr>
        <w:t>OpenAI</w:t>
      </w:r>
      <w:r w:rsidR="00BB2092" w:rsidRPr="00BB2092">
        <w:rPr>
          <w:rFonts w:ascii="Times New Roman" w:hAnsi="Times New Roman" w:cs="Times New Roman"/>
          <w:color w:val="000000" w:themeColor="text1"/>
          <w:sz w:val="24"/>
          <w:szCs w:val="24"/>
        </w:rPr>
        <w:t xml:space="preserve">: путь к созданию </w:t>
      </w:r>
      <w:r w:rsidR="00BB2092" w:rsidRPr="00BB2092">
        <w:rPr>
          <w:rFonts w:ascii="Times New Roman" w:hAnsi="Times New Roman" w:cs="Times New Roman"/>
          <w:color w:val="000000" w:themeColor="text1"/>
          <w:sz w:val="24"/>
          <w:szCs w:val="24"/>
          <w:lang w:val="en-US"/>
        </w:rPr>
        <w:t>AGI</w:t>
      </w:r>
      <w:r w:rsidR="00BB2092" w:rsidRPr="00865C66">
        <w:rPr>
          <w:rFonts w:ascii="Times New Roman" w:hAnsi="Times New Roman" w:cs="Times New Roman"/>
          <w:color w:val="000000" w:themeColor="text1"/>
          <w:sz w:val="24"/>
          <w:szCs w:val="24"/>
        </w:rPr>
        <w:t xml:space="preserve"> </w:t>
      </w:r>
      <w:r w:rsidRPr="00865C66">
        <w:rPr>
          <w:rFonts w:ascii="Times New Roman" w:hAnsi="Times New Roman" w:cs="Times New Roman"/>
          <w:color w:val="000000" w:themeColor="text1"/>
          <w:sz w:val="24"/>
          <w:szCs w:val="24"/>
        </w:rPr>
        <w:t xml:space="preserve">Режим доступа. – URL: </w:t>
      </w:r>
      <w:r w:rsidRPr="00865C66">
        <w:rPr>
          <w:rFonts w:ascii="Times New Roman" w:hAnsi="Times New Roman" w:cs="Times New Roman"/>
          <w:color w:val="000000" w:themeColor="text1"/>
          <w:sz w:val="24"/>
          <w:szCs w:val="24"/>
          <w:lang w:val="en-US"/>
        </w:rPr>
        <w:t>https</w:t>
      </w:r>
      <w:r w:rsidRPr="00865C66">
        <w:rPr>
          <w:rFonts w:ascii="Times New Roman" w:hAnsi="Times New Roman" w:cs="Times New Roman"/>
          <w:color w:val="000000" w:themeColor="text1"/>
          <w:sz w:val="24"/>
          <w:szCs w:val="24"/>
        </w:rPr>
        <w:t>://</w:t>
      </w:r>
      <w:r w:rsidRPr="00865C66">
        <w:rPr>
          <w:rFonts w:ascii="Times New Roman" w:hAnsi="Times New Roman" w:cs="Times New Roman"/>
          <w:color w:val="000000" w:themeColor="text1"/>
          <w:sz w:val="24"/>
          <w:szCs w:val="24"/>
          <w:lang w:val="en-US"/>
        </w:rPr>
        <w:t>ictnews</w:t>
      </w:r>
      <w:r w:rsidRPr="00865C66">
        <w:rPr>
          <w:rFonts w:ascii="Times New Roman" w:hAnsi="Times New Roman" w:cs="Times New Roman"/>
          <w:color w:val="000000" w:themeColor="text1"/>
          <w:sz w:val="24"/>
          <w:szCs w:val="24"/>
        </w:rPr>
        <w:t>.</w:t>
      </w:r>
      <w:r w:rsidRPr="00865C66">
        <w:rPr>
          <w:rFonts w:ascii="Times New Roman" w:hAnsi="Times New Roman" w:cs="Times New Roman"/>
          <w:color w:val="000000" w:themeColor="text1"/>
          <w:sz w:val="24"/>
          <w:szCs w:val="24"/>
          <w:lang w:val="en-US"/>
        </w:rPr>
        <w:t>uz</w:t>
      </w:r>
      <w:r w:rsidRPr="00865C66">
        <w:rPr>
          <w:rFonts w:ascii="Times New Roman" w:hAnsi="Times New Roman" w:cs="Times New Roman"/>
          <w:color w:val="000000" w:themeColor="text1"/>
          <w:sz w:val="24"/>
          <w:szCs w:val="24"/>
        </w:rPr>
        <w:t>/17/07/2024/</w:t>
      </w:r>
      <w:r w:rsidRPr="00865C66">
        <w:rPr>
          <w:rFonts w:ascii="Times New Roman" w:hAnsi="Times New Roman" w:cs="Times New Roman"/>
          <w:color w:val="000000" w:themeColor="text1"/>
          <w:sz w:val="24"/>
          <w:szCs w:val="24"/>
          <w:lang w:val="en-US"/>
        </w:rPr>
        <w:t>agi</w:t>
      </w:r>
      <w:r w:rsidRPr="00865C66">
        <w:rPr>
          <w:rFonts w:ascii="Times New Roman" w:hAnsi="Times New Roman" w:cs="Times New Roman"/>
          <w:color w:val="000000" w:themeColor="text1"/>
          <w:sz w:val="24"/>
          <w:szCs w:val="24"/>
        </w:rPr>
        <w:t>-</w:t>
      </w:r>
      <w:r w:rsidRPr="00865C66">
        <w:rPr>
          <w:rFonts w:ascii="Times New Roman" w:hAnsi="Times New Roman" w:cs="Times New Roman"/>
          <w:color w:val="000000" w:themeColor="text1"/>
          <w:sz w:val="24"/>
          <w:szCs w:val="24"/>
          <w:lang w:val="en-US"/>
        </w:rPr>
        <w:t>roadmap</w:t>
      </w:r>
      <w:r w:rsidRPr="00865C6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65C66">
        <w:rPr>
          <w:rFonts w:ascii="Times New Roman" w:hAnsi="Times New Roman" w:cs="Times New Roman"/>
          <w:color w:val="000000" w:themeColor="text1"/>
          <w:sz w:val="24"/>
          <w:szCs w:val="24"/>
        </w:rPr>
        <w:t>(дата обращения: 01.02.2026)</w:t>
      </w:r>
    </w:p>
    <w:p w14:paraId="1F3D9598" w14:textId="77777777" w:rsidR="004226A1" w:rsidRDefault="004226A1" w:rsidP="000C3410">
      <w:pPr>
        <w:spacing w:after="0" w:line="240" w:lineRule="auto"/>
        <w:ind w:firstLine="709"/>
        <w:jc w:val="center"/>
        <w:rPr>
          <w:rFonts w:ascii="Times New Roman" w:hAnsi="Times New Roman" w:cs="Times New Roman"/>
          <w:b/>
          <w:color w:val="000000" w:themeColor="text1"/>
          <w:sz w:val="24"/>
          <w:szCs w:val="24"/>
        </w:rPr>
      </w:pPr>
    </w:p>
    <w:p w14:paraId="4E2E2CA8" w14:textId="7437E448" w:rsidR="0036263C" w:rsidRPr="000C3410" w:rsidRDefault="0036263C" w:rsidP="000C3410">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Информ</w:t>
      </w:r>
      <w:r w:rsidR="00A6531E">
        <w:rPr>
          <w:rFonts w:ascii="Times New Roman" w:hAnsi="Times New Roman" w:cs="Times New Roman"/>
          <w:b/>
          <w:color w:val="000000" w:themeColor="text1"/>
          <w:sz w:val="24"/>
          <w:szCs w:val="24"/>
        </w:rPr>
        <w:t>ация об авторах</w:t>
      </w:r>
    </w:p>
    <w:p w14:paraId="6CACD381" w14:textId="77777777" w:rsidR="0036263C" w:rsidRPr="000A1CF6" w:rsidRDefault="0036263C"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Шевченко Оксана Викторовна, старший преподаватель УО «Гродненский государственный университет имени Янки Купалы» (230000 Республика Беларусь, г. Гродно, ул. </w:t>
      </w:r>
      <w:r w:rsidRPr="000A1CF6">
        <w:rPr>
          <w:rFonts w:ascii="Times New Roman" w:hAnsi="Times New Roman" w:cs="Times New Roman"/>
          <w:color w:val="000000" w:themeColor="text1"/>
          <w:sz w:val="24"/>
          <w:szCs w:val="24"/>
        </w:rPr>
        <w:t xml:space="preserve">Ожешко, 22, </w:t>
      </w:r>
      <w:r w:rsidRPr="000C3410">
        <w:rPr>
          <w:rFonts w:ascii="Times New Roman" w:hAnsi="Times New Roman" w:cs="Times New Roman"/>
          <w:color w:val="000000" w:themeColor="text1"/>
          <w:sz w:val="24"/>
          <w:szCs w:val="24"/>
          <w:lang w:val="en-US"/>
        </w:rPr>
        <w:t>www</w:t>
      </w:r>
      <w:r w:rsidRPr="000A1CF6">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lang w:val="en-US"/>
        </w:rPr>
        <w:t>grsu</w:t>
      </w:r>
      <w:r w:rsidRPr="000A1CF6">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lang w:val="en-US"/>
        </w:rPr>
        <w:t>by</w:t>
      </w:r>
      <w:r w:rsidRPr="000A1CF6">
        <w:rPr>
          <w:rFonts w:ascii="Times New Roman" w:hAnsi="Times New Roman" w:cs="Times New Roman"/>
          <w:color w:val="000000" w:themeColor="text1"/>
          <w:sz w:val="24"/>
          <w:szCs w:val="24"/>
        </w:rPr>
        <w:t>)</w:t>
      </w:r>
    </w:p>
    <w:p w14:paraId="1F9E576A" w14:textId="77777777" w:rsidR="00C65B84" w:rsidRPr="000A1CF6" w:rsidRDefault="00C65B84" w:rsidP="000C3410">
      <w:pPr>
        <w:spacing w:after="0" w:line="240" w:lineRule="auto"/>
        <w:ind w:firstLine="709"/>
        <w:jc w:val="both"/>
        <w:rPr>
          <w:rFonts w:ascii="Times New Roman" w:hAnsi="Times New Roman" w:cs="Times New Roman"/>
          <w:color w:val="000000" w:themeColor="text1"/>
          <w:sz w:val="24"/>
          <w:szCs w:val="24"/>
        </w:rPr>
      </w:pPr>
    </w:p>
    <w:p w14:paraId="188C3E53" w14:textId="7FE6DD2B" w:rsidR="00C65B84" w:rsidRPr="000C3410" w:rsidRDefault="000A1CF6" w:rsidP="000C3410">
      <w:pPr>
        <w:spacing w:after="0" w:line="240" w:lineRule="auto"/>
        <w:ind w:firstLine="709"/>
        <w:jc w:val="both"/>
        <w:rPr>
          <w:rFonts w:ascii="Times New Roman" w:hAnsi="Times New Roman" w:cs="Times New Roman"/>
          <w:b/>
          <w:caps/>
          <w:color w:val="000000" w:themeColor="text1"/>
          <w:sz w:val="24"/>
          <w:szCs w:val="24"/>
          <w:lang w:val="en-US"/>
        </w:rPr>
      </w:pPr>
      <w:r w:rsidRPr="000A1CF6">
        <w:rPr>
          <w:rFonts w:ascii="Times New Roman" w:hAnsi="Times New Roman" w:cs="Times New Roman"/>
          <w:b/>
          <w:caps/>
          <w:color w:val="000000" w:themeColor="text1"/>
          <w:sz w:val="24"/>
          <w:szCs w:val="24"/>
          <w:lang w:val="en-US"/>
        </w:rPr>
        <w:t>Socio-demographic development of the region in the context of globalization</w:t>
      </w:r>
    </w:p>
    <w:p w14:paraId="573FAE33" w14:textId="77777777" w:rsidR="00C65B84" w:rsidRPr="000C3410" w:rsidRDefault="00C65B84" w:rsidP="000C3410">
      <w:pPr>
        <w:spacing w:after="0" w:line="240" w:lineRule="auto"/>
        <w:ind w:firstLine="709"/>
        <w:jc w:val="both"/>
        <w:rPr>
          <w:rFonts w:ascii="Times New Roman" w:hAnsi="Times New Roman" w:cs="Times New Roman"/>
          <w:color w:val="000000" w:themeColor="text1"/>
          <w:sz w:val="24"/>
          <w:szCs w:val="24"/>
          <w:lang w:val="en-US"/>
        </w:rPr>
      </w:pPr>
    </w:p>
    <w:p w14:paraId="04D18F4D" w14:textId="77777777" w:rsidR="000C3410" w:rsidRPr="000C3410" w:rsidRDefault="000C3410" w:rsidP="000C3410">
      <w:pPr>
        <w:spacing w:after="0" w:line="240" w:lineRule="auto"/>
        <w:ind w:firstLine="709"/>
        <w:jc w:val="both"/>
        <w:rPr>
          <w:rFonts w:ascii="Times New Roman" w:eastAsia="Calibri" w:hAnsi="Times New Roman" w:cs="Times New Roman"/>
          <w:b/>
          <w:color w:val="000000" w:themeColor="text1"/>
          <w:sz w:val="24"/>
          <w:szCs w:val="24"/>
          <w:lang w:val="en-US"/>
        </w:rPr>
      </w:pPr>
      <w:r w:rsidRPr="000C3410">
        <w:rPr>
          <w:rFonts w:ascii="Times New Roman" w:eastAsia="Calibri" w:hAnsi="Times New Roman" w:cs="Times New Roman"/>
          <w:b/>
          <w:color w:val="000000" w:themeColor="text1"/>
          <w:sz w:val="24"/>
          <w:szCs w:val="24"/>
          <w:lang w:val="en-US"/>
        </w:rPr>
        <w:t>Аннотация статьи на английском языке</w:t>
      </w:r>
    </w:p>
    <w:p w14:paraId="627CDF60" w14:textId="77777777" w:rsidR="00BB2092" w:rsidRDefault="000C3410" w:rsidP="00BB2092">
      <w:pPr>
        <w:spacing w:after="0" w:line="240" w:lineRule="auto"/>
        <w:ind w:firstLine="709"/>
        <w:jc w:val="both"/>
        <w:rPr>
          <w:rFonts w:ascii="Times New Roman" w:hAnsi="Times New Roman" w:cs="Times New Roman"/>
          <w:i/>
          <w:color w:val="000000" w:themeColor="text1"/>
          <w:sz w:val="24"/>
          <w:szCs w:val="24"/>
          <w:lang w:val="en-US"/>
        </w:rPr>
      </w:pPr>
      <w:r w:rsidRPr="000C3410">
        <w:rPr>
          <w:rFonts w:ascii="Times New Roman" w:hAnsi="Times New Roman" w:cs="Times New Roman"/>
          <w:i/>
          <w:color w:val="000000" w:themeColor="text1"/>
          <w:sz w:val="24"/>
          <w:szCs w:val="24"/>
          <w:lang w:val="en-US"/>
        </w:rPr>
        <w:t xml:space="preserve">The purpose of this work is to the theoretical and methodological aspects </w:t>
      </w:r>
      <w:r w:rsidR="00BB2092" w:rsidRPr="00BB2092">
        <w:rPr>
          <w:rFonts w:ascii="Times New Roman" w:hAnsi="Times New Roman" w:cs="Times New Roman"/>
          <w:i/>
          <w:color w:val="000000" w:themeColor="text1"/>
          <w:sz w:val="24"/>
          <w:szCs w:val="24"/>
          <w:lang w:val="en-US"/>
        </w:rPr>
        <w:t>and reflects the main areas of development for the region's socio-demographic policy: developing scientific and innovative sectors, ensuring sustainable economic growth, improving the quality and standard of living, and developing human capital and the social sphere in the context of global transformations. The article identifies the priority of using an integrated approach to achieve stable socio-demographic development in the region, reflected in a high standard of living, positive demographic indicators, and economic sustainability.</w:t>
      </w:r>
    </w:p>
    <w:p w14:paraId="48FC9A66" w14:textId="12159EE1" w:rsidR="000C3410" w:rsidRPr="00292AB3" w:rsidRDefault="000C3410" w:rsidP="00BB2092">
      <w:pPr>
        <w:spacing w:after="0" w:line="240" w:lineRule="auto"/>
        <w:ind w:firstLine="709"/>
        <w:jc w:val="both"/>
        <w:rPr>
          <w:rFonts w:ascii="Times New Roman" w:hAnsi="Times New Roman" w:cs="Times New Roman"/>
          <w:i/>
          <w:color w:val="000000" w:themeColor="text1"/>
          <w:sz w:val="24"/>
          <w:szCs w:val="24"/>
          <w:lang w:val="en-US"/>
        </w:rPr>
      </w:pPr>
      <w:r w:rsidRPr="00BB2092">
        <w:rPr>
          <w:rFonts w:ascii="Times New Roman" w:hAnsi="Times New Roman" w:cs="Times New Roman"/>
          <w:b/>
          <w:color w:val="000000" w:themeColor="text1"/>
          <w:sz w:val="24"/>
          <w:szCs w:val="24"/>
        </w:rPr>
        <w:t>Ключевые</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слова</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на</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английском</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языке</w:t>
      </w:r>
      <w:r w:rsidRPr="00292AB3">
        <w:rPr>
          <w:rFonts w:ascii="Times New Roman" w:hAnsi="Times New Roman" w:cs="Times New Roman"/>
          <w:b/>
          <w:color w:val="000000" w:themeColor="text1"/>
          <w:sz w:val="24"/>
          <w:szCs w:val="24"/>
          <w:lang w:val="en-US"/>
        </w:rPr>
        <w:t xml:space="preserve"> </w:t>
      </w:r>
    </w:p>
    <w:p w14:paraId="05F3F1BE" w14:textId="3069D4EE" w:rsidR="00FD772F" w:rsidRPr="004D69C4" w:rsidRDefault="00CC7B76" w:rsidP="00CC7B76">
      <w:pPr>
        <w:pStyle w:val="3"/>
        <w:spacing w:line="274" w:lineRule="exact"/>
        <w:ind w:left="99" w:right="94" w:firstLine="610"/>
        <w:jc w:val="both"/>
        <w:rPr>
          <w:rFonts w:ascii="Times New Roman"/>
          <w:lang w:val="en-US"/>
        </w:rPr>
      </w:pPr>
      <w:r w:rsidRPr="00CC7B76">
        <w:rPr>
          <w:rFonts w:ascii="Times New Roman" w:eastAsiaTheme="minorHAnsi" w:hAnsi="Times New Roman" w:cs="Times New Roman"/>
          <w:b w:val="0"/>
          <w:bCs w:val="0"/>
          <w:i/>
          <w:color w:val="000000" w:themeColor="text1"/>
          <w:lang w:val="en-US"/>
        </w:rPr>
        <w:t>globalization, socio-demographic development of the region, factors stimulating innovation, economic growth, sustainable development</w:t>
      </w:r>
    </w:p>
    <w:p w14:paraId="0917E1A3" w14:textId="77777777" w:rsidR="004226A1" w:rsidRPr="00292AB3" w:rsidRDefault="004226A1" w:rsidP="00A1723B">
      <w:pPr>
        <w:pStyle w:val="3"/>
        <w:spacing w:line="274" w:lineRule="exact"/>
        <w:ind w:left="99" w:right="94"/>
        <w:jc w:val="center"/>
        <w:rPr>
          <w:rFonts w:ascii="Times New Roman"/>
          <w:lang w:val="en-US"/>
        </w:rPr>
      </w:pPr>
    </w:p>
    <w:p w14:paraId="2CD8873D" w14:textId="77777777" w:rsidR="00292AB3" w:rsidRPr="003C4B1F" w:rsidRDefault="00292AB3" w:rsidP="00292AB3">
      <w:pPr>
        <w:pStyle w:val="3"/>
        <w:spacing w:line="274" w:lineRule="exact"/>
        <w:ind w:left="99" w:right="94"/>
        <w:jc w:val="center"/>
        <w:rPr>
          <w:rFonts w:ascii="Times New Roman" w:hAnsi="Times New Roman" w:cs="Times New Roman"/>
          <w:lang w:val="en-US"/>
        </w:rPr>
      </w:pPr>
      <w:r w:rsidRPr="00135D77">
        <w:rPr>
          <w:rFonts w:ascii="Times New Roman" w:hAnsi="Times New Roman" w:cs="Times New Roman"/>
        </w:rPr>
        <w:t>Библиографический</w:t>
      </w:r>
      <w:r w:rsidRPr="003C4B1F">
        <w:rPr>
          <w:rFonts w:ascii="Times New Roman" w:hAnsi="Times New Roman" w:cs="Times New Roman"/>
          <w:lang w:val="en-US"/>
        </w:rPr>
        <w:t xml:space="preserve"> </w:t>
      </w:r>
      <w:r w:rsidRPr="00135D77">
        <w:rPr>
          <w:rFonts w:ascii="Times New Roman" w:hAnsi="Times New Roman" w:cs="Times New Roman"/>
        </w:rPr>
        <w:t>список</w:t>
      </w:r>
      <w:r w:rsidRPr="003C4B1F">
        <w:rPr>
          <w:rFonts w:ascii="Times New Roman" w:hAnsi="Times New Roman" w:cs="Times New Roman"/>
          <w:lang w:val="en-US"/>
        </w:rPr>
        <w:t xml:space="preserve"> </w:t>
      </w:r>
      <w:r w:rsidRPr="00135D77">
        <w:rPr>
          <w:rFonts w:ascii="Times New Roman" w:hAnsi="Times New Roman" w:cs="Times New Roman"/>
        </w:rPr>
        <w:t>на</w:t>
      </w:r>
      <w:r w:rsidRPr="003C4B1F">
        <w:rPr>
          <w:rFonts w:ascii="Times New Roman" w:hAnsi="Times New Roman" w:cs="Times New Roman"/>
          <w:lang w:val="en-US"/>
        </w:rPr>
        <w:t xml:space="preserve"> </w:t>
      </w:r>
      <w:r w:rsidRPr="00135D77">
        <w:rPr>
          <w:rFonts w:ascii="Times New Roman" w:hAnsi="Times New Roman" w:cs="Times New Roman"/>
        </w:rPr>
        <w:t>английском</w:t>
      </w:r>
      <w:r w:rsidRPr="003C4B1F">
        <w:rPr>
          <w:rFonts w:ascii="Times New Roman" w:hAnsi="Times New Roman" w:cs="Times New Roman"/>
          <w:lang w:val="en-US"/>
        </w:rPr>
        <w:t xml:space="preserve"> </w:t>
      </w:r>
      <w:r w:rsidRPr="00135D77">
        <w:rPr>
          <w:rFonts w:ascii="Times New Roman" w:hAnsi="Times New Roman" w:cs="Times New Roman"/>
        </w:rPr>
        <w:t>языке</w:t>
      </w:r>
    </w:p>
    <w:p w14:paraId="1198CA72" w14:textId="77777777" w:rsidR="00D47311" w:rsidRPr="00D47311" w:rsidRDefault="00D47311" w:rsidP="00D4731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47311">
        <w:rPr>
          <w:rFonts w:ascii="Times New Roman" w:hAnsi="Times New Roman" w:cs="Times New Roman"/>
          <w:color w:val="000000" w:themeColor="text1"/>
          <w:sz w:val="24"/>
          <w:szCs w:val="24"/>
          <w:lang w:val="en-US"/>
        </w:rPr>
        <w:t>Digital Transformation of the Economy: Theory and Practice in Integration Unions (2020) / A. N. Ayupov [et al.]; under the general editorship of M. L. Zelenkevich, N. N. Bondarenko. - Minsk: Institute of Business, BSU, 227.</w:t>
      </w:r>
    </w:p>
    <w:p w14:paraId="2D9B2C04" w14:textId="657CE416" w:rsidR="00D47311" w:rsidRPr="00D47311" w:rsidRDefault="00D47311" w:rsidP="00D4731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47311">
        <w:rPr>
          <w:rFonts w:ascii="Times New Roman" w:hAnsi="Times New Roman" w:cs="Times New Roman"/>
          <w:color w:val="000000" w:themeColor="text1"/>
          <w:sz w:val="24"/>
          <w:szCs w:val="24"/>
          <w:lang w:val="en-US"/>
        </w:rPr>
        <w:t>Didenko, N. I. (2021) International Marketing. Practice: a textbook for universities. - Moscow: Yurait Publishing House, 406.</w:t>
      </w:r>
    </w:p>
    <w:p w14:paraId="34F45C90" w14:textId="4B083E84" w:rsidR="00D47311" w:rsidRPr="00D47311" w:rsidRDefault="00D47311" w:rsidP="004226A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47311">
        <w:rPr>
          <w:rFonts w:ascii="Times New Roman" w:hAnsi="Times New Roman" w:cs="Times New Roman"/>
          <w:color w:val="000000" w:themeColor="text1"/>
          <w:sz w:val="24"/>
          <w:szCs w:val="24"/>
          <w:lang w:val="en-US"/>
        </w:rPr>
        <w:t xml:space="preserve">National Strategy for Sustainable Socioeconomic Development of the Republic of Belarus for the Period up to 2030: approved by the minutes of the meeting of the Presidium of the Council of Ministers of the Republic of Belarus. Belarus, May 2, 2017, No. 10. http://economy.gov.by/uploads/files/NSUR2030/Natsionalnaja-strategija-ustojchivogo-sotsialno-ekonomicheskogo-razvitija-Respubliki-Belarus-na-period-do-2030-goda.pdf. </w:t>
      </w:r>
      <w:r w:rsidRPr="004226A1">
        <w:rPr>
          <w:rFonts w:ascii="Times New Roman" w:hAnsi="Times New Roman" w:cs="Times New Roman"/>
          <w:color w:val="000000" w:themeColor="text1"/>
          <w:sz w:val="24"/>
          <w:szCs w:val="24"/>
          <w:lang w:val="en-US"/>
        </w:rPr>
        <w:t>(</w:t>
      </w:r>
      <w:r w:rsidR="004226A1" w:rsidRPr="004226A1">
        <w:rPr>
          <w:rFonts w:ascii="Times New Roman" w:hAnsi="Times New Roman" w:cs="Times New Roman"/>
          <w:color w:val="000000" w:themeColor="text1"/>
          <w:sz w:val="24"/>
          <w:szCs w:val="24"/>
          <w:lang w:val="en-US"/>
        </w:rPr>
        <w:t xml:space="preserve">access date: </w:t>
      </w:r>
      <w:r w:rsidRPr="004226A1">
        <w:rPr>
          <w:rFonts w:ascii="Times New Roman" w:hAnsi="Times New Roman" w:cs="Times New Roman"/>
          <w:color w:val="000000" w:themeColor="text1"/>
          <w:sz w:val="24"/>
          <w:szCs w:val="24"/>
          <w:lang w:val="en-US"/>
        </w:rPr>
        <w:t>01.02.2026)</w:t>
      </w:r>
      <w:r w:rsidR="004226A1" w:rsidRPr="004226A1">
        <w:rPr>
          <w:rFonts w:ascii="Times New Roman" w:hAnsi="Times New Roman" w:cs="Times New Roman"/>
          <w:color w:val="000000" w:themeColor="text1"/>
          <w:sz w:val="24"/>
          <w:szCs w:val="24"/>
          <w:lang w:val="en-US"/>
        </w:rPr>
        <w:t>.</w:t>
      </w:r>
    </w:p>
    <w:p w14:paraId="1D8FC240" w14:textId="5328ABA6" w:rsidR="00D47311" w:rsidRPr="00D47311" w:rsidRDefault="00D47311" w:rsidP="004226A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47311">
        <w:rPr>
          <w:rFonts w:ascii="Times New Roman" w:hAnsi="Times New Roman" w:cs="Times New Roman"/>
          <w:color w:val="000000" w:themeColor="text1"/>
          <w:sz w:val="24"/>
          <w:szCs w:val="24"/>
          <w:lang w:val="en-US"/>
        </w:rPr>
        <w:t>Furs, M.V., Shevchenko, O.V. (2021). Environmentally sustainable urbanization as a factor in activating innovation in the region. Problems of the modern economy: global, national and regional context: collection of scientific articles / Educational institution "Yanka Kupala State University of Grodno"; editor-in-chief M. E. Karpitskaya; deputy editor-in-chief S. E. Vitun; editorial staff Ch. K. Li [et al.]. - Grodno: Yanka Kupala State University of Grodno. 190-199.</w:t>
      </w:r>
    </w:p>
    <w:p w14:paraId="002F4F69" w14:textId="77777777" w:rsidR="004226A1" w:rsidRDefault="00D47311" w:rsidP="004226A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D47311">
        <w:rPr>
          <w:rFonts w:ascii="Times New Roman" w:hAnsi="Times New Roman" w:cs="Times New Roman"/>
          <w:color w:val="000000" w:themeColor="text1"/>
          <w:sz w:val="24"/>
          <w:szCs w:val="24"/>
          <w:lang w:val="en-US"/>
        </w:rPr>
        <w:t>Furs, M. V., Shevchenko, O. V. (2022) Transport and logistics potential as a factor in sustainable development of the economy of the Republic of Belarus. Vesnіk Grodno economic sciences of Yanka Kupala. Ser. 5, Ekanomіka. Sacyyalogіya. Bіyalogіya. Vol. 12. No. 2. 55-63.</w:t>
      </w:r>
    </w:p>
    <w:p w14:paraId="3060ECDD" w14:textId="29F78758" w:rsidR="00D863BD" w:rsidRPr="004226A1" w:rsidRDefault="00D47311" w:rsidP="004226A1">
      <w:pPr>
        <w:pStyle w:val="a3"/>
        <w:numPr>
          <w:ilvl w:val="0"/>
          <w:numId w:val="6"/>
        </w:numPr>
        <w:spacing w:after="0" w:line="240" w:lineRule="auto"/>
        <w:ind w:left="0" w:firstLine="709"/>
        <w:jc w:val="both"/>
        <w:rPr>
          <w:rFonts w:ascii="Times New Roman" w:hAnsi="Times New Roman" w:cs="Times New Roman"/>
          <w:color w:val="000000" w:themeColor="text1"/>
          <w:sz w:val="24"/>
          <w:szCs w:val="24"/>
          <w:lang w:val="en-US"/>
        </w:rPr>
      </w:pPr>
      <w:r w:rsidRPr="004226A1">
        <w:rPr>
          <w:rFonts w:ascii="Times New Roman" w:hAnsi="Times New Roman" w:cs="Times New Roman"/>
          <w:color w:val="000000" w:themeColor="text1"/>
          <w:sz w:val="24"/>
          <w:szCs w:val="24"/>
          <w:lang w:val="en-US"/>
        </w:rPr>
        <w:t>OpenAI's Five Levels of AI Development: The Path to AGI. Available at: https://ictnews.uz/17/07/2024/agi-roadmap/ (</w:t>
      </w:r>
      <w:r w:rsidR="004226A1" w:rsidRPr="004226A1">
        <w:rPr>
          <w:rFonts w:ascii="Times New Roman" w:hAnsi="Times New Roman" w:cs="Times New Roman"/>
          <w:color w:val="000000" w:themeColor="text1"/>
          <w:sz w:val="24"/>
          <w:szCs w:val="24"/>
          <w:lang w:val="en-US"/>
        </w:rPr>
        <w:t xml:space="preserve">access date: </w:t>
      </w:r>
      <w:r w:rsidRPr="004226A1">
        <w:rPr>
          <w:rFonts w:ascii="Times New Roman" w:hAnsi="Times New Roman" w:cs="Times New Roman"/>
          <w:color w:val="000000" w:themeColor="text1"/>
          <w:sz w:val="24"/>
          <w:szCs w:val="24"/>
          <w:lang w:val="en-US"/>
        </w:rPr>
        <w:t>01.02.2026)</w:t>
      </w:r>
      <w:r w:rsidR="004226A1" w:rsidRPr="004226A1">
        <w:rPr>
          <w:rFonts w:ascii="Times New Roman" w:hAnsi="Times New Roman" w:cs="Times New Roman"/>
          <w:color w:val="000000" w:themeColor="text1"/>
          <w:sz w:val="24"/>
          <w:szCs w:val="24"/>
          <w:lang w:val="en-US"/>
        </w:rPr>
        <w:t>.</w:t>
      </w:r>
    </w:p>
    <w:p w14:paraId="5D292EED" w14:textId="77777777" w:rsidR="004226A1" w:rsidRPr="00292AB3" w:rsidRDefault="004226A1" w:rsidP="004226A1">
      <w:pPr>
        <w:spacing w:after="0" w:line="240" w:lineRule="auto"/>
        <w:ind w:firstLine="709"/>
        <w:jc w:val="center"/>
        <w:rPr>
          <w:rFonts w:ascii="Times New Roman" w:eastAsia="Georgia" w:hAnsi="Times New Roman" w:cs="Times New Roman"/>
          <w:b/>
          <w:bCs/>
          <w:sz w:val="24"/>
          <w:szCs w:val="24"/>
          <w:lang w:val="en-US"/>
        </w:rPr>
      </w:pPr>
    </w:p>
    <w:p w14:paraId="4BC40389" w14:textId="39C8887E" w:rsidR="004226A1" w:rsidRPr="000A1B80" w:rsidRDefault="004226A1" w:rsidP="004226A1">
      <w:pPr>
        <w:spacing w:after="0" w:line="240" w:lineRule="auto"/>
        <w:ind w:firstLine="709"/>
        <w:jc w:val="center"/>
        <w:rPr>
          <w:rFonts w:ascii="Times New Roman" w:eastAsia="Georgia" w:hAnsi="Times New Roman" w:cs="Times New Roman"/>
          <w:b/>
          <w:bCs/>
          <w:sz w:val="24"/>
          <w:szCs w:val="24"/>
        </w:rPr>
      </w:pPr>
      <w:r>
        <w:rPr>
          <w:rFonts w:ascii="Times New Roman" w:eastAsia="Georgia" w:hAnsi="Times New Roman" w:cs="Times New Roman"/>
          <w:b/>
          <w:bCs/>
          <w:sz w:val="24"/>
          <w:szCs w:val="24"/>
        </w:rPr>
        <w:t>Информация об авторах</w:t>
      </w:r>
      <w:r w:rsidRPr="000A1B80">
        <w:rPr>
          <w:rFonts w:ascii="Times New Roman" w:eastAsia="Georgia" w:hAnsi="Times New Roman" w:cs="Times New Roman"/>
          <w:b/>
          <w:bCs/>
          <w:sz w:val="24"/>
          <w:szCs w:val="24"/>
        </w:rPr>
        <w:t xml:space="preserve"> на английском языке</w:t>
      </w:r>
    </w:p>
    <w:p w14:paraId="55E62E22" w14:textId="40716567" w:rsidR="0036263C" w:rsidRPr="0036263C" w:rsidRDefault="0036263C" w:rsidP="000C3410">
      <w:pPr>
        <w:spacing w:after="0" w:line="240" w:lineRule="auto"/>
        <w:ind w:firstLine="709"/>
        <w:jc w:val="both"/>
        <w:rPr>
          <w:rFonts w:ascii="Times New Roman" w:hAnsi="Times New Roman" w:cs="Times New Roman"/>
          <w:sz w:val="24"/>
          <w:szCs w:val="24"/>
          <w:lang w:val="en-US"/>
        </w:rPr>
      </w:pPr>
      <w:r w:rsidRPr="000C3410">
        <w:rPr>
          <w:rFonts w:ascii="Times New Roman" w:hAnsi="Times New Roman" w:cs="Times New Roman"/>
          <w:color w:val="000000" w:themeColor="text1"/>
          <w:sz w:val="24"/>
          <w:szCs w:val="24"/>
          <w:lang w:val="en-US"/>
        </w:rPr>
        <w:lastRenderedPageBreak/>
        <w:t xml:space="preserve">Shevchenko Oksana Viktorovna, Senior Lecturer, Yanka Kupala State University of </w:t>
      </w:r>
      <w:r w:rsidRPr="0036263C">
        <w:rPr>
          <w:rFonts w:ascii="Times New Roman" w:hAnsi="Times New Roman" w:cs="Times New Roman"/>
          <w:sz w:val="24"/>
          <w:szCs w:val="24"/>
          <w:lang w:val="en-US"/>
        </w:rPr>
        <w:t>Grodno (230000 Republic of Belarus, Grodno, Ozheshko St., 22, www.grsu.by)</w:t>
      </w:r>
      <w:bookmarkStart w:id="1" w:name="_GoBack"/>
      <w:bookmarkEnd w:id="1"/>
    </w:p>
    <w:sectPr w:rsidR="0036263C" w:rsidRPr="0036263C" w:rsidSect="00FD772F">
      <w:pgSz w:w="11907" w:h="16839" w:code="9"/>
      <w:pgMar w:top="1418" w:right="1275" w:bottom="156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4C51B9" w14:textId="77777777" w:rsidR="00D50825" w:rsidRDefault="00D50825" w:rsidP="004D0EDE">
      <w:pPr>
        <w:spacing w:after="0" w:line="240" w:lineRule="auto"/>
      </w:pPr>
      <w:r>
        <w:separator/>
      </w:r>
    </w:p>
  </w:endnote>
  <w:endnote w:type="continuationSeparator" w:id="0">
    <w:p w14:paraId="324BCC97" w14:textId="77777777" w:rsidR="00D50825" w:rsidRDefault="00D50825" w:rsidP="004D0E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434A70" w14:textId="77777777" w:rsidR="00D50825" w:rsidRDefault="00D50825" w:rsidP="004D0EDE">
      <w:pPr>
        <w:spacing w:after="0" w:line="240" w:lineRule="auto"/>
      </w:pPr>
      <w:r>
        <w:separator/>
      </w:r>
    </w:p>
  </w:footnote>
  <w:footnote w:type="continuationSeparator" w:id="0">
    <w:p w14:paraId="4665CEE2" w14:textId="77777777" w:rsidR="00D50825" w:rsidRDefault="00D50825" w:rsidP="004D0E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22C04"/>
    <w:multiLevelType w:val="hybridMultilevel"/>
    <w:tmpl w:val="A7329BB6"/>
    <w:lvl w:ilvl="0" w:tplc="28A2147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F413839"/>
    <w:multiLevelType w:val="hybridMultilevel"/>
    <w:tmpl w:val="1E1C5E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B6C4D85"/>
    <w:multiLevelType w:val="hybridMultilevel"/>
    <w:tmpl w:val="7632FE0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3" w15:restartNumberingAfterBreak="0">
    <w:nsid w:val="5FAB661F"/>
    <w:multiLevelType w:val="hybridMultilevel"/>
    <w:tmpl w:val="B97C3F86"/>
    <w:lvl w:ilvl="0" w:tplc="7D8A89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lang w:val="ru-RU" w:eastAsia="en-US" w:bidi="ar-SA"/>
      </w:rPr>
    </w:lvl>
    <w:lvl w:ilvl="2" w:tplc="11101186">
      <w:numFmt w:val="bullet"/>
      <w:lvlText w:val="•"/>
      <w:lvlJc w:val="left"/>
      <w:pPr>
        <w:ind w:left="2068" w:hanging="298"/>
      </w:pPr>
      <w:rPr>
        <w:lang w:val="ru-RU" w:eastAsia="en-US" w:bidi="ar-SA"/>
      </w:rPr>
    </w:lvl>
    <w:lvl w:ilvl="3" w:tplc="B24C9208">
      <w:numFmt w:val="bullet"/>
      <w:lvlText w:val="•"/>
      <w:lvlJc w:val="left"/>
      <w:pPr>
        <w:ind w:left="3043" w:hanging="298"/>
      </w:pPr>
      <w:rPr>
        <w:lang w:val="ru-RU" w:eastAsia="en-US" w:bidi="ar-SA"/>
      </w:rPr>
    </w:lvl>
    <w:lvl w:ilvl="4" w:tplc="DE1A0C64">
      <w:numFmt w:val="bullet"/>
      <w:lvlText w:val="•"/>
      <w:lvlJc w:val="left"/>
      <w:pPr>
        <w:ind w:left="4017" w:hanging="298"/>
      </w:pPr>
      <w:rPr>
        <w:lang w:val="ru-RU" w:eastAsia="en-US" w:bidi="ar-SA"/>
      </w:rPr>
    </w:lvl>
    <w:lvl w:ilvl="5" w:tplc="DA0474DA">
      <w:numFmt w:val="bullet"/>
      <w:lvlText w:val="•"/>
      <w:lvlJc w:val="left"/>
      <w:pPr>
        <w:ind w:left="4992" w:hanging="298"/>
      </w:pPr>
      <w:rPr>
        <w:lang w:val="ru-RU" w:eastAsia="en-US" w:bidi="ar-SA"/>
      </w:rPr>
    </w:lvl>
    <w:lvl w:ilvl="6" w:tplc="2CC4C03A">
      <w:numFmt w:val="bullet"/>
      <w:lvlText w:val="•"/>
      <w:lvlJc w:val="left"/>
      <w:pPr>
        <w:ind w:left="5966" w:hanging="298"/>
      </w:pPr>
      <w:rPr>
        <w:lang w:val="ru-RU" w:eastAsia="en-US" w:bidi="ar-SA"/>
      </w:rPr>
    </w:lvl>
    <w:lvl w:ilvl="7" w:tplc="E6C24814">
      <w:numFmt w:val="bullet"/>
      <w:lvlText w:val="•"/>
      <w:lvlJc w:val="left"/>
      <w:pPr>
        <w:ind w:left="6940" w:hanging="298"/>
      </w:pPr>
      <w:rPr>
        <w:lang w:val="ru-RU" w:eastAsia="en-US" w:bidi="ar-SA"/>
      </w:rPr>
    </w:lvl>
    <w:lvl w:ilvl="8" w:tplc="A4FE300A">
      <w:numFmt w:val="bullet"/>
      <w:lvlText w:val="•"/>
      <w:lvlJc w:val="left"/>
      <w:pPr>
        <w:ind w:left="7915" w:hanging="298"/>
      </w:pPr>
      <w:rPr>
        <w:lang w:val="ru-RU" w:eastAsia="en-US" w:bidi="ar-SA"/>
      </w:rPr>
    </w:lvl>
  </w:abstractNum>
  <w:abstractNum w:abstractNumId="5" w15:restartNumberingAfterBreak="0">
    <w:nsid w:val="69E70BA5"/>
    <w:multiLevelType w:val="hybridMultilevel"/>
    <w:tmpl w:val="E604DC7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1"/>
  </w:num>
  <w:num w:numId="2">
    <w:abstractNumId w:val="2"/>
  </w:num>
  <w:num w:numId="3">
    <w:abstractNumId w:val="2"/>
  </w:num>
  <w:num w:numId="4">
    <w:abstractNumId w:val="5"/>
  </w:num>
  <w:num w:numId="5">
    <w:abstractNumId w:val="0"/>
  </w:num>
  <w:num w:numId="6">
    <w:abstractNumId w:val="3"/>
  </w:num>
  <w:num w:numId="7">
    <w:abstractNumId w:val="4"/>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7678"/>
    <w:rsid w:val="00022B20"/>
    <w:rsid w:val="00024E17"/>
    <w:rsid w:val="00035ABE"/>
    <w:rsid w:val="00036509"/>
    <w:rsid w:val="000505AF"/>
    <w:rsid w:val="00054EE6"/>
    <w:rsid w:val="000648F1"/>
    <w:rsid w:val="000766F0"/>
    <w:rsid w:val="00085A18"/>
    <w:rsid w:val="000A1CF6"/>
    <w:rsid w:val="000A24C6"/>
    <w:rsid w:val="000B0645"/>
    <w:rsid w:val="000C3410"/>
    <w:rsid w:val="000C3FD5"/>
    <w:rsid w:val="000D0860"/>
    <w:rsid w:val="000D1227"/>
    <w:rsid w:val="000F633C"/>
    <w:rsid w:val="00103DEC"/>
    <w:rsid w:val="00116CD6"/>
    <w:rsid w:val="00122EF9"/>
    <w:rsid w:val="00160A6D"/>
    <w:rsid w:val="00163195"/>
    <w:rsid w:val="00174329"/>
    <w:rsid w:val="00174AFE"/>
    <w:rsid w:val="001B421B"/>
    <w:rsid w:val="001D0845"/>
    <w:rsid w:val="001E3A7D"/>
    <w:rsid w:val="001E5001"/>
    <w:rsid w:val="0023555C"/>
    <w:rsid w:val="00243711"/>
    <w:rsid w:val="00244C78"/>
    <w:rsid w:val="002703DE"/>
    <w:rsid w:val="002762E6"/>
    <w:rsid w:val="00292AB3"/>
    <w:rsid w:val="002A0808"/>
    <w:rsid w:val="002B6074"/>
    <w:rsid w:val="002D3462"/>
    <w:rsid w:val="002D3B44"/>
    <w:rsid w:val="002D5C6F"/>
    <w:rsid w:val="002E28FB"/>
    <w:rsid w:val="002E567D"/>
    <w:rsid w:val="002F0A19"/>
    <w:rsid w:val="00306D17"/>
    <w:rsid w:val="0031050E"/>
    <w:rsid w:val="00340F1B"/>
    <w:rsid w:val="0036263C"/>
    <w:rsid w:val="00366C0C"/>
    <w:rsid w:val="003728BF"/>
    <w:rsid w:val="003801A8"/>
    <w:rsid w:val="00383628"/>
    <w:rsid w:val="003911F3"/>
    <w:rsid w:val="003A5914"/>
    <w:rsid w:val="003A68A3"/>
    <w:rsid w:val="003C26D7"/>
    <w:rsid w:val="003D0CD6"/>
    <w:rsid w:val="003F0FC5"/>
    <w:rsid w:val="003F6B69"/>
    <w:rsid w:val="00407490"/>
    <w:rsid w:val="00407978"/>
    <w:rsid w:val="004226A1"/>
    <w:rsid w:val="004304E1"/>
    <w:rsid w:val="00434F26"/>
    <w:rsid w:val="0044161C"/>
    <w:rsid w:val="004546BE"/>
    <w:rsid w:val="00460DF7"/>
    <w:rsid w:val="00472E8D"/>
    <w:rsid w:val="004D0EDE"/>
    <w:rsid w:val="004D69C4"/>
    <w:rsid w:val="004E4961"/>
    <w:rsid w:val="004E4D91"/>
    <w:rsid w:val="004F5F3C"/>
    <w:rsid w:val="004F6F6A"/>
    <w:rsid w:val="0050202A"/>
    <w:rsid w:val="00516A83"/>
    <w:rsid w:val="00552D91"/>
    <w:rsid w:val="005538D5"/>
    <w:rsid w:val="00576254"/>
    <w:rsid w:val="00593CE2"/>
    <w:rsid w:val="00594FD0"/>
    <w:rsid w:val="005958BF"/>
    <w:rsid w:val="005972D9"/>
    <w:rsid w:val="005A3A4F"/>
    <w:rsid w:val="005B46AA"/>
    <w:rsid w:val="005C093E"/>
    <w:rsid w:val="005C0C6B"/>
    <w:rsid w:val="005D7BA2"/>
    <w:rsid w:val="005F29C5"/>
    <w:rsid w:val="00612480"/>
    <w:rsid w:val="006212DB"/>
    <w:rsid w:val="0062416F"/>
    <w:rsid w:val="0063474E"/>
    <w:rsid w:val="006412CB"/>
    <w:rsid w:val="00651863"/>
    <w:rsid w:val="006555EE"/>
    <w:rsid w:val="00655CE6"/>
    <w:rsid w:val="00657B53"/>
    <w:rsid w:val="00660282"/>
    <w:rsid w:val="00663915"/>
    <w:rsid w:val="00664F3A"/>
    <w:rsid w:val="006800C9"/>
    <w:rsid w:val="00697080"/>
    <w:rsid w:val="006B2A3C"/>
    <w:rsid w:val="006B2D25"/>
    <w:rsid w:val="006C05D9"/>
    <w:rsid w:val="006C1489"/>
    <w:rsid w:val="006C79C3"/>
    <w:rsid w:val="006C7CBE"/>
    <w:rsid w:val="006D2212"/>
    <w:rsid w:val="006D69B1"/>
    <w:rsid w:val="00700060"/>
    <w:rsid w:val="00726C32"/>
    <w:rsid w:val="0073351F"/>
    <w:rsid w:val="0073461C"/>
    <w:rsid w:val="00741B39"/>
    <w:rsid w:val="00744220"/>
    <w:rsid w:val="007504BA"/>
    <w:rsid w:val="007624EA"/>
    <w:rsid w:val="00775019"/>
    <w:rsid w:val="00783A79"/>
    <w:rsid w:val="007A33F9"/>
    <w:rsid w:val="007A3B68"/>
    <w:rsid w:val="007A5BE4"/>
    <w:rsid w:val="007B7D7F"/>
    <w:rsid w:val="007C54C1"/>
    <w:rsid w:val="007C686E"/>
    <w:rsid w:val="007D239A"/>
    <w:rsid w:val="007D2CAF"/>
    <w:rsid w:val="007F04EE"/>
    <w:rsid w:val="00822A73"/>
    <w:rsid w:val="008354E8"/>
    <w:rsid w:val="00837F38"/>
    <w:rsid w:val="00845DEB"/>
    <w:rsid w:val="00852D0A"/>
    <w:rsid w:val="00861E0B"/>
    <w:rsid w:val="00865C66"/>
    <w:rsid w:val="00866354"/>
    <w:rsid w:val="008A4ECB"/>
    <w:rsid w:val="008A545B"/>
    <w:rsid w:val="008B6D2A"/>
    <w:rsid w:val="008C01C6"/>
    <w:rsid w:val="008D430E"/>
    <w:rsid w:val="008D4538"/>
    <w:rsid w:val="008D7970"/>
    <w:rsid w:val="008D7EDB"/>
    <w:rsid w:val="008F7C9D"/>
    <w:rsid w:val="00916299"/>
    <w:rsid w:val="00930ACE"/>
    <w:rsid w:val="00932545"/>
    <w:rsid w:val="00943052"/>
    <w:rsid w:val="00967E86"/>
    <w:rsid w:val="009737DC"/>
    <w:rsid w:val="00973C80"/>
    <w:rsid w:val="009A45B2"/>
    <w:rsid w:val="009B6C98"/>
    <w:rsid w:val="009C0521"/>
    <w:rsid w:val="009D7FB8"/>
    <w:rsid w:val="009E7AB3"/>
    <w:rsid w:val="009F5144"/>
    <w:rsid w:val="00A13896"/>
    <w:rsid w:val="00A13FA9"/>
    <w:rsid w:val="00A1723B"/>
    <w:rsid w:val="00A21208"/>
    <w:rsid w:val="00A6206B"/>
    <w:rsid w:val="00A6531E"/>
    <w:rsid w:val="00A74741"/>
    <w:rsid w:val="00A8226F"/>
    <w:rsid w:val="00A8737C"/>
    <w:rsid w:val="00A87B6B"/>
    <w:rsid w:val="00AA15A2"/>
    <w:rsid w:val="00AA742F"/>
    <w:rsid w:val="00AB5E46"/>
    <w:rsid w:val="00AB73F7"/>
    <w:rsid w:val="00AD46B5"/>
    <w:rsid w:val="00AD516A"/>
    <w:rsid w:val="00AF676F"/>
    <w:rsid w:val="00B153DA"/>
    <w:rsid w:val="00B272B8"/>
    <w:rsid w:val="00B27D44"/>
    <w:rsid w:val="00B37C67"/>
    <w:rsid w:val="00B6408D"/>
    <w:rsid w:val="00B704F5"/>
    <w:rsid w:val="00B7497B"/>
    <w:rsid w:val="00B75497"/>
    <w:rsid w:val="00B81F7B"/>
    <w:rsid w:val="00B92438"/>
    <w:rsid w:val="00BB2092"/>
    <w:rsid w:val="00BC3363"/>
    <w:rsid w:val="00BC33D1"/>
    <w:rsid w:val="00BD7A59"/>
    <w:rsid w:val="00BE0B6E"/>
    <w:rsid w:val="00C12D93"/>
    <w:rsid w:val="00C270ED"/>
    <w:rsid w:val="00C32A1C"/>
    <w:rsid w:val="00C35EB7"/>
    <w:rsid w:val="00C517A3"/>
    <w:rsid w:val="00C5647D"/>
    <w:rsid w:val="00C575D9"/>
    <w:rsid w:val="00C65B84"/>
    <w:rsid w:val="00C8432F"/>
    <w:rsid w:val="00C87727"/>
    <w:rsid w:val="00C90701"/>
    <w:rsid w:val="00CA0E1D"/>
    <w:rsid w:val="00CA45F2"/>
    <w:rsid w:val="00CB14BD"/>
    <w:rsid w:val="00CB3E2C"/>
    <w:rsid w:val="00CC02D3"/>
    <w:rsid w:val="00CC0FAF"/>
    <w:rsid w:val="00CC7B76"/>
    <w:rsid w:val="00CD0312"/>
    <w:rsid w:val="00CD24A8"/>
    <w:rsid w:val="00CD43F9"/>
    <w:rsid w:val="00CE4A96"/>
    <w:rsid w:val="00CF2493"/>
    <w:rsid w:val="00CF4F22"/>
    <w:rsid w:val="00D06533"/>
    <w:rsid w:val="00D2538A"/>
    <w:rsid w:val="00D362F3"/>
    <w:rsid w:val="00D42594"/>
    <w:rsid w:val="00D47311"/>
    <w:rsid w:val="00D50825"/>
    <w:rsid w:val="00D74897"/>
    <w:rsid w:val="00D863BD"/>
    <w:rsid w:val="00D92FB3"/>
    <w:rsid w:val="00DB37C5"/>
    <w:rsid w:val="00DE561D"/>
    <w:rsid w:val="00DE680F"/>
    <w:rsid w:val="00DF488F"/>
    <w:rsid w:val="00E031E4"/>
    <w:rsid w:val="00E14AF5"/>
    <w:rsid w:val="00E27678"/>
    <w:rsid w:val="00E53867"/>
    <w:rsid w:val="00E54B32"/>
    <w:rsid w:val="00E5592B"/>
    <w:rsid w:val="00E5626F"/>
    <w:rsid w:val="00E66D3C"/>
    <w:rsid w:val="00E734DE"/>
    <w:rsid w:val="00E74D4E"/>
    <w:rsid w:val="00E9743C"/>
    <w:rsid w:val="00EA53C5"/>
    <w:rsid w:val="00EB053F"/>
    <w:rsid w:val="00EC1F6F"/>
    <w:rsid w:val="00ED2226"/>
    <w:rsid w:val="00ED4DBB"/>
    <w:rsid w:val="00ED55B3"/>
    <w:rsid w:val="00EF7782"/>
    <w:rsid w:val="00EF77D5"/>
    <w:rsid w:val="00F0661D"/>
    <w:rsid w:val="00F06DE6"/>
    <w:rsid w:val="00F12320"/>
    <w:rsid w:val="00F15125"/>
    <w:rsid w:val="00F158CF"/>
    <w:rsid w:val="00F31A88"/>
    <w:rsid w:val="00F4236F"/>
    <w:rsid w:val="00F63518"/>
    <w:rsid w:val="00F6509B"/>
    <w:rsid w:val="00F67385"/>
    <w:rsid w:val="00F847C5"/>
    <w:rsid w:val="00F91021"/>
    <w:rsid w:val="00FA069A"/>
    <w:rsid w:val="00FA619A"/>
    <w:rsid w:val="00FB1759"/>
    <w:rsid w:val="00FB52DD"/>
    <w:rsid w:val="00FC4CB5"/>
    <w:rsid w:val="00FD294B"/>
    <w:rsid w:val="00FD3F14"/>
    <w:rsid w:val="00FD625E"/>
    <w:rsid w:val="00FD723A"/>
    <w:rsid w:val="00FD772F"/>
    <w:rsid w:val="00FF05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5ADF2"/>
  <w15:docId w15:val="{9D2ADF78-1791-4C80-90FD-1E53A1223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33D1"/>
  </w:style>
  <w:style w:type="paragraph" w:styleId="2">
    <w:name w:val="heading 2"/>
    <w:basedOn w:val="a"/>
    <w:next w:val="a"/>
    <w:link w:val="20"/>
    <w:uiPriority w:val="9"/>
    <w:unhideWhenUsed/>
    <w:qFormat/>
    <w:rsid w:val="00460D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unhideWhenUsed/>
    <w:qFormat/>
    <w:rsid w:val="00A1723B"/>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E1D"/>
    <w:pPr>
      <w:ind w:left="720"/>
      <w:contextualSpacing/>
    </w:pPr>
  </w:style>
  <w:style w:type="table" w:styleId="a4">
    <w:name w:val="Table Grid"/>
    <w:basedOn w:val="a1"/>
    <w:uiPriority w:val="39"/>
    <w:rsid w:val="007A33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1D0845"/>
    <w:rPr>
      <w:color w:val="0563C1" w:themeColor="hyperlink"/>
      <w:u w:val="single"/>
    </w:rPr>
  </w:style>
  <w:style w:type="paragraph" w:styleId="a6">
    <w:name w:val="Balloon Text"/>
    <w:basedOn w:val="a"/>
    <w:link w:val="a7"/>
    <w:uiPriority w:val="99"/>
    <w:semiHidden/>
    <w:unhideWhenUsed/>
    <w:rsid w:val="00AD46B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D46B5"/>
    <w:rPr>
      <w:rFonts w:ascii="Tahoma" w:hAnsi="Tahoma" w:cs="Tahoma"/>
      <w:sz w:val="16"/>
      <w:szCs w:val="16"/>
    </w:rPr>
  </w:style>
  <w:style w:type="paragraph" w:styleId="a8">
    <w:name w:val="header"/>
    <w:basedOn w:val="a"/>
    <w:link w:val="a9"/>
    <w:uiPriority w:val="99"/>
    <w:unhideWhenUsed/>
    <w:rsid w:val="004D0E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D0EDE"/>
  </w:style>
  <w:style w:type="paragraph" w:styleId="aa">
    <w:name w:val="footer"/>
    <w:basedOn w:val="a"/>
    <w:link w:val="ab"/>
    <w:uiPriority w:val="99"/>
    <w:unhideWhenUsed/>
    <w:rsid w:val="004D0E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D0EDE"/>
  </w:style>
  <w:style w:type="character" w:customStyle="1" w:styleId="1">
    <w:name w:val="Неразрешенное упоминание1"/>
    <w:basedOn w:val="a0"/>
    <w:uiPriority w:val="99"/>
    <w:semiHidden/>
    <w:unhideWhenUsed/>
    <w:rsid w:val="002D3B44"/>
    <w:rPr>
      <w:color w:val="605E5C"/>
      <w:shd w:val="clear" w:color="auto" w:fill="E1DFDD"/>
    </w:rPr>
  </w:style>
  <w:style w:type="character" w:customStyle="1" w:styleId="20">
    <w:name w:val="Заголовок 2 Знак"/>
    <w:basedOn w:val="a0"/>
    <w:link w:val="2"/>
    <w:uiPriority w:val="9"/>
    <w:rsid w:val="00460DF7"/>
    <w:rPr>
      <w:rFonts w:asciiTheme="majorHAnsi" w:eastAsiaTheme="majorEastAsia" w:hAnsiTheme="majorHAnsi" w:cstheme="majorBidi"/>
      <w:color w:val="2E74B5" w:themeColor="accent1" w:themeShade="BF"/>
      <w:sz w:val="26"/>
      <w:szCs w:val="26"/>
    </w:rPr>
  </w:style>
  <w:style w:type="character" w:styleId="ac">
    <w:name w:val="FollowedHyperlink"/>
    <w:basedOn w:val="a0"/>
    <w:uiPriority w:val="99"/>
    <w:semiHidden/>
    <w:unhideWhenUsed/>
    <w:rsid w:val="00C5647D"/>
    <w:rPr>
      <w:color w:val="954F72" w:themeColor="followedHyperlink"/>
      <w:u w:val="single"/>
    </w:rPr>
  </w:style>
  <w:style w:type="paragraph" w:styleId="ad">
    <w:name w:val="Normal (Web)"/>
    <w:basedOn w:val="a"/>
    <w:uiPriority w:val="99"/>
    <w:unhideWhenUsed/>
    <w:rsid w:val="003D0CD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30">
    <w:name w:val="Заголовок 3 Знак"/>
    <w:basedOn w:val="a0"/>
    <w:link w:val="3"/>
    <w:uiPriority w:val="9"/>
    <w:rsid w:val="00A1723B"/>
    <w:rPr>
      <w:rFonts w:ascii="Georgia" w:eastAsia="Georgia" w:hAnsi="Georgia" w:cs="Georg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639338">
      <w:bodyDiv w:val="1"/>
      <w:marLeft w:val="0"/>
      <w:marRight w:val="0"/>
      <w:marTop w:val="0"/>
      <w:marBottom w:val="0"/>
      <w:divBdr>
        <w:top w:val="none" w:sz="0" w:space="0" w:color="auto"/>
        <w:left w:val="none" w:sz="0" w:space="0" w:color="auto"/>
        <w:bottom w:val="none" w:sz="0" w:space="0" w:color="auto"/>
        <w:right w:val="none" w:sz="0" w:space="0" w:color="auto"/>
      </w:divBdr>
    </w:div>
    <w:div w:id="731972387">
      <w:bodyDiv w:val="1"/>
      <w:marLeft w:val="0"/>
      <w:marRight w:val="0"/>
      <w:marTop w:val="0"/>
      <w:marBottom w:val="0"/>
      <w:divBdr>
        <w:top w:val="none" w:sz="0" w:space="0" w:color="auto"/>
        <w:left w:val="none" w:sz="0" w:space="0" w:color="auto"/>
        <w:bottom w:val="none" w:sz="0" w:space="0" w:color="auto"/>
        <w:right w:val="none" w:sz="0" w:space="0" w:color="auto"/>
      </w:divBdr>
    </w:div>
    <w:div w:id="874003831">
      <w:bodyDiv w:val="1"/>
      <w:marLeft w:val="0"/>
      <w:marRight w:val="0"/>
      <w:marTop w:val="0"/>
      <w:marBottom w:val="0"/>
      <w:divBdr>
        <w:top w:val="none" w:sz="0" w:space="0" w:color="auto"/>
        <w:left w:val="none" w:sz="0" w:space="0" w:color="auto"/>
        <w:bottom w:val="none" w:sz="0" w:space="0" w:color="auto"/>
        <w:right w:val="none" w:sz="0" w:space="0" w:color="auto"/>
      </w:divBdr>
    </w:div>
    <w:div w:id="875192024">
      <w:bodyDiv w:val="1"/>
      <w:marLeft w:val="0"/>
      <w:marRight w:val="0"/>
      <w:marTop w:val="0"/>
      <w:marBottom w:val="0"/>
      <w:divBdr>
        <w:top w:val="none" w:sz="0" w:space="0" w:color="auto"/>
        <w:left w:val="none" w:sz="0" w:space="0" w:color="auto"/>
        <w:bottom w:val="none" w:sz="0" w:space="0" w:color="auto"/>
        <w:right w:val="none" w:sz="0" w:space="0" w:color="auto"/>
      </w:divBdr>
    </w:div>
    <w:div w:id="1009333860">
      <w:bodyDiv w:val="1"/>
      <w:marLeft w:val="0"/>
      <w:marRight w:val="0"/>
      <w:marTop w:val="0"/>
      <w:marBottom w:val="0"/>
      <w:divBdr>
        <w:top w:val="none" w:sz="0" w:space="0" w:color="auto"/>
        <w:left w:val="none" w:sz="0" w:space="0" w:color="auto"/>
        <w:bottom w:val="none" w:sz="0" w:space="0" w:color="auto"/>
        <w:right w:val="none" w:sz="0" w:space="0" w:color="auto"/>
      </w:divBdr>
    </w:div>
    <w:div w:id="1310282607">
      <w:bodyDiv w:val="1"/>
      <w:marLeft w:val="0"/>
      <w:marRight w:val="0"/>
      <w:marTop w:val="0"/>
      <w:marBottom w:val="0"/>
      <w:divBdr>
        <w:top w:val="none" w:sz="0" w:space="0" w:color="auto"/>
        <w:left w:val="none" w:sz="0" w:space="0" w:color="auto"/>
        <w:bottom w:val="none" w:sz="0" w:space="0" w:color="auto"/>
        <w:right w:val="none" w:sz="0" w:space="0" w:color="auto"/>
      </w:divBdr>
    </w:div>
    <w:div w:id="1637761195">
      <w:bodyDiv w:val="1"/>
      <w:marLeft w:val="0"/>
      <w:marRight w:val="0"/>
      <w:marTop w:val="0"/>
      <w:marBottom w:val="0"/>
      <w:divBdr>
        <w:top w:val="none" w:sz="0" w:space="0" w:color="auto"/>
        <w:left w:val="none" w:sz="0" w:space="0" w:color="auto"/>
        <w:bottom w:val="none" w:sz="0" w:space="0" w:color="auto"/>
        <w:right w:val="none" w:sz="0" w:space="0" w:color="auto"/>
      </w:divBdr>
    </w:div>
    <w:div w:id="1787431382">
      <w:bodyDiv w:val="1"/>
      <w:marLeft w:val="0"/>
      <w:marRight w:val="0"/>
      <w:marTop w:val="0"/>
      <w:marBottom w:val="0"/>
      <w:divBdr>
        <w:top w:val="none" w:sz="0" w:space="0" w:color="auto"/>
        <w:left w:val="none" w:sz="0" w:space="0" w:color="auto"/>
        <w:bottom w:val="none" w:sz="0" w:space="0" w:color="auto"/>
        <w:right w:val="none" w:sz="0" w:space="0" w:color="auto"/>
      </w:divBdr>
    </w:div>
    <w:div w:id="1787579739">
      <w:bodyDiv w:val="1"/>
      <w:marLeft w:val="0"/>
      <w:marRight w:val="0"/>
      <w:marTop w:val="0"/>
      <w:marBottom w:val="0"/>
      <w:divBdr>
        <w:top w:val="none" w:sz="0" w:space="0" w:color="auto"/>
        <w:left w:val="none" w:sz="0" w:space="0" w:color="auto"/>
        <w:bottom w:val="none" w:sz="0" w:space="0" w:color="auto"/>
        <w:right w:val="none" w:sz="0" w:space="0" w:color="auto"/>
      </w:divBdr>
    </w:div>
    <w:div w:id="2040858335">
      <w:bodyDiv w:val="1"/>
      <w:marLeft w:val="0"/>
      <w:marRight w:val="0"/>
      <w:marTop w:val="0"/>
      <w:marBottom w:val="0"/>
      <w:divBdr>
        <w:top w:val="none" w:sz="0" w:space="0" w:color="auto"/>
        <w:left w:val="none" w:sz="0" w:space="0" w:color="auto"/>
        <w:bottom w:val="none" w:sz="0" w:space="0" w:color="auto"/>
        <w:right w:val="none" w:sz="0" w:space="0" w:color="auto"/>
      </w:divBdr>
    </w:div>
    <w:div w:id="2048404068">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85A469-EFD6-480E-9B0C-BCBD7B274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1779</Words>
  <Characters>10145</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4</cp:revision>
  <cp:lastPrinted>2014-03-26T19:44:00Z</cp:lastPrinted>
  <dcterms:created xsi:type="dcterms:W3CDTF">2026-03-27T21:23:00Z</dcterms:created>
  <dcterms:modified xsi:type="dcterms:W3CDTF">2026-03-27T21:25:00Z</dcterms:modified>
</cp:coreProperties>
</file>