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CBA5C72" w14:textId="17858DEA" w:rsidR="0095296E" w:rsidRDefault="0095296E" w:rsidP="0095296E">
      <w:pPr>
        <w:spacing w:after="0" w:line="240" w:lineRule="auto"/>
        <w:rPr>
          <w:rFonts w:ascii="Times New Roman" w:eastAsia="Calibri" w:hAnsi="Times New Roman" w:cs="Times New Roman"/>
          <w:b/>
          <w:bCs/>
          <w:sz w:val="24"/>
          <w:szCs w:val="24"/>
          <w:lang w:eastAsia="ru-RU"/>
        </w:rPr>
      </w:pPr>
      <w:r>
        <w:rPr>
          <w:rFonts w:ascii="Times New Roman" w:eastAsia="Calibri" w:hAnsi="Times New Roman" w:cs="Times New Roman"/>
          <w:b/>
          <w:bCs/>
          <w:sz w:val="24"/>
          <w:szCs w:val="24"/>
          <w:lang w:eastAsia="ru-RU"/>
        </w:rPr>
        <w:t>УДК 316.4</w:t>
      </w:r>
      <w:r w:rsidR="00894D96">
        <w:rPr>
          <w:rFonts w:ascii="Times New Roman" w:eastAsia="Calibri" w:hAnsi="Times New Roman" w:cs="Times New Roman"/>
          <w:b/>
          <w:bCs/>
          <w:sz w:val="24"/>
          <w:szCs w:val="24"/>
          <w:lang w:eastAsia="ru-RU"/>
        </w:rPr>
        <w:t>, 316.7</w:t>
      </w:r>
      <w:r>
        <w:rPr>
          <w:rFonts w:ascii="Times New Roman" w:eastAsia="Calibri" w:hAnsi="Times New Roman" w:cs="Times New Roman"/>
          <w:b/>
          <w:bCs/>
          <w:sz w:val="24"/>
          <w:szCs w:val="24"/>
          <w:lang w:eastAsia="ru-RU"/>
        </w:rPr>
        <w:t xml:space="preserve"> / ББК 60.52</w:t>
      </w:r>
      <w:r w:rsidR="00894D96">
        <w:rPr>
          <w:rFonts w:ascii="Times New Roman" w:eastAsia="Calibri" w:hAnsi="Times New Roman" w:cs="Times New Roman"/>
          <w:b/>
          <w:bCs/>
          <w:sz w:val="24"/>
          <w:szCs w:val="24"/>
          <w:lang w:eastAsia="ru-RU"/>
        </w:rPr>
        <w:t>4, 60.527</w:t>
      </w:r>
    </w:p>
    <w:p w14:paraId="13B0A4AF" w14:textId="5A83F90E" w:rsidR="0095296E" w:rsidRDefault="0095296E" w:rsidP="0095296E">
      <w:pPr>
        <w:spacing w:after="0" w:line="240" w:lineRule="auto"/>
        <w:jc w:val="right"/>
        <w:rPr>
          <w:rFonts w:ascii="Times New Roman" w:eastAsia="Calibri" w:hAnsi="Times New Roman" w:cs="Times New Roman"/>
          <w:b/>
          <w:bCs/>
          <w:sz w:val="24"/>
          <w:szCs w:val="24"/>
          <w:lang w:eastAsia="ru-RU"/>
        </w:rPr>
      </w:pPr>
      <w:bookmarkStart w:id="0" w:name="_Hlk193456495"/>
      <w:r>
        <w:rPr>
          <w:rFonts w:ascii="Times New Roman" w:eastAsia="Calibri" w:hAnsi="Times New Roman" w:cs="Times New Roman"/>
          <w:b/>
          <w:bCs/>
          <w:sz w:val="24"/>
          <w:szCs w:val="24"/>
          <w:lang w:eastAsia="ru-RU"/>
        </w:rPr>
        <w:t>Морев М.В.</w:t>
      </w:r>
    </w:p>
    <w:p w14:paraId="6E562542" w14:textId="77777777" w:rsidR="0095296E" w:rsidRPr="00104C31" w:rsidRDefault="0095296E" w:rsidP="00D601B9">
      <w:pPr>
        <w:spacing w:after="0" w:line="240" w:lineRule="auto"/>
        <w:jc w:val="center"/>
        <w:rPr>
          <w:rFonts w:ascii="Times New Roman" w:eastAsia="Calibri" w:hAnsi="Times New Roman" w:cs="Times New Roman"/>
          <w:b/>
          <w:bCs/>
          <w:sz w:val="18"/>
          <w:szCs w:val="18"/>
          <w:lang w:eastAsia="ru-RU"/>
        </w:rPr>
      </w:pPr>
    </w:p>
    <w:p w14:paraId="1E38AEFF" w14:textId="5A23E613" w:rsidR="00BD1D7C" w:rsidRDefault="00894D96" w:rsidP="00D601B9">
      <w:pPr>
        <w:spacing w:after="0" w:line="240" w:lineRule="auto"/>
        <w:jc w:val="center"/>
        <w:rPr>
          <w:rFonts w:ascii="Times New Roman" w:eastAsia="Calibri" w:hAnsi="Times New Roman" w:cs="Times New Roman"/>
          <w:b/>
          <w:bCs/>
          <w:sz w:val="24"/>
          <w:szCs w:val="24"/>
          <w:lang w:eastAsia="ru-RU"/>
        </w:rPr>
      </w:pPr>
      <w:r>
        <w:rPr>
          <w:rFonts w:ascii="Times New Roman" w:eastAsia="Calibri" w:hAnsi="Times New Roman" w:cs="Times New Roman"/>
          <w:b/>
          <w:bCs/>
          <w:sz w:val="24"/>
          <w:szCs w:val="24"/>
          <w:lang w:eastAsia="ru-RU"/>
        </w:rPr>
        <w:t xml:space="preserve">ПРИМЕНЕНИЕ СОЦИОЛОГИЧЕСКОГО ИНСТРУМЕНТАРИЯ </w:t>
      </w:r>
    </w:p>
    <w:p w14:paraId="4DEDC62F" w14:textId="775E52E9" w:rsidR="00F1348E" w:rsidRPr="00D601B9" w:rsidRDefault="00894D96" w:rsidP="00D601B9">
      <w:pPr>
        <w:spacing w:after="0" w:line="240" w:lineRule="auto"/>
        <w:jc w:val="center"/>
        <w:rPr>
          <w:rFonts w:ascii="Times New Roman" w:eastAsia="Calibri" w:hAnsi="Times New Roman" w:cs="Times New Roman"/>
          <w:b/>
          <w:bCs/>
          <w:sz w:val="24"/>
          <w:szCs w:val="24"/>
          <w:lang w:eastAsia="ru-RU"/>
        </w:rPr>
      </w:pPr>
      <w:r>
        <w:rPr>
          <w:rFonts w:ascii="Times New Roman" w:eastAsia="Calibri" w:hAnsi="Times New Roman" w:cs="Times New Roman"/>
          <w:b/>
          <w:bCs/>
          <w:sz w:val="24"/>
          <w:szCs w:val="24"/>
          <w:lang w:eastAsia="ru-RU"/>
        </w:rPr>
        <w:t>ДЛЯ ОЦЕНКИ СОСТОЯНИЯ ОБЩЕСТВЕННОГО ДОГОВОРА В РОССИИ</w:t>
      </w:r>
    </w:p>
    <w:p w14:paraId="2CB97737" w14:textId="13F66455" w:rsidR="00676287" w:rsidRPr="00104C31" w:rsidRDefault="00676287" w:rsidP="00F1348E">
      <w:pPr>
        <w:spacing w:after="0" w:line="240" w:lineRule="auto"/>
        <w:ind w:firstLine="709"/>
        <w:jc w:val="both"/>
        <w:rPr>
          <w:rFonts w:ascii="Times New Roman" w:eastAsia="Calibri" w:hAnsi="Times New Roman" w:cs="Times New Roman"/>
          <w:sz w:val="18"/>
          <w:szCs w:val="18"/>
          <w:lang w:eastAsia="ru-RU"/>
        </w:rPr>
      </w:pPr>
    </w:p>
    <w:p w14:paraId="01CE060A" w14:textId="52E53BE3" w:rsidR="002F50A6" w:rsidRPr="009E7E61" w:rsidRDefault="0095296E" w:rsidP="00F1348E">
      <w:pPr>
        <w:spacing w:after="0" w:line="240" w:lineRule="auto"/>
        <w:ind w:firstLine="709"/>
        <w:jc w:val="both"/>
        <w:rPr>
          <w:rFonts w:ascii="Times New Roman" w:eastAsia="Calibri" w:hAnsi="Times New Roman" w:cs="Times New Roman"/>
          <w:sz w:val="24"/>
          <w:szCs w:val="24"/>
          <w:lang w:eastAsia="ru-RU"/>
        </w:rPr>
      </w:pPr>
      <w:r w:rsidRPr="009E7E61">
        <w:rPr>
          <w:rFonts w:ascii="Times New Roman" w:eastAsia="Calibri" w:hAnsi="Times New Roman" w:cs="Times New Roman"/>
          <w:b/>
          <w:bCs/>
          <w:sz w:val="24"/>
          <w:szCs w:val="24"/>
          <w:lang w:eastAsia="ru-RU"/>
        </w:rPr>
        <w:t>Аннотация.</w:t>
      </w:r>
      <w:r w:rsidRPr="009E7E61">
        <w:rPr>
          <w:rFonts w:ascii="Times New Roman" w:eastAsia="Calibri" w:hAnsi="Times New Roman" w:cs="Times New Roman"/>
          <w:sz w:val="24"/>
          <w:szCs w:val="24"/>
          <w:lang w:eastAsia="ru-RU"/>
        </w:rPr>
        <w:t xml:space="preserve"> В материалах представлен</w:t>
      </w:r>
      <w:r w:rsidR="002F50A6" w:rsidRPr="009E7E61">
        <w:rPr>
          <w:rFonts w:ascii="Times New Roman" w:eastAsia="Calibri" w:hAnsi="Times New Roman" w:cs="Times New Roman"/>
          <w:sz w:val="24"/>
          <w:szCs w:val="24"/>
          <w:lang w:eastAsia="ru-RU"/>
        </w:rPr>
        <w:t xml:space="preserve">а попытка эмпирического анализа состояния Общественного договора в России на основе выделяемых экспертами критериев Общественного договора, а также с использованием социологического инструментария, разработанного в Вологодской научном центре РАН. </w:t>
      </w:r>
    </w:p>
    <w:p w14:paraId="731643EA" w14:textId="0808FAF8" w:rsidR="0095296E" w:rsidRDefault="0095296E" w:rsidP="00F1348E">
      <w:pPr>
        <w:spacing w:after="0" w:line="240" w:lineRule="auto"/>
        <w:ind w:firstLine="709"/>
        <w:jc w:val="both"/>
        <w:rPr>
          <w:rFonts w:ascii="Times New Roman" w:eastAsia="Calibri" w:hAnsi="Times New Roman" w:cs="Times New Roman"/>
          <w:sz w:val="24"/>
          <w:szCs w:val="24"/>
          <w:lang w:eastAsia="ru-RU"/>
        </w:rPr>
      </w:pPr>
      <w:r w:rsidRPr="00505099">
        <w:rPr>
          <w:rFonts w:ascii="Times New Roman" w:eastAsia="Calibri" w:hAnsi="Times New Roman" w:cs="Times New Roman"/>
          <w:b/>
          <w:bCs/>
          <w:sz w:val="24"/>
          <w:szCs w:val="24"/>
          <w:lang w:eastAsia="ru-RU"/>
        </w:rPr>
        <w:t>Ключевые слова:</w:t>
      </w:r>
      <w:r w:rsidR="0093688E">
        <w:rPr>
          <w:rFonts w:ascii="Times New Roman" w:eastAsia="Calibri" w:hAnsi="Times New Roman" w:cs="Times New Roman"/>
          <w:sz w:val="24"/>
          <w:szCs w:val="24"/>
          <w:lang w:eastAsia="ru-RU"/>
        </w:rPr>
        <w:t xml:space="preserve"> цивилизационный кризис, общественный договор, мониторинг общественного мнения, цели государственной национальной политики.</w:t>
      </w:r>
    </w:p>
    <w:bookmarkEnd w:id="0"/>
    <w:p w14:paraId="61366192" w14:textId="77777777" w:rsidR="0095296E" w:rsidRPr="00104C31" w:rsidRDefault="0095296E" w:rsidP="00F1348E">
      <w:pPr>
        <w:spacing w:after="0" w:line="240" w:lineRule="auto"/>
        <w:ind w:firstLine="709"/>
        <w:jc w:val="both"/>
        <w:rPr>
          <w:rFonts w:ascii="Times New Roman" w:eastAsia="Calibri" w:hAnsi="Times New Roman" w:cs="Times New Roman"/>
          <w:sz w:val="18"/>
          <w:szCs w:val="18"/>
          <w:lang w:eastAsia="ru-RU"/>
        </w:rPr>
      </w:pPr>
    </w:p>
    <w:p w14:paraId="77528791" w14:textId="2616BFE6" w:rsidR="009616EB" w:rsidRDefault="00D84948" w:rsidP="001F75F1">
      <w:pPr>
        <w:spacing w:after="0" w:line="240" w:lineRule="auto"/>
        <w:ind w:firstLine="709"/>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 xml:space="preserve">Специальная военная операция идет уже четыре года, и на протяжении этого периода перед Российской Федерацией остро стоит вопрос о курсе национального развития на ближайшие </w:t>
      </w:r>
      <w:proofErr w:type="gramStart"/>
      <w:r>
        <w:rPr>
          <w:rFonts w:ascii="Times New Roman" w:eastAsia="Calibri" w:hAnsi="Times New Roman" w:cs="Times New Roman"/>
          <w:sz w:val="24"/>
          <w:szCs w:val="24"/>
          <w:lang w:eastAsia="ru-RU"/>
        </w:rPr>
        <w:t>десяти-,</w:t>
      </w:r>
      <w:proofErr w:type="gramEnd"/>
      <w:r>
        <w:rPr>
          <w:rFonts w:ascii="Times New Roman" w:eastAsia="Calibri" w:hAnsi="Times New Roman" w:cs="Times New Roman"/>
          <w:sz w:val="24"/>
          <w:szCs w:val="24"/>
          <w:lang w:eastAsia="ru-RU"/>
        </w:rPr>
        <w:t xml:space="preserve"> а может и столетия</w:t>
      </w:r>
      <w:r w:rsidR="00A74ECE">
        <w:rPr>
          <w:rFonts w:ascii="Times New Roman" w:eastAsia="Calibri" w:hAnsi="Times New Roman" w:cs="Times New Roman"/>
          <w:sz w:val="24"/>
          <w:szCs w:val="24"/>
          <w:lang w:eastAsia="ru-RU"/>
        </w:rPr>
        <w:t xml:space="preserve"> </w:t>
      </w:r>
      <w:r w:rsidR="00A74ECE" w:rsidRPr="00A74ECE">
        <w:rPr>
          <w:rFonts w:ascii="Times New Roman" w:eastAsia="Calibri" w:hAnsi="Times New Roman" w:cs="Times New Roman"/>
          <w:sz w:val="24"/>
          <w:szCs w:val="24"/>
          <w:lang w:eastAsia="ru-RU"/>
        </w:rPr>
        <w:t>[</w:t>
      </w:r>
      <w:r w:rsidR="00A74ECE">
        <w:rPr>
          <w:rFonts w:ascii="Times New Roman" w:eastAsia="Calibri" w:hAnsi="Times New Roman" w:cs="Times New Roman"/>
          <w:sz w:val="24"/>
          <w:szCs w:val="24"/>
          <w:lang w:eastAsia="ru-RU"/>
        </w:rPr>
        <w:t>1, 2, 4, 5</w:t>
      </w:r>
      <w:r w:rsidR="00A74ECE" w:rsidRPr="00A74ECE">
        <w:rPr>
          <w:rFonts w:ascii="Times New Roman" w:eastAsia="Calibri" w:hAnsi="Times New Roman" w:cs="Times New Roman"/>
          <w:sz w:val="24"/>
          <w:szCs w:val="24"/>
          <w:lang w:eastAsia="ru-RU"/>
        </w:rPr>
        <w:t>]</w:t>
      </w:r>
      <w:r>
        <w:rPr>
          <w:rFonts w:ascii="Times New Roman" w:eastAsia="Calibri" w:hAnsi="Times New Roman" w:cs="Times New Roman"/>
          <w:sz w:val="24"/>
          <w:szCs w:val="24"/>
          <w:lang w:eastAsia="ru-RU"/>
        </w:rPr>
        <w:t>. Начав активную фазу борьбы за национальный суверенитет, и в дальнейшем продолжая укреплять свои намерения на внешней и внутренней политической аренах (в частности, за счет таких законодательных актов</w:t>
      </w:r>
      <w:r w:rsidR="00B32910">
        <w:rPr>
          <w:rFonts w:ascii="Times New Roman" w:eastAsia="Calibri" w:hAnsi="Times New Roman" w:cs="Times New Roman"/>
          <w:sz w:val="24"/>
          <w:szCs w:val="24"/>
          <w:lang w:eastAsia="ru-RU"/>
        </w:rPr>
        <w:t xml:space="preserve"> и управленческих решений</w:t>
      </w:r>
      <w:r>
        <w:rPr>
          <w:rFonts w:ascii="Times New Roman" w:eastAsia="Calibri" w:hAnsi="Times New Roman" w:cs="Times New Roman"/>
          <w:sz w:val="24"/>
          <w:szCs w:val="24"/>
          <w:lang w:eastAsia="ru-RU"/>
        </w:rPr>
        <w:t>, как Указ о традиционных ценностях, Концепция внешней политики 2023 г.</w:t>
      </w:r>
      <w:r w:rsidR="00B32910">
        <w:rPr>
          <w:rFonts w:ascii="Times New Roman" w:eastAsia="Calibri" w:hAnsi="Times New Roman" w:cs="Times New Roman"/>
          <w:sz w:val="24"/>
          <w:szCs w:val="24"/>
          <w:lang w:eastAsia="ru-RU"/>
        </w:rPr>
        <w:t>, кадровая программа «Время героев»</w:t>
      </w:r>
      <w:r>
        <w:rPr>
          <w:rFonts w:ascii="Times New Roman" w:eastAsia="Calibri" w:hAnsi="Times New Roman" w:cs="Times New Roman"/>
          <w:sz w:val="24"/>
          <w:szCs w:val="24"/>
          <w:lang w:eastAsia="ru-RU"/>
        </w:rPr>
        <w:t xml:space="preserve"> и т.д.), руководство страны обозначило вектор этого развития; очертило его рамки, во главе угла поставив такие понятия, как патриотизм, суверенитет, традиционные духовно-нравственные ценности</w:t>
      </w:r>
      <w:r w:rsidR="00814C89">
        <w:rPr>
          <w:rFonts w:ascii="Times New Roman" w:eastAsia="Calibri" w:hAnsi="Times New Roman" w:cs="Times New Roman"/>
          <w:sz w:val="24"/>
          <w:szCs w:val="24"/>
          <w:lang w:eastAsia="ru-RU"/>
        </w:rPr>
        <w:t>, Россия как «самобытное государство – цивилизация»</w:t>
      </w:r>
      <w:r>
        <w:rPr>
          <w:rFonts w:ascii="Times New Roman" w:eastAsia="Calibri" w:hAnsi="Times New Roman" w:cs="Times New Roman"/>
          <w:sz w:val="24"/>
          <w:szCs w:val="24"/>
          <w:lang w:eastAsia="ru-RU"/>
        </w:rPr>
        <w:t>.</w:t>
      </w:r>
      <w:r w:rsidR="00814C89">
        <w:rPr>
          <w:rFonts w:ascii="Times New Roman" w:eastAsia="Calibri" w:hAnsi="Times New Roman" w:cs="Times New Roman"/>
          <w:sz w:val="24"/>
          <w:szCs w:val="24"/>
          <w:lang w:eastAsia="ru-RU"/>
        </w:rPr>
        <w:t xml:space="preserve"> И надо отметить, что большинство российского общества приняло этот курс, о чем наглядно свидетельствуют массовые социологические опросы, проводимые на федеральном и региональном уровнях.</w:t>
      </w:r>
    </w:p>
    <w:p w14:paraId="14637CB3" w14:textId="7C5F7F90" w:rsidR="00BD1D7C" w:rsidRDefault="000023AF" w:rsidP="001F75F1">
      <w:pPr>
        <w:spacing w:after="0" w:line="240" w:lineRule="auto"/>
        <w:ind w:firstLine="709"/>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Актуальность задачи формирования в России нового Общественного договора</w:t>
      </w:r>
      <w:r w:rsidR="00BD1D7C">
        <w:rPr>
          <w:rFonts w:ascii="Times New Roman" w:eastAsia="Calibri" w:hAnsi="Times New Roman" w:cs="Times New Roman"/>
          <w:sz w:val="24"/>
          <w:szCs w:val="24"/>
          <w:lang w:eastAsia="ru-RU"/>
        </w:rPr>
        <w:t xml:space="preserve"> (далее – ОД)</w:t>
      </w:r>
      <w:r>
        <w:rPr>
          <w:rFonts w:ascii="Times New Roman" w:eastAsia="Calibri" w:hAnsi="Times New Roman" w:cs="Times New Roman"/>
          <w:sz w:val="24"/>
          <w:szCs w:val="24"/>
          <w:lang w:eastAsia="ru-RU"/>
        </w:rPr>
        <w:t>, который можно определить как «</w:t>
      </w:r>
      <w:r w:rsidRPr="000023AF">
        <w:rPr>
          <w:rFonts w:ascii="Times New Roman" w:eastAsia="Calibri" w:hAnsi="Times New Roman" w:cs="Times New Roman"/>
          <w:sz w:val="24"/>
          <w:szCs w:val="24"/>
          <w:lang w:eastAsia="ru-RU"/>
        </w:rPr>
        <w:t>базовое, но в то же время особое состояние взаимоотношений государства и народа, которое выражается в философии общей судьбы – явном (открытом) и латентном взаимосогласованном достижении целей, средств и методов их реализации при осуществлении социально-экономических, социально-политических и социально-культурных преобразований»</w:t>
      </w:r>
      <w:r w:rsidR="00A74ECE">
        <w:rPr>
          <w:rFonts w:ascii="Times New Roman" w:eastAsia="Calibri" w:hAnsi="Times New Roman" w:cs="Times New Roman"/>
          <w:sz w:val="24"/>
          <w:szCs w:val="24"/>
          <w:lang w:eastAsia="ru-RU"/>
        </w:rPr>
        <w:t xml:space="preserve"> </w:t>
      </w:r>
      <w:r w:rsidR="00A74ECE" w:rsidRPr="00A74ECE">
        <w:rPr>
          <w:rFonts w:ascii="Times New Roman" w:eastAsia="Calibri" w:hAnsi="Times New Roman" w:cs="Times New Roman"/>
          <w:sz w:val="24"/>
          <w:szCs w:val="24"/>
          <w:lang w:eastAsia="ru-RU"/>
        </w:rPr>
        <w:t>[</w:t>
      </w:r>
      <w:r w:rsidR="00A74ECE">
        <w:rPr>
          <w:rFonts w:ascii="Times New Roman" w:eastAsia="Calibri" w:hAnsi="Times New Roman" w:cs="Times New Roman"/>
          <w:sz w:val="24"/>
          <w:szCs w:val="24"/>
          <w:lang w:eastAsia="ru-RU"/>
        </w:rPr>
        <w:t>4, с. 5</w:t>
      </w:r>
      <w:r w:rsidR="00A74ECE" w:rsidRPr="00A74ECE">
        <w:rPr>
          <w:rFonts w:ascii="Times New Roman" w:eastAsia="Calibri" w:hAnsi="Times New Roman" w:cs="Times New Roman"/>
          <w:sz w:val="24"/>
          <w:szCs w:val="24"/>
          <w:lang w:eastAsia="ru-RU"/>
        </w:rPr>
        <w:t>]</w:t>
      </w:r>
      <w:r>
        <w:rPr>
          <w:rFonts w:ascii="Times New Roman" w:eastAsia="Calibri" w:hAnsi="Times New Roman" w:cs="Times New Roman"/>
          <w:sz w:val="24"/>
          <w:szCs w:val="24"/>
          <w:lang w:eastAsia="ru-RU"/>
        </w:rPr>
        <w:t xml:space="preserve">, обусловлено ослаблением его текущего состояния, что стало очевидным после начала СВО. </w:t>
      </w:r>
    </w:p>
    <w:p w14:paraId="11A0B555" w14:textId="449C589F" w:rsidR="00814C89" w:rsidRPr="002245DD" w:rsidRDefault="000023AF" w:rsidP="001F75F1">
      <w:pPr>
        <w:spacing w:after="0" w:line="240" w:lineRule="auto"/>
        <w:ind w:firstLine="709"/>
        <w:jc w:val="both"/>
        <w:rPr>
          <w:rFonts w:ascii="Times New Roman" w:hAnsi="Times New Roman" w:cs="Times New Roman"/>
          <w:sz w:val="24"/>
          <w:szCs w:val="24"/>
        </w:rPr>
      </w:pPr>
      <w:r>
        <w:rPr>
          <w:rFonts w:ascii="Times New Roman" w:eastAsia="Calibri" w:hAnsi="Times New Roman" w:cs="Times New Roman"/>
          <w:sz w:val="24"/>
          <w:szCs w:val="24"/>
          <w:lang w:eastAsia="ru-RU"/>
        </w:rPr>
        <w:t>В данном исследовании произведена попытка эмпирической «оцифровки» этого тезиса</w:t>
      </w:r>
      <w:r w:rsidR="00BD1D7C">
        <w:rPr>
          <w:rFonts w:ascii="Times New Roman" w:eastAsia="Calibri" w:hAnsi="Times New Roman" w:cs="Times New Roman"/>
          <w:sz w:val="24"/>
          <w:szCs w:val="24"/>
          <w:lang w:eastAsia="ru-RU"/>
        </w:rPr>
        <w:t xml:space="preserve">, для чего были использованы </w:t>
      </w:r>
      <w:r w:rsidR="002245DD">
        <w:rPr>
          <w:rFonts w:ascii="Times New Roman" w:eastAsia="Calibri" w:hAnsi="Times New Roman" w:cs="Times New Roman"/>
          <w:sz w:val="24"/>
          <w:szCs w:val="24"/>
          <w:lang w:eastAsia="ru-RU"/>
        </w:rPr>
        <w:t>результаты</w:t>
      </w:r>
      <w:r w:rsidR="00BD1D7C">
        <w:rPr>
          <w:rFonts w:ascii="Times New Roman" w:eastAsia="Calibri" w:hAnsi="Times New Roman" w:cs="Times New Roman"/>
          <w:sz w:val="24"/>
          <w:szCs w:val="24"/>
          <w:lang w:eastAsia="ru-RU"/>
        </w:rPr>
        <w:t xml:space="preserve"> многолетнего мониторинга общественного мнения </w:t>
      </w:r>
      <w:proofErr w:type="spellStart"/>
      <w:r w:rsidR="00BD1D7C">
        <w:rPr>
          <w:rFonts w:ascii="Times New Roman" w:eastAsia="Calibri" w:hAnsi="Times New Roman" w:cs="Times New Roman"/>
          <w:sz w:val="24"/>
          <w:szCs w:val="24"/>
          <w:lang w:eastAsia="ru-RU"/>
        </w:rPr>
        <w:t>ВолНЦ</w:t>
      </w:r>
      <w:proofErr w:type="spellEnd"/>
      <w:r w:rsidR="00BD1D7C">
        <w:rPr>
          <w:rFonts w:ascii="Times New Roman" w:eastAsia="Calibri" w:hAnsi="Times New Roman" w:cs="Times New Roman"/>
          <w:sz w:val="24"/>
          <w:szCs w:val="24"/>
          <w:lang w:eastAsia="ru-RU"/>
        </w:rPr>
        <w:t xml:space="preserve"> РАН, позволяющие оценить состояние критериев ОД. </w:t>
      </w:r>
      <w:r w:rsidR="002245DD">
        <w:rPr>
          <w:rFonts w:ascii="Times New Roman" w:eastAsia="Calibri" w:hAnsi="Times New Roman" w:cs="Times New Roman"/>
          <w:sz w:val="24"/>
          <w:szCs w:val="24"/>
          <w:lang w:eastAsia="ru-RU"/>
        </w:rPr>
        <w:t xml:space="preserve">При этом (поскольку ОД – величина достаточно «константная», существование которой измеряется долгосрочными (историческими) временными отрезками) рассматривался многолетний период, условно разделенный на президентские сроки </w:t>
      </w:r>
      <w:proofErr w:type="spellStart"/>
      <w:r w:rsidR="002245DD">
        <w:rPr>
          <w:rFonts w:ascii="Times New Roman" w:eastAsia="Calibri" w:hAnsi="Times New Roman" w:cs="Times New Roman"/>
          <w:sz w:val="24"/>
          <w:szCs w:val="24"/>
          <w:lang w:eastAsia="ru-RU"/>
        </w:rPr>
        <w:t>В.Путина</w:t>
      </w:r>
      <w:proofErr w:type="spellEnd"/>
      <w:r w:rsidR="002245DD">
        <w:rPr>
          <w:rFonts w:ascii="Times New Roman" w:eastAsia="Calibri" w:hAnsi="Times New Roman" w:cs="Times New Roman"/>
          <w:sz w:val="24"/>
          <w:szCs w:val="24"/>
          <w:lang w:eastAsia="ru-RU"/>
        </w:rPr>
        <w:t xml:space="preserve">. </w:t>
      </w:r>
      <w:r w:rsidR="00BD1D7C">
        <w:rPr>
          <w:rFonts w:ascii="Times New Roman" w:eastAsia="Calibri" w:hAnsi="Times New Roman" w:cs="Times New Roman"/>
          <w:sz w:val="24"/>
          <w:szCs w:val="24"/>
          <w:lang w:eastAsia="ru-RU"/>
        </w:rPr>
        <w:t xml:space="preserve">Сами критерии выделяет член-корр. РАН </w:t>
      </w:r>
      <w:proofErr w:type="spellStart"/>
      <w:r w:rsidR="00BD1D7C">
        <w:rPr>
          <w:rFonts w:ascii="Times New Roman" w:eastAsia="Calibri" w:hAnsi="Times New Roman" w:cs="Times New Roman"/>
          <w:sz w:val="24"/>
          <w:szCs w:val="24"/>
          <w:lang w:eastAsia="ru-RU"/>
        </w:rPr>
        <w:t>Ж.Т.Тощенко</w:t>
      </w:r>
      <w:proofErr w:type="spellEnd"/>
      <w:r w:rsidR="00BD1D7C">
        <w:rPr>
          <w:rFonts w:ascii="Times New Roman" w:eastAsia="Calibri" w:hAnsi="Times New Roman" w:cs="Times New Roman"/>
          <w:sz w:val="24"/>
          <w:szCs w:val="24"/>
          <w:lang w:eastAsia="ru-RU"/>
        </w:rPr>
        <w:t xml:space="preserve">, </w:t>
      </w:r>
      <w:r w:rsidR="002245DD">
        <w:rPr>
          <w:rFonts w:ascii="Times New Roman" w:eastAsia="Calibri" w:hAnsi="Times New Roman" w:cs="Times New Roman"/>
          <w:sz w:val="24"/>
          <w:szCs w:val="24"/>
          <w:lang w:eastAsia="ru-RU"/>
        </w:rPr>
        <w:t>отмеча</w:t>
      </w:r>
      <w:r w:rsidR="00BD1D7C">
        <w:rPr>
          <w:rFonts w:ascii="Times New Roman" w:eastAsia="Calibri" w:hAnsi="Times New Roman" w:cs="Times New Roman"/>
          <w:sz w:val="24"/>
          <w:szCs w:val="24"/>
          <w:lang w:eastAsia="ru-RU"/>
        </w:rPr>
        <w:t xml:space="preserve">я, что они </w:t>
      </w:r>
      <w:r w:rsidR="00BD1D7C" w:rsidRPr="002245DD">
        <w:rPr>
          <w:rFonts w:ascii="Times New Roman" w:hAnsi="Times New Roman" w:cs="Times New Roman"/>
          <w:sz w:val="24"/>
          <w:szCs w:val="24"/>
        </w:rPr>
        <w:t>«образуют основу общественного договора»</w:t>
      </w:r>
      <w:r w:rsidR="00A74ECE">
        <w:rPr>
          <w:rFonts w:ascii="Times New Roman" w:hAnsi="Times New Roman" w:cs="Times New Roman"/>
          <w:sz w:val="24"/>
          <w:szCs w:val="24"/>
        </w:rPr>
        <w:t xml:space="preserve"> </w:t>
      </w:r>
      <w:r w:rsidR="00A74ECE" w:rsidRPr="00A74ECE">
        <w:rPr>
          <w:rFonts w:ascii="Times New Roman" w:hAnsi="Times New Roman" w:cs="Times New Roman"/>
          <w:sz w:val="24"/>
          <w:szCs w:val="24"/>
        </w:rPr>
        <w:t>[</w:t>
      </w:r>
      <w:r w:rsidR="00A74ECE">
        <w:rPr>
          <w:rFonts w:ascii="Times New Roman" w:hAnsi="Times New Roman" w:cs="Times New Roman"/>
          <w:sz w:val="24"/>
          <w:szCs w:val="24"/>
        </w:rPr>
        <w:t>4, с. 67</w:t>
      </w:r>
      <w:r w:rsidR="00A74ECE" w:rsidRPr="00A74ECE">
        <w:rPr>
          <w:rFonts w:ascii="Times New Roman" w:hAnsi="Times New Roman" w:cs="Times New Roman"/>
          <w:sz w:val="24"/>
          <w:szCs w:val="24"/>
        </w:rPr>
        <w:t>]</w:t>
      </w:r>
      <w:r w:rsidR="00BD1D7C" w:rsidRPr="002245DD">
        <w:rPr>
          <w:rFonts w:ascii="Times New Roman" w:hAnsi="Times New Roman" w:cs="Times New Roman"/>
          <w:sz w:val="24"/>
          <w:szCs w:val="24"/>
        </w:rPr>
        <w:t>:</w:t>
      </w:r>
    </w:p>
    <w:p w14:paraId="4C485DDE" w14:textId="6360407F" w:rsidR="00BD1D7C" w:rsidRPr="002245DD" w:rsidRDefault="00BD1D7C" w:rsidP="001F75F1">
      <w:pPr>
        <w:spacing w:after="0" w:line="240" w:lineRule="auto"/>
        <w:ind w:firstLine="709"/>
        <w:jc w:val="both"/>
        <w:rPr>
          <w:rFonts w:ascii="Times New Roman" w:hAnsi="Times New Roman" w:cs="Times New Roman"/>
          <w:sz w:val="24"/>
          <w:szCs w:val="24"/>
        </w:rPr>
      </w:pPr>
      <w:r w:rsidRPr="002245DD">
        <w:rPr>
          <w:rFonts w:ascii="Times New Roman" w:hAnsi="Times New Roman" w:cs="Times New Roman"/>
          <w:sz w:val="24"/>
          <w:szCs w:val="24"/>
        </w:rPr>
        <w:t>Критерий 1 – цель</w:t>
      </w:r>
      <w:r w:rsidR="002245DD" w:rsidRPr="002245DD">
        <w:rPr>
          <w:rFonts w:ascii="Times New Roman" w:hAnsi="Times New Roman" w:cs="Times New Roman"/>
          <w:sz w:val="24"/>
          <w:szCs w:val="24"/>
        </w:rPr>
        <w:t xml:space="preserve"> ОД</w:t>
      </w:r>
      <w:r w:rsidR="002245DD">
        <w:rPr>
          <w:rFonts w:ascii="Times New Roman" w:hAnsi="Times New Roman" w:cs="Times New Roman"/>
          <w:sz w:val="24"/>
          <w:szCs w:val="24"/>
        </w:rPr>
        <w:t>;</w:t>
      </w:r>
    </w:p>
    <w:p w14:paraId="059C5E2A" w14:textId="7E97306F" w:rsidR="00BD1D7C" w:rsidRPr="002245DD" w:rsidRDefault="00BD1D7C" w:rsidP="001F75F1">
      <w:pPr>
        <w:spacing w:after="0" w:line="240" w:lineRule="auto"/>
        <w:ind w:firstLine="709"/>
        <w:jc w:val="both"/>
        <w:rPr>
          <w:rFonts w:ascii="Times New Roman" w:hAnsi="Times New Roman" w:cs="Times New Roman"/>
          <w:sz w:val="24"/>
          <w:szCs w:val="24"/>
        </w:rPr>
      </w:pPr>
      <w:r w:rsidRPr="002245DD">
        <w:rPr>
          <w:rFonts w:ascii="Times New Roman" w:hAnsi="Times New Roman" w:cs="Times New Roman"/>
          <w:sz w:val="24"/>
          <w:szCs w:val="24"/>
        </w:rPr>
        <w:t>Критерий 2 – средства достижения цели</w:t>
      </w:r>
      <w:r w:rsidR="002245DD" w:rsidRPr="002245DD">
        <w:rPr>
          <w:rFonts w:ascii="Times New Roman" w:hAnsi="Times New Roman" w:cs="Times New Roman"/>
          <w:sz w:val="24"/>
          <w:szCs w:val="24"/>
        </w:rPr>
        <w:t xml:space="preserve"> ОД</w:t>
      </w:r>
      <w:r w:rsidR="002245DD">
        <w:rPr>
          <w:rFonts w:ascii="Times New Roman" w:hAnsi="Times New Roman" w:cs="Times New Roman"/>
          <w:sz w:val="24"/>
          <w:szCs w:val="24"/>
        </w:rPr>
        <w:t>;</w:t>
      </w:r>
    </w:p>
    <w:p w14:paraId="4599DC85" w14:textId="092A0C89" w:rsidR="00BD1D7C" w:rsidRPr="002245DD" w:rsidRDefault="00BD1D7C" w:rsidP="001F75F1">
      <w:pPr>
        <w:spacing w:after="0" w:line="240" w:lineRule="auto"/>
        <w:ind w:firstLine="709"/>
        <w:jc w:val="both"/>
        <w:rPr>
          <w:rFonts w:ascii="Times New Roman" w:hAnsi="Times New Roman" w:cs="Times New Roman"/>
          <w:sz w:val="24"/>
          <w:szCs w:val="24"/>
        </w:rPr>
      </w:pPr>
      <w:r w:rsidRPr="002245DD">
        <w:rPr>
          <w:rFonts w:ascii="Times New Roman" w:hAnsi="Times New Roman" w:cs="Times New Roman"/>
          <w:sz w:val="24"/>
          <w:szCs w:val="24"/>
        </w:rPr>
        <w:t>Критерий 3 – методы реализации</w:t>
      </w:r>
      <w:r w:rsidR="002245DD" w:rsidRPr="002245DD">
        <w:rPr>
          <w:rFonts w:ascii="Times New Roman" w:hAnsi="Times New Roman" w:cs="Times New Roman"/>
          <w:sz w:val="24"/>
          <w:szCs w:val="24"/>
        </w:rPr>
        <w:t xml:space="preserve"> ОД (доверие, согласие и солидарность)</w:t>
      </w:r>
      <w:r w:rsidR="002245DD">
        <w:rPr>
          <w:rFonts w:ascii="Times New Roman" w:hAnsi="Times New Roman" w:cs="Times New Roman"/>
          <w:sz w:val="24"/>
          <w:szCs w:val="24"/>
        </w:rPr>
        <w:t>;</w:t>
      </w:r>
    </w:p>
    <w:p w14:paraId="64ABB5F4" w14:textId="649280B3" w:rsidR="00BD1D7C" w:rsidRPr="002245DD" w:rsidRDefault="00BD1D7C" w:rsidP="001F75F1">
      <w:pPr>
        <w:spacing w:after="0" w:line="240" w:lineRule="auto"/>
        <w:ind w:firstLine="709"/>
        <w:jc w:val="both"/>
        <w:rPr>
          <w:rFonts w:ascii="Times New Roman" w:eastAsia="Calibri" w:hAnsi="Times New Roman" w:cs="Times New Roman"/>
          <w:sz w:val="24"/>
          <w:szCs w:val="24"/>
          <w:lang w:eastAsia="ru-RU"/>
        </w:rPr>
      </w:pPr>
      <w:r w:rsidRPr="002245DD">
        <w:rPr>
          <w:rFonts w:ascii="Times New Roman" w:hAnsi="Times New Roman" w:cs="Times New Roman"/>
          <w:sz w:val="24"/>
          <w:szCs w:val="24"/>
        </w:rPr>
        <w:t>Критерий 4 – обратная связь между государством и обществом</w:t>
      </w:r>
      <w:r w:rsidR="002245DD" w:rsidRPr="002245DD">
        <w:rPr>
          <w:rFonts w:ascii="Times New Roman" w:hAnsi="Times New Roman" w:cs="Times New Roman"/>
          <w:sz w:val="24"/>
          <w:szCs w:val="24"/>
        </w:rPr>
        <w:t>.</w:t>
      </w:r>
    </w:p>
    <w:p w14:paraId="5303061D" w14:textId="0DF84222" w:rsidR="009616EB" w:rsidRDefault="002245DD" w:rsidP="009616EB">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Мониторинг общественного мнения, проводимый </w:t>
      </w:r>
      <w:proofErr w:type="spellStart"/>
      <w:r>
        <w:rPr>
          <w:rFonts w:ascii="Times New Roman" w:hAnsi="Times New Roman" w:cs="Times New Roman"/>
          <w:sz w:val="24"/>
          <w:szCs w:val="24"/>
        </w:rPr>
        <w:t>ВолНЦ</w:t>
      </w:r>
      <w:proofErr w:type="spellEnd"/>
      <w:r>
        <w:rPr>
          <w:rFonts w:ascii="Times New Roman" w:hAnsi="Times New Roman" w:cs="Times New Roman"/>
          <w:sz w:val="24"/>
          <w:szCs w:val="24"/>
        </w:rPr>
        <w:t xml:space="preserve"> РАН на территории Вологодской области</w:t>
      </w:r>
      <w:r w:rsidR="00C53EF1">
        <w:rPr>
          <w:rFonts w:ascii="Times New Roman" w:hAnsi="Times New Roman" w:cs="Times New Roman"/>
          <w:sz w:val="24"/>
          <w:szCs w:val="24"/>
        </w:rPr>
        <w:t>,</w:t>
      </w:r>
      <w:r>
        <w:rPr>
          <w:rFonts w:ascii="Times New Roman" w:hAnsi="Times New Roman" w:cs="Times New Roman"/>
          <w:sz w:val="24"/>
          <w:szCs w:val="24"/>
        </w:rPr>
        <w:t xml:space="preserve"> позволяет </w:t>
      </w:r>
      <w:r w:rsidR="00C53EF1">
        <w:rPr>
          <w:rFonts w:ascii="Times New Roman" w:hAnsi="Times New Roman" w:cs="Times New Roman"/>
          <w:sz w:val="24"/>
          <w:szCs w:val="24"/>
        </w:rPr>
        <w:t xml:space="preserve">оценить состояние всех этих критериев за исключением </w:t>
      </w:r>
      <w:r w:rsidR="00C53EF1" w:rsidRPr="00EF4556">
        <w:rPr>
          <w:rFonts w:ascii="Times New Roman" w:hAnsi="Times New Roman" w:cs="Times New Roman"/>
          <w:b/>
          <w:bCs/>
          <w:sz w:val="24"/>
          <w:szCs w:val="24"/>
        </w:rPr>
        <w:t xml:space="preserve">первого («Цель ОД»). </w:t>
      </w:r>
      <w:r w:rsidR="00C53EF1">
        <w:rPr>
          <w:rFonts w:ascii="Times New Roman" w:hAnsi="Times New Roman" w:cs="Times New Roman"/>
          <w:sz w:val="24"/>
          <w:szCs w:val="24"/>
        </w:rPr>
        <w:t xml:space="preserve">По той простой причине, что цель ОД (как отмечают многие эксперты) просто не сформулирована. </w:t>
      </w:r>
      <w:r w:rsidR="009616EB" w:rsidRPr="009616EB">
        <w:rPr>
          <w:rFonts w:ascii="Times New Roman" w:hAnsi="Times New Roman" w:cs="Times New Roman"/>
          <w:sz w:val="24"/>
          <w:szCs w:val="24"/>
        </w:rPr>
        <w:t xml:space="preserve">Суверенитет, патриотизм, социальная справедливость и </w:t>
      </w:r>
      <w:r w:rsidR="00C53EF1">
        <w:rPr>
          <w:rFonts w:ascii="Times New Roman" w:hAnsi="Times New Roman" w:cs="Times New Roman"/>
          <w:sz w:val="24"/>
          <w:szCs w:val="24"/>
        </w:rPr>
        <w:t xml:space="preserve">другие понятия, занимающие значимое место в публичной риторике органов власти всех уровней, действительно играют важную роль </w:t>
      </w:r>
      <w:r w:rsidR="00EF4556">
        <w:rPr>
          <w:rFonts w:ascii="Times New Roman" w:hAnsi="Times New Roman" w:cs="Times New Roman"/>
          <w:sz w:val="24"/>
          <w:szCs w:val="24"/>
        </w:rPr>
        <w:t>в</w:t>
      </w:r>
      <w:r w:rsidR="00C53EF1">
        <w:rPr>
          <w:rFonts w:ascii="Times New Roman" w:hAnsi="Times New Roman" w:cs="Times New Roman"/>
          <w:sz w:val="24"/>
          <w:szCs w:val="24"/>
        </w:rPr>
        <w:t xml:space="preserve"> формировани</w:t>
      </w:r>
      <w:r w:rsidR="00EF4556">
        <w:rPr>
          <w:rFonts w:ascii="Times New Roman" w:hAnsi="Times New Roman" w:cs="Times New Roman"/>
          <w:sz w:val="24"/>
          <w:szCs w:val="24"/>
        </w:rPr>
        <w:t>и</w:t>
      </w:r>
      <w:r w:rsidR="00C53EF1">
        <w:rPr>
          <w:rFonts w:ascii="Times New Roman" w:hAnsi="Times New Roman" w:cs="Times New Roman"/>
          <w:sz w:val="24"/>
          <w:szCs w:val="24"/>
        </w:rPr>
        <w:t xml:space="preserve"> ОД, но, как отмечает </w:t>
      </w:r>
      <w:proofErr w:type="spellStart"/>
      <w:r w:rsidR="00C53EF1">
        <w:rPr>
          <w:rFonts w:ascii="Times New Roman" w:hAnsi="Times New Roman" w:cs="Times New Roman"/>
          <w:sz w:val="24"/>
          <w:szCs w:val="24"/>
        </w:rPr>
        <w:t>Ж.Т.Тощенко</w:t>
      </w:r>
      <w:proofErr w:type="spellEnd"/>
      <w:r w:rsidR="00C53EF1">
        <w:rPr>
          <w:rFonts w:ascii="Times New Roman" w:hAnsi="Times New Roman" w:cs="Times New Roman"/>
          <w:sz w:val="24"/>
          <w:szCs w:val="24"/>
        </w:rPr>
        <w:t xml:space="preserve">, </w:t>
      </w:r>
      <w:r w:rsidR="009616EB" w:rsidRPr="009616EB">
        <w:rPr>
          <w:rFonts w:ascii="Times New Roman" w:hAnsi="Times New Roman" w:cs="Times New Roman"/>
          <w:sz w:val="24"/>
          <w:szCs w:val="24"/>
        </w:rPr>
        <w:t xml:space="preserve">эти понятия не дают </w:t>
      </w:r>
      <w:r w:rsidR="009616EB" w:rsidRPr="00EF4556">
        <w:rPr>
          <w:rFonts w:ascii="Times New Roman" w:hAnsi="Times New Roman" w:cs="Times New Roman"/>
          <w:sz w:val="24"/>
          <w:szCs w:val="24"/>
        </w:rPr>
        <w:t>определенного «представления о реальности</w:t>
      </w:r>
      <w:r w:rsidR="009616EB" w:rsidRPr="009616EB">
        <w:rPr>
          <w:rFonts w:ascii="Times New Roman" w:hAnsi="Times New Roman" w:cs="Times New Roman"/>
          <w:sz w:val="24"/>
          <w:szCs w:val="24"/>
        </w:rPr>
        <w:t>, об истории, о месте в ней конкретного человека и его обязательствах по отношению к другим»</w:t>
      </w:r>
      <w:r w:rsidR="00C53EF1">
        <w:rPr>
          <w:rFonts w:ascii="Times New Roman" w:hAnsi="Times New Roman" w:cs="Times New Roman"/>
          <w:sz w:val="24"/>
          <w:szCs w:val="24"/>
        </w:rPr>
        <w:t>..</w:t>
      </w:r>
      <w:r w:rsidR="009616EB" w:rsidRPr="009616EB">
        <w:rPr>
          <w:rFonts w:ascii="Times New Roman" w:hAnsi="Times New Roman" w:cs="Times New Roman"/>
          <w:sz w:val="24"/>
          <w:szCs w:val="24"/>
        </w:rPr>
        <w:t>. Поэтому «до сих пор многим россиянам неясно, какое государство, какое общество они созидают».</w:t>
      </w:r>
    </w:p>
    <w:p w14:paraId="0ADBAE9E" w14:textId="05D0B6A1" w:rsidR="009616EB" w:rsidRDefault="007C09C5" w:rsidP="00EF2B09">
      <w:pPr>
        <w:spacing w:after="0" w:line="240" w:lineRule="auto"/>
        <w:ind w:firstLine="567"/>
        <w:jc w:val="both"/>
        <w:rPr>
          <w:rFonts w:ascii="Times New Roman" w:hAnsi="Times New Roman" w:cs="Times New Roman"/>
          <w:sz w:val="24"/>
          <w:szCs w:val="24"/>
        </w:rPr>
      </w:pPr>
      <w:r w:rsidRPr="00EF4556">
        <w:rPr>
          <w:rFonts w:ascii="Times New Roman" w:hAnsi="Times New Roman" w:cs="Times New Roman"/>
          <w:sz w:val="24"/>
          <w:szCs w:val="24"/>
        </w:rPr>
        <w:lastRenderedPageBreak/>
        <w:t>Состояние</w:t>
      </w:r>
      <w:r>
        <w:rPr>
          <w:rFonts w:ascii="Times New Roman" w:hAnsi="Times New Roman" w:cs="Times New Roman"/>
          <w:b/>
          <w:bCs/>
          <w:sz w:val="24"/>
          <w:szCs w:val="24"/>
        </w:rPr>
        <w:t xml:space="preserve"> второго критерия ОД («средства достижения цели»), </w:t>
      </w:r>
      <w:r w:rsidRPr="00EF4556">
        <w:rPr>
          <w:rFonts w:ascii="Times New Roman" w:hAnsi="Times New Roman" w:cs="Times New Roman"/>
          <w:sz w:val="24"/>
          <w:szCs w:val="24"/>
        </w:rPr>
        <w:t xml:space="preserve">который </w:t>
      </w:r>
      <w:r w:rsidR="009616EB" w:rsidRPr="00EF4556">
        <w:rPr>
          <w:rFonts w:ascii="Times New Roman" w:hAnsi="Times New Roman" w:cs="Times New Roman"/>
          <w:sz w:val="24"/>
          <w:szCs w:val="24"/>
        </w:rPr>
        <w:t>выражается через положение дел в «экономике; особенно в показателях занятости и уровня материального благополучия людей»</w:t>
      </w:r>
      <w:r w:rsidR="00A74ECE">
        <w:rPr>
          <w:rFonts w:ascii="Times New Roman" w:hAnsi="Times New Roman" w:cs="Times New Roman"/>
          <w:sz w:val="24"/>
          <w:szCs w:val="24"/>
        </w:rPr>
        <w:t xml:space="preserve"> </w:t>
      </w:r>
      <w:r w:rsidR="00A74ECE" w:rsidRPr="00A74ECE">
        <w:rPr>
          <w:rFonts w:ascii="Times New Roman" w:hAnsi="Times New Roman" w:cs="Times New Roman"/>
          <w:sz w:val="24"/>
          <w:szCs w:val="24"/>
        </w:rPr>
        <w:t>[</w:t>
      </w:r>
      <w:r w:rsidR="00A74ECE">
        <w:rPr>
          <w:rFonts w:ascii="Times New Roman" w:hAnsi="Times New Roman" w:cs="Times New Roman"/>
          <w:sz w:val="24"/>
          <w:szCs w:val="24"/>
        </w:rPr>
        <w:t>3, с. 78</w:t>
      </w:r>
      <w:r w:rsidR="00A74ECE" w:rsidRPr="00A74ECE">
        <w:rPr>
          <w:rFonts w:ascii="Times New Roman" w:hAnsi="Times New Roman" w:cs="Times New Roman"/>
          <w:sz w:val="24"/>
          <w:szCs w:val="24"/>
        </w:rPr>
        <w:t>]</w:t>
      </w:r>
      <w:r w:rsidRPr="00EF4556">
        <w:rPr>
          <w:rFonts w:ascii="Times New Roman" w:hAnsi="Times New Roman" w:cs="Times New Roman"/>
          <w:sz w:val="24"/>
          <w:szCs w:val="24"/>
        </w:rPr>
        <w:t xml:space="preserve">, характеризует тот факт, что </w:t>
      </w:r>
      <w:r w:rsidR="009616EB" w:rsidRPr="00EF4556">
        <w:rPr>
          <w:rFonts w:ascii="Times New Roman" w:hAnsi="Times New Roman" w:cs="Times New Roman"/>
          <w:sz w:val="24"/>
          <w:szCs w:val="24"/>
        </w:rPr>
        <w:t>главными проблемами, беспокоящими население, были и остаются «инфляция», «низкий уровень жизни, бедность»</w:t>
      </w:r>
      <w:r w:rsidR="00EF2B09">
        <w:rPr>
          <w:rFonts w:ascii="Times New Roman" w:hAnsi="Times New Roman" w:cs="Times New Roman"/>
          <w:sz w:val="24"/>
          <w:szCs w:val="24"/>
        </w:rPr>
        <w:t>,</w:t>
      </w:r>
      <w:r w:rsidR="009616EB" w:rsidRPr="00EF4556">
        <w:rPr>
          <w:rFonts w:ascii="Times New Roman" w:hAnsi="Times New Roman" w:cs="Times New Roman"/>
          <w:sz w:val="24"/>
          <w:szCs w:val="24"/>
        </w:rPr>
        <w:t xml:space="preserve"> «расслоение населения на бедных и богатых». Так, в среднем за 2018 – 2024 гг. (</w:t>
      </w:r>
      <w:r w:rsidR="009616EB" w:rsidRPr="00EF4556">
        <w:rPr>
          <w:rFonts w:ascii="Times New Roman" w:hAnsi="Times New Roman" w:cs="Times New Roman"/>
          <w:sz w:val="24"/>
          <w:szCs w:val="24"/>
          <w:lang w:val="en-US"/>
        </w:rPr>
        <w:t>IV</w:t>
      </w:r>
      <w:r w:rsidR="009616EB" w:rsidRPr="00EF4556">
        <w:rPr>
          <w:rFonts w:ascii="Times New Roman" w:hAnsi="Times New Roman" w:cs="Times New Roman"/>
          <w:sz w:val="24"/>
          <w:szCs w:val="24"/>
        </w:rPr>
        <w:t xml:space="preserve"> президентский срок </w:t>
      </w:r>
      <w:proofErr w:type="spellStart"/>
      <w:r w:rsidR="009616EB" w:rsidRPr="00EF4556">
        <w:rPr>
          <w:rFonts w:ascii="Times New Roman" w:hAnsi="Times New Roman" w:cs="Times New Roman"/>
          <w:sz w:val="24"/>
          <w:szCs w:val="24"/>
        </w:rPr>
        <w:t>В.Путина</w:t>
      </w:r>
      <w:proofErr w:type="spellEnd"/>
      <w:r w:rsidR="009616EB" w:rsidRPr="00EF4556">
        <w:rPr>
          <w:rFonts w:ascii="Times New Roman" w:hAnsi="Times New Roman" w:cs="Times New Roman"/>
          <w:sz w:val="24"/>
          <w:szCs w:val="24"/>
        </w:rPr>
        <w:t>) по сравнению с периодом 2000 – 2003 гг. (</w:t>
      </w:r>
      <w:r w:rsidR="009616EB" w:rsidRPr="00EF4556">
        <w:rPr>
          <w:rFonts w:ascii="Times New Roman" w:hAnsi="Times New Roman" w:cs="Times New Roman"/>
          <w:sz w:val="24"/>
          <w:szCs w:val="24"/>
          <w:lang w:val="en-US"/>
        </w:rPr>
        <w:t>I</w:t>
      </w:r>
      <w:r w:rsidR="009616EB" w:rsidRPr="00EF4556">
        <w:rPr>
          <w:rFonts w:ascii="Times New Roman" w:hAnsi="Times New Roman" w:cs="Times New Roman"/>
          <w:sz w:val="24"/>
          <w:szCs w:val="24"/>
        </w:rPr>
        <w:t xml:space="preserve"> президентский срок)</w:t>
      </w:r>
      <w:r w:rsidR="00EF2B09">
        <w:rPr>
          <w:rFonts w:ascii="Times New Roman" w:hAnsi="Times New Roman" w:cs="Times New Roman"/>
          <w:sz w:val="24"/>
          <w:szCs w:val="24"/>
        </w:rPr>
        <w:t xml:space="preserve"> </w:t>
      </w:r>
      <w:r w:rsidR="009616EB" w:rsidRPr="009616EB">
        <w:rPr>
          <w:rFonts w:ascii="Times New Roman" w:hAnsi="Times New Roman" w:cs="Times New Roman"/>
          <w:sz w:val="24"/>
          <w:szCs w:val="24"/>
        </w:rPr>
        <w:t xml:space="preserve">доля людей, обеспокоенных проблемой инфляции, увеличилась на 16 </w:t>
      </w:r>
      <w:proofErr w:type="spellStart"/>
      <w:r w:rsidR="009616EB" w:rsidRPr="009616EB">
        <w:rPr>
          <w:rFonts w:ascii="Times New Roman" w:hAnsi="Times New Roman" w:cs="Times New Roman"/>
          <w:sz w:val="24"/>
          <w:szCs w:val="24"/>
        </w:rPr>
        <w:t>п.п</w:t>
      </w:r>
      <w:proofErr w:type="spellEnd"/>
      <w:r w:rsidR="009616EB" w:rsidRPr="009616EB">
        <w:rPr>
          <w:rFonts w:ascii="Times New Roman" w:hAnsi="Times New Roman" w:cs="Times New Roman"/>
          <w:sz w:val="24"/>
          <w:szCs w:val="24"/>
        </w:rPr>
        <w:t>. (с 45 до 61%);</w:t>
      </w:r>
      <w:r w:rsidR="00EF2B09">
        <w:rPr>
          <w:rFonts w:ascii="Times New Roman" w:hAnsi="Times New Roman" w:cs="Times New Roman"/>
          <w:sz w:val="24"/>
          <w:szCs w:val="24"/>
        </w:rPr>
        <w:t xml:space="preserve"> </w:t>
      </w:r>
      <w:r w:rsidR="009616EB" w:rsidRPr="009616EB">
        <w:rPr>
          <w:rFonts w:ascii="Times New Roman" w:hAnsi="Times New Roman" w:cs="Times New Roman"/>
          <w:sz w:val="24"/>
          <w:szCs w:val="24"/>
        </w:rPr>
        <w:t xml:space="preserve">проблемой низкого уровня жизни, бедности – на 8 </w:t>
      </w:r>
      <w:proofErr w:type="spellStart"/>
      <w:r w:rsidR="009616EB" w:rsidRPr="009616EB">
        <w:rPr>
          <w:rFonts w:ascii="Times New Roman" w:hAnsi="Times New Roman" w:cs="Times New Roman"/>
          <w:sz w:val="24"/>
          <w:szCs w:val="24"/>
        </w:rPr>
        <w:t>п.п</w:t>
      </w:r>
      <w:proofErr w:type="spellEnd"/>
      <w:r w:rsidR="009616EB" w:rsidRPr="009616EB">
        <w:rPr>
          <w:rFonts w:ascii="Times New Roman" w:hAnsi="Times New Roman" w:cs="Times New Roman"/>
          <w:sz w:val="24"/>
          <w:szCs w:val="24"/>
        </w:rPr>
        <w:t>. (с 45 до 53%);</w:t>
      </w:r>
      <w:r w:rsidR="00EF2B09">
        <w:rPr>
          <w:rFonts w:ascii="Times New Roman" w:hAnsi="Times New Roman" w:cs="Times New Roman"/>
          <w:sz w:val="24"/>
          <w:szCs w:val="24"/>
        </w:rPr>
        <w:t xml:space="preserve"> </w:t>
      </w:r>
      <w:r w:rsidR="009616EB" w:rsidRPr="009616EB">
        <w:rPr>
          <w:rFonts w:ascii="Times New Roman" w:hAnsi="Times New Roman" w:cs="Times New Roman"/>
          <w:sz w:val="24"/>
          <w:szCs w:val="24"/>
        </w:rPr>
        <w:t xml:space="preserve">расслоением населения на «бедных» и «богатых» – на 2 </w:t>
      </w:r>
      <w:proofErr w:type="spellStart"/>
      <w:r w:rsidR="009616EB" w:rsidRPr="009616EB">
        <w:rPr>
          <w:rFonts w:ascii="Times New Roman" w:hAnsi="Times New Roman" w:cs="Times New Roman"/>
          <w:sz w:val="24"/>
          <w:szCs w:val="24"/>
        </w:rPr>
        <w:t>п.п</w:t>
      </w:r>
      <w:proofErr w:type="spellEnd"/>
      <w:r w:rsidR="009616EB" w:rsidRPr="009616EB">
        <w:rPr>
          <w:rFonts w:ascii="Times New Roman" w:hAnsi="Times New Roman" w:cs="Times New Roman"/>
          <w:sz w:val="24"/>
          <w:szCs w:val="24"/>
        </w:rPr>
        <w:t xml:space="preserve">. (с 30 до 32%; </w:t>
      </w:r>
      <w:r w:rsidR="009616EB" w:rsidRPr="009616EB">
        <w:rPr>
          <w:rFonts w:ascii="Times New Roman" w:hAnsi="Times New Roman" w:cs="Times New Roman"/>
          <w:i/>
          <w:iCs/>
          <w:sz w:val="24"/>
          <w:szCs w:val="24"/>
        </w:rPr>
        <w:t xml:space="preserve">рис. </w:t>
      </w:r>
      <w:r>
        <w:rPr>
          <w:rFonts w:ascii="Times New Roman" w:hAnsi="Times New Roman" w:cs="Times New Roman"/>
          <w:i/>
          <w:iCs/>
          <w:sz w:val="24"/>
          <w:szCs w:val="24"/>
        </w:rPr>
        <w:t>1</w:t>
      </w:r>
      <w:r w:rsidR="009616EB" w:rsidRPr="009616EB">
        <w:rPr>
          <w:rFonts w:ascii="Times New Roman" w:hAnsi="Times New Roman" w:cs="Times New Roman"/>
          <w:sz w:val="24"/>
          <w:szCs w:val="24"/>
        </w:rPr>
        <w:t>).</w:t>
      </w:r>
    </w:p>
    <w:p w14:paraId="5BCE0094" w14:textId="05621051" w:rsidR="007C09C5" w:rsidRDefault="007C09C5" w:rsidP="007C09C5">
      <w:pPr>
        <w:spacing w:after="0" w:line="240" w:lineRule="auto"/>
        <w:jc w:val="center"/>
        <w:rPr>
          <w:rFonts w:ascii="Times New Roman" w:hAnsi="Times New Roman" w:cs="Times New Roman"/>
          <w:sz w:val="24"/>
          <w:szCs w:val="24"/>
        </w:rPr>
      </w:pPr>
      <w:r w:rsidRPr="009616EB">
        <w:rPr>
          <w:noProof/>
          <w:sz w:val="24"/>
          <w:szCs w:val="24"/>
        </w:rPr>
        <w:drawing>
          <wp:inline distT="0" distB="0" distL="0" distR="0" wp14:anchorId="1E189BD1" wp14:editId="45A90788">
            <wp:extent cx="5581650" cy="2143125"/>
            <wp:effectExtent l="0" t="0" r="0" b="9525"/>
            <wp:docPr id="5" name="Диаграмма 5">
              <a:extLst xmlns:a="http://schemas.openxmlformats.org/drawingml/2006/main">
                <a:ext uri="{FF2B5EF4-FFF2-40B4-BE49-F238E27FC236}">
                  <a16:creationId xmlns:a16="http://schemas.microsoft.com/office/drawing/2014/main" id="{0EFD8AB8-0FD7-4731-9190-5B226B9B29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C14F75A" w14:textId="77777777" w:rsidR="007C09C5" w:rsidRPr="009616EB" w:rsidRDefault="007C09C5" w:rsidP="007C09C5">
      <w:pPr>
        <w:pStyle w:val="aa"/>
        <w:ind w:left="0"/>
        <w:jc w:val="center"/>
        <w:rPr>
          <w:rFonts w:ascii="Times New Roman" w:hAnsi="Times New Roman" w:cs="Times New Roman"/>
          <w:b/>
          <w:bCs/>
          <w:spacing w:val="-4"/>
          <w:sz w:val="24"/>
          <w:szCs w:val="24"/>
        </w:rPr>
      </w:pPr>
      <w:r w:rsidRPr="009616EB">
        <w:rPr>
          <w:rFonts w:ascii="Times New Roman" w:hAnsi="Times New Roman" w:cs="Times New Roman"/>
          <w:b/>
          <w:bCs/>
          <w:spacing w:val="-4"/>
          <w:sz w:val="24"/>
          <w:szCs w:val="24"/>
        </w:rPr>
        <w:t xml:space="preserve">Рис. </w:t>
      </w:r>
      <w:r>
        <w:rPr>
          <w:rFonts w:ascii="Times New Roman" w:hAnsi="Times New Roman" w:cs="Times New Roman"/>
          <w:b/>
          <w:bCs/>
          <w:spacing w:val="-4"/>
          <w:sz w:val="24"/>
          <w:szCs w:val="24"/>
        </w:rPr>
        <w:t>1</w:t>
      </w:r>
      <w:r w:rsidRPr="009616EB">
        <w:rPr>
          <w:rFonts w:ascii="Times New Roman" w:hAnsi="Times New Roman" w:cs="Times New Roman"/>
          <w:b/>
          <w:bCs/>
          <w:spacing w:val="-4"/>
          <w:sz w:val="24"/>
          <w:szCs w:val="24"/>
        </w:rPr>
        <w:t>. Наиболее актуальные проблемы, волнующие население</w:t>
      </w:r>
    </w:p>
    <w:p w14:paraId="3B6207F2" w14:textId="77777777" w:rsidR="007C09C5" w:rsidRPr="009616EB" w:rsidRDefault="007C09C5" w:rsidP="007C09C5">
      <w:pPr>
        <w:pStyle w:val="aa"/>
        <w:ind w:left="0"/>
        <w:jc w:val="center"/>
        <w:rPr>
          <w:rFonts w:ascii="Times New Roman" w:hAnsi="Times New Roman" w:cs="Times New Roman"/>
          <w:sz w:val="24"/>
          <w:szCs w:val="24"/>
        </w:rPr>
      </w:pPr>
      <w:r w:rsidRPr="009616EB">
        <w:rPr>
          <w:rFonts w:ascii="Times New Roman" w:hAnsi="Times New Roman" w:cs="Times New Roman"/>
          <w:sz w:val="24"/>
          <w:szCs w:val="24"/>
        </w:rPr>
        <w:t xml:space="preserve">(среднегодовые данные </w:t>
      </w:r>
      <w:proofErr w:type="spellStart"/>
      <w:r w:rsidRPr="009616EB">
        <w:rPr>
          <w:rFonts w:ascii="Times New Roman" w:hAnsi="Times New Roman" w:cs="Times New Roman"/>
          <w:sz w:val="24"/>
          <w:szCs w:val="24"/>
        </w:rPr>
        <w:t>ВолНЦ</w:t>
      </w:r>
      <w:proofErr w:type="spellEnd"/>
      <w:r w:rsidRPr="009616EB">
        <w:rPr>
          <w:rFonts w:ascii="Times New Roman" w:hAnsi="Times New Roman" w:cs="Times New Roman"/>
          <w:sz w:val="24"/>
          <w:szCs w:val="24"/>
        </w:rPr>
        <w:t xml:space="preserve"> РАН, в % от числа опрошенных)</w:t>
      </w:r>
    </w:p>
    <w:p w14:paraId="0D319E9C" w14:textId="32FAFA82" w:rsidR="007C09C5" w:rsidRPr="00A85167" w:rsidRDefault="007C09C5" w:rsidP="007C09C5">
      <w:pPr>
        <w:spacing w:after="0" w:line="240" w:lineRule="auto"/>
        <w:ind w:firstLine="567"/>
        <w:jc w:val="both"/>
        <w:rPr>
          <w:rFonts w:ascii="Times New Roman" w:hAnsi="Times New Roman" w:cs="Times New Roman"/>
          <w:spacing w:val="-2"/>
          <w:sz w:val="24"/>
          <w:szCs w:val="24"/>
        </w:rPr>
      </w:pPr>
      <w:r w:rsidRPr="009616EB">
        <w:rPr>
          <w:rFonts w:ascii="Times New Roman" w:hAnsi="Times New Roman" w:cs="Times New Roman"/>
          <w:sz w:val="24"/>
          <w:szCs w:val="24"/>
        </w:rPr>
        <w:t>По данным федеральной службы государственной статистики в России</w:t>
      </w:r>
      <w:r w:rsidR="00EF2B09">
        <w:rPr>
          <w:rFonts w:ascii="Times New Roman" w:hAnsi="Times New Roman" w:cs="Times New Roman"/>
          <w:sz w:val="24"/>
          <w:szCs w:val="24"/>
        </w:rPr>
        <w:t xml:space="preserve"> постепенно снижается уровень бедности (</w:t>
      </w:r>
      <w:r w:rsidRPr="009616EB">
        <w:rPr>
          <w:rFonts w:ascii="Times New Roman" w:hAnsi="Times New Roman" w:cs="Times New Roman"/>
          <w:sz w:val="24"/>
          <w:szCs w:val="24"/>
        </w:rPr>
        <w:t xml:space="preserve">за период с 2018 по 2024 гг. доля людей с доходами ниже величины прожиточного минимума </w:t>
      </w:r>
      <w:r w:rsidRPr="00A85167">
        <w:rPr>
          <w:rFonts w:ascii="Times New Roman" w:hAnsi="Times New Roman" w:cs="Times New Roman"/>
          <w:sz w:val="24"/>
          <w:szCs w:val="24"/>
        </w:rPr>
        <w:t>уменьшилась почти в 2 раза</w:t>
      </w:r>
      <w:r w:rsidR="00EF2B09" w:rsidRPr="00A85167">
        <w:rPr>
          <w:rFonts w:ascii="Times New Roman" w:hAnsi="Times New Roman" w:cs="Times New Roman"/>
          <w:sz w:val="24"/>
          <w:szCs w:val="24"/>
        </w:rPr>
        <w:t xml:space="preserve">; </w:t>
      </w:r>
      <w:r w:rsidRPr="00A85167">
        <w:rPr>
          <w:rFonts w:ascii="Times New Roman" w:hAnsi="Times New Roman" w:cs="Times New Roman"/>
          <w:sz w:val="24"/>
          <w:szCs w:val="24"/>
        </w:rPr>
        <w:t>с 13 до 7%).</w:t>
      </w:r>
      <w:r w:rsidR="00EF2B09" w:rsidRPr="00A85167">
        <w:rPr>
          <w:rFonts w:ascii="Times New Roman" w:hAnsi="Times New Roman" w:cs="Times New Roman"/>
          <w:sz w:val="24"/>
          <w:szCs w:val="24"/>
        </w:rPr>
        <w:t xml:space="preserve"> </w:t>
      </w:r>
      <w:r w:rsidRPr="00A85167">
        <w:rPr>
          <w:rFonts w:ascii="Times New Roman" w:hAnsi="Times New Roman" w:cs="Times New Roman"/>
          <w:sz w:val="24"/>
          <w:szCs w:val="24"/>
        </w:rPr>
        <w:t xml:space="preserve">Однако по данным того же </w:t>
      </w:r>
      <w:proofErr w:type="spellStart"/>
      <w:r w:rsidRPr="00A85167">
        <w:rPr>
          <w:rFonts w:ascii="Times New Roman" w:hAnsi="Times New Roman" w:cs="Times New Roman"/>
          <w:sz w:val="24"/>
          <w:szCs w:val="24"/>
        </w:rPr>
        <w:t>росстата</w:t>
      </w:r>
      <w:proofErr w:type="spellEnd"/>
      <w:r w:rsidRPr="00A85167">
        <w:rPr>
          <w:rFonts w:ascii="Times New Roman" w:hAnsi="Times New Roman" w:cs="Times New Roman"/>
          <w:sz w:val="24"/>
          <w:szCs w:val="24"/>
        </w:rPr>
        <w:t xml:space="preserve"> на 2024 г. у 62% россиян уровень среднедушевого денежного дохода составлял менее 60 тыс. руб. в месяц.</w:t>
      </w:r>
      <w:r w:rsidRPr="009616EB">
        <w:rPr>
          <w:rFonts w:ascii="Times New Roman" w:hAnsi="Times New Roman" w:cs="Times New Roman"/>
          <w:b/>
          <w:bCs/>
          <w:sz w:val="24"/>
          <w:szCs w:val="24"/>
        </w:rPr>
        <w:t xml:space="preserve"> </w:t>
      </w:r>
      <w:r w:rsidRPr="009616EB">
        <w:rPr>
          <w:rFonts w:ascii="Times New Roman" w:hAnsi="Times New Roman" w:cs="Times New Roman"/>
          <w:sz w:val="24"/>
          <w:szCs w:val="24"/>
        </w:rPr>
        <w:t>Из них треть или четверть (по разным оценкам</w:t>
      </w:r>
      <w:r w:rsidRPr="009616EB">
        <w:rPr>
          <w:rFonts w:ascii="Times New Roman" w:hAnsi="Times New Roman" w:cs="Times New Roman"/>
          <w:sz w:val="24"/>
          <w:szCs w:val="24"/>
          <w:vertAlign w:val="superscript"/>
        </w:rPr>
        <w:footnoteReference w:id="1"/>
      </w:r>
      <w:r w:rsidRPr="009616EB">
        <w:rPr>
          <w:rFonts w:ascii="Times New Roman" w:hAnsi="Times New Roman" w:cs="Times New Roman"/>
          <w:sz w:val="24"/>
          <w:szCs w:val="24"/>
        </w:rPr>
        <w:t xml:space="preserve">) </w:t>
      </w:r>
      <w:r w:rsidR="00EF2B09">
        <w:rPr>
          <w:rFonts w:ascii="Times New Roman" w:hAnsi="Times New Roman" w:cs="Times New Roman"/>
          <w:sz w:val="24"/>
          <w:szCs w:val="24"/>
        </w:rPr>
        <w:t>«уходит» на реализацию</w:t>
      </w:r>
      <w:r w:rsidRPr="009616EB">
        <w:rPr>
          <w:rFonts w:ascii="Times New Roman" w:hAnsi="Times New Roman" w:cs="Times New Roman"/>
          <w:sz w:val="24"/>
          <w:szCs w:val="24"/>
        </w:rPr>
        <w:t xml:space="preserve"> минимальн</w:t>
      </w:r>
      <w:r w:rsidR="00EF2B09">
        <w:rPr>
          <w:rFonts w:ascii="Times New Roman" w:hAnsi="Times New Roman" w:cs="Times New Roman"/>
          <w:sz w:val="24"/>
          <w:szCs w:val="24"/>
        </w:rPr>
        <w:t>ой</w:t>
      </w:r>
      <w:r w:rsidRPr="009616EB">
        <w:rPr>
          <w:rFonts w:ascii="Times New Roman" w:hAnsi="Times New Roman" w:cs="Times New Roman"/>
          <w:sz w:val="24"/>
          <w:szCs w:val="24"/>
        </w:rPr>
        <w:t xml:space="preserve"> «потребительск</w:t>
      </w:r>
      <w:r w:rsidR="00EF2B09">
        <w:rPr>
          <w:rFonts w:ascii="Times New Roman" w:hAnsi="Times New Roman" w:cs="Times New Roman"/>
          <w:sz w:val="24"/>
          <w:szCs w:val="24"/>
        </w:rPr>
        <w:t>ой</w:t>
      </w:r>
      <w:r w:rsidRPr="009616EB">
        <w:rPr>
          <w:rFonts w:ascii="Times New Roman" w:hAnsi="Times New Roman" w:cs="Times New Roman"/>
          <w:sz w:val="24"/>
          <w:szCs w:val="24"/>
        </w:rPr>
        <w:t xml:space="preserve"> корзин</w:t>
      </w:r>
      <w:r w:rsidR="00EF2B09">
        <w:rPr>
          <w:rFonts w:ascii="Times New Roman" w:hAnsi="Times New Roman" w:cs="Times New Roman"/>
          <w:sz w:val="24"/>
          <w:szCs w:val="24"/>
        </w:rPr>
        <w:t>ы</w:t>
      </w:r>
      <w:r w:rsidRPr="009616EB">
        <w:rPr>
          <w:rFonts w:ascii="Times New Roman" w:hAnsi="Times New Roman" w:cs="Times New Roman"/>
          <w:sz w:val="24"/>
          <w:szCs w:val="24"/>
        </w:rPr>
        <w:t>». «Оставшиеся» 20 – 30 тыс. руб. – это примерная стоимость двух ночей в российском отеле</w:t>
      </w:r>
      <w:r w:rsidRPr="009616EB">
        <w:rPr>
          <w:rFonts w:ascii="Times New Roman" w:hAnsi="Times New Roman" w:cs="Times New Roman"/>
          <w:sz w:val="24"/>
          <w:szCs w:val="24"/>
          <w:vertAlign w:val="superscript"/>
        </w:rPr>
        <w:footnoteReference w:id="2"/>
      </w:r>
      <w:r w:rsidRPr="009616EB">
        <w:rPr>
          <w:rFonts w:ascii="Times New Roman" w:hAnsi="Times New Roman" w:cs="Times New Roman"/>
          <w:sz w:val="24"/>
          <w:szCs w:val="24"/>
        </w:rPr>
        <w:t xml:space="preserve"> или минимальная стоимость отдыха на </w:t>
      </w:r>
      <w:r w:rsidRPr="00A74ECE">
        <w:rPr>
          <w:rFonts w:ascii="Times New Roman" w:hAnsi="Times New Roman" w:cs="Times New Roman"/>
          <w:sz w:val="24"/>
          <w:szCs w:val="24"/>
        </w:rPr>
        <w:t xml:space="preserve">российском </w:t>
      </w:r>
      <w:r w:rsidRPr="009616EB">
        <w:rPr>
          <w:rFonts w:ascii="Times New Roman" w:hAnsi="Times New Roman" w:cs="Times New Roman"/>
          <w:sz w:val="24"/>
          <w:szCs w:val="24"/>
        </w:rPr>
        <w:t>курорте для семьи из трёх человек</w:t>
      </w:r>
      <w:r w:rsidR="00EF2B09">
        <w:rPr>
          <w:rFonts w:ascii="Times New Roman" w:hAnsi="Times New Roman" w:cs="Times New Roman"/>
          <w:sz w:val="24"/>
          <w:szCs w:val="24"/>
        </w:rPr>
        <w:t xml:space="preserve"> на одну неделю</w:t>
      </w:r>
      <w:r w:rsidRPr="009616EB">
        <w:rPr>
          <w:rFonts w:ascii="Times New Roman" w:hAnsi="Times New Roman" w:cs="Times New Roman"/>
          <w:sz w:val="24"/>
          <w:szCs w:val="24"/>
          <w:vertAlign w:val="superscript"/>
        </w:rPr>
        <w:footnoteReference w:id="3"/>
      </w:r>
      <w:r w:rsidRPr="009616EB">
        <w:rPr>
          <w:rFonts w:ascii="Times New Roman" w:hAnsi="Times New Roman" w:cs="Times New Roman"/>
          <w:sz w:val="24"/>
          <w:szCs w:val="24"/>
        </w:rPr>
        <w:t>.</w:t>
      </w:r>
      <w:r w:rsidR="00EF2B09">
        <w:rPr>
          <w:rFonts w:ascii="Times New Roman" w:hAnsi="Times New Roman" w:cs="Times New Roman"/>
          <w:sz w:val="24"/>
          <w:szCs w:val="24"/>
        </w:rPr>
        <w:t xml:space="preserve"> </w:t>
      </w:r>
      <w:r w:rsidRPr="009616EB">
        <w:rPr>
          <w:rFonts w:ascii="Times New Roman" w:hAnsi="Times New Roman" w:cs="Times New Roman"/>
          <w:sz w:val="24"/>
          <w:szCs w:val="24"/>
        </w:rPr>
        <w:t xml:space="preserve">И это касается только тех людей, которые имеют доходы в размере 45-60 </w:t>
      </w:r>
      <w:r w:rsidRPr="00A85167">
        <w:rPr>
          <w:rFonts w:ascii="Times New Roman" w:hAnsi="Times New Roman" w:cs="Times New Roman"/>
          <w:sz w:val="24"/>
          <w:szCs w:val="24"/>
        </w:rPr>
        <w:t xml:space="preserve">тыс. руб. в месяц. </w:t>
      </w:r>
      <w:r w:rsidRPr="00A85167">
        <w:rPr>
          <w:rFonts w:ascii="Times New Roman" w:hAnsi="Times New Roman" w:cs="Times New Roman"/>
          <w:spacing w:val="-2"/>
          <w:sz w:val="24"/>
          <w:szCs w:val="24"/>
        </w:rPr>
        <w:t xml:space="preserve">На самом деле среди тех 62% россиян, которые обладают доходами до 60 тыс. руб., 23% (или 33,5 млн. чел.) имеют размер среднедушевого денежного дохода менее 27 тыс. </w:t>
      </w:r>
      <w:proofErr w:type="spellStart"/>
      <w:r w:rsidRPr="00A85167">
        <w:rPr>
          <w:rFonts w:ascii="Times New Roman" w:hAnsi="Times New Roman" w:cs="Times New Roman"/>
          <w:spacing w:val="-2"/>
          <w:sz w:val="24"/>
          <w:szCs w:val="24"/>
        </w:rPr>
        <w:t>руб</w:t>
      </w:r>
      <w:proofErr w:type="spellEnd"/>
      <w:r w:rsidRPr="00A85167">
        <w:rPr>
          <w:rFonts w:ascii="Times New Roman" w:hAnsi="Times New Roman" w:cs="Times New Roman"/>
          <w:spacing w:val="-2"/>
          <w:sz w:val="24"/>
          <w:szCs w:val="24"/>
        </w:rPr>
        <w:t>…</w:t>
      </w:r>
    </w:p>
    <w:p w14:paraId="6F11E728" w14:textId="18B57496" w:rsidR="00EF2B09" w:rsidRDefault="00EF2B09" w:rsidP="00EF2B09">
      <w:pPr>
        <w:spacing w:after="0" w:line="240" w:lineRule="auto"/>
        <w:ind w:firstLine="709"/>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lastRenderedPageBreak/>
        <w:t xml:space="preserve">Таким образом, </w:t>
      </w:r>
      <w:r>
        <w:rPr>
          <w:rFonts w:ascii="Times New Roman" w:eastAsia="Calibri" w:hAnsi="Times New Roman" w:cs="Times New Roman"/>
          <w:sz w:val="24"/>
          <w:szCs w:val="24"/>
          <w:lang w:eastAsia="ru-RU"/>
        </w:rPr>
        <w:t xml:space="preserve">данные статистики и социологических опросов, отражающих субъективные ощущения граждан, пока что не позволяют говорить о том, что </w:t>
      </w:r>
      <w:r w:rsidRPr="009616EB">
        <w:rPr>
          <w:rFonts w:ascii="Times New Roman" w:eastAsia="Calibri" w:hAnsi="Times New Roman" w:cs="Times New Roman"/>
          <w:sz w:val="24"/>
          <w:szCs w:val="24"/>
          <w:lang w:eastAsia="ru-RU"/>
        </w:rPr>
        <w:t>второй критерий О</w:t>
      </w:r>
      <w:r>
        <w:rPr>
          <w:rFonts w:ascii="Times New Roman" w:eastAsia="Calibri" w:hAnsi="Times New Roman" w:cs="Times New Roman"/>
          <w:sz w:val="24"/>
          <w:szCs w:val="24"/>
          <w:lang w:eastAsia="ru-RU"/>
        </w:rPr>
        <w:t>Д</w:t>
      </w:r>
      <w:r w:rsidRPr="009616EB">
        <w:rPr>
          <w:rFonts w:ascii="Times New Roman" w:eastAsia="Calibri" w:hAnsi="Times New Roman" w:cs="Times New Roman"/>
          <w:sz w:val="24"/>
          <w:szCs w:val="24"/>
          <w:lang w:eastAsia="ru-RU"/>
        </w:rPr>
        <w:t xml:space="preserve"> – «средства достижения цели» – </w:t>
      </w:r>
      <w:r>
        <w:rPr>
          <w:rFonts w:ascii="Times New Roman" w:eastAsia="Calibri" w:hAnsi="Times New Roman" w:cs="Times New Roman"/>
          <w:sz w:val="24"/>
          <w:szCs w:val="24"/>
          <w:lang w:eastAsia="ru-RU"/>
        </w:rPr>
        <w:t>находится в удовлетворительном состоянии</w:t>
      </w:r>
      <w:r w:rsidRPr="009616EB">
        <w:rPr>
          <w:rFonts w:ascii="Times New Roman" w:eastAsia="Calibri" w:hAnsi="Times New Roman" w:cs="Times New Roman"/>
          <w:sz w:val="24"/>
          <w:szCs w:val="24"/>
          <w:lang w:eastAsia="ru-RU"/>
        </w:rPr>
        <w:t>.</w:t>
      </w:r>
    </w:p>
    <w:p w14:paraId="61037F80" w14:textId="55FE3E23" w:rsidR="00484DE3" w:rsidRPr="00484DE3" w:rsidRDefault="00484DE3" w:rsidP="00484DE3">
      <w:pPr>
        <w:spacing w:after="0" w:line="240" w:lineRule="auto"/>
        <w:ind w:firstLine="567"/>
        <w:jc w:val="both"/>
        <w:rPr>
          <w:rFonts w:ascii="Times New Roman" w:hAnsi="Times New Roman" w:cs="Times New Roman"/>
          <w:sz w:val="24"/>
          <w:szCs w:val="24"/>
        </w:rPr>
      </w:pPr>
      <w:r w:rsidRPr="00A85167">
        <w:rPr>
          <w:rFonts w:ascii="Times New Roman" w:hAnsi="Times New Roman" w:cs="Times New Roman"/>
          <w:b/>
          <w:bCs/>
          <w:sz w:val="24"/>
          <w:szCs w:val="24"/>
        </w:rPr>
        <w:t>Третий критерий О</w:t>
      </w:r>
      <w:r w:rsidR="00EF2B09" w:rsidRPr="00A85167">
        <w:rPr>
          <w:rFonts w:ascii="Times New Roman" w:hAnsi="Times New Roman" w:cs="Times New Roman"/>
          <w:b/>
          <w:bCs/>
          <w:sz w:val="24"/>
          <w:szCs w:val="24"/>
        </w:rPr>
        <w:t>Д</w:t>
      </w:r>
      <w:r w:rsidRPr="00A85167">
        <w:rPr>
          <w:rFonts w:ascii="Times New Roman" w:hAnsi="Times New Roman" w:cs="Times New Roman"/>
          <w:b/>
          <w:bCs/>
          <w:sz w:val="24"/>
          <w:szCs w:val="24"/>
        </w:rPr>
        <w:t xml:space="preserve"> </w:t>
      </w:r>
      <w:r w:rsidR="00EF2B09" w:rsidRPr="00A85167">
        <w:rPr>
          <w:rFonts w:ascii="Times New Roman" w:hAnsi="Times New Roman" w:cs="Times New Roman"/>
          <w:b/>
          <w:bCs/>
          <w:sz w:val="24"/>
          <w:szCs w:val="24"/>
        </w:rPr>
        <w:t>(«</w:t>
      </w:r>
      <w:r w:rsidRPr="00A85167">
        <w:rPr>
          <w:rFonts w:ascii="Times New Roman" w:hAnsi="Times New Roman" w:cs="Times New Roman"/>
          <w:b/>
          <w:bCs/>
          <w:sz w:val="24"/>
          <w:szCs w:val="24"/>
        </w:rPr>
        <w:t>методы его реализации</w:t>
      </w:r>
      <w:r w:rsidR="00EF2B09" w:rsidRPr="00A85167">
        <w:rPr>
          <w:rFonts w:ascii="Times New Roman" w:hAnsi="Times New Roman" w:cs="Times New Roman"/>
          <w:b/>
          <w:bCs/>
          <w:sz w:val="24"/>
          <w:szCs w:val="24"/>
        </w:rPr>
        <w:t>»)</w:t>
      </w:r>
      <w:r w:rsidRPr="00484DE3">
        <w:rPr>
          <w:rFonts w:ascii="Times New Roman" w:hAnsi="Times New Roman" w:cs="Times New Roman"/>
          <w:b/>
          <w:bCs/>
          <w:i/>
          <w:iCs/>
          <w:sz w:val="24"/>
          <w:szCs w:val="24"/>
          <w:u w:val="single"/>
        </w:rPr>
        <w:t xml:space="preserve"> </w:t>
      </w:r>
      <w:r w:rsidRPr="00484DE3">
        <w:rPr>
          <w:rFonts w:ascii="Times New Roman" w:hAnsi="Times New Roman" w:cs="Times New Roman"/>
          <w:sz w:val="24"/>
          <w:szCs w:val="24"/>
        </w:rPr>
        <w:t>является «</w:t>
      </w:r>
      <w:r w:rsidRPr="00484DE3">
        <w:rPr>
          <w:rFonts w:ascii="Times New Roman" w:hAnsi="Times New Roman" w:cs="Times New Roman"/>
          <w:i/>
          <w:iCs/>
          <w:sz w:val="24"/>
          <w:szCs w:val="24"/>
        </w:rPr>
        <w:t>важнейшим структурным элементом… Они предназначены для того, чтобы при помощи и посредством их применения и использования убедиться, что социальный контракт результативен, что позволяет государству в лице политической власти знать, что народ или только часть его поддерживает, одобряет проводимую политику</w:t>
      </w:r>
      <w:r w:rsidRPr="00484DE3">
        <w:rPr>
          <w:rFonts w:ascii="Times New Roman" w:hAnsi="Times New Roman" w:cs="Times New Roman"/>
          <w:sz w:val="24"/>
          <w:szCs w:val="24"/>
        </w:rPr>
        <w:t>»</w:t>
      </w:r>
      <w:r w:rsidR="00A74ECE">
        <w:rPr>
          <w:rFonts w:ascii="Times New Roman" w:hAnsi="Times New Roman" w:cs="Times New Roman"/>
          <w:sz w:val="24"/>
          <w:szCs w:val="24"/>
        </w:rPr>
        <w:t xml:space="preserve"> </w:t>
      </w:r>
      <w:r w:rsidR="00A74ECE" w:rsidRPr="00A74ECE">
        <w:rPr>
          <w:rFonts w:ascii="Times New Roman" w:hAnsi="Times New Roman" w:cs="Times New Roman"/>
          <w:sz w:val="24"/>
          <w:szCs w:val="24"/>
        </w:rPr>
        <w:t>[</w:t>
      </w:r>
      <w:r w:rsidR="00A74ECE">
        <w:rPr>
          <w:rFonts w:ascii="Times New Roman" w:hAnsi="Times New Roman" w:cs="Times New Roman"/>
          <w:sz w:val="24"/>
          <w:szCs w:val="24"/>
        </w:rPr>
        <w:t>3, с. 80</w:t>
      </w:r>
      <w:r w:rsidR="00A74ECE" w:rsidRPr="00A74ECE">
        <w:rPr>
          <w:rFonts w:ascii="Times New Roman" w:hAnsi="Times New Roman" w:cs="Times New Roman"/>
          <w:sz w:val="24"/>
          <w:szCs w:val="24"/>
        </w:rPr>
        <w:t>]</w:t>
      </w:r>
      <w:r w:rsidRPr="00484DE3">
        <w:rPr>
          <w:rFonts w:ascii="Times New Roman" w:hAnsi="Times New Roman" w:cs="Times New Roman"/>
          <w:sz w:val="24"/>
          <w:szCs w:val="24"/>
        </w:rPr>
        <w:t>.</w:t>
      </w:r>
      <w:r w:rsidR="00A85167">
        <w:rPr>
          <w:rFonts w:ascii="Times New Roman" w:hAnsi="Times New Roman" w:cs="Times New Roman"/>
          <w:sz w:val="24"/>
          <w:szCs w:val="24"/>
        </w:rPr>
        <w:t xml:space="preserve"> </w:t>
      </w:r>
      <w:proofErr w:type="spellStart"/>
      <w:r w:rsidRPr="00484DE3">
        <w:rPr>
          <w:rFonts w:ascii="Times New Roman" w:hAnsi="Times New Roman" w:cs="Times New Roman"/>
          <w:sz w:val="24"/>
          <w:szCs w:val="24"/>
        </w:rPr>
        <w:t>Ж.Т.Тощенко</w:t>
      </w:r>
      <w:proofErr w:type="spellEnd"/>
      <w:r w:rsidRPr="00484DE3">
        <w:rPr>
          <w:rFonts w:ascii="Times New Roman" w:hAnsi="Times New Roman" w:cs="Times New Roman"/>
          <w:sz w:val="24"/>
          <w:szCs w:val="24"/>
        </w:rPr>
        <w:t xml:space="preserve"> выделяет три таких метода:</w:t>
      </w:r>
    </w:p>
    <w:p w14:paraId="5E3F4351" w14:textId="77777777" w:rsidR="00484DE3" w:rsidRPr="00A85167" w:rsidRDefault="00484DE3" w:rsidP="00484DE3">
      <w:pPr>
        <w:spacing w:after="0" w:line="240" w:lineRule="auto"/>
        <w:ind w:firstLine="567"/>
        <w:jc w:val="both"/>
        <w:rPr>
          <w:rFonts w:ascii="Times New Roman" w:hAnsi="Times New Roman" w:cs="Times New Roman"/>
          <w:sz w:val="24"/>
          <w:szCs w:val="24"/>
        </w:rPr>
      </w:pPr>
      <w:r w:rsidRPr="00A85167">
        <w:rPr>
          <w:rFonts w:ascii="Times New Roman" w:hAnsi="Times New Roman" w:cs="Times New Roman"/>
          <w:sz w:val="24"/>
          <w:szCs w:val="24"/>
        </w:rPr>
        <w:t>1) Доверие («является основой для существования всех социальных и политических институтов, их представителям, особенно тем, кто возглавляет государственные организации и учреждения»).</w:t>
      </w:r>
    </w:p>
    <w:p w14:paraId="3C0650E5" w14:textId="77777777" w:rsidR="00484DE3" w:rsidRPr="00A85167" w:rsidRDefault="00484DE3" w:rsidP="00484DE3">
      <w:pPr>
        <w:spacing w:after="0" w:line="240" w:lineRule="auto"/>
        <w:ind w:firstLine="567"/>
        <w:jc w:val="both"/>
        <w:rPr>
          <w:rFonts w:ascii="Times New Roman" w:hAnsi="Times New Roman" w:cs="Times New Roman"/>
          <w:sz w:val="24"/>
          <w:szCs w:val="24"/>
        </w:rPr>
      </w:pPr>
      <w:r w:rsidRPr="00A85167">
        <w:rPr>
          <w:rFonts w:ascii="Times New Roman" w:hAnsi="Times New Roman" w:cs="Times New Roman"/>
          <w:sz w:val="24"/>
          <w:szCs w:val="24"/>
        </w:rPr>
        <w:t>2) Согласие («предполагает вариативное отношение не вообще к такому феномену, как государство, а к его конкретным действиям и актам»).</w:t>
      </w:r>
    </w:p>
    <w:p w14:paraId="595A2C32" w14:textId="77777777" w:rsidR="00484DE3" w:rsidRPr="00A85167" w:rsidRDefault="00484DE3" w:rsidP="00484DE3">
      <w:pPr>
        <w:spacing w:after="0" w:line="240" w:lineRule="auto"/>
        <w:ind w:firstLine="567"/>
        <w:jc w:val="both"/>
        <w:rPr>
          <w:rFonts w:ascii="Times New Roman" w:hAnsi="Times New Roman" w:cs="Times New Roman"/>
          <w:sz w:val="24"/>
          <w:szCs w:val="24"/>
        </w:rPr>
      </w:pPr>
      <w:r w:rsidRPr="00A85167">
        <w:rPr>
          <w:rFonts w:ascii="Times New Roman" w:hAnsi="Times New Roman" w:cs="Times New Roman"/>
          <w:sz w:val="24"/>
          <w:szCs w:val="24"/>
        </w:rPr>
        <w:t>3) Солидарность («форма социальной сплочённости и взаимосвязи индивидов и социальных групп, которая основана на общности интересов, целей и стандартов»).</w:t>
      </w:r>
    </w:p>
    <w:p w14:paraId="735E4D2F" w14:textId="7EDA97C6" w:rsidR="00484DE3" w:rsidRPr="00A85167" w:rsidRDefault="00484DE3" w:rsidP="00484DE3">
      <w:pPr>
        <w:spacing w:after="0" w:line="240" w:lineRule="auto"/>
        <w:ind w:firstLine="567"/>
        <w:jc w:val="both"/>
        <w:rPr>
          <w:rFonts w:ascii="Times New Roman" w:hAnsi="Times New Roman" w:cs="Times New Roman"/>
          <w:sz w:val="24"/>
          <w:szCs w:val="24"/>
        </w:rPr>
      </w:pPr>
      <w:r w:rsidRPr="00484DE3">
        <w:rPr>
          <w:rFonts w:ascii="Times New Roman" w:hAnsi="Times New Roman" w:cs="Times New Roman"/>
          <w:sz w:val="24"/>
          <w:szCs w:val="24"/>
        </w:rPr>
        <w:t>Приведем некоторые актуальные данные, отражающие состояние каждого из этих методов. Как показывают результаты социологических исследований и оценки многих экспертов, высокий уровень доверия и согласия российское общество демонстрирует в отношении непосредственно</w:t>
      </w:r>
      <w:r w:rsidR="00EF2B09">
        <w:rPr>
          <w:rFonts w:ascii="Times New Roman" w:hAnsi="Times New Roman" w:cs="Times New Roman"/>
          <w:sz w:val="24"/>
          <w:szCs w:val="24"/>
        </w:rPr>
        <w:t xml:space="preserve"> деятельности</w:t>
      </w:r>
      <w:r w:rsidRPr="00484DE3">
        <w:rPr>
          <w:rFonts w:ascii="Times New Roman" w:hAnsi="Times New Roman" w:cs="Times New Roman"/>
          <w:sz w:val="24"/>
          <w:szCs w:val="24"/>
        </w:rPr>
        <w:t xml:space="preserve"> Президента, </w:t>
      </w:r>
      <w:r w:rsidRPr="00A85167">
        <w:rPr>
          <w:rFonts w:ascii="Times New Roman" w:hAnsi="Times New Roman" w:cs="Times New Roman"/>
          <w:sz w:val="24"/>
          <w:szCs w:val="24"/>
        </w:rPr>
        <w:t>но не созданной им системы государственного управления.</w:t>
      </w:r>
    </w:p>
    <w:p w14:paraId="03C3E7CF" w14:textId="4C086DA5" w:rsidR="00484DE3" w:rsidRPr="00484DE3" w:rsidRDefault="00484DE3" w:rsidP="00484DE3">
      <w:pPr>
        <w:spacing w:after="0" w:line="240" w:lineRule="auto"/>
        <w:ind w:firstLine="567"/>
        <w:jc w:val="both"/>
        <w:rPr>
          <w:rFonts w:ascii="Times New Roman" w:hAnsi="Times New Roman" w:cs="Times New Roman"/>
          <w:sz w:val="24"/>
          <w:szCs w:val="24"/>
        </w:rPr>
      </w:pPr>
      <w:r w:rsidRPr="00484DE3">
        <w:rPr>
          <w:rFonts w:ascii="Times New Roman" w:hAnsi="Times New Roman" w:cs="Times New Roman"/>
          <w:sz w:val="24"/>
          <w:szCs w:val="24"/>
        </w:rPr>
        <w:t xml:space="preserve">Например, когда «Единая Россия» побеждает на парламентских выборах или назначенные главой государства врио губернаторов одерживают верх над другими кандидатами в ходе местных избирательных кампаний, многие эксперты в унисон говорят о том, что это кредит доверия не столько им, сколько лично </w:t>
      </w:r>
      <w:proofErr w:type="spellStart"/>
      <w:r w:rsidRPr="00484DE3">
        <w:rPr>
          <w:rFonts w:ascii="Times New Roman" w:hAnsi="Times New Roman" w:cs="Times New Roman"/>
          <w:sz w:val="24"/>
          <w:szCs w:val="24"/>
        </w:rPr>
        <w:t>В.Путину</w:t>
      </w:r>
      <w:proofErr w:type="spellEnd"/>
      <w:r>
        <w:rPr>
          <w:rStyle w:val="a5"/>
          <w:rFonts w:ascii="Times New Roman" w:hAnsi="Times New Roman" w:cs="Times New Roman"/>
          <w:sz w:val="24"/>
          <w:szCs w:val="24"/>
        </w:rPr>
        <w:footnoteReference w:id="4"/>
      </w:r>
      <w:r w:rsidRPr="00484DE3">
        <w:rPr>
          <w:rFonts w:ascii="Times New Roman" w:hAnsi="Times New Roman" w:cs="Times New Roman"/>
          <w:sz w:val="24"/>
          <w:szCs w:val="24"/>
        </w:rPr>
        <w:t>.</w:t>
      </w:r>
    </w:p>
    <w:p w14:paraId="5EE7260C" w14:textId="542A9ADD" w:rsidR="00484DE3" w:rsidRPr="00484DE3" w:rsidRDefault="00114EDE" w:rsidP="00114EDE">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По данным мониторинга общественного мнения </w:t>
      </w:r>
      <w:proofErr w:type="spellStart"/>
      <w:r>
        <w:rPr>
          <w:rFonts w:ascii="Times New Roman" w:hAnsi="Times New Roman" w:cs="Times New Roman"/>
          <w:sz w:val="24"/>
          <w:szCs w:val="24"/>
        </w:rPr>
        <w:t>ВолНЦ</w:t>
      </w:r>
      <w:proofErr w:type="spellEnd"/>
      <w:r>
        <w:rPr>
          <w:rFonts w:ascii="Times New Roman" w:hAnsi="Times New Roman" w:cs="Times New Roman"/>
          <w:sz w:val="24"/>
          <w:szCs w:val="24"/>
        </w:rPr>
        <w:t xml:space="preserve"> РАН </w:t>
      </w:r>
      <w:r w:rsidR="00484DE3" w:rsidRPr="00484DE3">
        <w:rPr>
          <w:rFonts w:ascii="Times New Roman" w:hAnsi="Times New Roman" w:cs="Times New Roman"/>
          <w:sz w:val="24"/>
          <w:szCs w:val="24"/>
        </w:rPr>
        <w:t>доля доверяющих Президенту составляет 55% (у</w:t>
      </w:r>
      <w:r w:rsidR="00484DE3" w:rsidRPr="00484DE3">
        <w:rPr>
          <w:rFonts w:ascii="Times New Roman" w:hAnsi="Times New Roman" w:cs="Times New Roman"/>
          <w:b/>
          <w:bCs/>
          <w:sz w:val="24"/>
          <w:szCs w:val="24"/>
        </w:rPr>
        <w:t xml:space="preserve"> </w:t>
      </w:r>
      <w:r w:rsidR="00484DE3" w:rsidRPr="00484DE3">
        <w:rPr>
          <w:rFonts w:ascii="Times New Roman" w:hAnsi="Times New Roman" w:cs="Times New Roman"/>
          <w:sz w:val="24"/>
          <w:szCs w:val="24"/>
        </w:rPr>
        <w:t>всех остальных государственных и общественных институтов</w:t>
      </w:r>
      <w:r>
        <w:rPr>
          <w:rStyle w:val="a5"/>
          <w:rFonts w:ascii="Times New Roman" w:hAnsi="Times New Roman" w:cs="Times New Roman"/>
          <w:sz w:val="24"/>
          <w:szCs w:val="24"/>
        </w:rPr>
        <w:footnoteReference w:id="5"/>
      </w:r>
      <w:r w:rsidR="00484DE3" w:rsidRPr="00484DE3">
        <w:rPr>
          <w:rFonts w:ascii="Times New Roman" w:hAnsi="Times New Roman" w:cs="Times New Roman"/>
          <w:sz w:val="24"/>
          <w:szCs w:val="24"/>
        </w:rPr>
        <w:t xml:space="preserve"> уровень доверия от 30 до 47%, то есть меньше половины населения)</w:t>
      </w:r>
      <w:r>
        <w:rPr>
          <w:rFonts w:ascii="Times New Roman" w:hAnsi="Times New Roman" w:cs="Times New Roman"/>
          <w:sz w:val="24"/>
          <w:szCs w:val="24"/>
        </w:rPr>
        <w:t xml:space="preserve">; </w:t>
      </w:r>
      <w:r w:rsidR="00484DE3" w:rsidRPr="00484DE3">
        <w:rPr>
          <w:rFonts w:ascii="Times New Roman" w:hAnsi="Times New Roman" w:cs="Times New Roman"/>
          <w:sz w:val="24"/>
          <w:szCs w:val="24"/>
        </w:rPr>
        <w:t>доля одобряющих деятельность главы государства – 59% (у всех остальных органов власти – 40% и меньше).</w:t>
      </w:r>
    </w:p>
    <w:p w14:paraId="3E4D49AF" w14:textId="0BE8C54E" w:rsidR="00484DE3" w:rsidRDefault="00484DE3" w:rsidP="00484DE3">
      <w:pPr>
        <w:spacing w:after="0" w:line="240" w:lineRule="auto"/>
        <w:ind w:firstLine="567"/>
        <w:jc w:val="both"/>
        <w:rPr>
          <w:rFonts w:ascii="Times New Roman" w:hAnsi="Times New Roman" w:cs="Times New Roman"/>
          <w:sz w:val="24"/>
          <w:szCs w:val="24"/>
        </w:rPr>
      </w:pPr>
      <w:r w:rsidRPr="00484DE3">
        <w:rPr>
          <w:rFonts w:ascii="Times New Roman" w:hAnsi="Times New Roman" w:cs="Times New Roman"/>
          <w:sz w:val="24"/>
          <w:szCs w:val="24"/>
        </w:rPr>
        <w:t>По данным ВЦИОМ на июль 2025 г. уровень одобрения деятельности Президента РФ составля</w:t>
      </w:r>
      <w:r w:rsidR="00114EDE">
        <w:rPr>
          <w:rFonts w:ascii="Times New Roman" w:hAnsi="Times New Roman" w:cs="Times New Roman"/>
          <w:sz w:val="24"/>
          <w:szCs w:val="24"/>
        </w:rPr>
        <w:t>л</w:t>
      </w:r>
      <w:r w:rsidRPr="00484DE3">
        <w:rPr>
          <w:rFonts w:ascii="Times New Roman" w:hAnsi="Times New Roman" w:cs="Times New Roman"/>
          <w:sz w:val="24"/>
          <w:szCs w:val="24"/>
        </w:rPr>
        <w:t xml:space="preserve"> 74,7%. Доля положительных оценок деятельности Правительства РФ – 49,5%; Государственной Думы – 43,9%, Совета Федерации – 43,7%.</w:t>
      </w:r>
      <w:r w:rsidR="00114EDE">
        <w:rPr>
          <w:rFonts w:ascii="Times New Roman" w:hAnsi="Times New Roman" w:cs="Times New Roman"/>
          <w:sz w:val="24"/>
          <w:szCs w:val="24"/>
        </w:rPr>
        <w:t xml:space="preserve"> </w:t>
      </w:r>
      <w:r w:rsidRPr="00484DE3">
        <w:rPr>
          <w:rFonts w:ascii="Times New Roman" w:hAnsi="Times New Roman" w:cs="Times New Roman"/>
          <w:sz w:val="24"/>
          <w:szCs w:val="24"/>
        </w:rPr>
        <w:t>Большинство россиян одобряют деятельность «традиционных» общественных институтов – армии (75,7%), РПЦ (61,4%), правоохранительных органов (52,3%). Однако в отношении деятельности других общественных институтов уровень одобрения меньше половины: СМИ – 44,9%; Общественная палата – 34,5; судебная система – 38,7; профсоюзы – 30,1; политические партии – 37,2</w:t>
      </w:r>
      <w:r w:rsidR="00114EDE">
        <w:rPr>
          <w:rStyle w:val="a5"/>
          <w:rFonts w:ascii="Times New Roman" w:hAnsi="Times New Roman" w:cs="Times New Roman"/>
          <w:sz w:val="24"/>
          <w:szCs w:val="24"/>
        </w:rPr>
        <w:footnoteReference w:id="6"/>
      </w:r>
      <w:r w:rsidRPr="00484DE3">
        <w:rPr>
          <w:rFonts w:ascii="Times New Roman" w:hAnsi="Times New Roman" w:cs="Times New Roman"/>
          <w:sz w:val="24"/>
          <w:szCs w:val="24"/>
        </w:rPr>
        <w:t>.</w:t>
      </w:r>
    </w:p>
    <w:p w14:paraId="6815384B" w14:textId="257EEF77" w:rsidR="009616EB" w:rsidRPr="00484DE3" w:rsidRDefault="00484DE3" w:rsidP="00484DE3">
      <w:pPr>
        <w:spacing w:after="0" w:line="240" w:lineRule="auto"/>
        <w:ind w:firstLine="567"/>
        <w:jc w:val="both"/>
        <w:rPr>
          <w:rFonts w:ascii="Times New Roman" w:eastAsia="Calibri" w:hAnsi="Times New Roman" w:cs="Times New Roman"/>
          <w:sz w:val="24"/>
          <w:szCs w:val="24"/>
          <w:lang w:eastAsia="ru-RU"/>
        </w:rPr>
      </w:pPr>
      <w:r w:rsidRPr="00484DE3">
        <w:rPr>
          <w:rFonts w:ascii="Times New Roman" w:hAnsi="Times New Roman" w:cs="Times New Roman"/>
          <w:sz w:val="24"/>
          <w:szCs w:val="24"/>
        </w:rPr>
        <w:t>То же самое касается политических партий: говорить о том, что «Един</w:t>
      </w:r>
      <w:r w:rsidR="00114EDE">
        <w:rPr>
          <w:rFonts w:ascii="Times New Roman" w:hAnsi="Times New Roman" w:cs="Times New Roman"/>
          <w:sz w:val="24"/>
          <w:szCs w:val="24"/>
        </w:rPr>
        <w:t>ую</w:t>
      </w:r>
      <w:r w:rsidRPr="00484DE3">
        <w:rPr>
          <w:rFonts w:ascii="Times New Roman" w:hAnsi="Times New Roman" w:cs="Times New Roman"/>
          <w:sz w:val="24"/>
          <w:szCs w:val="24"/>
        </w:rPr>
        <w:t xml:space="preserve"> Росси</w:t>
      </w:r>
      <w:r w:rsidR="00114EDE">
        <w:rPr>
          <w:rFonts w:ascii="Times New Roman" w:hAnsi="Times New Roman" w:cs="Times New Roman"/>
          <w:sz w:val="24"/>
          <w:szCs w:val="24"/>
        </w:rPr>
        <w:t>ю</w:t>
      </w:r>
      <w:r w:rsidRPr="00484DE3">
        <w:rPr>
          <w:rFonts w:ascii="Times New Roman" w:hAnsi="Times New Roman" w:cs="Times New Roman"/>
          <w:sz w:val="24"/>
          <w:szCs w:val="24"/>
        </w:rPr>
        <w:t xml:space="preserve">» поддерживает большинство россиян, можно лишь в электоральном контексте, то есть по сравнению с другими политическими силами. </w:t>
      </w:r>
      <w:r w:rsidRPr="00A85167">
        <w:rPr>
          <w:rFonts w:ascii="Times New Roman" w:hAnsi="Times New Roman" w:cs="Times New Roman"/>
          <w:sz w:val="24"/>
          <w:szCs w:val="24"/>
        </w:rPr>
        <w:t>Однако этот принцип «не работает», когда речь идет о формировании Общественного договора.</w:t>
      </w:r>
      <w:r w:rsidRPr="00484DE3">
        <w:rPr>
          <w:rFonts w:ascii="Times New Roman" w:hAnsi="Times New Roman" w:cs="Times New Roman"/>
          <w:sz w:val="24"/>
          <w:szCs w:val="24"/>
        </w:rPr>
        <w:t xml:space="preserve"> На самом деле уровень поддержки партии власти колеблется в районе 35-39% по данным ВЦИОМ в среднем по стране и в районе 40-43% по данным </w:t>
      </w:r>
      <w:r w:rsidR="00114EDE">
        <w:rPr>
          <w:rFonts w:ascii="Times New Roman" w:hAnsi="Times New Roman" w:cs="Times New Roman"/>
          <w:sz w:val="24"/>
          <w:szCs w:val="24"/>
        </w:rPr>
        <w:t xml:space="preserve">мониторинга </w:t>
      </w:r>
      <w:proofErr w:type="spellStart"/>
      <w:r w:rsidRPr="00484DE3">
        <w:rPr>
          <w:rFonts w:ascii="Times New Roman" w:hAnsi="Times New Roman" w:cs="Times New Roman"/>
          <w:sz w:val="24"/>
          <w:szCs w:val="24"/>
        </w:rPr>
        <w:t>ВолНЦ</w:t>
      </w:r>
      <w:proofErr w:type="spellEnd"/>
      <w:r w:rsidRPr="00484DE3">
        <w:rPr>
          <w:rFonts w:ascii="Times New Roman" w:hAnsi="Times New Roman" w:cs="Times New Roman"/>
          <w:sz w:val="24"/>
          <w:szCs w:val="24"/>
        </w:rPr>
        <w:t xml:space="preserve"> РАН</w:t>
      </w:r>
      <w:r w:rsidR="00114EDE">
        <w:rPr>
          <w:rFonts w:ascii="Times New Roman" w:hAnsi="Times New Roman" w:cs="Times New Roman"/>
          <w:sz w:val="24"/>
          <w:szCs w:val="24"/>
        </w:rPr>
        <w:t>.</w:t>
      </w:r>
    </w:p>
    <w:p w14:paraId="01A19C44" w14:textId="31F225AC" w:rsidR="00A85167" w:rsidRPr="00A85167" w:rsidRDefault="00484DE3" w:rsidP="00A85167">
      <w:pPr>
        <w:spacing w:after="0" w:line="240" w:lineRule="auto"/>
        <w:ind w:firstLine="567"/>
        <w:jc w:val="both"/>
        <w:rPr>
          <w:rFonts w:ascii="Times New Roman" w:hAnsi="Times New Roman" w:cs="Times New Roman"/>
          <w:sz w:val="24"/>
          <w:szCs w:val="24"/>
        </w:rPr>
      </w:pPr>
      <w:r w:rsidRPr="00A85167">
        <w:rPr>
          <w:rFonts w:ascii="Times New Roman" w:hAnsi="Times New Roman" w:cs="Times New Roman"/>
          <w:sz w:val="24"/>
          <w:szCs w:val="24"/>
        </w:rPr>
        <w:t>Что касается третьего метода – «солидарность» – которая «предполагает готовность людей по взаимодействию»</w:t>
      </w:r>
      <w:r w:rsidR="00D764A0">
        <w:rPr>
          <w:rFonts w:ascii="Times New Roman" w:hAnsi="Times New Roman" w:cs="Times New Roman"/>
          <w:sz w:val="24"/>
          <w:szCs w:val="24"/>
        </w:rPr>
        <w:t xml:space="preserve"> </w:t>
      </w:r>
      <w:r w:rsidR="00D764A0" w:rsidRPr="00D764A0">
        <w:rPr>
          <w:rFonts w:ascii="Times New Roman" w:hAnsi="Times New Roman" w:cs="Times New Roman"/>
          <w:sz w:val="24"/>
          <w:szCs w:val="24"/>
        </w:rPr>
        <w:t>[</w:t>
      </w:r>
      <w:r w:rsidR="00D764A0">
        <w:rPr>
          <w:rFonts w:ascii="Times New Roman" w:hAnsi="Times New Roman" w:cs="Times New Roman"/>
          <w:sz w:val="24"/>
          <w:szCs w:val="24"/>
        </w:rPr>
        <w:t>3, с. 84</w:t>
      </w:r>
      <w:r w:rsidR="00D764A0" w:rsidRPr="00D764A0">
        <w:rPr>
          <w:rFonts w:ascii="Times New Roman" w:hAnsi="Times New Roman" w:cs="Times New Roman"/>
          <w:sz w:val="24"/>
          <w:szCs w:val="24"/>
        </w:rPr>
        <w:t>]</w:t>
      </w:r>
      <w:r w:rsidRPr="00A85167">
        <w:rPr>
          <w:rFonts w:ascii="Times New Roman" w:hAnsi="Times New Roman" w:cs="Times New Roman"/>
          <w:sz w:val="24"/>
          <w:szCs w:val="24"/>
        </w:rPr>
        <w:t>,</w:t>
      </w:r>
      <w:r w:rsidRPr="00484DE3">
        <w:rPr>
          <w:rFonts w:ascii="Times New Roman" w:hAnsi="Times New Roman" w:cs="Times New Roman"/>
          <w:sz w:val="24"/>
          <w:szCs w:val="24"/>
        </w:rPr>
        <w:t xml:space="preserve"> то результаты социологических измерений показывают, что </w:t>
      </w:r>
      <w:r w:rsidRPr="00484DE3">
        <w:rPr>
          <w:rFonts w:ascii="Times New Roman" w:hAnsi="Times New Roman" w:cs="Times New Roman"/>
          <w:sz w:val="24"/>
          <w:szCs w:val="24"/>
        </w:rPr>
        <w:lastRenderedPageBreak/>
        <w:t xml:space="preserve">в среднем за </w:t>
      </w:r>
      <w:r w:rsidRPr="00484DE3">
        <w:rPr>
          <w:rFonts w:ascii="Times New Roman" w:hAnsi="Times New Roman" w:cs="Times New Roman"/>
          <w:sz w:val="24"/>
          <w:szCs w:val="24"/>
          <w:lang w:val="en-US"/>
        </w:rPr>
        <w:t>IV</w:t>
      </w:r>
      <w:r w:rsidRPr="00484DE3">
        <w:rPr>
          <w:rFonts w:ascii="Times New Roman" w:hAnsi="Times New Roman" w:cs="Times New Roman"/>
          <w:sz w:val="24"/>
          <w:szCs w:val="24"/>
        </w:rPr>
        <w:t xml:space="preserve"> президентский срок </w:t>
      </w:r>
      <w:proofErr w:type="spellStart"/>
      <w:r w:rsidRPr="00484DE3">
        <w:rPr>
          <w:rFonts w:ascii="Times New Roman" w:hAnsi="Times New Roman" w:cs="Times New Roman"/>
          <w:sz w:val="24"/>
          <w:szCs w:val="24"/>
        </w:rPr>
        <w:t>В.Путина</w:t>
      </w:r>
      <w:proofErr w:type="spellEnd"/>
      <w:r w:rsidRPr="00484DE3">
        <w:rPr>
          <w:rFonts w:ascii="Times New Roman" w:hAnsi="Times New Roman" w:cs="Times New Roman"/>
          <w:sz w:val="24"/>
          <w:szCs w:val="24"/>
        </w:rPr>
        <w:t xml:space="preserve">, по сравнению с его </w:t>
      </w:r>
      <w:r w:rsidRPr="00484DE3">
        <w:rPr>
          <w:rFonts w:ascii="Times New Roman" w:hAnsi="Times New Roman" w:cs="Times New Roman"/>
          <w:sz w:val="24"/>
          <w:szCs w:val="24"/>
          <w:lang w:val="en-US"/>
        </w:rPr>
        <w:t>III</w:t>
      </w:r>
      <w:r w:rsidRPr="00484DE3">
        <w:rPr>
          <w:rFonts w:ascii="Times New Roman" w:hAnsi="Times New Roman" w:cs="Times New Roman"/>
          <w:sz w:val="24"/>
          <w:szCs w:val="24"/>
        </w:rPr>
        <w:t xml:space="preserve"> президентским сроком, доля людей, не готовы</w:t>
      </w:r>
      <w:r w:rsidR="00A85167">
        <w:rPr>
          <w:rFonts w:ascii="Times New Roman" w:hAnsi="Times New Roman" w:cs="Times New Roman"/>
          <w:sz w:val="24"/>
          <w:szCs w:val="24"/>
        </w:rPr>
        <w:t>х</w:t>
      </w:r>
      <w:r w:rsidRPr="00484DE3">
        <w:rPr>
          <w:rFonts w:ascii="Times New Roman" w:hAnsi="Times New Roman" w:cs="Times New Roman"/>
          <w:sz w:val="24"/>
          <w:szCs w:val="24"/>
        </w:rPr>
        <w:t xml:space="preserve"> объединяться ради каких-то совместных действий, общих целей, увеличилась на 10 </w:t>
      </w:r>
      <w:proofErr w:type="spellStart"/>
      <w:r w:rsidRPr="00484DE3">
        <w:rPr>
          <w:rFonts w:ascii="Times New Roman" w:hAnsi="Times New Roman" w:cs="Times New Roman"/>
          <w:sz w:val="24"/>
          <w:szCs w:val="24"/>
        </w:rPr>
        <w:t>п.п</w:t>
      </w:r>
      <w:proofErr w:type="spellEnd"/>
      <w:r w:rsidRPr="00484DE3">
        <w:rPr>
          <w:rFonts w:ascii="Times New Roman" w:hAnsi="Times New Roman" w:cs="Times New Roman"/>
          <w:sz w:val="24"/>
          <w:szCs w:val="24"/>
        </w:rPr>
        <w:t xml:space="preserve">. (с 20 до 30%; </w:t>
      </w:r>
      <w:r w:rsidRPr="00484DE3">
        <w:rPr>
          <w:rFonts w:ascii="Times New Roman" w:hAnsi="Times New Roman" w:cs="Times New Roman"/>
          <w:i/>
          <w:iCs/>
          <w:sz w:val="24"/>
          <w:szCs w:val="24"/>
        </w:rPr>
        <w:t xml:space="preserve">рис. </w:t>
      </w:r>
      <w:r w:rsidR="00A85167">
        <w:rPr>
          <w:rFonts w:ascii="Times New Roman" w:hAnsi="Times New Roman" w:cs="Times New Roman"/>
          <w:i/>
          <w:iCs/>
          <w:sz w:val="24"/>
          <w:szCs w:val="24"/>
        </w:rPr>
        <w:t>2</w:t>
      </w:r>
      <w:r w:rsidRPr="00484DE3">
        <w:rPr>
          <w:rFonts w:ascii="Times New Roman" w:hAnsi="Times New Roman" w:cs="Times New Roman"/>
          <w:sz w:val="24"/>
          <w:szCs w:val="24"/>
        </w:rPr>
        <w:t xml:space="preserve">). </w:t>
      </w:r>
      <w:r w:rsidR="00A85167" w:rsidRPr="00484DE3">
        <w:rPr>
          <w:rFonts w:ascii="Times New Roman" w:hAnsi="Times New Roman" w:cs="Times New Roman"/>
          <w:sz w:val="24"/>
          <w:szCs w:val="24"/>
        </w:rPr>
        <w:t xml:space="preserve">Конечно, </w:t>
      </w:r>
      <w:r w:rsidR="00A85167">
        <w:rPr>
          <w:rFonts w:ascii="Times New Roman" w:hAnsi="Times New Roman" w:cs="Times New Roman"/>
          <w:sz w:val="24"/>
          <w:szCs w:val="24"/>
        </w:rPr>
        <w:t>нельзя не отметить</w:t>
      </w:r>
      <w:r w:rsidR="00A85167" w:rsidRPr="00484DE3">
        <w:rPr>
          <w:rFonts w:ascii="Times New Roman" w:hAnsi="Times New Roman" w:cs="Times New Roman"/>
          <w:sz w:val="24"/>
          <w:szCs w:val="24"/>
        </w:rPr>
        <w:t xml:space="preserve">, что удельный вес людей, готовых к взаимодействию, пока остается более высоким (43%), </w:t>
      </w:r>
      <w:r w:rsidR="00A85167" w:rsidRPr="00A85167">
        <w:rPr>
          <w:rFonts w:ascii="Times New Roman" w:hAnsi="Times New Roman" w:cs="Times New Roman"/>
          <w:sz w:val="24"/>
          <w:szCs w:val="24"/>
        </w:rPr>
        <w:t xml:space="preserve">но их доля снижается (на 4 </w:t>
      </w:r>
      <w:proofErr w:type="spellStart"/>
      <w:r w:rsidR="00A85167" w:rsidRPr="00A85167">
        <w:rPr>
          <w:rFonts w:ascii="Times New Roman" w:hAnsi="Times New Roman" w:cs="Times New Roman"/>
          <w:sz w:val="24"/>
          <w:szCs w:val="24"/>
        </w:rPr>
        <w:t>п.п</w:t>
      </w:r>
      <w:proofErr w:type="spellEnd"/>
      <w:r w:rsidR="00A85167" w:rsidRPr="00A85167">
        <w:rPr>
          <w:rFonts w:ascii="Times New Roman" w:hAnsi="Times New Roman" w:cs="Times New Roman"/>
          <w:sz w:val="24"/>
          <w:szCs w:val="24"/>
        </w:rPr>
        <w:t>., с 47 до 43%), и самое главное – это по-прежнему не большинство граждан.</w:t>
      </w:r>
    </w:p>
    <w:p w14:paraId="78F70F2B" w14:textId="5D33E917" w:rsidR="00A85167" w:rsidRDefault="00A85167" w:rsidP="00A85167">
      <w:pPr>
        <w:spacing w:after="0" w:line="240" w:lineRule="auto"/>
        <w:jc w:val="center"/>
        <w:rPr>
          <w:rFonts w:ascii="Times New Roman" w:hAnsi="Times New Roman" w:cs="Times New Roman"/>
          <w:sz w:val="24"/>
          <w:szCs w:val="24"/>
        </w:rPr>
      </w:pPr>
      <w:r w:rsidRPr="00764BD8">
        <w:rPr>
          <w:noProof/>
          <w:sz w:val="24"/>
          <w:szCs w:val="24"/>
        </w:rPr>
        <w:drawing>
          <wp:inline distT="0" distB="0" distL="0" distR="0" wp14:anchorId="2B81EFFF" wp14:editId="37BD17BD">
            <wp:extent cx="5724525" cy="2133600"/>
            <wp:effectExtent l="0" t="0" r="9525" b="0"/>
            <wp:docPr id="1" name="Диаграмма 1">
              <a:extLst xmlns:a="http://schemas.openxmlformats.org/drawingml/2006/main">
                <a:ext uri="{FF2B5EF4-FFF2-40B4-BE49-F238E27FC236}">
                  <a16:creationId xmlns:a16="http://schemas.microsoft.com/office/drawing/2014/main" id="{7B407188-0780-4D2A-9E3F-1AD01EC3A8F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E2620EB" w14:textId="7A86D0D9" w:rsidR="00A85167" w:rsidRPr="00A85167" w:rsidRDefault="00A85167" w:rsidP="00A85167">
      <w:pPr>
        <w:spacing w:after="0" w:line="240" w:lineRule="auto"/>
        <w:jc w:val="center"/>
        <w:rPr>
          <w:rFonts w:ascii="Times New Roman" w:hAnsi="Times New Roman" w:cs="Times New Roman"/>
        </w:rPr>
      </w:pPr>
      <w:r w:rsidRPr="00A85167">
        <w:rPr>
          <w:rFonts w:ascii="Times New Roman" w:hAnsi="Times New Roman" w:cs="Times New Roman"/>
          <w:b/>
          <w:bCs/>
        </w:rPr>
        <w:t xml:space="preserve">Рис. </w:t>
      </w:r>
      <w:r>
        <w:rPr>
          <w:rFonts w:ascii="Times New Roman" w:hAnsi="Times New Roman" w:cs="Times New Roman"/>
          <w:b/>
          <w:bCs/>
        </w:rPr>
        <w:t>2</w:t>
      </w:r>
      <w:r w:rsidRPr="00A85167">
        <w:rPr>
          <w:rFonts w:ascii="Times New Roman" w:hAnsi="Times New Roman" w:cs="Times New Roman"/>
          <w:b/>
          <w:bCs/>
        </w:rPr>
        <w:t>. «Есть люди, готовые объединяться с другими людьми для каких-либо совместных действий, если их идеи и интересы совпадают, и есть люди, не готовые объединяться. К кому бы Вы отнесли себя – к первым или ко вторым?»</w:t>
      </w:r>
      <w:r>
        <w:rPr>
          <w:rFonts w:ascii="Times New Roman" w:hAnsi="Times New Roman" w:cs="Times New Roman"/>
          <w:b/>
          <w:bCs/>
        </w:rPr>
        <w:t xml:space="preserve"> </w:t>
      </w:r>
      <w:r w:rsidRPr="00A85167">
        <w:rPr>
          <w:rFonts w:ascii="Times New Roman" w:hAnsi="Times New Roman" w:cs="Times New Roman"/>
        </w:rPr>
        <w:t xml:space="preserve">(данные </w:t>
      </w:r>
      <w:proofErr w:type="spellStart"/>
      <w:r w:rsidRPr="00A85167">
        <w:rPr>
          <w:rFonts w:ascii="Times New Roman" w:hAnsi="Times New Roman" w:cs="Times New Roman"/>
        </w:rPr>
        <w:t>ВолНЦ</w:t>
      </w:r>
      <w:proofErr w:type="spellEnd"/>
      <w:r w:rsidRPr="00A85167">
        <w:rPr>
          <w:rFonts w:ascii="Times New Roman" w:hAnsi="Times New Roman" w:cs="Times New Roman"/>
        </w:rPr>
        <w:t xml:space="preserve"> РАН, в % от числа опрошенных)</w:t>
      </w:r>
      <w:r>
        <w:rPr>
          <w:rFonts w:ascii="Times New Roman" w:hAnsi="Times New Roman" w:cs="Times New Roman"/>
        </w:rPr>
        <w:t>. В</w:t>
      </w:r>
      <w:r w:rsidRPr="00A85167">
        <w:rPr>
          <w:rFonts w:ascii="Times New Roman" w:hAnsi="Times New Roman" w:cs="Times New Roman"/>
        </w:rPr>
        <w:t>опрос задается 1 раз в год, с 2011 г. В 2012 г. вопрос не задавался.</w:t>
      </w:r>
    </w:p>
    <w:p w14:paraId="141D147D" w14:textId="5C944AE0" w:rsidR="00A85167" w:rsidRDefault="00A85167" w:rsidP="00484DE3">
      <w:pPr>
        <w:spacing w:after="0" w:line="240" w:lineRule="auto"/>
        <w:ind w:firstLine="567"/>
        <w:jc w:val="both"/>
        <w:rPr>
          <w:rFonts w:ascii="Times New Roman" w:hAnsi="Times New Roman" w:cs="Times New Roman"/>
          <w:sz w:val="24"/>
          <w:szCs w:val="24"/>
        </w:rPr>
      </w:pPr>
    </w:p>
    <w:p w14:paraId="68A71530" w14:textId="25F26392" w:rsidR="00484DE3" w:rsidRPr="00A85167" w:rsidRDefault="003B3B27" w:rsidP="00484DE3">
      <w:pPr>
        <w:spacing w:after="0" w:line="240" w:lineRule="auto"/>
        <w:ind w:firstLine="567"/>
        <w:jc w:val="both"/>
        <w:rPr>
          <w:rFonts w:ascii="Times New Roman" w:hAnsi="Times New Roman" w:cs="Times New Roman"/>
          <w:sz w:val="24"/>
          <w:szCs w:val="24"/>
        </w:rPr>
      </w:pPr>
      <w:r>
        <w:rPr>
          <w:rFonts w:ascii="Times New Roman" w:hAnsi="Times New Roman" w:cs="Times New Roman"/>
          <w:b/>
          <w:bCs/>
          <w:sz w:val="24"/>
          <w:szCs w:val="24"/>
        </w:rPr>
        <w:t>В ч</w:t>
      </w:r>
      <w:r w:rsidR="00484DE3" w:rsidRPr="00A85167">
        <w:rPr>
          <w:rFonts w:ascii="Times New Roman" w:hAnsi="Times New Roman" w:cs="Times New Roman"/>
          <w:b/>
          <w:bCs/>
          <w:sz w:val="24"/>
          <w:szCs w:val="24"/>
        </w:rPr>
        <w:t>етверт</w:t>
      </w:r>
      <w:r>
        <w:rPr>
          <w:rFonts w:ascii="Times New Roman" w:hAnsi="Times New Roman" w:cs="Times New Roman"/>
          <w:b/>
          <w:bCs/>
          <w:sz w:val="24"/>
          <w:szCs w:val="24"/>
        </w:rPr>
        <w:t>ом</w:t>
      </w:r>
      <w:r w:rsidR="00484DE3" w:rsidRPr="00A85167">
        <w:rPr>
          <w:rFonts w:ascii="Times New Roman" w:hAnsi="Times New Roman" w:cs="Times New Roman"/>
          <w:b/>
          <w:bCs/>
          <w:sz w:val="24"/>
          <w:szCs w:val="24"/>
        </w:rPr>
        <w:t xml:space="preserve"> критерий О</w:t>
      </w:r>
      <w:r w:rsidR="00A85167" w:rsidRPr="00A85167">
        <w:rPr>
          <w:rFonts w:ascii="Times New Roman" w:hAnsi="Times New Roman" w:cs="Times New Roman"/>
          <w:b/>
          <w:bCs/>
          <w:sz w:val="24"/>
          <w:szCs w:val="24"/>
        </w:rPr>
        <w:t>Д</w:t>
      </w:r>
      <w:r w:rsidR="00484DE3" w:rsidRPr="00A85167">
        <w:rPr>
          <w:rFonts w:ascii="Times New Roman" w:hAnsi="Times New Roman" w:cs="Times New Roman"/>
          <w:b/>
          <w:bCs/>
          <w:sz w:val="24"/>
          <w:szCs w:val="24"/>
        </w:rPr>
        <w:t xml:space="preserve"> – «Обратная связь между государством и обществом»</w:t>
      </w:r>
      <w:r w:rsidR="00A85167" w:rsidRPr="00A85167">
        <w:rPr>
          <w:rFonts w:ascii="Times New Roman" w:hAnsi="Times New Roman" w:cs="Times New Roman"/>
          <w:b/>
          <w:bCs/>
          <w:sz w:val="24"/>
          <w:szCs w:val="24"/>
        </w:rPr>
        <w:t xml:space="preserve"> –</w:t>
      </w:r>
      <w:r w:rsidR="00A85167">
        <w:rPr>
          <w:rFonts w:ascii="Times New Roman" w:hAnsi="Times New Roman" w:cs="Times New Roman"/>
          <w:b/>
          <w:bCs/>
          <w:sz w:val="24"/>
          <w:szCs w:val="24"/>
        </w:rPr>
        <w:t xml:space="preserve"> </w:t>
      </w:r>
      <w:r w:rsidRPr="003B3B27">
        <w:rPr>
          <w:rFonts w:ascii="Times New Roman" w:hAnsi="Times New Roman" w:cs="Times New Roman"/>
          <w:sz w:val="24"/>
          <w:szCs w:val="24"/>
        </w:rPr>
        <w:t xml:space="preserve">важно, как пишет </w:t>
      </w:r>
      <w:proofErr w:type="spellStart"/>
      <w:r w:rsidRPr="003B3B27">
        <w:rPr>
          <w:rFonts w:ascii="Times New Roman" w:hAnsi="Times New Roman" w:cs="Times New Roman"/>
          <w:sz w:val="24"/>
          <w:szCs w:val="24"/>
        </w:rPr>
        <w:t>Ж.Т.Тощенко</w:t>
      </w:r>
      <w:proofErr w:type="spellEnd"/>
      <w:r w:rsidRPr="003B3B27">
        <w:rPr>
          <w:rFonts w:ascii="Times New Roman" w:hAnsi="Times New Roman" w:cs="Times New Roman"/>
          <w:sz w:val="24"/>
          <w:szCs w:val="24"/>
        </w:rPr>
        <w:t>, то, что</w:t>
      </w:r>
      <w:r>
        <w:rPr>
          <w:rFonts w:ascii="Times New Roman" w:hAnsi="Times New Roman" w:cs="Times New Roman"/>
          <w:b/>
          <w:bCs/>
          <w:sz w:val="24"/>
          <w:szCs w:val="24"/>
        </w:rPr>
        <w:t xml:space="preserve"> </w:t>
      </w:r>
      <w:r w:rsidR="00484DE3" w:rsidRPr="00484DE3">
        <w:rPr>
          <w:rFonts w:ascii="Times New Roman" w:hAnsi="Times New Roman" w:cs="Times New Roman"/>
          <w:sz w:val="24"/>
          <w:szCs w:val="24"/>
        </w:rPr>
        <w:t>«</w:t>
      </w:r>
      <w:bookmarkStart w:id="1" w:name="_Hlk199884098"/>
      <w:r w:rsidR="00484DE3" w:rsidRPr="00A85167">
        <w:rPr>
          <w:rFonts w:ascii="Times New Roman" w:hAnsi="Times New Roman" w:cs="Times New Roman"/>
          <w:sz w:val="24"/>
          <w:szCs w:val="24"/>
        </w:rPr>
        <w:t xml:space="preserve">помимо прямого непосредственного участия в работе органов управления, стоит говорить о возможности влиять на принятие решений... </w:t>
      </w:r>
      <w:bookmarkEnd w:id="1"/>
      <w:r w:rsidR="00484DE3" w:rsidRPr="00A85167">
        <w:rPr>
          <w:rFonts w:ascii="Times New Roman" w:hAnsi="Times New Roman" w:cs="Times New Roman"/>
          <w:sz w:val="24"/>
          <w:szCs w:val="24"/>
        </w:rPr>
        <w:t>Именно осознание причастности и вовлечение в процесс управления делает самих людей более ответственными при осуществлении своей общественной и трудовой жизни…»</w:t>
      </w:r>
      <w:r w:rsidR="00D764A0">
        <w:rPr>
          <w:rFonts w:ascii="Times New Roman" w:hAnsi="Times New Roman" w:cs="Times New Roman"/>
          <w:sz w:val="24"/>
          <w:szCs w:val="24"/>
        </w:rPr>
        <w:t xml:space="preserve"> </w:t>
      </w:r>
      <w:r w:rsidR="00D764A0">
        <w:rPr>
          <w:rFonts w:ascii="Times New Roman" w:hAnsi="Times New Roman" w:cs="Times New Roman"/>
          <w:sz w:val="24"/>
          <w:szCs w:val="24"/>
          <w:lang w:val="en-US"/>
        </w:rPr>
        <w:t>[</w:t>
      </w:r>
      <w:r w:rsidR="00D764A0">
        <w:rPr>
          <w:rFonts w:ascii="Times New Roman" w:hAnsi="Times New Roman" w:cs="Times New Roman"/>
          <w:sz w:val="24"/>
          <w:szCs w:val="24"/>
        </w:rPr>
        <w:t>3, с. 87</w:t>
      </w:r>
      <w:r w:rsidR="00D764A0">
        <w:rPr>
          <w:rFonts w:ascii="Times New Roman" w:hAnsi="Times New Roman" w:cs="Times New Roman"/>
          <w:sz w:val="24"/>
          <w:szCs w:val="24"/>
          <w:lang w:val="en-US"/>
        </w:rPr>
        <w:t>]</w:t>
      </w:r>
      <w:r w:rsidR="00484DE3" w:rsidRPr="00A85167">
        <w:rPr>
          <w:rFonts w:ascii="Times New Roman" w:hAnsi="Times New Roman" w:cs="Times New Roman"/>
          <w:sz w:val="24"/>
          <w:szCs w:val="24"/>
        </w:rPr>
        <w:t>.</w:t>
      </w:r>
    </w:p>
    <w:p w14:paraId="31204008" w14:textId="536CEFFA" w:rsidR="00484DE3" w:rsidRPr="00484DE3" w:rsidRDefault="003B3B27" w:rsidP="00484DE3">
      <w:pPr>
        <w:spacing w:after="0" w:line="240" w:lineRule="auto"/>
        <w:ind w:firstLine="567"/>
        <w:jc w:val="both"/>
        <w:rPr>
          <w:rFonts w:ascii="Times New Roman" w:hAnsi="Times New Roman" w:cs="Times New Roman"/>
          <w:b/>
          <w:bCs/>
          <w:sz w:val="24"/>
          <w:szCs w:val="24"/>
        </w:rPr>
      </w:pPr>
      <w:r>
        <w:rPr>
          <w:rFonts w:ascii="Times New Roman" w:hAnsi="Times New Roman" w:cs="Times New Roman"/>
          <w:sz w:val="24"/>
          <w:szCs w:val="24"/>
        </w:rPr>
        <w:t>В этом отношении м</w:t>
      </w:r>
      <w:r w:rsidR="00484DE3" w:rsidRPr="00484DE3">
        <w:rPr>
          <w:rFonts w:ascii="Times New Roman" w:hAnsi="Times New Roman" w:cs="Times New Roman"/>
          <w:sz w:val="24"/>
          <w:szCs w:val="24"/>
        </w:rPr>
        <w:t xml:space="preserve">ноголетние исследования </w:t>
      </w:r>
      <w:proofErr w:type="spellStart"/>
      <w:r w:rsidR="00484DE3" w:rsidRPr="00484DE3">
        <w:rPr>
          <w:rFonts w:ascii="Times New Roman" w:hAnsi="Times New Roman" w:cs="Times New Roman"/>
          <w:sz w:val="24"/>
          <w:szCs w:val="24"/>
        </w:rPr>
        <w:t>ВолНЦ</w:t>
      </w:r>
      <w:proofErr w:type="spellEnd"/>
      <w:r w:rsidR="00484DE3" w:rsidRPr="00484DE3">
        <w:rPr>
          <w:rFonts w:ascii="Times New Roman" w:hAnsi="Times New Roman" w:cs="Times New Roman"/>
          <w:sz w:val="24"/>
          <w:szCs w:val="24"/>
        </w:rPr>
        <w:t xml:space="preserve"> РАН показывают, что данный критерий О</w:t>
      </w:r>
      <w:r>
        <w:rPr>
          <w:rFonts w:ascii="Times New Roman" w:hAnsi="Times New Roman" w:cs="Times New Roman"/>
          <w:sz w:val="24"/>
          <w:szCs w:val="24"/>
        </w:rPr>
        <w:t>Д</w:t>
      </w:r>
      <w:r w:rsidR="00484DE3" w:rsidRPr="00484DE3">
        <w:rPr>
          <w:rFonts w:ascii="Times New Roman" w:hAnsi="Times New Roman" w:cs="Times New Roman"/>
          <w:sz w:val="24"/>
          <w:szCs w:val="24"/>
        </w:rPr>
        <w:t xml:space="preserve"> в России остается в стабильном и тоже, к сожалению, негативном состоянии</w:t>
      </w:r>
      <w:r>
        <w:rPr>
          <w:rFonts w:ascii="Times New Roman" w:hAnsi="Times New Roman" w:cs="Times New Roman"/>
          <w:sz w:val="24"/>
          <w:szCs w:val="24"/>
        </w:rPr>
        <w:t>:</w:t>
      </w:r>
      <w:r w:rsidR="00484DE3" w:rsidRPr="00484DE3">
        <w:rPr>
          <w:rFonts w:ascii="Times New Roman" w:hAnsi="Times New Roman" w:cs="Times New Roman"/>
          <w:sz w:val="24"/>
          <w:szCs w:val="24"/>
        </w:rPr>
        <w:t xml:space="preserve"> </w:t>
      </w:r>
      <w:r>
        <w:rPr>
          <w:rFonts w:ascii="Times New Roman" w:hAnsi="Times New Roman" w:cs="Times New Roman"/>
          <w:sz w:val="24"/>
          <w:szCs w:val="24"/>
        </w:rPr>
        <w:t>только 5 – 9% опрошенных (в</w:t>
      </w:r>
      <w:r w:rsidRPr="003B3B27">
        <w:rPr>
          <w:rFonts w:ascii="Times New Roman" w:hAnsi="Times New Roman" w:cs="Times New Roman"/>
          <w:sz w:val="24"/>
          <w:szCs w:val="24"/>
        </w:rPr>
        <w:t xml:space="preserve"> среднем за период 2018-2024 гг.</w:t>
      </w:r>
      <w:r>
        <w:rPr>
          <w:rFonts w:ascii="Times New Roman" w:hAnsi="Times New Roman" w:cs="Times New Roman"/>
          <w:sz w:val="24"/>
          <w:szCs w:val="24"/>
        </w:rPr>
        <w:t xml:space="preserve">) говорят о том, что они </w:t>
      </w:r>
      <w:r w:rsidR="00484DE3" w:rsidRPr="00484DE3">
        <w:rPr>
          <w:rFonts w:ascii="Times New Roman" w:hAnsi="Times New Roman" w:cs="Times New Roman"/>
          <w:sz w:val="24"/>
          <w:szCs w:val="24"/>
        </w:rPr>
        <w:t>могут повлиять на положение дел в городе, области или на уровне страны</w:t>
      </w:r>
      <w:r>
        <w:rPr>
          <w:rFonts w:ascii="Times New Roman" w:hAnsi="Times New Roman" w:cs="Times New Roman"/>
          <w:sz w:val="24"/>
          <w:szCs w:val="24"/>
        </w:rPr>
        <w:t xml:space="preserve"> (</w:t>
      </w:r>
      <w:r w:rsidRPr="00503969">
        <w:rPr>
          <w:rFonts w:ascii="Times New Roman" w:hAnsi="Times New Roman" w:cs="Times New Roman"/>
          <w:i/>
          <w:iCs/>
          <w:sz w:val="24"/>
          <w:szCs w:val="24"/>
        </w:rPr>
        <w:t>табл. 1</w:t>
      </w:r>
      <w:r>
        <w:rPr>
          <w:rFonts w:ascii="Times New Roman" w:hAnsi="Times New Roman" w:cs="Times New Roman"/>
          <w:sz w:val="24"/>
          <w:szCs w:val="24"/>
        </w:rPr>
        <w:t>)</w:t>
      </w:r>
      <w:r w:rsidR="00484DE3" w:rsidRPr="00484DE3">
        <w:rPr>
          <w:rFonts w:ascii="Times New Roman" w:hAnsi="Times New Roman" w:cs="Times New Roman"/>
          <w:i/>
          <w:iCs/>
          <w:sz w:val="24"/>
          <w:szCs w:val="24"/>
        </w:rPr>
        <w:t>.</w:t>
      </w:r>
    </w:p>
    <w:p w14:paraId="524703BB" w14:textId="77777777" w:rsidR="003B3B27" w:rsidRDefault="003B3B27" w:rsidP="003B3B27">
      <w:pPr>
        <w:spacing w:after="0" w:line="240" w:lineRule="auto"/>
        <w:ind w:firstLine="709"/>
        <w:jc w:val="both"/>
        <w:rPr>
          <w:rFonts w:ascii="Times New Roman" w:hAnsi="Times New Roman" w:cs="Times New Roman"/>
          <w:sz w:val="24"/>
          <w:szCs w:val="24"/>
        </w:rPr>
      </w:pPr>
    </w:p>
    <w:p w14:paraId="0E41275D" w14:textId="77777777" w:rsidR="003B3B27" w:rsidRDefault="003B3B27" w:rsidP="003B3B27">
      <w:pPr>
        <w:spacing w:after="0" w:line="240" w:lineRule="auto"/>
        <w:jc w:val="center"/>
        <w:rPr>
          <w:rFonts w:ascii="Times New Roman" w:hAnsi="Times New Roman" w:cs="Times New Roman"/>
          <w:b/>
          <w:bCs/>
        </w:rPr>
      </w:pPr>
      <w:r w:rsidRPr="003B3B27">
        <w:rPr>
          <w:rFonts w:ascii="Times New Roman" w:hAnsi="Times New Roman" w:cs="Times New Roman"/>
          <w:b/>
          <w:bCs/>
        </w:rPr>
        <w:t xml:space="preserve">Табл. </w:t>
      </w:r>
      <w:r>
        <w:rPr>
          <w:rFonts w:ascii="Times New Roman" w:hAnsi="Times New Roman" w:cs="Times New Roman"/>
          <w:b/>
          <w:bCs/>
        </w:rPr>
        <w:t>1</w:t>
      </w:r>
      <w:r w:rsidRPr="003B3B27">
        <w:rPr>
          <w:rFonts w:ascii="Times New Roman" w:hAnsi="Times New Roman" w:cs="Times New Roman"/>
          <w:b/>
          <w:bCs/>
        </w:rPr>
        <w:t xml:space="preserve">. «Как Вы считаете, можете ли Вы лично сегодня повлиять на состояние дел...?» </w:t>
      </w:r>
    </w:p>
    <w:p w14:paraId="56CC6A07" w14:textId="1AC4E2E5" w:rsidR="009616EB" w:rsidRPr="003B3B27" w:rsidRDefault="003B3B27" w:rsidP="003B3B27">
      <w:pPr>
        <w:spacing w:after="0" w:line="240" w:lineRule="auto"/>
        <w:jc w:val="center"/>
        <w:rPr>
          <w:rFonts w:ascii="Times New Roman" w:eastAsia="Calibri" w:hAnsi="Times New Roman" w:cs="Times New Roman"/>
          <w:lang w:eastAsia="ru-RU"/>
        </w:rPr>
      </w:pPr>
      <w:r w:rsidRPr="003B3B27">
        <w:rPr>
          <w:rFonts w:ascii="Times New Roman" w:hAnsi="Times New Roman" w:cs="Times New Roman"/>
        </w:rPr>
        <w:t xml:space="preserve">(вариант ответа "да», в % от числа опрошенных, данные </w:t>
      </w:r>
      <w:proofErr w:type="spellStart"/>
      <w:r w:rsidRPr="003B3B27">
        <w:rPr>
          <w:rFonts w:ascii="Times New Roman" w:hAnsi="Times New Roman" w:cs="Times New Roman"/>
        </w:rPr>
        <w:t>ВолНЦ</w:t>
      </w:r>
      <w:proofErr w:type="spellEnd"/>
      <w:r w:rsidRPr="003B3B27">
        <w:rPr>
          <w:rFonts w:ascii="Times New Roman" w:hAnsi="Times New Roman" w:cs="Times New Roman"/>
        </w:rPr>
        <w:t xml:space="preserve"> РАН)</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2339"/>
        <w:gridCol w:w="2339"/>
        <w:gridCol w:w="2976"/>
      </w:tblGrid>
      <w:tr w:rsidR="003B3B27" w:rsidRPr="00484DE3" w14:paraId="0D9848CA" w14:textId="77777777" w:rsidTr="003B3B27">
        <w:trPr>
          <w:trHeight w:val="524"/>
          <w:jc w:val="center"/>
        </w:trPr>
        <w:tc>
          <w:tcPr>
            <w:tcW w:w="1980" w:type="dxa"/>
            <w:shd w:val="clear" w:color="auto" w:fill="auto"/>
            <w:noWrap/>
            <w:vAlign w:val="center"/>
            <w:hideMark/>
          </w:tcPr>
          <w:p w14:paraId="66CC6D5F" w14:textId="77777777" w:rsidR="003B3B27" w:rsidRPr="00484DE3" w:rsidRDefault="003B3B27" w:rsidP="003B3B27">
            <w:pPr>
              <w:spacing w:after="0" w:line="240" w:lineRule="auto"/>
              <w:jc w:val="center"/>
              <w:rPr>
                <w:rFonts w:ascii="Times New Roman" w:eastAsia="Times New Roman" w:hAnsi="Times New Roman" w:cs="Times New Roman"/>
                <w:lang w:eastAsia="ru-RU"/>
              </w:rPr>
            </w:pPr>
            <w:r w:rsidRPr="00484DE3">
              <w:rPr>
                <w:rFonts w:ascii="Times New Roman" w:eastAsia="Times New Roman" w:hAnsi="Times New Roman" w:cs="Times New Roman"/>
                <w:color w:val="000000"/>
                <w:lang w:eastAsia="ru-RU"/>
              </w:rPr>
              <w:t>Сферы жизни</w:t>
            </w:r>
          </w:p>
        </w:tc>
        <w:tc>
          <w:tcPr>
            <w:tcW w:w="2339" w:type="dxa"/>
            <w:shd w:val="clear" w:color="auto" w:fill="auto"/>
            <w:noWrap/>
            <w:vAlign w:val="center"/>
            <w:hideMark/>
          </w:tcPr>
          <w:p w14:paraId="4B8CC71A" w14:textId="77777777" w:rsidR="003B3B27" w:rsidRPr="00484DE3" w:rsidRDefault="003B3B27" w:rsidP="003B3B27">
            <w:pPr>
              <w:spacing w:after="0" w:line="240" w:lineRule="auto"/>
              <w:jc w:val="center"/>
              <w:rPr>
                <w:rFonts w:ascii="Times New Roman" w:eastAsia="Times New Roman" w:hAnsi="Times New Roman" w:cs="Times New Roman"/>
                <w:color w:val="000000"/>
                <w:lang w:eastAsia="ru-RU"/>
              </w:rPr>
            </w:pPr>
            <w:r w:rsidRPr="00484DE3">
              <w:rPr>
                <w:rFonts w:ascii="Times New Roman" w:eastAsia="Times New Roman" w:hAnsi="Times New Roman" w:cs="Times New Roman"/>
                <w:color w:val="000000"/>
                <w:lang w:eastAsia="ru-RU"/>
              </w:rPr>
              <w:t>2013-2017 гг.</w:t>
            </w:r>
          </w:p>
        </w:tc>
        <w:tc>
          <w:tcPr>
            <w:tcW w:w="2339" w:type="dxa"/>
            <w:shd w:val="clear" w:color="auto" w:fill="auto"/>
            <w:noWrap/>
            <w:vAlign w:val="center"/>
            <w:hideMark/>
          </w:tcPr>
          <w:p w14:paraId="72BF185E" w14:textId="77777777" w:rsidR="003B3B27" w:rsidRPr="00484DE3" w:rsidRDefault="003B3B27" w:rsidP="003B3B27">
            <w:pPr>
              <w:spacing w:after="0" w:line="240" w:lineRule="auto"/>
              <w:jc w:val="center"/>
              <w:rPr>
                <w:rFonts w:ascii="Times New Roman" w:eastAsia="Times New Roman" w:hAnsi="Times New Roman" w:cs="Times New Roman"/>
                <w:color w:val="000000"/>
                <w:lang w:eastAsia="ru-RU"/>
              </w:rPr>
            </w:pPr>
            <w:r w:rsidRPr="00484DE3">
              <w:rPr>
                <w:rFonts w:ascii="Times New Roman" w:eastAsia="Times New Roman" w:hAnsi="Times New Roman" w:cs="Times New Roman"/>
                <w:color w:val="000000"/>
                <w:lang w:eastAsia="ru-RU"/>
              </w:rPr>
              <w:t>2018-2024 гг.</w:t>
            </w:r>
          </w:p>
        </w:tc>
        <w:tc>
          <w:tcPr>
            <w:tcW w:w="2976" w:type="dxa"/>
            <w:shd w:val="clear" w:color="auto" w:fill="auto"/>
            <w:noWrap/>
            <w:vAlign w:val="center"/>
            <w:hideMark/>
          </w:tcPr>
          <w:p w14:paraId="2816CBE1" w14:textId="77777777" w:rsidR="003B3B27" w:rsidRPr="00484DE3" w:rsidRDefault="003B3B27" w:rsidP="003B3B27">
            <w:pPr>
              <w:spacing w:after="0" w:line="240" w:lineRule="auto"/>
              <w:jc w:val="center"/>
              <w:rPr>
                <w:rFonts w:ascii="Times New Roman" w:eastAsia="Times New Roman" w:hAnsi="Times New Roman" w:cs="Times New Roman"/>
                <w:color w:val="000000"/>
                <w:lang w:eastAsia="ru-RU"/>
              </w:rPr>
            </w:pPr>
            <w:r w:rsidRPr="00484DE3">
              <w:rPr>
                <w:rFonts w:ascii="Times New Roman" w:eastAsia="Times New Roman" w:hAnsi="Times New Roman" w:cs="Times New Roman"/>
                <w:color w:val="000000"/>
                <w:lang w:eastAsia="ru-RU"/>
              </w:rPr>
              <w:t>2018-2024 гг. к 2011-2017 гг.</w:t>
            </w:r>
          </w:p>
        </w:tc>
      </w:tr>
      <w:tr w:rsidR="003B3B27" w:rsidRPr="00484DE3" w14:paraId="3D980FC0" w14:textId="77777777" w:rsidTr="003B3B27">
        <w:trPr>
          <w:trHeight w:val="300"/>
          <w:jc w:val="center"/>
        </w:trPr>
        <w:tc>
          <w:tcPr>
            <w:tcW w:w="1980" w:type="dxa"/>
            <w:shd w:val="clear" w:color="auto" w:fill="auto"/>
            <w:noWrap/>
            <w:vAlign w:val="bottom"/>
            <w:hideMark/>
          </w:tcPr>
          <w:p w14:paraId="262D1CE4" w14:textId="77777777" w:rsidR="003B3B27" w:rsidRPr="00484DE3" w:rsidRDefault="003B3B27" w:rsidP="003B3B27">
            <w:pPr>
              <w:spacing w:after="0" w:line="240" w:lineRule="auto"/>
              <w:rPr>
                <w:rFonts w:ascii="Times New Roman" w:eastAsia="Times New Roman" w:hAnsi="Times New Roman" w:cs="Times New Roman"/>
                <w:color w:val="000000"/>
                <w:lang w:eastAsia="ru-RU"/>
              </w:rPr>
            </w:pPr>
            <w:r w:rsidRPr="00484DE3">
              <w:rPr>
                <w:rFonts w:ascii="Times New Roman" w:eastAsia="Times New Roman" w:hAnsi="Times New Roman" w:cs="Times New Roman"/>
                <w:color w:val="000000"/>
                <w:lang w:eastAsia="ru-RU"/>
              </w:rPr>
              <w:t>В семье</w:t>
            </w:r>
          </w:p>
        </w:tc>
        <w:tc>
          <w:tcPr>
            <w:tcW w:w="2339" w:type="dxa"/>
            <w:shd w:val="clear" w:color="auto" w:fill="auto"/>
            <w:noWrap/>
            <w:vAlign w:val="center"/>
            <w:hideMark/>
          </w:tcPr>
          <w:p w14:paraId="2BBA1073" w14:textId="77777777" w:rsidR="003B3B27" w:rsidRPr="00484DE3" w:rsidRDefault="003B3B27" w:rsidP="003B3B27">
            <w:pPr>
              <w:spacing w:after="0" w:line="240" w:lineRule="auto"/>
              <w:jc w:val="center"/>
              <w:rPr>
                <w:rFonts w:ascii="Times New Roman" w:eastAsia="Times New Roman" w:hAnsi="Times New Roman" w:cs="Times New Roman"/>
                <w:color w:val="000000"/>
                <w:lang w:eastAsia="ru-RU"/>
              </w:rPr>
            </w:pPr>
            <w:r w:rsidRPr="00484DE3">
              <w:rPr>
                <w:rFonts w:ascii="Times New Roman" w:eastAsia="Times New Roman" w:hAnsi="Times New Roman" w:cs="Times New Roman"/>
                <w:color w:val="000000"/>
                <w:lang w:eastAsia="ru-RU"/>
              </w:rPr>
              <w:t>79,8</w:t>
            </w:r>
          </w:p>
        </w:tc>
        <w:tc>
          <w:tcPr>
            <w:tcW w:w="2339" w:type="dxa"/>
            <w:shd w:val="clear" w:color="auto" w:fill="auto"/>
            <w:noWrap/>
            <w:vAlign w:val="center"/>
            <w:hideMark/>
          </w:tcPr>
          <w:p w14:paraId="1C15D968" w14:textId="77777777" w:rsidR="003B3B27" w:rsidRPr="00484DE3" w:rsidRDefault="003B3B27" w:rsidP="003B3B27">
            <w:pPr>
              <w:spacing w:after="0" w:line="240" w:lineRule="auto"/>
              <w:jc w:val="center"/>
              <w:rPr>
                <w:rFonts w:ascii="Times New Roman" w:eastAsia="Times New Roman" w:hAnsi="Times New Roman" w:cs="Times New Roman"/>
                <w:color w:val="000000"/>
                <w:lang w:eastAsia="ru-RU"/>
              </w:rPr>
            </w:pPr>
            <w:r w:rsidRPr="00484DE3">
              <w:rPr>
                <w:rFonts w:ascii="Times New Roman" w:eastAsia="Times New Roman" w:hAnsi="Times New Roman" w:cs="Times New Roman"/>
                <w:color w:val="000000"/>
                <w:lang w:eastAsia="ru-RU"/>
              </w:rPr>
              <w:t>84,6</w:t>
            </w:r>
          </w:p>
        </w:tc>
        <w:tc>
          <w:tcPr>
            <w:tcW w:w="2976" w:type="dxa"/>
            <w:shd w:val="clear" w:color="auto" w:fill="auto"/>
            <w:noWrap/>
            <w:vAlign w:val="center"/>
            <w:hideMark/>
          </w:tcPr>
          <w:p w14:paraId="0D422527" w14:textId="77777777" w:rsidR="003B3B27" w:rsidRPr="009E7E61" w:rsidRDefault="003B3B27" w:rsidP="003B3B27">
            <w:pPr>
              <w:spacing w:after="0" w:line="240" w:lineRule="auto"/>
              <w:jc w:val="center"/>
              <w:rPr>
                <w:rFonts w:ascii="Times New Roman" w:eastAsia="Times New Roman" w:hAnsi="Times New Roman" w:cs="Times New Roman"/>
                <w:lang w:eastAsia="ru-RU"/>
              </w:rPr>
            </w:pPr>
            <w:r w:rsidRPr="009E7E61">
              <w:rPr>
                <w:rFonts w:ascii="Times New Roman" w:eastAsia="Times New Roman" w:hAnsi="Times New Roman" w:cs="Times New Roman"/>
                <w:lang w:eastAsia="ru-RU"/>
              </w:rPr>
              <w:t>+5</w:t>
            </w:r>
          </w:p>
        </w:tc>
      </w:tr>
      <w:tr w:rsidR="003B3B27" w:rsidRPr="00484DE3" w14:paraId="3B9F8AC6" w14:textId="77777777" w:rsidTr="003B3B27">
        <w:trPr>
          <w:trHeight w:val="300"/>
          <w:jc w:val="center"/>
        </w:trPr>
        <w:tc>
          <w:tcPr>
            <w:tcW w:w="1980" w:type="dxa"/>
            <w:shd w:val="clear" w:color="auto" w:fill="auto"/>
            <w:noWrap/>
            <w:vAlign w:val="bottom"/>
            <w:hideMark/>
          </w:tcPr>
          <w:p w14:paraId="0DA116A3" w14:textId="77777777" w:rsidR="003B3B27" w:rsidRPr="00484DE3" w:rsidRDefault="003B3B27" w:rsidP="003B3B27">
            <w:pPr>
              <w:spacing w:after="0" w:line="240" w:lineRule="auto"/>
              <w:rPr>
                <w:rFonts w:ascii="Times New Roman" w:eastAsia="Times New Roman" w:hAnsi="Times New Roman" w:cs="Times New Roman"/>
                <w:color w:val="000000"/>
                <w:lang w:eastAsia="ru-RU"/>
              </w:rPr>
            </w:pPr>
            <w:r w:rsidRPr="00484DE3">
              <w:rPr>
                <w:rFonts w:ascii="Times New Roman" w:eastAsia="Times New Roman" w:hAnsi="Times New Roman" w:cs="Times New Roman"/>
                <w:color w:val="000000"/>
                <w:lang w:eastAsia="ru-RU"/>
              </w:rPr>
              <w:t>На работе</w:t>
            </w:r>
          </w:p>
        </w:tc>
        <w:tc>
          <w:tcPr>
            <w:tcW w:w="2339" w:type="dxa"/>
            <w:shd w:val="clear" w:color="auto" w:fill="auto"/>
            <w:noWrap/>
            <w:vAlign w:val="center"/>
            <w:hideMark/>
          </w:tcPr>
          <w:p w14:paraId="77EE358A" w14:textId="77777777" w:rsidR="003B3B27" w:rsidRPr="00484DE3" w:rsidRDefault="003B3B27" w:rsidP="003B3B27">
            <w:pPr>
              <w:spacing w:after="0" w:line="240" w:lineRule="auto"/>
              <w:jc w:val="center"/>
              <w:rPr>
                <w:rFonts w:ascii="Times New Roman" w:eastAsia="Times New Roman" w:hAnsi="Times New Roman" w:cs="Times New Roman"/>
                <w:color w:val="000000"/>
                <w:lang w:eastAsia="ru-RU"/>
              </w:rPr>
            </w:pPr>
            <w:r w:rsidRPr="00484DE3">
              <w:rPr>
                <w:rFonts w:ascii="Times New Roman" w:eastAsia="Times New Roman" w:hAnsi="Times New Roman" w:cs="Times New Roman"/>
                <w:color w:val="000000"/>
                <w:lang w:eastAsia="ru-RU"/>
              </w:rPr>
              <w:t>41,5</w:t>
            </w:r>
          </w:p>
        </w:tc>
        <w:tc>
          <w:tcPr>
            <w:tcW w:w="2339" w:type="dxa"/>
            <w:shd w:val="clear" w:color="auto" w:fill="auto"/>
            <w:noWrap/>
            <w:vAlign w:val="center"/>
            <w:hideMark/>
          </w:tcPr>
          <w:p w14:paraId="0888F688" w14:textId="77777777" w:rsidR="003B3B27" w:rsidRPr="00484DE3" w:rsidRDefault="003B3B27" w:rsidP="003B3B27">
            <w:pPr>
              <w:spacing w:after="0" w:line="240" w:lineRule="auto"/>
              <w:jc w:val="center"/>
              <w:rPr>
                <w:rFonts w:ascii="Times New Roman" w:eastAsia="Times New Roman" w:hAnsi="Times New Roman" w:cs="Times New Roman"/>
                <w:color w:val="000000"/>
                <w:lang w:eastAsia="ru-RU"/>
              </w:rPr>
            </w:pPr>
            <w:r w:rsidRPr="00484DE3">
              <w:rPr>
                <w:rFonts w:ascii="Times New Roman" w:eastAsia="Times New Roman" w:hAnsi="Times New Roman" w:cs="Times New Roman"/>
                <w:color w:val="000000"/>
                <w:lang w:eastAsia="ru-RU"/>
              </w:rPr>
              <w:t>42,2</w:t>
            </w:r>
          </w:p>
        </w:tc>
        <w:tc>
          <w:tcPr>
            <w:tcW w:w="2976" w:type="dxa"/>
            <w:shd w:val="clear" w:color="auto" w:fill="auto"/>
            <w:noWrap/>
            <w:vAlign w:val="center"/>
            <w:hideMark/>
          </w:tcPr>
          <w:p w14:paraId="09667B94" w14:textId="77777777" w:rsidR="003B3B27" w:rsidRPr="009E7E61" w:rsidRDefault="003B3B27" w:rsidP="003B3B27">
            <w:pPr>
              <w:spacing w:after="0" w:line="240" w:lineRule="auto"/>
              <w:jc w:val="center"/>
              <w:rPr>
                <w:rFonts w:ascii="Times New Roman" w:eastAsia="Times New Roman" w:hAnsi="Times New Roman" w:cs="Times New Roman"/>
                <w:lang w:eastAsia="ru-RU"/>
              </w:rPr>
            </w:pPr>
            <w:r w:rsidRPr="009E7E61">
              <w:rPr>
                <w:rFonts w:ascii="Times New Roman" w:eastAsia="Times New Roman" w:hAnsi="Times New Roman" w:cs="Times New Roman"/>
                <w:lang w:eastAsia="ru-RU"/>
              </w:rPr>
              <w:t>+1</w:t>
            </w:r>
          </w:p>
        </w:tc>
      </w:tr>
      <w:tr w:rsidR="003B3B27" w:rsidRPr="00484DE3" w14:paraId="60FCF23C" w14:textId="77777777" w:rsidTr="003B3B27">
        <w:trPr>
          <w:trHeight w:val="300"/>
          <w:jc w:val="center"/>
        </w:trPr>
        <w:tc>
          <w:tcPr>
            <w:tcW w:w="1980" w:type="dxa"/>
            <w:shd w:val="clear" w:color="auto" w:fill="auto"/>
            <w:noWrap/>
            <w:vAlign w:val="bottom"/>
            <w:hideMark/>
          </w:tcPr>
          <w:p w14:paraId="729B95A2" w14:textId="77777777" w:rsidR="003B3B27" w:rsidRPr="00484DE3" w:rsidRDefault="003B3B27" w:rsidP="003B3B27">
            <w:pPr>
              <w:spacing w:after="0" w:line="240" w:lineRule="auto"/>
              <w:rPr>
                <w:rFonts w:ascii="Times New Roman" w:eastAsia="Times New Roman" w:hAnsi="Times New Roman" w:cs="Times New Roman"/>
                <w:color w:val="000000"/>
                <w:lang w:eastAsia="ru-RU"/>
              </w:rPr>
            </w:pPr>
            <w:r w:rsidRPr="00484DE3">
              <w:rPr>
                <w:rFonts w:ascii="Times New Roman" w:eastAsia="Times New Roman" w:hAnsi="Times New Roman" w:cs="Times New Roman"/>
                <w:color w:val="000000"/>
                <w:lang w:eastAsia="ru-RU"/>
              </w:rPr>
              <w:t>В доме, дворе</w:t>
            </w:r>
          </w:p>
        </w:tc>
        <w:tc>
          <w:tcPr>
            <w:tcW w:w="2339" w:type="dxa"/>
            <w:shd w:val="clear" w:color="auto" w:fill="auto"/>
            <w:noWrap/>
            <w:vAlign w:val="center"/>
            <w:hideMark/>
          </w:tcPr>
          <w:p w14:paraId="55C86189" w14:textId="77777777" w:rsidR="003B3B27" w:rsidRPr="00484DE3" w:rsidRDefault="003B3B27" w:rsidP="003B3B27">
            <w:pPr>
              <w:spacing w:after="0" w:line="240" w:lineRule="auto"/>
              <w:jc w:val="center"/>
              <w:rPr>
                <w:rFonts w:ascii="Times New Roman" w:eastAsia="Times New Roman" w:hAnsi="Times New Roman" w:cs="Times New Roman"/>
                <w:color w:val="000000"/>
                <w:lang w:eastAsia="ru-RU"/>
              </w:rPr>
            </w:pPr>
            <w:r w:rsidRPr="00484DE3">
              <w:rPr>
                <w:rFonts w:ascii="Times New Roman" w:eastAsia="Times New Roman" w:hAnsi="Times New Roman" w:cs="Times New Roman"/>
                <w:color w:val="000000"/>
                <w:lang w:eastAsia="ru-RU"/>
              </w:rPr>
              <w:t>34,3</w:t>
            </w:r>
          </w:p>
        </w:tc>
        <w:tc>
          <w:tcPr>
            <w:tcW w:w="2339" w:type="dxa"/>
            <w:shd w:val="clear" w:color="auto" w:fill="auto"/>
            <w:noWrap/>
            <w:vAlign w:val="center"/>
            <w:hideMark/>
          </w:tcPr>
          <w:p w14:paraId="03529E03" w14:textId="77777777" w:rsidR="003B3B27" w:rsidRPr="00484DE3" w:rsidRDefault="003B3B27" w:rsidP="003B3B27">
            <w:pPr>
              <w:spacing w:after="0" w:line="240" w:lineRule="auto"/>
              <w:jc w:val="center"/>
              <w:rPr>
                <w:rFonts w:ascii="Times New Roman" w:eastAsia="Times New Roman" w:hAnsi="Times New Roman" w:cs="Times New Roman"/>
                <w:color w:val="000000"/>
                <w:lang w:eastAsia="ru-RU"/>
              </w:rPr>
            </w:pPr>
            <w:r w:rsidRPr="00484DE3">
              <w:rPr>
                <w:rFonts w:ascii="Times New Roman" w:eastAsia="Times New Roman" w:hAnsi="Times New Roman" w:cs="Times New Roman"/>
                <w:color w:val="000000"/>
                <w:lang w:eastAsia="ru-RU"/>
              </w:rPr>
              <w:t>35,3</w:t>
            </w:r>
          </w:p>
        </w:tc>
        <w:tc>
          <w:tcPr>
            <w:tcW w:w="2976" w:type="dxa"/>
            <w:shd w:val="clear" w:color="auto" w:fill="auto"/>
            <w:noWrap/>
            <w:vAlign w:val="center"/>
            <w:hideMark/>
          </w:tcPr>
          <w:p w14:paraId="13849962" w14:textId="77777777" w:rsidR="003B3B27" w:rsidRPr="009E7E61" w:rsidRDefault="003B3B27" w:rsidP="003B3B27">
            <w:pPr>
              <w:spacing w:after="0" w:line="240" w:lineRule="auto"/>
              <w:jc w:val="center"/>
              <w:rPr>
                <w:rFonts w:ascii="Times New Roman" w:eastAsia="Times New Roman" w:hAnsi="Times New Roman" w:cs="Times New Roman"/>
                <w:lang w:eastAsia="ru-RU"/>
              </w:rPr>
            </w:pPr>
            <w:r w:rsidRPr="009E7E61">
              <w:rPr>
                <w:rFonts w:ascii="Times New Roman" w:eastAsia="Times New Roman" w:hAnsi="Times New Roman" w:cs="Times New Roman"/>
                <w:lang w:eastAsia="ru-RU"/>
              </w:rPr>
              <w:t>+1</w:t>
            </w:r>
          </w:p>
        </w:tc>
      </w:tr>
      <w:tr w:rsidR="003B3B27" w:rsidRPr="00484DE3" w14:paraId="030E331B" w14:textId="77777777" w:rsidTr="003B3B27">
        <w:trPr>
          <w:trHeight w:val="300"/>
          <w:jc w:val="center"/>
        </w:trPr>
        <w:tc>
          <w:tcPr>
            <w:tcW w:w="1980" w:type="dxa"/>
            <w:shd w:val="clear" w:color="auto" w:fill="auto"/>
            <w:noWrap/>
            <w:vAlign w:val="bottom"/>
            <w:hideMark/>
          </w:tcPr>
          <w:p w14:paraId="62E5CA07" w14:textId="77777777" w:rsidR="003B3B27" w:rsidRPr="00484DE3" w:rsidRDefault="003B3B27" w:rsidP="003B3B27">
            <w:pPr>
              <w:spacing w:after="0" w:line="240" w:lineRule="auto"/>
              <w:rPr>
                <w:rFonts w:ascii="Times New Roman" w:eastAsia="Times New Roman" w:hAnsi="Times New Roman" w:cs="Times New Roman"/>
                <w:color w:val="000000"/>
                <w:lang w:eastAsia="ru-RU"/>
              </w:rPr>
            </w:pPr>
            <w:r w:rsidRPr="00484DE3">
              <w:rPr>
                <w:rFonts w:ascii="Times New Roman" w:eastAsia="Times New Roman" w:hAnsi="Times New Roman" w:cs="Times New Roman"/>
                <w:color w:val="000000"/>
                <w:lang w:eastAsia="ru-RU"/>
              </w:rPr>
              <w:t>В городе, районе</w:t>
            </w:r>
          </w:p>
        </w:tc>
        <w:tc>
          <w:tcPr>
            <w:tcW w:w="2339" w:type="dxa"/>
            <w:shd w:val="clear" w:color="auto" w:fill="auto"/>
            <w:noWrap/>
            <w:vAlign w:val="center"/>
            <w:hideMark/>
          </w:tcPr>
          <w:p w14:paraId="24844D67" w14:textId="77777777" w:rsidR="003B3B27" w:rsidRPr="00484DE3" w:rsidRDefault="003B3B27" w:rsidP="003B3B27">
            <w:pPr>
              <w:spacing w:after="0" w:line="240" w:lineRule="auto"/>
              <w:jc w:val="center"/>
              <w:rPr>
                <w:rFonts w:ascii="Times New Roman" w:eastAsia="Times New Roman" w:hAnsi="Times New Roman" w:cs="Times New Roman"/>
                <w:color w:val="000000"/>
                <w:lang w:eastAsia="ru-RU"/>
              </w:rPr>
            </w:pPr>
            <w:r w:rsidRPr="00484DE3">
              <w:rPr>
                <w:rFonts w:ascii="Times New Roman" w:eastAsia="Times New Roman" w:hAnsi="Times New Roman" w:cs="Times New Roman"/>
                <w:color w:val="000000"/>
                <w:lang w:eastAsia="ru-RU"/>
              </w:rPr>
              <w:t>8,1</w:t>
            </w:r>
          </w:p>
        </w:tc>
        <w:tc>
          <w:tcPr>
            <w:tcW w:w="2339" w:type="dxa"/>
            <w:shd w:val="clear" w:color="auto" w:fill="auto"/>
            <w:noWrap/>
            <w:vAlign w:val="center"/>
            <w:hideMark/>
          </w:tcPr>
          <w:p w14:paraId="029A409D" w14:textId="77777777" w:rsidR="003B3B27" w:rsidRPr="00484DE3" w:rsidRDefault="003B3B27" w:rsidP="003B3B27">
            <w:pPr>
              <w:spacing w:after="0" w:line="240" w:lineRule="auto"/>
              <w:jc w:val="center"/>
              <w:rPr>
                <w:rFonts w:ascii="Times New Roman" w:eastAsia="Times New Roman" w:hAnsi="Times New Roman" w:cs="Times New Roman"/>
                <w:color w:val="000000"/>
                <w:lang w:eastAsia="ru-RU"/>
              </w:rPr>
            </w:pPr>
            <w:r w:rsidRPr="00484DE3">
              <w:rPr>
                <w:rFonts w:ascii="Times New Roman" w:eastAsia="Times New Roman" w:hAnsi="Times New Roman" w:cs="Times New Roman"/>
                <w:color w:val="000000"/>
                <w:lang w:eastAsia="ru-RU"/>
              </w:rPr>
              <w:t>8,8</w:t>
            </w:r>
          </w:p>
        </w:tc>
        <w:tc>
          <w:tcPr>
            <w:tcW w:w="2976" w:type="dxa"/>
            <w:shd w:val="clear" w:color="auto" w:fill="auto"/>
            <w:noWrap/>
            <w:vAlign w:val="center"/>
            <w:hideMark/>
          </w:tcPr>
          <w:p w14:paraId="72AD727E" w14:textId="77777777" w:rsidR="003B3B27" w:rsidRPr="009E7E61" w:rsidRDefault="003B3B27" w:rsidP="003B3B27">
            <w:pPr>
              <w:spacing w:after="0" w:line="240" w:lineRule="auto"/>
              <w:jc w:val="center"/>
              <w:rPr>
                <w:rFonts w:ascii="Times New Roman" w:eastAsia="Times New Roman" w:hAnsi="Times New Roman" w:cs="Times New Roman"/>
                <w:lang w:eastAsia="ru-RU"/>
              </w:rPr>
            </w:pPr>
            <w:r w:rsidRPr="009E7E61">
              <w:rPr>
                <w:rFonts w:ascii="Times New Roman" w:eastAsia="Times New Roman" w:hAnsi="Times New Roman" w:cs="Times New Roman"/>
                <w:lang w:eastAsia="ru-RU"/>
              </w:rPr>
              <w:t>+1</w:t>
            </w:r>
          </w:p>
        </w:tc>
      </w:tr>
      <w:tr w:rsidR="003B3B27" w:rsidRPr="00484DE3" w14:paraId="1C04613B" w14:textId="77777777" w:rsidTr="003B3B27">
        <w:trPr>
          <w:trHeight w:val="300"/>
          <w:jc w:val="center"/>
        </w:trPr>
        <w:tc>
          <w:tcPr>
            <w:tcW w:w="1980" w:type="dxa"/>
            <w:shd w:val="clear" w:color="auto" w:fill="auto"/>
            <w:noWrap/>
            <w:vAlign w:val="bottom"/>
            <w:hideMark/>
          </w:tcPr>
          <w:p w14:paraId="52CB496E" w14:textId="77777777" w:rsidR="003B3B27" w:rsidRPr="00484DE3" w:rsidRDefault="003B3B27" w:rsidP="003B3B27">
            <w:pPr>
              <w:spacing w:after="0" w:line="240" w:lineRule="auto"/>
              <w:rPr>
                <w:rFonts w:ascii="Times New Roman" w:eastAsia="Times New Roman" w:hAnsi="Times New Roman" w:cs="Times New Roman"/>
                <w:color w:val="000000"/>
                <w:lang w:eastAsia="ru-RU"/>
              </w:rPr>
            </w:pPr>
            <w:r w:rsidRPr="00484DE3">
              <w:rPr>
                <w:rFonts w:ascii="Times New Roman" w:eastAsia="Times New Roman" w:hAnsi="Times New Roman" w:cs="Times New Roman"/>
                <w:color w:val="000000"/>
                <w:lang w:eastAsia="ru-RU"/>
              </w:rPr>
              <w:t>В области</w:t>
            </w:r>
          </w:p>
        </w:tc>
        <w:tc>
          <w:tcPr>
            <w:tcW w:w="2339" w:type="dxa"/>
            <w:shd w:val="clear" w:color="auto" w:fill="auto"/>
            <w:noWrap/>
            <w:vAlign w:val="center"/>
            <w:hideMark/>
          </w:tcPr>
          <w:p w14:paraId="5BCCEAC3" w14:textId="77777777" w:rsidR="003B3B27" w:rsidRPr="00484DE3" w:rsidRDefault="003B3B27" w:rsidP="003B3B27">
            <w:pPr>
              <w:spacing w:after="0" w:line="240" w:lineRule="auto"/>
              <w:jc w:val="center"/>
              <w:rPr>
                <w:rFonts w:ascii="Times New Roman" w:eastAsia="Times New Roman" w:hAnsi="Times New Roman" w:cs="Times New Roman"/>
                <w:color w:val="000000"/>
                <w:lang w:eastAsia="ru-RU"/>
              </w:rPr>
            </w:pPr>
            <w:r w:rsidRPr="00484DE3">
              <w:rPr>
                <w:rFonts w:ascii="Times New Roman" w:eastAsia="Times New Roman" w:hAnsi="Times New Roman" w:cs="Times New Roman"/>
                <w:color w:val="000000"/>
                <w:lang w:eastAsia="ru-RU"/>
              </w:rPr>
              <w:t>4,0</w:t>
            </w:r>
          </w:p>
        </w:tc>
        <w:tc>
          <w:tcPr>
            <w:tcW w:w="2339" w:type="dxa"/>
            <w:shd w:val="clear" w:color="auto" w:fill="auto"/>
            <w:noWrap/>
            <w:vAlign w:val="center"/>
            <w:hideMark/>
          </w:tcPr>
          <w:p w14:paraId="5F571799" w14:textId="77777777" w:rsidR="003B3B27" w:rsidRPr="00484DE3" w:rsidRDefault="003B3B27" w:rsidP="003B3B27">
            <w:pPr>
              <w:spacing w:after="0" w:line="240" w:lineRule="auto"/>
              <w:jc w:val="center"/>
              <w:rPr>
                <w:rFonts w:ascii="Times New Roman" w:eastAsia="Times New Roman" w:hAnsi="Times New Roman" w:cs="Times New Roman"/>
                <w:color w:val="000000"/>
                <w:lang w:eastAsia="ru-RU"/>
              </w:rPr>
            </w:pPr>
            <w:r w:rsidRPr="00484DE3">
              <w:rPr>
                <w:rFonts w:ascii="Times New Roman" w:eastAsia="Times New Roman" w:hAnsi="Times New Roman" w:cs="Times New Roman"/>
                <w:color w:val="000000"/>
                <w:lang w:eastAsia="ru-RU"/>
              </w:rPr>
              <w:t>5,3</w:t>
            </w:r>
          </w:p>
        </w:tc>
        <w:tc>
          <w:tcPr>
            <w:tcW w:w="2976" w:type="dxa"/>
            <w:shd w:val="clear" w:color="auto" w:fill="auto"/>
            <w:noWrap/>
            <w:vAlign w:val="center"/>
            <w:hideMark/>
          </w:tcPr>
          <w:p w14:paraId="2B3143D7" w14:textId="77777777" w:rsidR="003B3B27" w:rsidRPr="009E7E61" w:rsidRDefault="003B3B27" w:rsidP="003B3B27">
            <w:pPr>
              <w:spacing w:after="0" w:line="240" w:lineRule="auto"/>
              <w:jc w:val="center"/>
              <w:rPr>
                <w:rFonts w:ascii="Times New Roman" w:eastAsia="Times New Roman" w:hAnsi="Times New Roman" w:cs="Times New Roman"/>
                <w:lang w:eastAsia="ru-RU"/>
              </w:rPr>
            </w:pPr>
            <w:r w:rsidRPr="009E7E61">
              <w:rPr>
                <w:rFonts w:ascii="Times New Roman" w:eastAsia="Times New Roman" w:hAnsi="Times New Roman" w:cs="Times New Roman"/>
                <w:lang w:eastAsia="ru-RU"/>
              </w:rPr>
              <w:t>+1</w:t>
            </w:r>
          </w:p>
        </w:tc>
      </w:tr>
      <w:tr w:rsidR="003B3B27" w:rsidRPr="00484DE3" w14:paraId="0C66BD77" w14:textId="77777777" w:rsidTr="003B3B27">
        <w:trPr>
          <w:trHeight w:val="300"/>
          <w:jc w:val="center"/>
        </w:trPr>
        <w:tc>
          <w:tcPr>
            <w:tcW w:w="1980" w:type="dxa"/>
            <w:shd w:val="clear" w:color="auto" w:fill="auto"/>
            <w:noWrap/>
            <w:vAlign w:val="bottom"/>
            <w:hideMark/>
          </w:tcPr>
          <w:p w14:paraId="6F12CAE7" w14:textId="77777777" w:rsidR="003B3B27" w:rsidRPr="00484DE3" w:rsidRDefault="003B3B27" w:rsidP="003B3B27">
            <w:pPr>
              <w:spacing w:after="0" w:line="240" w:lineRule="auto"/>
              <w:rPr>
                <w:rFonts w:ascii="Times New Roman" w:eastAsia="Times New Roman" w:hAnsi="Times New Roman" w:cs="Times New Roman"/>
                <w:color w:val="000000"/>
                <w:lang w:eastAsia="ru-RU"/>
              </w:rPr>
            </w:pPr>
            <w:r w:rsidRPr="00484DE3">
              <w:rPr>
                <w:rFonts w:ascii="Times New Roman" w:eastAsia="Times New Roman" w:hAnsi="Times New Roman" w:cs="Times New Roman"/>
                <w:color w:val="000000"/>
                <w:lang w:eastAsia="ru-RU"/>
              </w:rPr>
              <w:t>В стране</w:t>
            </w:r>
          </w:p>
        </w:tc>
        <w:tc>
          <w:tcPr>
            <w:tcW w:w="2339" w:type="dxa"/>
            <w:shd w:val="clear" w:color="auto" w:fill="auto"/>
            <w:noWrap/>
            <w:vAlign w:val="center"/>
            <w:hideMark/>
          </w:tcPr>
          <w:p w14:paraId="3EFF0225" w14:textId="77777777" w:rsidR="003B3B27" w:rsidRPr="00484DE3" w:rsidRDefault="003B3B27" w:rsidP="003B3B27">
            <w:pPr>
              <w:spacing w:after="0" w:line="240" w:lineRule="auto"/>
              <w:jc w:val="center"/>
              <w:rPr>
                <w:rFonts w:ascii="Times New Roman" w:eastAsia="Times New Roman" w:hAnsi="Times New Roman" w:cs="Times New Roman"/>
                <w:color w:val="000000"/>
                <w:lang w:eastAsia="ru-RU"/>
              </w:rPr>
            </w:pPr>
            <w:r w:rsidRPr="00484DE3">
              <w:rPr>
                <w:rFonts w:ascii="Times New Roman" w:eastAsia="Times New Roman" w:hAnsi="Times New Roman" w:cs="Times New Roman"/>
                <w:color w:val="000000"/>
                <w:lang w:eastAsia="ru-RU"/>
              </w:rPr>
              <w:t>3,6</w:t>
            </w:r>
          </w:p>
        </w:tc>
        <w:tc>
          <w:tcPr>
            <w:tcW w:w="2339" w:type="dxa"/>
            <w:shd w:val="clear" w:color="auto" w:fill="auto"/>
            <w:noWrap/>
            <w:vAlign w:val="center"/>
            <w:hideMark/>
          </w:tcPr>
          <w:p w14:paraId="58021397" w14:textId="77777777" w:rsidR="003B3B27" w:rsidRPr="00484DE3" w:rsidRDefault="003B3B27" w:rsidP="003B3B27">
            <w:pPr>
              <w:spacing w:after="0" w:line="240" w:lineRule="auto"/>
              <w:jc w:val="center"/>
              <w:rPr>
                <w:rFonts w:ascii="Times New Roman" w:eastAsia="Times New Roman" w:hAnsi="Times New Roman" w:cs="Times New Roman"/>
                <w:color w:val="000000"/>
                <w:lang w:eastAsia="ru-RU"/>
              </w:rPr>
            </w:pPr>
            <w:r w:rsidRPr="00484DE3">
              <w:rPr>
                <w:rFonts w:ascii="Times New Roman" w:eastAsia="Times New Roman" w:hAnsi="Times New Roman" w:cs="Times New Roman"/>
                <w:color w:val="000000"/>
                <w:lang w:eastAsia="ru-RU"/>
              </w:rPr>
              <w:t>5,4</w:t>
            </w:r>
          </w:p>
        </w:tc>
        <w:tc>
          <w:tcPr>
            <w:tcW w:w="2976" w:type="dxa"/>
            <w:shd w:val="clear" w:color="auto" w:fill="auto"/>
            <w:noWrap/>
            <w:vAlign w:val="center"/>
            <w:hideMark/>
          </w:tcPr>
          <w:p w14:paraId="62B67300" w14:textId="77777777" w:rsidR="003B3B27" w:rsidRPr="009E7E61" w:rsidRDefault="003B3B27" w:rsidP="003B3B27">
            <w:pPr>
              <w:spacing w:after="0" w:line="240" w:lineRule="auto"/>
              <w:jc w:val="center"/>
              <w:rPr>
                <w:rFonts w:ascii="Times New Roman" w:eastAsia="Times New Roman" w:hAnsi="Times New Roman" w:cs="Times New Roman"/>
                <w:lang w:eastAsia="ru-RU"/>
              </w:rPr>
            </w:pPr>
            <w:r w:rsidRPr="009E7E61">
              <w:rPr>
                <w:rFonts w:ascii="Times New Roman" w:eastAsia="Times New Roman" w:hAnsi="Times New Roman" w:cs="Times New Roman"/>
                <w:lang w:eastAsia="ru-RU"/>
              </w:rPr>
              <w:t>+2</w:t>
            </w:r>
          </w:p>
        </w:tc>
      </w:tr>
    </w:tbl>
    <w:p w14:paraId="28D623C4" w14:textId="104F6EA0" w:rsidR="009616EB" w:rsidRDefault="003B3B27" w:rsidP="001F75F1">
      <w:pPr>
        <w:spacing w:after="0" w:line="240" w:lineRule="auto"/>
        <w:ind w:firstLine="709"/>
        <w:jc w:val="both"/>
        <w:rPr>
          <w:rFonts w:ascii="Times New Roman" w:eastAsia="Calibri" w:hAnsi="Times New Roman" w:cs="Times New Roman"/>
          <w:sz w:val="24"/>
          <w:szCs w:val="24"/>
          <w:lang w:eastAsia="ru-RU"/>
        </w:rPr>
      </w:pPr>
      <w:r w:rsidRPr="00484DE3">
        <w:rPr>
          <w:rFonts w:ascii="Times New Roman" w:hAnsi="Times New Roman" w:cs="Times New Roman"/>
          <w:sz w:val="20"/>
          <w:szCs w:val="20"/>
        </w:rPr>
        <w:t>Вопрос задается 1 раз в год, с 2011 г. В 2012 г. вопрос не задавался.</w:t>
      </w:r>
    </w:p>
    <w:p w14:paraId="7DB4E2A3" w14:textId="1F67865F" w:rsidR="009616EB" w:rsidRDefault="009616EB" w:rsidP="001F75F1">
      <w:pPr>
        <w:spacing w:after="0" w:line="240" w:lineRule="auto"/>
        <w:ind w:firstLine="709"/>
        <w:jc w:val="both"/>
        <w:rPr>
          <w:rFonts w:ascii="Times New Roman" w:eastAsia="Calibri" w:hAnsi="Times New Roman" w:cs="Times New Roman"/>
          <w:sz w:val="24"/>
          <w:szCs w:val="24"/>
          <w:lang w:eastAsia="ru-RU"/>
        </w:rPr>
      </w:pPr>
    </w:p>
    <w:p w14:paraId="39DC9FE1" w14:textId="2AE1950D" w:rsidR="00F02F2B" w:rsidRDefault="00F02F2B" w:rsidP="00F02F2B">
      <w:pPr>
        <w:spacing w:after="0" w:line="240" w:lineRule="auto"/>
        <w:ind w:firstLine="709"/>
        <w:jc w:val="both"/>
        <w:rPr>
          <w:rFonts w:ascii="Times New Roman" w:eastAsia="Calibri" w:hAnsi="Times New Roman" w:cs="Times New Roman"/>
          <w:sz w:val="24"/>
          <w:szCs w:val="24"/>
          <w:lang w:eastAsia="ru-RU"/>
        </w:rPr>
      </w:pPr>
      <w:r w:rsidRPr="00F02F2B">
        <w:rPr>
          <w:rFonts w:ascii="Times New Roman" w:eastAsia="Calibri" w:hAnsi="Times New Roman" w:cs="Times New Roman"/>
          <w:sz w:val="24"/>
          <w:szCs w:val="24"/>
          <w:lang w:eastAsia="ru-RU"/>
        </w:rPr>
        <w:t>Таким образом</w:t>
      </w:r>
      <w:r>
        <w:rPr>
          <w:rFonts w:ascii="Times New Roman" w:eastAsia="Calibri" w:hAnsi="Times New Roman" w:cs="Times New Roman"/>
          <w:sz w:val="24"/>
          <w:szCs w:val="24"/>
          <w:lang w:eastAsia="ru-RU"/>
        </w:rPr>
        <w:t xml:space="preserve">, данные статистики, экспертных оценок, </w:t>
      </w:r>
      <w:r w:rsidRPr="00F02F2B">
        <w:rPr>
          <w:rFonts w:ascii="Times New Roman" w:eastAsia="Calibri" w:hAnsi="Times New Roman" w:cs="Times New Roman"/>
          <w:sz w:val="24"/>
          <w:szCs w:val="24"/>
          <w:lang w:eastAsia="ru-RU"/>
        </w:rPr>
        <w:t xml:space="preserve">многолетних </w:t>
      </w:r>
      <w:r>
        <w:rPr>
          <w:rFonts w:ascii="Times New Roman" w:eastAsia="Calibri" w:hAnsi="Times New Roman" w:cs="Times New Roman"/>
          <w:sz w:val="24"/>
          <w:szCs w:val="24"/>
          <w:lang w:eastAsia="ru-RU"/>
        </w:rPr>
        <w:t xml:space="preserve">(причем и российских, и региональных) социологических исследований говорят о том, что в настоящее время критерии ОД не находятся в том состоянии, которое позволило бы говорить о самом ОД как о «философии общей судьбы» между государством и обществом (или властью и народом). Как пишет сам </w:t>
      </w:r>
      <w:proofErr w:type="spellStart"/>
      <w:r>
        <w:rPr>
          <w:rFonts w:ascii="Times New Roman" w:eastAsia="Calibri" w:hAnsi="Times New Roman" w:cs="Times New Roman"/>
          <w:sz w:val="24"/>
          <w:szCs w:val="24"/>
          <w:lang w:eastAsia="ru-RU"/>
        </w:rPr>
        <w:t>Ж.Т.Тощенко</w:t>
      </w:r>
      <w:proofErr w:type="spellEnd"/>
      <w:r>
        <w:rPr>
          <w:rFonts w:ascii="Times New Roman" w:eastAsia="Calibri" w:hAnsi="Times New Roman" w:cs="Times New Roman"/>
          <w:sz w:val="24"/>
          <w:szCs w:val="24"/>
          <w:lang w:eastAsia="ru-RU"/>
        </w:rPr>
        <w:t>, «</w:t>
      </w:r>
      <w:r w:rsidRPr="00F02F2B">
        <w:rPr>
          <w:rFonts w:ascii="Times New Roman" w:eastAsia="Calibri" w:hAnsi="Times New Roman" w:cs="Times New Roman"/>
          <w:sz w:val="24"/>
          <w:szCs w:val="24"/>
          <w:lang w:eastAsia="ru-RU"/>
        </w:rPr>
        <w:t>в реальности существуют разногласия между государством и частью народа. Значит, государству в лице политической власти предстоит не только осмыслить это расхождение, знать о нём, но и его минимизировать, не доводить ситуацию до социальной напряжённости, конфликта и даже возможного социального взрыва</w:t>
      </w:r>
      <w:r>
        <w:rPr>
          <w:rFonts w:ascii="Times New Roman" w:eastAsia="Calibri" w:hAnsi="Times New Roman" w:cs="Times New Roman"/>
          <w:sz w:val="24"/>
          <w:szCs w:val="24"/>
          <w:lang w:eastAsia="ru-RU"/>
        </w:rPr>
        <w:t>..</w:t>
      </w:r>
      <w:r w:rsidRPr="00F02F2B">
        <w:rPr>
          <w:rFonts w:ascii="Times New Roman" w:eastAsia="Calibri" w:hAnsi="Times New Roman" w:cs="Times New Roman"/>
          <w:sz w:val="24"/>
          <w:szCs w:val="24"/>
          <w:lang w:eastAsia="ru-RU"/>
        </w:rPr>
        <w:t>.»</w:t>
      </w:r>
      <w:r w:rsidR="00D764A0">
        <w:rPr>
          <w:rFonts w:ascii="Times New Roman" w:eastAsia="Calibri" w:hAnsi="Times New Roman" w:cs="Times New Roman"/>
          <w:sz w:val="24"/>
          <w:szCs w:val="24"/>
          <w:lang w:eastAsia="ru-RU"/>
        </w:rPr>
        <w:t xml:space="preserve"> </w:t>
      </w:r>
      <w:r w:rsidR="00D764A0">
        <w:rPr>
          <w:rFonts w:ascii="Times New Roman" w:eastAsia="Calibri" w:hAnsi="Times New Roman" w:cs="Times New Roman"/>
          <w:sz w:val="24"/>
          <w:szCs w:val="24"/>
          <w:lang w:val="en-US" w:eastAsia="ru-RU"/>
        </w:rPr>
        <w:t>[</w:t>
      </w:r>
      <w:r w:rsidR="00D764A0">
        <w:rPr>
          <w:rFonts w:ascii="Times New Roman" w:eastAsia="Calibri" w:hAnsi="Times New Roman" w:cs="Times New Roman"/>
          <w:sz w:val="24"/>
          <w:szCs w:val="24"/>
          <w:lang w:eastAsia="ru-RU"/>
        </w:rPr>
        <w:t>3, с. 612</w:t>
      </w:r>
      <w:r w:rsidR="00D764A0">
        <w:rPr>
          <w:rFonts w:ascii="Times New Roman" w:eastAsia="Calibri" w:hAnsi="Times New Roman" w:cs="Times New Roman"/>
          <w:sz w:val="24"/>
          <w:szCs w:val="24"/>
          <w:lang w:val="en-US" w:eastAsia="ru-RU"/>
        </w:rPr>
        <w:t>]</w:t>
      </w:r>
      <w:r w:rsidRPr="00F02F2B">
        <w:rPr>
          <w:rFonts w:ascii="Times New Roman" w:eastAsia="Calibri" w:hAnsi="Times New Roman" w:cs="Times New Roman"/>
          <w:sz w:val="24"/>
          <w:szCs w:val="24"/>
          <w:lang w:eastAsia="ru-RU"/>
        </w:rPr>
        <w:t>.</w:t>
      </w:r>
    </w:p>
    <w:p w14:paraId="18DBB7B1" w14:textId="6D8887DC" w:rsidR="00F02F2B" w:rsidRPr="00F02F2B" w:rsidRDefault="00F02F2B" w:rsidP="00503969">
      <w:pPr>
        <w:spacing w:after="0" w:line="238" w:lineRule="auto"/>
        <w:ind w:firstLine="709"/>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lastRenderedPageBreak/>
        <w:t xml:space="preserve">Конечно, это в первую очередь, свидетельствует о важности тех целей национальной политики и установок, звучащих в публичной риторике главы государства, </w:t>
      </w:r>
      <w:r w:rsidR="00566814">
        <w:rPr>
          <w:rFonts w:ascii="Times New Roman" w:eastAsia="Calibri" w:hAnsi="Times New Roman" w:cs="Times New Roman"/>
          <w:sz w:val="24"/>
          <w:szCs w:val="24"/>
          <w:lang w:eastAsia="ru-RU"/>
        </w:rPr>
        <w:t xml:space="preserve">которые направлены на </w:t>
      </w:r>
      <w:r>
        <w:rPr>
          <w:rFonts w:ascii="Times New Roman" w:eastAsia="Calibri" w:hAnsi="Times New Roman" w:cs="Times New Roman"/>
          <w:sz w:val="24"/>
          <w:szCs w:val="24"/>
          <w:lang w:eastAsia="ru-RU"/>
        </w:rPr>
        <w:t>укреплени</w:t>
      </w:r>
      <w:r w:rsidR="00566814">
        <w:rPr>
          <w:rFonts w:ascii="Times New Roman" w:eastAsia="Calibri" w:hAnsi="Times New Roman" w:cs="Times New Roman"/>
          <w:sz w:val="24"/>
          <w:szCs w:val="24"/>
          <w:lang w:eastAsia="ru-RU"/>
        </w:rPr>
        <w:t>е</w:t>
      </w:r>
      <w:r>
        <w:rPr>
          <w:rFonts w:ascii="Times New Roman" w:eastAsia="Calibri" w:hAnsi="Times New Roman" w:cs="Times New Roman"/>
          <w:sz w:val="24"/>
          <w:szCs w:val="24"/>
          <w:lang w:eastAsia="ru-RU"/>
        </w:rPr>
        <w:t xml:space="preserve"> национальной идентичности и суверенитета России, частью чего является и поиск его фундаментальных оснований. Однако мы бы хотели сделать несколько иной вывод из данного исследования: столь сложный, многоаспектный, уходящий своими «корнями» еще в философию </w:t>
      </w:r>
      <w:r>
        <w:rPr>
          <w:rFonts w:ascii="Times New Roman" w:eastAsia="Calibri" w:hAnsi="Times New Roman" w:cs="Times New Roman"/>
          <w:sz w:val="24"/>
          <w:szCs w:val="24"/>
          <w:lang w:val="en-US" w:eastAsia="ru-RU"/>
        </w:rPr>
        <w:t>XVII</w:t>
      </w:r>
      <w:r>
        <w:rPr>
          <w:rFonts w:ascii="Times New Roman" w:eastAsia="Calibri" w:hAnsi="Times New Roman" w:cs="Times New Roman"/>
          <w:sz w:val="24"/>
          <w:szCs w:val="24"/>
          <w:lang w:eastAsia="ru-RU"/>
        </w:rPr>
        <w:t xml:space="preserve"> века феномен, как «Общественный договор», вполне поддается эмпирическому измерению</w:t>
      </w:r>
      <w:r w:rsidR="00566814">
        <w:rPr>
          <w:rFonts w:ascii="Times New Roman" w:eastAsia="Calibri" w:hAnsi="Times New Roman" w:cs="Times New Roman"/>
          <w:sz w:val="24"/>
          <w:szCs w:val="24"/>
          <w:lang w:eastAsia="ru-RU"/>
        </w:rPr>
        <w:t>, а значит своевременной диагностике, профилактике негативных тенденций, корректировке посредством управленческих решений. На наш взгляд, это крайне важный момент с точки зрения научного «сопровождения» государственной политики в условиях кризисного, «переходного» исторического этапа, который в настоящее время «проходит» Россия.</w:t>
      </w:r>
    </w:p>
    <w:p w14:paraId="0EEE22ED" w14:textId="77777777" w:rsidR="00F02F2B" w:rsidRPr="00503969" w:rsidRDefault="00F02F2B" w:rsidP="001F75F1">
      <w:pPr>
        <w:spacing w:after="0" w:line="240" w:lineRule="auto"/>
        <w:ind w:firstLine="709"/>
        <w:jc w:val="both"/>
        <w:rPr>
          <w:rFonts w:ascii="Times New Roman" w:eastAsia="Calibri" w:hAnsi="Times New Roman" w:cs="Times New Roman"/>
          <w:sz w:val="8"/>
          <w:szCs w:val="8"/>
          <w:lang w:eastAsia="ru-RU"/>
        </w:rPr>
      </w:pPr>
    </w:p>
    <w:p w14:paraId="575EB123" w14:textId="29A012B2" w:rsidR="009616EB" w:rsidRPr="00A74ECE" w:rsidRDefault="0001083E" w:rsidP="00503969">
      <w:pPr>
        <w:spacing w:after="0" w:line="235" w:lineRule="auto"/>
        <w:ind w:firstLine="709"/>
        <w:jc w:val="both"/>
        <w:rPr>
          <w:rFonts w:ascii="Times New Roman" w:eastAsia="Calibri" w:hAnsi="Times New Roman" w:cs="Times New Roman"/>
          <w:b/>
          <w:bCs/>
          <w:sz w:val="24"/>
          <w:szCs w:val="24"/>
          <w:lang w:eastAsia="ru-RU"/>
        </w:rPr>
      </w:pPr>
      <w:r w:rsidRPr="00A74ECE">
        <w:rPr>
          <w:rFonts w:ascii="Times New Roman" w:eastAsia="Calibri" w:hAnsi="Times New Roman" w:cs="Times New Roman"/>
          <w:b/>
          <w:bCs/>
          <w:sz w:val="24"/>
          <w:szCs w:val="24"/>
          <w:lang w:eastAsia="ru-RU"/>
        </w:rPr>
        <w:t>Библиографический список:</w:t>
      </w:r>
    </w:p>
    <w:p w14:paraId="43C45E64" w14:textId="159C078B" w:rsidR="0001083E" w:rsidRPr="00A74ECE" w:rsidRDefault="00A74ECE" w:rsidP="00503969">
      <w:pPr>
        <w:pStyle w:val="a3"/>
        <w:spacing w:line="235" w:lineRule="auto"/>
        <w:ind w:firstLine="426"/>
        <w:jc w:val="both"/>
        <w:rPr>
          <w:sz w:val="24"/>
          <w:szCs w:val="24"/>
        </w:rPr>
      </w:pPr>
      <w:r>
        <w:rPr>
          <w:sz w:val="24"/>
          <w:szCs w:val="24"/>
        </w:rPr>
        <w:t xml:space="preserve">1. </w:t>
      </w:r>
      <w:proofErr w:type="spellStart"/>
      <w:r w:rsidR="0001083E" w:rsidRPr="00A74ECE">
        <w:rPr>
          <w:sz w:val="24"/>
          <w:szCs w:val="24"/>
        </w:rPr>
        <w:t>Балацкий</w:t>
      </w:r>
      <w:proofErr w:type="spellEnd"/>
      <w:r w:rsidR="0001083E" w:rsidRPr="00A74ECE">
        <w:rPr>
          <w:sz w:val="24"/>
          <w:szCs w:val="24"/>
        </w:rPr>
        <w:t xml:space="preserve"> Е.В., Екимова Н.А. (2022). Общественный договор в России: до и после 2022 года // Журнал институциональных исследований. № 14 (3). С. 74–90.</w:t>
      </w:r>
    </w:p>
    <w:p w14:paraId="5F660D2D" w14:textId="05D6D302" w:rsidR="0001083E" w:rsidRPr="00A74ECE" w:rsidRDefault="00A74ECE" w:rsidP="00503969">
      <w:pPr>
        <w:pStyle w:val="a3"/>
        <w:spacing w:line="235" w:lineRule="auto"/>
        <w:ind w:firstLine="426"/>
        <w:jc w:val="both"/>
        <w:rPr>
          <w:sz w:val="24"/>
          <w:szCs w:val="24"/>
        </w:rPr>
      </w:pPr>
      <w:r>
        <w:rPr>
          <w:sz w:val="24"/>
          <w:szCs w:val="24"/>
        </w:rPr>
        <w:t xml:space="preserve">2. </w:t>
      </w:r>
      <w:r w:rsidR="0001083E" w:rsidRPr="00A74ECE">
        <w:rPr>
          <w:sz w:val="24"/>
          <w:szCs w:val="24"/>
        </w:rPr>
        <w:t>Екимова Н.А. (2024). Общественный договор как основа формирующегося российского суверенитета // Социальное пространство. Т. 10. № 3. DOI: 10.15838/sa.2024.3.43.2 URL: http://socialarea-journal.ru/article/30089</w:t>
      </w:r>
    </w:p>
    <w:p w14:paraId="3F6354A5" w14:textId="30838748" w:rsidR="00A74ECE" w:rsidRPr="00A74ECE" w:rsidRDefault="00A74ECE" w:rsidP="00503969">
      <w:pPr>
        <w:spacing w:after="0" w:line="235" w:lineRule="auto"/>
        <w:ind w:firstLine="426"/>
        <w:jc w:val="both"/>
        <w:rPr>
          <w:rFonts w:ascii="Times New Roman" w:eastAsia="Calibri" w:hAnsi="Times New Roman" w:cs="Times New Roman"/>
          <w:sz w:val="24"/>
          <w:szCs w:val="24"/>
          <w:lang w:eastAsia="ru-RU"/>
        </w:rPr>
      </w:pPr>
      <w:r>
        <w:rPr>
          <w:rFonts w:ascii="Times New Roman" w:hAnsi="Times New Roman" w:cs="Times New Roman"/>
          <w:sz w:val="24"/>
          <w:szCs w:val="24"/>
        </w:rPr>
        <w:t xml:space="preserve">3. </w:t>
      </w:r>
      <w:r w:rsidRPr="00A74ECE">
        <w:rPr>
          <w:rFonts w:ascii="Times New Roman" w:hAnsi="Times New Roman" w:cs="Times New Roman"/>
          <w:sz w:val="24"/>
          <w:szCs w:val="24"/>
        </w:rPr>
        <w:t xml:space="preserve">Судьбы общественного договора в России: эволюция идей и уроки реализации: [монография] / </w:t>
      </w:r>
      <w:proofErr w:type="spellStart"/>
      <w:r w:rsidRPr="00A74ECE">
        <w:rPr>
          <w:rFonts w:ascii="Times New Roman" w:hAnsi="Times New Roman" w:cs="Times New Roman"/>
          <w:sz w:val="24"/>
          <w:szCs w:val="24"/>
        </w:rPr>
        <w:t>Ж.Т.Тощенко</w:t>
      </w:r>
      <w:proofErr w:type="spellEnd"/>
      <w:r w:rsidRPr="00A74ECE">
        <w:rPr>
          <w:rFonts w:ascii="Times New Roman" w:hAnsi="Times New Roman" w:cs="Times New Roman"/>
          <w:sz w:val="24"/>
          <w:szCs w:val="24"/>
        </w:rPr>
        <w:t xml:space="preserve">; ФНИСЦ РАН; РГГУ. – М.: ФНИСЦ РАН, 2025. </w:t>
      </w:r>
      <w:r w:rsidR="009E7E61">
        <w:rPr>
          <w:rFonts w:ascii="Times New Roman" w:hAnsi="Times New Roman" w:cs="Times New Roman"/>
          <w:sz w:val="24"/>
          <w:szCs w:val="24"/>
        </w:rPr>
        <w:t>844 с.</w:t>
      </w:r>
    </w:p>
    <w:p w14:paraId="691451EF" w14:textId="49913198" w:rsidR="0001083E" w:rsidRPr="00A74ECE" w:rsidRDefault="00A74ECE" w:rsidP="00503969">
      <w:pPr>
        <w:pStyle w:val="a3"/>
        <w:spacing w:line="235" w:lineRule="auto"/>
        <w:ind w:firstLine="426"/>
        <w:jc w:val="both"/>
        <w:rPr>
          <w:sz w:val="24"/>
          <w:szCs w:val="24"/>
        </w:rPr>
      </w:pPr>
      <w:r>
        <w:rPr>
          <w:sz w:val="24"/>
          <w:szCs w:val="24"/>
        </w:rPr>
        <w:t xml:space="preserve">4. </w:t>
      </w:r>
      <w:proofErr w:type="spellStart"/>
      <w:r w:rsidR="0001083E" w:rsidRPr="00A74ECE">
        <w:rPr>
          <w:sz w:val="24"/>
          <w:szCs w:val="24"/>
        </w:rPr>
        <w:t>Тощенко</w:t>
      </w:r>
      <w:proofErr w:type="spellEnd"/>
      <w:r w:rsidR="0001083E" w:rsidRPr="00A74ECE">
        <w:rPr>
          <w:sz w:val="24"/>
          <w:szCs w:val="24"/>
        </w:rPr>
        <w:t xml:space="preserve"> Ж.Т. Общественный договор в современной России: достигнут ли баланс интересов / </w:t>
      </w:r>
      <w:proofErr w:type="spellStart"/>
      <w:r w:rsidR="0001083E" w:rsidRPr="00A74ECE">
        <w:rPr>
          <w:sz w:val="24"/>
          <w:szCs w:val="24"/>
        </w:rPr>
        <w:t>Социс</w:t>
      </w:r>
      <w:proofErr w:type="spellEnd"/>
      <w:r w:rsidR="0001083E" w:rsidRPr="00A74ECE">
        <w:rPr>
          <w:sz w:val="24"/>
          <w:szCs w:val="24"/>
        </w:rPr>
        <w:t xml:space="preserve"> №2, 2025 г. С</w:t>
      </w:r>
      <w:r w:rsidR="009E7E61">
        <w:rPr>
          <w:sz w:val="24"/>
          <w:szCs w:val="24"/>
        </w:rPr>
        <w:t>. 3 – 14</w:t>
      </w:r>
      <w:r w:rsidR="0001083E" w:rsidRPr="00A74ECE">
        <w:rPr>
          <w:sz w:val="24"/>
          <w:szCs w:val="24"/>
        </w:rPr>
        <w:t>.</w:t>
      </w:r>
    </w:p>
    <w:p w14:paraId="74DFFCFE" w14:textId="58C5B6D7" w:rsidR="00A74ECE" w:rsidRPr="00A74ECE" w:rsidRDefault="00A74ECE" w:rsidP="00503969">
      <w:pPr>
        <w:pStyle w:val="a3"/>
        <w:spacing w:line="235" w:lineRule="auto"/>
        <w:ind w:firstLine="426"/>
        <w:jc w:val="both"/>
        <w:rPr>
          <w:sz w:val="24"/>
          <w:szCs w:val="24"/>
        </w:rPr>
      </w:pPr>
      <w:r>
        <w:rPr>
          <w:sz w:val="24"/>
          <w:szCs w:val="24"/>
        </w:rPr>
        <w:t xml:space="preserve">5. </w:t>
      </w:r>
      <w:proofErr w:type="spellStart"/>
      <w:r w:rsidRPr="00A74ECE">
        <w:rPr>
          <w:sz w:val="24"/>
          <w:szCs w:val="24"/>
        </w:rPr>
        <w:t>Харичев</w:t>
      </w:r>
      <w:proofErr w:type="spellEnd"/>
      <w:r w:rsidRPr="00A74ECE">
        <w:rPr>
          <w:sz w:val="24"/>
          <w:szCs w:val="24"/>
        </w:rPr>
        <w:t xml:space="preserve"> А.Д. Цивилизация «Россия» / Блокнот гражданского просвещения. №7. 2025. С. 4 – 10.</w:t>
      </w:r>
    </w:p>
    <w:p w14:paraId="1D647B19" w14:textId="2758C0B2" w:rsidR="00505099" w:rsidRDefault="00505099" w:rsidP="00505099">
      <w:pPr>
        <w:pStyle w:val="a3"/>
        <w:jc w:val="center"/>
        <w:rPr>
          <w:b/>
          <w:bCs/>
          <w:sz w:val="24"/>
          <w:szCs w:val="24"/>
        </w:rPr>
      </w:pPr>
      <w:bookmarkStart w:id="2" w:name="_Hlk193456534"/>
      <w:r w:rsidRPr="00505099">
        <w:rPr>
          <w:b/>
          <w:bCs/>
          <w:sz w:val="24"/>
          <w:szCs w:val="24"/>
        </w:rPr>
        <w:t>Информация об авторе</w:t>
      </w:r>
    </w:p>
    <w:p w14:paraId="7CA3C817" w14:textId="3B9A1211" w:rsidR="00505099" w:rsidRPr="00EF2B09" w:rsidRDefault="00505099" w:rsidP="00503969">
      <w:pPr>
        <w:pStyle w:val="a3"/>
        <w:ind w:firstLine="709"/>
        <w:jc w:val="both"/>
        <w:rPr>
          <w:sz w:val="24"/>
          <w:szCs w:val="24"/>
          <w:lang w:val="en-US"/>
        </w:rPr>
      </w:pPr>
      <w:r>
        <w:rPr>
          <w:sz w:val="24"/>
          <w:szCs w:val="24"/>
        </w:rPr>
        <w:t xml:space="preserve">Морев Михаил Владимирович (Россия, Вологда) – кандидат экономических наук, ведущий научный сотрудник, </w:t>
      </w:r>
      <w:r w:rsidRPr="00505099">
        <w:rPr>
          <w:sz w:val="24"/>
          <w:szCs w:val="24"/>
        </w:rPr>
        <w:t>Федеральное государственное бюджетное учреждение науки</w:t>
      </w:r>
      <w:r>
        <w:rPr>
          <w:sz w:val="24"/>
          <w:szCs w:val="24"/>
        </w:rPr>
        <w:t xml:space="preserve"> </w:t>
      </w:r>
      <w:r w:rsidRPr="00505099">
        <w:rPr>
          <w:sz w:val="24"/>
          <w:szCs w:val="24"/>
        </w:rPr>
        <w:t xml:space="preserve">«Вологодский научный центр Российской академии наук» (ФГБУН </w:t>
      </w:r>
      <w:proofErr w:type="spellStart"/>
      <w:r w:rsidRPr="00505099">
        <w:rPr>
          <w:sz w:val="24"/>
          <w:szCs w:val="24"/>
        </w:rPr>
        <w:t>ВолНЦ</w:t>
      </w:r>
      <w:proofErr w:type="spellEnd"/>
      <w:r w:rsidRPr="00505099">
        <w:rPr>
          <w:sz w:val="24"/>
          <w:szCs w:val="24"/>
        </w:rPr>
        <w:t xml:space="preserve"> РАН)</w:t>
      </w:r>
      <w:r>
        <w:rPr>
          <w:sz w:val="24"/>
          <w:szCs w:val="24"/>
        </w:rPr>
        <w:t xml:space="preserve">, </w:t>
      </w:r>
      <w:r w:rsidR="00104C31" w:rsidRPr="00104C31">
        <w:rPr>
          <w:sz w:val="24"/>
          <w:szCs w:val="24"/>
        </w:rPr>
        <w:t>160014, г. Вологда, ул. Горького, д. 56а/</w:t>
      </w:r>
      <w:r w:rsidR="00503969">
        <w:rPr>
          <w:sz w:val="24"/>
          <w:szCs w:val="24"/>
        </w:rPr>
        <w:t xml:space="preserve">. </w:t>
      </w:r>
      <w:r>
        <w:rPr>
          <w:sz w:val="24"/>
          <w:szCs w:val="24"/>
          <w:lang w:val="en-US"/>
        </w:rPr>
        <w:t>E</w:t>
      </w:r>
      <w:r w:rsidRPr="00EF2B09">
        <w:rPr>
          <w:sz w:val="24"/>
          <w:szCs w:val="24"/>
          <w:lang w:val="en-US"/>
        </w:rPr>
        <w:t>-</w:t>
      </w:r>
      <w:r>
        <w:rPr>
          <w:sz w:val="24"/>
          <w:szCs w:val="24"/>
          <w:lang w:val="en-US"/>
        </w:rPr>
        <w:t>mail</w:t>
      </w:r>
      <w:r w:rsidRPr="00EF2B09">
        <w:rPr>
          <w:sz w:val="24"/>
          <w:szCs w:val="24"/>
          <w:lang w:val="en-US"/>
        </w:rPr>
        <w:t>: 379</w:t>
      </w:r>
      <w:r>
        <w:rPr>
          <w:sz w:val="24"/>
          <w:szCs w:val="24"/>
          <w:lang w:val="en-US"/>
        </w:rPr>
        <w:t>post</w:t>
      </w:r>
      <w:r w:rsidRPr="00EF2B09">
        <w:rPr>
          <w:sz w:val="24"/>
          <w:szCs w:val="24"/>
          <w:lang w:val="en-US"/>
        </w:rPr>
        <w:t>@</w:t>
      </w:r>
      <w:r>
        <w:rPr>
          <w:sz w:val="24"/>
          <w:szCs w:val="24"/>
          <w:lang w:val="en-US"/>
        </w:rPr>
        <w:t>mail</w:t>
      </w:r>
      <w:r w:rsidRPr="00EF2B09">
        <w:rPr>
          <w:sz w:val="24"/>
          <w:szCs w:val="24"/>
          <w:lang w:val="en-US"/>
        </w:rPr>
        <w:t>.</w:t>
      </w:r>
      <w:r>
        <w:rPr>
          <w:sz w:val="24"/>
          <w:szCs w:val="24"/>
          <w:lang w:val="en-US"/>
        </w:rPr>
        <w:t>ru</w:t>
      </w:r>
    </w:p>
    <w:bookmarkEnd w:id="2"/>
    <w:p w14:paraId="4DC72D58" w14:textId="77777777" w:rsidR="00503969" w:rsidRPr="00503969" w:rsidRDefault="00503969" w:rsidP="000C17CE">
      <w:pPr>
        <w:pStyle w:val="a3"/>
        <w:jc w:val="right"/>
        <w:rPr>
          <w:b/>
          <w:bCs/>
          <w:sz w:val="8"/>
          <w:szCs w:val="8"/>
          <w:lang w:val="en-US"/>
        </w:rPr>
      </w:pPr>
    </w:p>
    <w:p w14:paraId="3FC06AA5" w14:textId="709636F4" w:rsidR="000C17CE" w:rsidRPr="00EF2B09" w:rsidRDefault="000C17CE" w:rsidP="000C17CE">
      <w:pPr>
        <w:pStyle w:val="a3"/>
        <w:jc w:val="right"/>
        <w:rPr>
          <w:b/>
          <w:bCs/>
          <w:sz w:val="24"/>
          <w:szCs w:val="24"/>
          <w:lang w:val="en-US"/>
        </w:rPr>
      </w:pPr>
      <w:proofErr w:type="spellStart"/>
      <w:r w:rsidRPr="000C17CE">
        <w:rPr>
          <w:b/>
          <w:bCs/>
          <w:sz w:val="24"/>
          <w:szCs w:val="24"/>
          <w:lang w:val="en-US"/>
        </w:rPr>
        <w:t>Morev</w:t>
      </w:r>
      <w:proofErr w:type="spellEnd"/>
      <w:r w:rsidRPr="00EF2B09">
        <w:rPr>
          <w:b/>
          <w:bCs/>
          <w:sz w:val="24"/>
          <w:szCs w:val="24"/>
          <w:lang w:val="en-US"/>
        </w:rPr>
        <w:t xml:space="preserve"> </w:t>
      </w:r>
      <w:r w:rsidRPr="000C17CE">
        <w:rPr>
          <w:b/>
          <w:bCs/>
          <w:sz w:val="24"/>
          <w:szCs w:val="24"/>
          <w:lang w:val="en-US"/>
        </w:rPr>
        <w:t>M</w:t>
      </w:r>
      <w:r w:rsidRPr="00EF2B09">
        <w:rPr>
          <w:b/>
          <w:bCs/>
          <w:sz w:val="24"/>
          <w:szCs w:val="24"/>
          <w:lang w:val="en-US"/>
        </w:rPr>
        <w:t>.</w:t>
      </w:r>
      <w:r w:rsidRPr="000C17CE">
        <w:rPr>
          <w:b/>
          <w:bCs/>
          <w:sz w:val="24"/>
          <w:szCs w:val="24"/>
          <w:lang w:val="en-US"/>
        </w:rPr>
        <w:t>V</w:t>
      </w:r>
      <w:r w:rsidRPr="00EF2B09">
        <w:rPr>
          <w:b/>
          <w:bCs/>
          <w:sz w:val="24"/>
          <w:szCs w:val="24"/>
          <w:lang w:val="en-US"/>
        </w:rPr>
        <w:t>.</w:t>
      </w:r>
    </w:p>
    <w:p w14:paraId="6ED6A2A0" w14:textId="77777777" w:rsidR="002F50A6" w:rsidRDefault="002F50A6" w:rsidP="00503969">
      <w:pPr>
        <w:pStyle w:val="a3"/>
        <w:spacing w:line="235" w:lineRule="auto"/>
        <w:jc w:val="center"/>
        <w:rPr>
          <w:b/>
          <w:bCs/>
          <w:sz w:val="24"/>
          <w:szCs w:val="24"/>
          <w:lang w:val="en-US"/>
        </w:rPr>
      </w:pPr>
      <w:r w:rsidRPr="002F50A6">
        <w:rPr>
          <w:b/>
          <w:bCs/>
          <w:sz w:val="24"/>
          <w:szCs w:val="24"/>
          <w:lang w:val="en-US"/>
        </w:rPr>
        <w:t xml:space="preserve">APPLICATION OF SOCIOLOGICAL TOOLS </w:t>
      </w:r>
    </w:p>
    <w:p w14:paraId="45B27DCE" w14:textId="50693302" w:rsidR="000C17CE" w:rsidRPr="002F50A6" w:rsidRDefault="002F50A6" w:rsidP="00503969">
      <w:pPr>
        <w:pStyle w:val="a3"/>
        <w:spacing w:line="235" w:lineRule="auto"/>
        <w:jc w:val="center"/>
        <w:rPr>
          <w:b/>
          <w:bCs/>
          <w:sz w:val="24"/>
          <w:szCs w:val="24"/>
          <w:highlight w:val="yellow"/>
          <w:lang w:val="en-US"/>
        </w:rPr>
      </w:pPr>
      <w:r w:rsidRPr="002F50A6">
        <w:rPr>
          <w:b/>
          <w:bCs/>
          <w:sz w:val="24"/>
          <w:szCs w:val="24"/>
          <w:lang w:val="en-US"/>
        </w:rPr>
        <w:t>TO ASSESS THE STATE OF THE SOCIAL CONTRACT IN RUSSIA</w:t>
      </w:r>
    </w:p>
    <w:p w14:paraId="3A0060C3" w14:textId="25264E13" w:rsidR="009E7E61" w:rsidRPr="009E7E61" w:rsidRDefault="000C17CE" w:rsidP="00503969">
      <w:pPr>
        <w:pStyle w:val="a3"/>
        <w:spacing w:line="235" w:lineRule="auto"/>
        <w:ind w:firstLine="709"/>
        <w:jc w:val="both"/>
        <w:rPr>
          <w:sz w:val="24"/>
          <w:szCs w:val="24"/>
          <w:lang w:val="en-US"/>
        </w:rPr>
      </w:pPr>
      <w:r w:rsidRPr="009E7E61">
        <w:rPr>
          <w:b/>
          <w:bCs/>
          <w:sz w:val="24"/>
          <w:szCs w:val="24"/>
          <w:lang w:val="en-US"/>
        </w:rPr>
        <w:t>Abstract.</w:t>
      </w:r>
      <w:r w:rsidRPr="009E7E61">
        <w:rPr>
          <w:sz w:val="24"/>
          <w:szCs w:val="24"/>
          <w:lang w:val="en-US"/>
        </w:rPr>
        <w:t xml:space="preserve"> </w:t>
      </w:r>
      <w:r w:rsidR="002F50A6" w:rsidRPr="009E7E61">
        <w:rPr>
          <w:sz w:val="24"/>
          <w:szCs w:val="24"/>
          <w:lang w:val="en-US"/>
        </w:rPr>
        <w:t>T</w:t>
      </w:r>
      <w:r w:rsidR="002F50A6" w:rsidRPr="009E7E61">
        <w:rPr>
          <w:sz w:val="24"/>
          <w:szCs w:val="24"/>
          <w:lang w:val="en-US"/>
        </w:rPr>
        <w:t>he</w:t>
      </w:r>
      <w:r w:rsidR="002F50A6" w:rsidRPr="002F50A6">
        <w:rPr>
          <w:sz w:val="24"/>
          <w:szCs w:val="24"/>
          <w:lang w:val="en-US"/>
        </w:rPr>
        <w:t xml:space="preserve"> materials present an attempt to empirically analyze the state of the Social Contract in Russia based on the criteria of the Social Contract identified by experts, as well as using sociological tools developed by the </w:t>
      </w:r>
      <w:r w:rsidR="009E7E61" w:rsidRPr="009E7E61">
        <w:rPr>
          <w:sz w:val="24"/>
          <w:szCs w:val="24"/>
          <w:lang w:val="en-US"/>
        </w:rPr>
        <w:t>Vologda Research Center of the Russian Academy of Sciences</w:t>
      </w:r>
      <w:r w:rsidR="009E7E61" w:rsidRPr="009E7E61">
        <w:rPr>
          <w:sz w:val="24"/>
          <w:szCs w:val="24"/>
          <w:lang w:val="en-US"/>
        </w:rPr>
        <w:t>.</w:t>
      </w:r>
    </w:p>
    <w:p w14:paraId="6965EFC9" w14:textId="6D2368CD" w:rsidR="000C17CE" w:rsidRDefault="000C17CE" w:rsidP="00503969">
      <w:pPr>
        <w:pStyle w:val="a3"/>
        <w:spacing w:line="235" w:lineRule="auto"/>
        <w:ind w:firstLine="709"/>
        <w:jc w:val="both"/>
        <w:rPr>
          <w:sz w:val="24"/>
          <w:szCs w:val="24"/>
          <w:lang w:val="en-US"/>
        </w:rPr>
      </w:pPr>
      <w:r w:rsidRPr="002F50A6">
        <w:rPr>
          <w:b/>
          <w:bCs/>
          <w:sz w:val="24"/>
          <w:szCs w:val="24"/>
          <w:lang w:val="en-US"/>
        </w:rPr>
        <w:t>Keywords:</w:t>
      </w:r>
      <w:r w:rsidRPr="002F50A6">
        <w:rPr>
          <w:sz w:val="24"/>
          <w:szCs w:val="24"/>
          <w:lang w:val="en-US"/>
        </w:rPr>
        <w:t xml:space="preserve"> </w:t>
      </w:r>
      <w:r w:rsidR="002F50A6" w:rsidRPr="002F50A6">
        <w:rPr>
          <w:sz w:val="24"/>
          <w:szCs w:val="24"/>
          <w:lang w:val="en-US"/>
        </w:rPr>
        <w:t>civilizational crisis, social contract, public opinion monitoring, objectives of the state national policy.</w:t>
      </w:r>
    </w:p>
    <w:p w14:paraId="63A98371" w14:textId="77777777" w:rsidR="00104C31" w:rsidRPr="009616EB" w:rsidRDefault="00104C31" w:rsidP="00503969">
      <w:pPr>
        <w:pStyle w:val="a3"/>
        <w:spacing w:line="235" w:lineRule="auto"/>
        <w:jc w:val="center"/>
        <w:rPr>
          <w:b/>
          <w:bCs/>
          <w:sz w:val="24"/>
          <w:szCs w:val="24"/>
          <w:lang w:val="en-US"/>
        </w:rPr>
      </w:pPr>
      <w:r w:rsidRPr="000C17CE">
        <w:rPr>
          <w:b/>
          <w:bCs/>
          <w:sz w:val="24"/>
          <w:szCs w:val="24"/>
          <w:lang w:val="en-US"/>
        </w:rPr>
        <w:t>About the aut</w:t>
      </w:r>
      <w:r>
        <w:rPr>
          <w:b/>
          <w:bCs/>
          <w:sz w:val="24"/>
          <w:szCs w:val="24"/>
          <w:lang w:val="en-US"/>
        </w:rPr>
        <w:t>h</w:t>
      </w:r>
      <w:r w:rsidRPr="000C17CE">
        <w:rPr>
          <w:b/>
          <w:bCs/>
          <w:sz w:val="24"/>
          <w:szCs w:val="24"/>
          <w:lang w:val="en-US"/>
        </w:rPr>
        <w:t>or</w:t>
      </w:r>
      <w:r w:rsidRPr="009616EB">
        <w:rPr>
          <w:b/>
          <w:bCs/>
          <w:sz w:val="24"/>
          <w:szCs w:val="24"/>
          <w:lang w:val="en-US"/>
        </w:rPr>
        <w:t>:</w:t>
      </w:r>
    </w:p>
    <w:p w14:paraId="08BB033D" w14:textId="77777777" w:rsidR="00104C31" w:rsidRPr="000C17CE" w:rsidRDefault="00104C31" w:rsidP="00503969">
      <w:pPr>
        <w:pStyle w:val="a3"/>
        <w:spacing w:line="235" w:lineRule="auto"/>
        <w:ind w:firstLine="709"/>
        <w:jc w:val="both"/>
        <w:rPr>
          <w:sz w:val="24"/>
          <w:szCs w:val="24"/>
          <w:lang w:val="en-US"/>
        </w:rPr>
      </w:pPr>
      <w:proofErr w:type="spellStart"/>
      <w:r w:rsidRPr="000C17CE">
        <w:rPr>
          <w:sz w:val="24"/>
          <w:szCs w:val="24"/>
          <w:lang w:val="en-US"/>
        </w:rPr>
        <w:t>Morev</w:t>
      </w:r>
      <w:proofErr w:type="spellEnd"/>
      <w:r w:rsidRPr="000C17CE">
        <w:rPr>
          <w:sz w:val="24"/>
          <w:szCs w:val="24"/>
          <w:lang w:val="en-US"/>
        </w:rPr>
        <w:t xml:space="preserve"> Mikhail Vladimirovich (Russia, Vologda) – candidate of economic sciences, leading researcher,</w:t>
      </w:r>
      <w:r w:rsidRPr="000C17CE">
        <w:rPr>
          <w:lang w:val="en-US"/>
        </w:rPr>
        <w:t xml:space="preserve"> </w:t>
      </w:r>
      <w:r w:rsidRPr="000C17CE">
        <w:rPr>
          <w:sz w:val="24"/>
          <w:szCs w:val="24"/>
          <w:lang w:val="en-US"/>
        </w:rPr>
        <w:t xml:space="preserve">Federal State Budgetary Institution of Science “Vologda Research Center of the Russian Academy of Sciences” (160014 Russia Vologda Gorky St. 56a; e-mail: </w:t>
      </w:r>
      <w:r>
        <w:rPr>
          <w:sz w:val="24"/>
          <w:szCs w:val="24"/>
          <w:lang w:val="en-US"/>
        </w:rPr>
        <w:t>379post@mail.ru</w:t>
      </w:r>
      <w:r w:rsidRPr="000C17CE">
        <w:rPr>
          <w:sz w:val="24"/>
          <w:szCs w:val="24"/>
          <w:lang w:val="en-US"/>
        </w:rPr>
        <w:t>)</w:t>
      </w:r>
    </w:p>
    <w:p w14:paraId="78C9DEA9" w14:textId="7CAF376B" w:rsidR="00104C31" w:rsidRPr="00503969" w:rsidRDefault="00104C31" w:rsidP="000C17CE">
      <w:pPr>
        <w:pStyle w:val="a3"/>
        <w:ind w:firstLine="709"/>
        <w:jc w:val="both"/>
        <w:rPr>
          <w:sz w:val="12"/>
          <w:szCs w:val="12"/>
          <w:lang w:val="en-US"/>
        </w:rPr>
      </w:pPr>
    </w:p>
    <w:p w14:paraId="5086517F" w14:textId="60CBFAD1" w:rsidR="000C17CE" w:rsidRPr="009E7E61" w:rsidRDefault="000C17CE" w:rsidP="00503969">
      <w:pPr>
        <w:pStyle w:val="a3"/>
        <w:spacing w:line="235" w:lineRule="auto"/>
        <w:ind w:firstLine="709"/>
        <w:jc w:val="both"/>
        <w:rPr>
          <w:b/>
          <w:bCs/>
          <w:sz w:val="24"/>
          <w:szCs w:val="24"/>
          <w:lang w:val="en-US"/>
        </w:rPr>
      </w:pPr>
      <w:r w:rsidRPr="009E7E61">
        <w:rPr>
          <w:b/>
          <w:bCs/>
          <w:sz w:val="24"/>
          <w:szCs w:val="24"/>
          <w:lang w:val="en-US"/>
        </w:rPr>
        <w:t>References:</w:t>
      </w:r>
    </w:p>
    <w:p w14:paraId="2985F14B" w14:textId="6BB31028" w:rsidR="009E7E61" w:rsidRDefault="009E7E61" w:rsidP="00503969">
      <w:pPr>
        <w:pStyle w:val="a3"/>
        <w:spacing w:line="235" w:lineRule="auto"/>
        <w:ind w:firstLine="709"/>
        <w:jc w:val="both"/>
        <w:rPr>
          <w:sz w:val="24"/>
          <w:szCs w:val="24"/>
          <w:lang w:val="en-US"/>
        </w:rPr>
      </w:pPr>
      <w:r w:rsidRPr="009E7E61">
        <w:rPr>
          <w:sz w:val="24"/>
          <w:szCs w:val="24"/>
          <w:lang w:val="en-US"/>
        </w:rPr>
        <w:t xml:space="preserve">1. </w:t>
      </w:r>
      <w:proofErr w:type="spellStart"/>
      <w:r w:rsidRPr="009E7E61">
        <w:rPr>
          <w:sz w:val="24"/>
          <w:szCs w:val="24"/>
          <w:lang w:val="en-US"/>
        </w:rPr>
        <w:t>Balatsky</w:t>
      </w:r>
      <w:proofErr w:type="spellEnd"/>
      <w:r w:rsidRPr="009E7E61">
        <w:rPr>
          <w:sz w:val="24"/>
          <w:szCs w:val="24"/>
          <w:lang w:val="en-US"/>
        </w:rPr>
        <w:t xml:space="preserve"> E.V., </w:t>
      </w:r>
      <w:proofErr w:type="spellStart"/>
      <w:r w:rsidRPr="009E7E61">
        <w:rPr>
          <w:sz w:val="24"/>
          <w:szCs w:val="24"/>
          <w:lang w:val="en-US"/>
        </w:rPr>
        <w:t>Ekimova</w:t>
      </w:r>
      <w:proofErr w:type="spellEnd"/>
      <w:r w:rsidRPr="009E7E61">
        <w:rPr>
          <w:sz w:val="24"/>
          <w:szCs w:val="24"/>
          <w:lang w:val="en-US"/>
        </w:rPr>
        <w:t xml:space="preserve"> N.A. (2022). The Social Contract in Russia: Before and After 2022 // Journal of Institutional Studies. No. 14 (3). P. 74</w:t>
      </w:r>
      <w:r>
        <w:rPr>
          <w:sz w:val="24"/>
          <w:szCs w:val="24"/>
        </w:rPr>
        <w:t xml:space="preserve"> – </w:t>
      </w:r>
      <w:r w:rsidRPr="009E7E61">
        <w:rPr>
          <w:sz w:val="24"/>
          <w:szCs w:val="24"/>
          <w:lang w:val="en-US"/>
        </w:rPr>
        <w:t xml:space="preserve">90. </w:t>
      </w:r>
    </w:p>
    <w:p w14:paraId="523D9292" w14:textId="2E2D6905" w:rsidR="009E7E61" w:rsidRDefault="009E7E61" w:rsidP="00503969">
      <w:pPr>
        <w:pStyle w:val="a3"/>
        <w:spacing w:line="235" w:lineRule="auto"/>
        <w:ind w:firstLine="709"/>
        <w:jc w:val="both"/>
        <w:rPr>
          <w:sz w:val="24"/>
          <w:szCs w:val="24"/>
          <w:lang w:val="en-US"/>
        </w:rPr>
      </w:pPr>
      <w:r w:rsidRPr="009E7E61">
        <w:rPr>
          <w:sz w:val="24"/>
          <w:szCs w:val="24"/>
          <w:lang w:val="en-US"/>
        </w:rPr>
        <w:t xml:space="preserve">2. </w:t>
      </w:r>
      <w:proofErr w:type="spellStart"/>
      <w:r w:rsidRPr="009E7E61">
        <w:rPr>
          <w:sz w:val="24"/>
          <w:szCs w:val="24"/>
          <w:lang w:val="en-US"/>
        </w:rPr>
        <w:t>Ekimova</w:t>
      </w:r>
      <w:proofErr w:type="spellEnd"/>
      <w:r w:rsidRPr="009E7E61">
        <w:rPr>
          <w:sz w:val="24"/>
          <w:szCs w:val="24"/>
          <w:lang w:val="en-US"/>
        </w:rPr>
        <w:t xml:space="preserve"> N.A. (2024). The</w:t>
      </w:r>
      <w:bookmarkStart w:id="3" w:name="_GoBack"/>
      <w:bookmarkEnd w:id="3"/>
      <w:r w:rsidRPr="009E7E61">
        <w:rPr>
          <w:sz w:val="24"/>
          <w:szCs w:val="24"/>
          <w:lang w:val="en-US"/>
        </w:rPr>
        <w:t xml:space="preserve"> Social Contract as the Basis of Emerging Russian Sovereignty // Social Area. Vol. 10. No. 3. DOI: 10.15838/sa.2024.3.43.2 URL: http://socialarea-journal.ru/article/30089 </w:t>
      </w:r>
    </w:p>
    <w:p w14:paraId="125AEBD2" w14:textId="25ED1F9E" w:rsidR="009E7E61" w:rsidRDefault="009E7E61" w:rsidP="00503969">
      <w:pPr>
        <w:pStyle w:val="a3"/>
        <w:spacing w:line="235" w:lineRule="auto"/>
        <w:ind w:firstLine="709"/>
        <w:jc w:val="both"/>
        <w:rPr>
          <w:sz w:val="24"/>
          <w:szCs w:val="24"/>
          <w:lang w:val="en-US"/>
        </w:rPr>
      </w:pPr>
      <w:r w:rsidRPr="009E7E61">
        <w:rPr>
          <w:sz w:val="24"/>
          <w:szCs w:val="24"/>
          <w:lang w:val="en-US"/>
        </w:rPr>
        <w:t xml:space="preserve">3. The Fate of the Social Contract in Russia: Evolution of Ideas and Lessons from Implementation: [Monograph] / </w:t>
      </w:r>
      <w:proofErr w:type="spellStart"/>
      <w:r w:rsidRPr="009E7E61">
        <w:rPr>
          <w:sz w:val="24"/>
          <w:szCs w:val="24"/>
          <w:lang w:val="en-US"/>
        </w:rPr>
        <w:t>Zh.T</w:t>
      </w:r>
      <w:proofErr w:type="spellEnd"/>
      <w:r w:rsidRPr="009E7E61">
        <w:rPr>
          <w:sz w:val="24"/>
          <w:szCs w:val="24"/>
          <w:lang w:val="en-US"/>
        </w:rPr>
        <w:t xml:space="preserve">. </w:t>
      </w:r>
      <w:proofErr w:type="spellStart"/>
      <w:r w:rsidRPr="009E7E61">
        <w:rPr>
          <w:sz w:val="24"/>
          <w:szCs w:val="24"/>
          <w:lang w:val="en-US"/>
        </w:rPr>
        <w:t>Toshchenko</w:t>
      </w:r>
      <w:proofErr w:type="spellEnd"/>
      <w:r w:rsidRPr="009E7E61">
        <w:rPr>
          <w:sz w:val="24"/>
          <w:szCs w:val="24"/>
          <w:lang w:val="en-US"/>
        </w:rPr>
        <w:t xml:space="preserve">; Federal Research Center for the Humanities of the Russian Academy of Sciences; Russian State University for the Humanities. Moscow: Federal Research Center for the Humanities of the Russian Academy of Sciences, 2025. P. </w:t>
      </w:r>
      <w:r>
        <w:rPr>
          <w:sz w:val="24"/>
          <w:szCs w:val="24"/>
        </w:rPr>
        <w:t>844</w:t>
      </w:r>
      <w:r w:rsidRPr="009E7E61">
        <w:rPr>
          <w:sz w:val="24"/>
          <w:szCs w:val="24"/>
          <w:lang w:val="en-US"/>
        </w:rPr>
        <w:t xml:space="preserve">. </w:t>
      </w:r>
    </w:p>
    <w:p w14:paraId="584ABC4D" w14:textId="6094C7D3" w:rsidR="009E7E61" w:rsidRDefault="009E7E61" w:rsidP="00503969">
      <w:pPr>
        <w:pStyle w:val="a3"/>
        <w:spacing w:line="235" w:lineRule="auto"/>
        <w:ind w:firstLine="709"/>
        <w:jc w:val="both"/>
        <w:rPr>
          <w:sz w:val="24"/>
          <w:szCs w:val="24"/>
          <w:lang w:val="en-US"/>
        </w:rPr>
      </w:pPr>
      <w:r w:rsidRPr="009E7E61">
        <w:rPr>
          <w:sz w:val="24"/>
          <w:szCs w:val="24"/>
          <w:lang w:val="en-US"/>
        </w:rPr>
        <w:t xml:space="preserve">4. </w:t>
      </w:r>
      <w:proofErr w:type="spellStart"/>
      <w:r w:rsidRPr="009E7E61">
        <w:rPr>
          <w:sz w:val="24"/>
          <w:szCs w:val="24"/>
          <w:lang w:val="en-US"/>
        </w:rPr>
        <w:t>Toshchenko</w:t>
      </w:r>
      <w:proofErr w:type="spellEnd"/>
      <w:r w:rsidRPr="009E7E61">
        <w:rPr>
          <w:sz w:val="24"/>
          <w:szCs w:val="24"/>
          <w:lang w:val="en-US"/>
        </w:rPr>
        <w:t xml:space="preserve"> </w:t>
      </w:r>
      <w:proofErr w:type="spellStart"/>
      <w:r w:rsidRPr="009E7E61">
        <w:rPr>
          <w:sz w:val="24"/>
          <w:szCs w:val="24"/>
          <w:lang w:val="en-US"/>
        </w:rPr>
        <w:t>Zh.T</w:t>
      </w:r>
      <w:proofErr w:type="spellEnd"/>
      <w:r w:rsidRPr="009E7E61">
        <w:rPr>
          <w:sz w:val="24"/>
          <w:szCs w:val="24"/>
          <w:lang w:val="en-US"/>
        </w:rPr>
        <w:t xml:space="preserve">. The Social Contract in Contemporary Russia: Has the balance of interests been reached / </w:t>
      </w:r>
      <w:proofErr w:type="spellStart"/>
      <w:r w:rsidRPr="009E7E61">
        <w:rPr>
          <w:sz w:val="24"/>
          <w:szCs w:val="24"/>
          <w:lang w:val="en-US"/>
        </w:rPr>
        <w:t>Sotsis</w:t>
      </w:r>
      <w:proofErr w:type="spellEnd"/>
      <w:r w:rsidRPr="009E7E61">
        <w:rPr>
          <w:sz w:val="24"/>
          <w:szCs w:val="24"/>
          <w:lang w:val="en-US"/>
        </w:rPr>
        <w:t xml:space="preserve"> No. 2, 2025. P</w:t>
      </w:r>
      <w:r>
        <w:rPr>
          <w:sz w:val="24"/>
          <w:szCs w:val="24"/>
        </w:rPr>
        <w:t>.</w:t>
      </w:r>
      <w:r w:rsidRPr="009E7E61">
        <w:rPr>
          <w:sz w:val="24"/>
          <w:szCs w:val="24"/>
          <w:lang w:val="en-US"/>
        </w:rPr>
        <w:t xml:space="preserve"> </w:t>
      </w:r>
      <w:r>
        <w:rPr>
          <w:sz w:val="24"/>
          <w:szCs w:val="24"/>
        </w:rPr>
        <w:t>3 – 14</w:t>
      </w:r>
      <w:r w:rsidRPr="009E7E61">
        <w:rPr>
          <w:sz w:val="24"/>
          <w:szCs w:val="24"/>
          <w:lang w:val="en-US"/>
        </w:rPr>
        <w:t xml:space="preserve">. </w:t>
      </w:r>
    </w:p>
    <w:p w14:paraId="736FFF10" w14:textId="107847C4" w:rsidR="00104C31" w:rsidRPr="009E7E61" w:rsidRDefault="009E7E61" w:rsidP="00503969">
      <w:pPr>
        <w:pStyle w:val="a3"/>
        <w:spacing w:line="235" w:lineRule="auto"/>
        <w:ind w:firstLine="709"/>
        <w:jc w:val="both"/>
        <w:rPr>
          <w:sz w:val="24"/>
          <w:szCs w:val="24"/>
          <w:lang w:val="en-US"/>
        </w:rPr>
      </w:pPr>
      <w:r w:rsidRPr="009E7E61">
        <w:rPr>
          <w:sz w:val="24"/>
          <w:szCs w:val="24"/>
          <w:lang w:val="en-US"/>
        </w:rPr>
        <w:t xml:space="preserve">5. </w:t>
      </w:r>
      <w:proofErr w:type="spellStart"/>
      <w:r w:rsidRPr="009E7E61">
        <w:rPr>
          <w:sz w:val="24"/>
          <w:szCs w:val="24"/>
          <w:lang w:val="en-US"/>
        </w:rPr>
        <w:t>Kharichev</w:t>
      </w:r>
      <w:proofErr w:type="spellEnd"/>
      <w:r w:rsidRPr="009E7E61">
        <w:rPr>
          <w:sz w:val="24"/>
          <w:szCs w:val="24"/>
          <w:lang w:val="en-US"/>
        </w:rPr>
        <w:t xml:space="preserve"> A.D. Civilization "Russia" / Notepad of Civil Education. No. 7. 2025. P</w:t>
      </w:r>
      <w:r>
        <w:rPr>
          <w:sz w:val="24"/>
          <w:szCs w:val="24"/>
        </w:rPr>
        <w:t>.</w:t>
      </w:r>
      <w:r w:rsidRPr="009E7E61">
        <w:rPr>
          <w:sz w:val="24"/>
          <w:szCs w:val="24"/>
          <w:lang w:val="en-US"/>
        </w:rPr>
        <w:t xml:space="preserve"> 4</w:t>
      </w:r>
      <w:r>
        <w:rPr>
          <w:sz w:val="24"/>
          <w:szCs w:val="24"/>
        </w:rPr>
        <w:t xml:space="preserve"> – </w:t>
      </w:r>
      <w:r w:rsidRPr="009E7E61">
        <w:rPr>
          <w:sz w:val="24"/>
          <w:szCs w:val="24"/>
          <w:lang w:val="en-US"/>
        </w:rPr>
        <w:t>10.</w:t>
      </w:r>
    </w:p>
    <w:sectPr w:rsidR="00104C31" w:rsidRPr="009E7E61" w:rsidSect="00F1348E">
      <w:foot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C7561BB" w14:textId="77777777" w:rsidR="009168FA" w:rsidRDefault="009168FA" w:rsidP="00F1348E">
      <w:pPr>
        <w:spacing w:after="0" w:line="240" w:lineRule="auto"/>
      </w:pPr>
      <w:r>
        <w:separator/>
      </w:r>
    </w:p>
  </w:endnote>
  <w:endnote w:type="continuationSeparator" w:id="0">
    <w:p w14:paraId="1AC99F42" w14:textId="77777777" w:rsidR="009168FA" w:rsidRDefault="009168FA" w:rsidP="00F134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38774213"/>
      <w:docPartObj>
        <w:docPartGallery w:val="Page Numbers (Bottom of Page)"/>
        <w:docPartUnique/>
      </w:docPartObj>
    </w:sdtPr>
    <w:sdtEndPr>
      <w:rPr>
        <w:rFonts w:ascii="Times New Roman" w:hAnsi="Times New Roman" w:cs="Times New Roman"/>
        <w:sz w:val="24"/>
        <w:szCs w:val="24"/>
      </w:rPr>
    </w:sdtEndPr>
    <w:sdtContent>
      <w:p w14:paraId="1995EFCF" w14:textId="123C09BC" w:rsidR="00336F04" w:rsidRPr="00B84490" w:rsidRDefault="00336F04">
        <w:pPr>
          <w:pStyle w:val="ab"/>
          <w:jc w:val="right"/>
          <w:rPr>
            <w:rFonts w:ascii="Times New Roman" w:hAnsi="Times New Roman" w:cs="Times New Roman"/>
            <w:sz w:val="24"/>
            <w:szCs w:val="24"/>
          </w:rPr>
        </w:pPr>
        <w:r w:rsidRPr="00B84490">
          <w:rPr>
            <w:rFonts w:ascii="Times New Roman" w:hAnsi="Times New Roman" w:cs="Times New Roman"/>
            <w:sz w:val="24"/>
            <w:szCs w:val="24"/>
          </w:rPr>
          <w:fldChar w:fldCharType="begin"/>
        </w:r>
        <w:r w:rsidRPr="00B84490">
          <w:rPr>
            <w:rFonts w:ascii="Times New Roman" w:hAnsi="Times New Roman" w:cs="Times New Roman"/>
            <w:sz w:val="24"/>
            <w:szCs w:val="24"/>
          </w:rPr>
          <w:instrText>PAGE   \* MERGEFORMAT</w:instrText>
        </w:r>
        <w:r w:rsidRPr="00B84490">
          <w:rPr>
            <w:rFonts w:ascii="Times New Roman" w:hAnsi="Times New Roman" w:cs="Times New Roman"/>
            <w:sz w:val="24"/>
            <w:szCs w:val="24"/>
          </w:rPr>
          <w:fldChar w:fldCharType="separate"/>
        </w:r>
        <w:r w:rsidRPr="00B84490">
          <w:rPr>
            <w:rFonts w:ascii="Times New Roman" w:hAnsi="Times New Roman" w:cs="Times New Roman"/>
            <w:sz w:val="24"/>
            <w:szCs w:val="24"/>
          </w:rPr>
          <w:t>2</w:t>
        </w:r>
        <w:r w:rsidRPr="00B84490">
          <w:rPr>
            <w:rFonts w:ascii="Times New Roman" w:hAnsi="Times New Roman" w:cs="Times New Roman"/>
            <w:sz w:val="24"/>
            <w:szCs w:val="24"/>
          </w:rPr>
          <w:fldChar w:fldCharType="end"/>
        </w:r>
      </w:p>
    </w:sdtContent>
  </w:sdt>
  <w:p w14:paraId="51C624FB" w14:textId="77777777" w:rsidR="00336F04" w:rsidRDefault="00336F04">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F80F55B" w14:textId="77777777" w:rsidR="009168FA" w:rsidRDefault="009168FA" w:rsidP="00F1348E">
      <w:pPr>
        <w:spacing w:after="0" w:line="240" w:lineRule="auto"/>
      </w:pPr>
      <w:r>
        <w:separator/>
      </w:r>
    </w:p>
  </w:footnote>
  <w:footnote w:type="continuationSeparator" w:id="0">
    <w:p w14:paraId="015FCF63" w14:textId="77777777" w:rsidR="009168FA" w:rsidRDefault="009168FA" w:rsidP="00F1348E">
      <w:pPr>
        <w:spacing w:after="0" w:line="240" w:lineRule="auto"/>
      </w:pPr>
      <w:r>
        <w:continuationSeparator/>
      </w:r>
    </w:p>
  </w:footnote>
  <w:footnote w:id="1">
    <w:p w14:paraId="089113C8" w14:textId="77777777" w:rsidR="007C09C5" w:rsidRPr="00764BD8" w:rsidRDefault="007C09C5" w:rsidP="007C09C5">
      <w:pPr>
        <w:pStyle w:val="a3"/>
        <w:spacing w:line="235" w:lineRule="auto"/>
        <w:jc w:val="both"/>
      </w:pPr>
      <w:r w:rsidRPr="00764BD8">
        <w:rPr>
          <w:rStyle w:val="a5"/>
        </w:rPr>
        <w:footnoteRef/>
      </w:r>
      <w:r w:rsidRPr="00764BD8">
        <w:t xml:space="preserve"> С 2021 г. размер «потребительской корзины» официально не рассчитывается. Однако:</w:t>
      </w:r>
    </w:p>
    <w:p w14:paraId="40B097C7" w14:textId="35DF6EF3" w:rsidR="007C09C5" w:rsidRPr="00764BD8" w:rsidRDefault="007C09C5" w:rsidP="007C09C5">
      <w:pPr>
        <w:pStyle w:val="a3"/>
        <w:spacing w:line="235" w:lineRule="auto"/>
        <w:ind w:firstLine="284"/>
        <w:jc w:val="both"/>
      </w:pPr>
      <w:r w:rsidRPr="00764BD8">
        <w:t xml:space="preserve">1) «если бы стоимость потребительской корзины рассчитывалась до сих пор, в 2025 году она должна была бы составлять 15 498 ₽» (Источник: Потребительская корзина: что входит, сколько стоит и зачем нужна / </w:t>
      </w:r>
      <w:r w:rsidRPr="00A74ECE">
        <w:t>https://t-j.ru/basket-of-goods/#six</w:t>
      </w:r>
      <w:r w:rsidRPr="00764BD8">
        <w:t>)</w:t>
      </w:r>
    </w:p>
    <w:p w14:paraId="51BB8901" w14:textId="77777777" w:rsidR="007C09C5" w:rsidRPr="00764BD8" w:rsidRDefault="007C09C5" w:rsidP="007C09C5">
      <w:pPr>
        <w:pStyle w:val="a3"/>
        <w:spacing w:line="235" w:lineRule="auto"/>
        <w:ind w:firstLine="284"/>
        <w:jc w:val="both"/>
      </w:pPr>
      <w:r w:rsidRPr="00764BD8">
        <w:t xml:space="preserve">2)«Стоимость потребительской корзины в 2025 году в среднем по России: - Для трудоспособного населения: 19 329 </w:t>
      </w:r>
      <w:proofErr w:type="spellStart"/>
      <w:r w:rsidRPr="00764BD8">
        <w:t>р.в</w:t>
      </w:r>
      <w:proofErr w:type="spellEnd"/>
      <w:r w:rsidRPr="00764BD8">
        <w:t xml:space="preserve"> месяц. Для пенсионеров: 15 250 р. Для детей: 17 201р.» (Источник: https://m.ok.ru/profile/584301282504/statuses/157737201055176)</w:t>
      </w:r>
    </w:p>
  </w:footnote>
  <w:footnote w:id="2">
    <w:p w14:paraId="361417D6" w14:textId="77777777" w:rsidR="007C09C5" w:rsidRPr="00764BD8" w:rsidRDefault="007C09C5" w:rsidP="007C09C5">
      <w:pPr>
        <w:pStyle w:val="a3"/>
        <w:spacing w:line="235" w:lineRule="auto"/>
        <w:jc w:val="both"/>
      </w:pPr>
      <w:r w:rsidRPr="00764BD8">
        <w:rPr>
          <w:rStyle w:val="a5"/>
        </w:rPr>
        <w:footnoteRef/>
      </w:r>
      <w:r w:rsidRPr="00764BD8">
        <w:t xml:space="preserve"> В РСТ зафиксировали рост цен на летний отдых в России. Средняя стоимость проживания в российских отелях в 2025 году достигла 12 021 рубля за сутки, заявил президент Российского союза туриндустрии (РСТ) Илья Уманский, выступая на пресс-конференции «Российский союз туриндустрии: тренды и прогнозы на летний сезон — 2025» в ТАСС. По его словам, эта сумма на 12,4% превышает показатели прошлого года (источник: В РСТ зафиксировали рост цен на летний отдых в России / портал </w:t>
      </w:r>
      <w:r w:rsidRPr="00764BD8">
        <w:rPr>
          <w:lang w:val="en-US"/>
        </w:rPr>
        <w:t>News</w:t>
      </w:r>
      <w:r w:rsidRPr="00764BD8">
        <w:t>.</w:t>
      </w:r>
      <w:proofErr w:type="spellStart"/>
      <w:r w:rsidRPr="00764BD8">
        <w:rPr>
          <w:lang w:val="en-US"/>
        </w:rPr>
        <w:t>ru</w:t>
      </w:r>
      <w:proofErr w:type="spellEnd"/>
      <w:r w:rsidRPr="00764BD8">
        <w:t>. 16.05.2025 / https://news.ru/society/v-rst-zafiksirovali-rost-cen-na-letnij-otdyh-v-rossii)</w:t>
      </w:r>
    </w:p>
  </w:footnote>
  <w:footnote w:id="3">
    <w:p w14:paraId="3BE34455" w14:textId="14A2C478" w:rsidR="007C09C5" w:rsidRPr="00764BD8" w:rsidRDefault="007C09C5" w:rsidP="007C09C5">
      <w:pPr>
        <w:pStyle w:val="a3"/>
        <w:spacing w:line="235" w:lineRule="auto"/>
        <w:jc w:val="both"/>
      </w:pPr>
      <w:r w:rsidRPr="00764BD8">
        <w:rPr>
          <w:rStyle w:val="a5"/>
        </w:rPr>
        <w:footnoteRef/>
      </w:r>
      <w:r w:rsidRPr="00764BD8">
        <w:t xml:space="preserve"> В 2025 году стоимость летнего отдыха на российских курортах с песчаными пляжами для семьи из трех человек стартует от 26 950 рублей за неделю, рассказали агентству </w:t>
      </w:r>
      <w:r w:rsidR="00A74ECE">
        <w:t>«</w:t>
      </w:r>
      <w:r w:rsidRPr="00764BD8">
        <w:t>Прайм</w:t>
      </w:r>
      <w:r w:rsidR="00A74ECE">
        <w:t>»</w:t>
      </w:r>
      <w:r w:rsidRPr="00764BD8">
        <w:t xml:space="preserve"> в пресс-службе Национального туроператора </w:t>
      </w:r>
      <w:r w:rsidR="00A74ECE">
        <w:t>«</w:t>
      </w:r>
      <w:proofErr w:type="spellStart"/>
      <w:r w:rsidRPr="00764BD8">
        <w:t>Алеан</w:t>
      </w:r>
      <w:proofErr w:type="spellEnd"/>
      <w:r w:rsidR="00A74ECE">
        <w:t>»</w:t>
      </w:r>
      <w:r w:rsidRPr="00764BD8">
        <w:t xml:space="preserve"> (является членом Российского союза туриндустрии). Источник: Названа минимальная цена недельного отдыха на российских курортах / РИА-новости. 26.06.2025 / https://ria.ru/20250626/kurort-2025473650.html)</w:t>
      </w:r>
    </w:p>
  </w:footnote>
  <w:footnote w:id="4">
    <w:p w14:paraId="317855C2" w14:textId="77777777" w:rsidR="00A74ECE" w:rsidRDefault="00484DE3" w:rsidP="00A74ECE">
      <w:pPr>
        <w:pStyle w:val="a3"/>
        <w:jc w:val="both"/>
        <w:rPr>
          <w:spacing w:val="-6"/>
        </w:rPr>
      </w:pPr>
      <w:r w:rsidRPr="00A74ECE">
        <w:rPr>
          <w:rStyle w:val="a5"/>
          <w:spacing w:val="-6"/>
        </w:rPr>
        <w:footnoteRef/>
      </w:r>
      <w:r w:rsidRPr="00A74ECE">
        <w:rPr>
          <w:spacing w:val="-6"/>
        </w:rPr>
        <w:t xml:space="preserve"> </w:t>
      </w:r>
      <w:r w:rsidR="00A74ECE">
        <w:rPr>
          <w:spacing w:val="-6"/>
        </w:rPr>
        <w:t xml:space="preserve">См., например: </w:t>
      </w:r>
    </w:p>
    <w:p w14:paraId="1DA426BB" w14:textId="25510D4F" w:rsidR="00484DE3" w:rsidRPr="00A74ECE" w:rsidRDefault="00484DE3" w:rsidP="00A74ECE">
      <w:pPr>
        <w:pStyle w:val="a3"/>
        <w:jc w:val="both"/>
      </w:pPr>
      <w:r w:rsidRPr="00A74ECE">
        <w:t>Эксперты назвали причины успеха «Единой России» на думских выборах / Фонд развития гражданского общества. 21.09.2021 / http://civilfund.ru/article/43413?ysclid=mdy2ywaiz6651583483</w:t>
      </w:r>
    </w:p>
    <w:p w14:paraId="7A632F66" w14:textId="587BAAFB" w:rsidR="00484DE3" w:rsidRPr="00A74ECE" w:rsidRDefault="00484DE3" w:rsidP="00A74ECE">
      <w:pPr>
        <w:pStyle w:val="a3"/>
        <w:jc w:val="both"/>
      </w:pPr>
      <w:r w:rsidRPr="00A74ECE">
        <w:rPr>
          <w:rFonts w:eastAsiaTheme="minorHAnsi"/>
          <w:lang w:eastAsia="en-US"/>
        </w:rPr>
        <w:t>Круглый стол «Единый день голосования - 2022: специфика, тенденции и прогноз результатов» / Официальный сайт Фонда развития гражданского общества. 31.08.2022 / http://civilfund.ru/event/146</w:t>
      </w:r>
    </w:p>
  </w:footnote>
  <w:footnote w:id="5">
    <w:p w14:paraId="20E0F15B" w14:textId="2A86862D" w:rsidR="00114EDE" w:rsidRPr="00A74ECE" w:rsidRDefault="00114EDE" w:rsidP="00A74ECE">
      <w:pPr>
        <w:pStyle w:val="a3"/>
        <w:jc w:val="both"/>
      </w:pPr>
      <w:r w:rsidRPr="00A74ECE">
        <w:rPr>
          <w:rStyle w:val="a5"/>
        </w:rPr>
        <w:footnoteRef/>
      </w:r>
      <w:r w:rsidRPr="00A74ECE">
        <w:t xml:space="preserve"> Среди них в опросе фигурируют: церковь, прокуратура, </w:t>
      </w:r>
      <w:r w:rsidRPr="00A74ECE">
        <w:t>Правительств</w:t>
      </w:r>
      <w:r w:rsidRPr="00A74ECE">
        <w:t>о</w:t>
      </w:r>
      <w:r w:rsidRPr="00A74ECE">
        <w:t xml:space="preserve"> РФ</w:t>
      </w:r>
      <w:r w:rsidRPr="00A74ECE">
        <w:t xml:space="preserve">, </w:t>
      </w:r>
      <w:r w:rsidRPr="00A74ECE">
        <w:t>ФСБ</w:t>
      </w:r>
      <w:r w:rsidRPr="00A74ECE">
        <w:t xml:space="preserve">, </w:t>
      </w:r>
      <w:r w:rsidRPr="00A74ECE">
        <w:t>Полици</w:t>
      </w:r>
      <w:r w:rsidRPr="00A74ECE">
        <w:t xml:space="preserve">я, </w:t>
      </w:r>
      <w:r w:rsidRPr="00A74ECE">
        <w:t>Арми</w:t>
      </w:r>
      <w:r w:rsidRPr="00A74ECE">
        <w:t xml:space="preserve">я, </w:t>
      </w:r>
      <w:r w:rsidRPr="00A74ECE">
        <w:t>Суд</w:t>
      </w:r>
      <w:r w:rsidRPr="00A74ECE">
        <w:t>, Р</w:t>
      </w:r>
      <w:r w:rsidRPr="00A74ECE">
        <w:t>уководств</w:t>
      </w:r>
      <w:r w:rsidRPr="00A74ECE">
        <w:t>о</w:t>
      </w:r>
      <w:r w:rsidRPr="00A74ECE">
        <w:t xml:space="preserve"> области</w:t>
      </w:r>
      <w:r w:rsidRPr="00A74ECE">
        <w:t xml:space="preserve">, </w:t>
      </w:r>
      <w:r w:rsidRPr="00A74ECE">
        <w:t>Совет Федерации</w:t>
      </w:r>
      <w:r w:rsidRPr="00A74ECE">
        <w:t xml:space="preserve">, </w:t>
      </w:r>
      <w:r w:rsidRPr="00A74ECE">
        <w:t>Орган</w:t>
      </w:r>
      <w:r w:rsidRPr="00A74ECE">
        <w:t>ы</w:t>
      </w:r>
      <w:r w:rsidRPr="00A74ECE">
        <w:t xml:space="preserve"> местного самоуправления</w:t>
      </w:r>
      <w:r w:rsidRPr="00A74ECE">
        <w:t xml:space="preserve">, </w:t>
      </w:r>
      <w:r w:rsidRPr="00A74ECE">
        <w:t>Государственн</w:t>
      </w:r>
      <w:r w:rsidRPr="00A74ECE">
        <w:t>ая</w:t>
      </w:r>
      <w:r w:rsidRPr="00A74ECE">
        <w:t xml:space="preserve"> Дум</w:t>
      </w:r>
      <w:r w:rsidRPr="00A74ECE">
        <w:t xml:space="preserve">а, </w:t>
      </w:r>
      <w:r w:rsidRPr="00A74ECE">
        <w:t>Профсоюз</w:t>
      </w:r>
      <w:r w:rsidRPr="00A74ECE">
        <w:t xml:space="preserve">ы, </w:t>
      </w:r>
      <w:r w:rsidRPr="00A74ECE">
        <w:t>СМИ</w:t>
      </w:r>
      <w:r w:rsidRPr="00A74ECE">
        <w:t xml:space="preserve">, </w:t>
      </w:r>
      <w:r w:rsidRPr="00A74ECE">
        <w:t>Общественны</w:t>
      </w:r>
      <w:r w:rsidRPr="00A74ECE">
        <w:t>е</w:t>
      </w:r>
      <w:r w:rsidRPr="00A74ECE">
        <w:t xml:space="preserve"> организаци</w:t>
      </w:r>
      <w:r w:rsidRPr="00A74ECE">
        <w:t xml:space="preserve">и, </w:t>
      </w:r>
      <w:r w:rsidRPr="00A74ECE">
        <w:t xml:space="preserve">Директора, </w:t>
      </w:r>
      <w:r w:rsidRPr="00A74ECE">
        <w:t>Р</w:t>
      </w:r>
      <w:r w:rsidRPr="00A74ECE">
        <w:t>уководител</w:t>
      </w:r>
      <w:r w:rsidRPr="00A74ECE">
        <w:t>и</w:t>
      </w:r>
      <w:r w:rsidRPr="00A74ECE">
        <w:t xml:space="preserve"> предприятий</w:t>
      </w:r>
      <w:r w:rsidRPr="00A74ECE">
        <w:t xml:space="preserve">, </w:t>
      </w:r>
      <w:r w:rsidRPr="00A74ECE">
        <w:t>Банковски</w:t>
      </w:r>
      <w:r w:rsidRPr="00A74ECE">
        <w:t>е</w:t>
      </w:r>
      <w:r w:rsidRPr="00A74ECE">
        <w:t xml:space="preserve"> </w:t>
      </w:r>
      <w:r w:rsidRPr="00A74ECE">
        <w:t xml:space="preserve">и </w:t>
      </w:r>
      <w:r w:rsidRPr="00A74ECE">
        <w:t>предпринимательски</w:t>
      </w:r>
      <w:r w:rsidRPr="00A74ECE">
        <w:t>е</w:t>
      </w:r>
      <w:r w:rsidRPr="00A74ECE">
        <w:t xml:space="preserve"> круг</w:t>
      </w:r>
      <w:r w:rsidRPr="00A74ECE">
        <w:t xml:space="preserve">и, </w:t>
      </w:r>
      <w:r w:rsidRPr="00A74ECE">
        <w:t>Политически</w:t>
      </w:r>
      <w:r w:rsidRPr="00A74ECE">
        <w:t>е</w:t>
      </w:r>
      <w:r w:rsidRPr="00A74ECE">
        <w:t xml:space="preserve"> парти</w:t>
      </w:r>
      <w:r w:rsidRPr="00A74ECE">
        <w:t>и и</w:t>
      </w:r>
      <w:r w:rsidRPr="00A74ECE">
        <w:t xml:space="preserve"> движения</w:t>
      </w:r>
      <w:r w:rsidRPr="00A74ECE">
        <w:t>.</w:t>
      </w:r>
    </w:p>
  </w:footnote>
  <w:footnote w:id="6">
    <w:p w14:paraId="77E1B1D4" w14:textId="4A107204" w:rsidR="00114EDE" w:rsidRDefault="00114EDE" w:rsidP="00A74ECE">
      <w:pPr>
        <w:pStyle w:val="a3"/>
        <w:jc w:val="both"/>
      </w:pPr>
      <w:r w:rsidRPr="00A74ECE">
        <w:rPr>
          <w:rStyle w:val="a5"/>
        </w:rPr>
        <w:footnoteRef/>
      </w:r>
      <w:r w:rsidRPr="00A74ECE">
        <w:t xml:space="preserve"> </w:t>
      </w:r>
      <w:r w:rsidRPr="00A74ECE">
        <w:t>ВЦИОМ. Рейтинги / Официальный сайт ВЦИОМ / https://wciom.ru/ratings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BA18F3"/>
    <w:multiLevelType w:val="hybridMultilevel"/>
    <w:tmpl w:val="8CE26196"/>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15:restartNumberingAfterBreak="0">
    <w:nsid w:val="31263F9D"/>
    <w:multiLevelType w:val="hybridMultilevel"/>
    <w:tmpl w:val="4CE0C4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61722F9E"/>
    <w:multiLevelType w:val="hybridMultilevel"/>
    <w:tmpl w:val="ECBC8B6A"/>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64AE347F"/>
    <w:multiLevelType w:val="hybridMultilevel"/>
    <w:tmpl w:val="65143222"/>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15:restartNumberingAfterBreak="0">
    <w:nsid w:val="6ABE3946"/>
    <w:multiLevelType w:val="hybridMultilevel"/>
    <w:tmpl w:val="E48A2C5E"/>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4"/>
  </w:num>
  <w:num w:numId="2">
    <w:abstractNumId w:val="2"/>
  </w:num>
  <w:num w:numId="3">
    <w:abstractNumId w:val="1"/>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3D6B"/>
    <w:rsid w:val="000023AF"/>
    <w:rsid w:val="0001083E"/>
    <w:rsid w:val="000C17CE"/>
    <w:rsid w:val="00104C31"/>
    <w:rsid w:val="00114EDE"/>
    <w:rsid w:val="001151DD"/>
    <w:rsid w:val="001C198D"/>
    <w:rsid w:val="001F75F1"/>
    <w:rsid w:val="00207357"/>
    <w:rsid w:val="002245DD"/>
    <w:rsid w:val="002C0BC2"/>
    <w:rsid w:val="002F50A6"/>
    <w:rsid w:val="00336F04"/>
    <w:rsid w:val="00394EAD"/>
    <w:rsid w:val="003B3B27"/>
    <w:rsid w:val="003E6A47"/>
    <w:rsid w:val="00477EE8"/>
    <w:rsid w:val="00483D6B"/>
    <w:rsid w:val="00484DE3"/>
    <w:rsid w:val="00503969"/>
    <w:rsid w:val="00505099"/>
    <w:rsid w:val="00532D5B"/>
    <w:rsid w:val="00566814"/>
    <w:rsid w:val="00676287"/>
    <w:rsid w:val="007C09C5"/>
    <w:rsid w:val="00814C89"/>
    <w:rsid w:val="00894D96"/>
    <w:rsid w:val="009168FA"/>
    <w:rsid w:val="00936793"/>
    <w:rsid w:val="0093688E"/>
    <w:rsid w:val="0095212A"/>
    <w:rsid w:val="0095296E"/>
    <w:rsid w:val="009616EB"/>
    <w:rsid w:val="009E7E61"/>
    <w:rsid w:val="00A74ECE"/>
    <w:rsid w:val="00A85167"/>
    <w:rsid w:val="00A962CD"/>
    <w:rsid w:val="00B32910"/>
    <w:rsid w:val="00B84490"/>
    <w:rsid w:val="00B95A62"/>
    <w:rsid w:val="00BD1D7C"/>
    <w:rsid w:val="00C27171"/>
    <w:rsid w:val="00C53EF1"/>
    <w:rsid w:val="00C54643"/>
    <w:rsid w:val="00C83902"/>
    <w:rsid w:val="00C92C95"/>
    <w:rsid w:val="00D601B9"/>
    <w:rsid w:val="00D764A0"/>
    <w:rsid w:val="00D84948"/>
    <w:rsid w:val="00DA2A66"/>
    <w:rsid w:val="00DB2A62"/>
    <w:rsid w:val="00E766B1"/>
    <w:rsid w:val="00EF2B09"/>
    <w:rsid w:val="00EF4556"/>
    <w:rsid w:val="00F02F2B"/>
    <w:rsid w:val="00F1348E"/>
    <w:rsid w:val="00F737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DFF79B"/>
  <w15:chartTrackingRefBased/>
  <w15:docId w15:val="{B95999AC-9E8F-47C3-8FF6-1FCEDF702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1348E"/>
  </w:style>
  <w:style w:type="paragraph" w:styleId="1">
    <w:name w:val="heading 1"/>
    <w:basedOn w:val="a"/>
    <w:next w:val="a"/>
    <w:link w:val="10"/>
    <w:uiPriority w:val="9"/>
    <w:qFormat/>
    <w:rsid w:val="00D601B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 Знак"/>
    <w:basedOn w:val="a"/>
    <w:link w:val="11"/>
    <w:rsid w:val="00F1348E"/>
    <w:pPr>
      <w:spacing w:after="0" w:line="240" w:lineRule="auto"/>
    </w:pPr>
    <w:rPr>
      <w:rFonts w:ascii="Times New Roman" w:eastAsia="Times New Roman" w:hAnsi="Times New Roman" w:cs="Times New Roman"/>
      <w:sz w:val="20"/>
      <w:szCs w:val="20"/>
      <w:lang w:eastAsia="ru-RU"/>
    </w:rPr>
  </w:style>
  <w:style w:type="character" w:customStyle="1" w:styleId="a4">
    <w:name w:val="Текст сноски Знак"/>
    <w:basedOn w:val="a0"/>
    <w:uiPriority w:val="99"/>
    <w:semiHidden/>
    <w:rsid w:val="00F1348E"/>
    <w:rPr>
      <w:sz w:val="20"/>
      <w:szCs w:val="20"/>
    </w:rPr>
  </w:style>
  <w:style w:type="character" w:styleId="a5">
    <w:name w:val="footnote reference"/>
    <w:aliases w:val="Знак сноски-FN,Ciae niinee-FN,Знак сноски 1,Referencia nota al pie,SUPERS,анкета сноска,Ciae niinee 1,single space Знак Знак1,Текст сноски Знак1 Знак Знак1,Текст сноски Знак Знак Знак Знак1,fr,текст сноски,-E Fußnotenzeichen,MZ-Fußnotenzeich"/>
    <w:uiPriority w:val="99"/>
    <w:rsid w:val="00F1348E"/>
    <w:rPr>
      <w:vertAlign w:val="superscript"/>
    </w:rPr>
  </w:style>
  <w:style w:type="character" w:customStyle="1" w:styleId="11">
    <w:name w:val="Текст сноски Знак1"/>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 Знак Знак"/>
    <w:link w:val="a3"/>
    <w:rsid w:val="00F1348E"/>
    <w:rPr>
      <w:rFonts w:ascii="Times New Roman" w:eastAsia="Times New Roman" w:hAnsi="Times New Roman" w:cs="Times New Roman"/>
      <w:sz w:val="20"/>
      <w:szCs w:val="20"/>
      <w:lang w:eastAsia="ru-RU"/>
    </w:rPr>
  </w:style>
  <w:style w:type="character" w:customStyle="1" w:styleId="10">
    <w:name w:val="Заголовок 1 Знак"/>
    <w:basedOn w:val="a0"/>
    <w:link w:val="1"/>
    <w:uiPriority w:val="9"/>
    <w:rsid w:val="00D601B9"/>
    <w:rPr>
      <w:rFonts w:asciiTheme="majorHAnsi" w:eastAsiaTheme="majorEastAsia" w:hAnsiTheme="majorHAnsi" w:cstheme="majorBidi"/>
      <w:color w:val="2F5496" w:themeColor="accent1" w:themeShade="BF"/>
      <w:sz w:val="32"/>
      <w:szCs w:val="32"/>
    </w:rPr>
  </w:style>
  <w:style w:type="character" w:styleId="a6">
    <w:name w:val="Hyperlink"/>
    <w:uiPriority w:val="99"/>
    <w:rsid w:val="00D601B9"/>
    <w:rPr>
      <w:color w:val="0000FF"/>
      <w:u w:val="single"/>
    </w:rPr>
  </w:style>
  <w:style w:type="character" w:styleId="a7">
    <w:name w:val="Unresolved Mention"/>
    <w:basedOn w:val="a0"/>
    <w:uiPriority w:val="99"/>
    <w:semiHidden/>
    <w:unhideWhenUsed/>
    <w:rsid w:val="00336F04"/>
    <w:rPr>
      <w:color w:val="605E5C"/>
      <w:shd w:val="clear" w:color="auto" w:fill="E1DFDD"/>
    </w:rPr>
  </w:style>
  <w:style w:type="paragraph" w:styleId="a8">
    <w:name w:val="header"/>
    <w:basedOn w:val="a"/>
    <w:link w:val="a9"/>
    <w:uiPriority w:val="99"/>
    <w:unhideWhenUsed/>
    <w:rsid w:val="00336F04"/>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336F04"/>
  </w:style>
  <w:style w:type="paragraph" w:styleId="aa">
    <w:name w:val="List Paragraph"/>
    <w:basedOn w:val="a"/>
    <w:uiPriority w:val="34"/>
    <w:qFormat/>
    <w:rsid w:val="00336F04"/>
    <w:pPr>
      <w:ind w:left="720"/>
      <w:contextualSpacing/>
    </w:pPr>
  </w:style>
  <w:style w:type="paragraph" w:styleId="ab">
    <w:name w:val="footer"/>
    <w:basedOn w:val="a"/>
    <w:link w:val="ac"/>
    <w:uiPriority w:val="99"/>
    <w:unhideWhenUsed/>
    <w:rsid w:val="00336F04"/>
    <w:pPr>
      <w:tabs>
        <w:tab w:val="center" w:pos="4677"/>
        <w:tab w:val="right" w:pos="9355"/>
      </w:tabs>
      <w:spacing w:after="0" w:line="240" w:lineRule="auto"/>
    </w:pPr>
  </w:style>
  <w:style w:type="character" w:customStyle="1" w:styleId="ac">
    <w:name w:val="Нижний колонтитул Знак"/>
    <w:basedOn w:val="a0"/>
    <w:link w:val="ab"/>
    <w:uiPriority w:val="99"/>
    <w:rsid w:val="00336F04"/>
  </w:style>
  <w:style w:type="table" w:styleId="ad">
    <w:name w:val="Table Grid"/>
    <w:basedOn w:val="a1"/>
    <w:uiPriority w:val="39"/>
    <w:rsid w:val="009616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39020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8609857101195687E-2"/>
          <c:y val="5.1910283941780003E-2"/>
          <c:w val="0.89879755030621178"/>
          <c:h val="0.53895824385588176"/>
        </c:manualLayout>
      </c:layout>
      <c:lineChart>
        <c:grouping val="standard"/>
        <c:varyColors val="0"/>
        <c:ser>
          <c:idx val="0"/>
          <c:order val="0"/>
          <c:tx>
            <c:strRef>
              <c:f>Лист1!$C$557</c:f>
              <c:strCache>
                <c:ptCount val="1"/>
                <c:pt idx="0">
                  <c:v>Инфляция</c:v>
                </c:pt>
              </c:strCache>
            </c:strRef>
          </c:tx>
          <c:spPr>
            <a:ln w="28575" cap="rnd">
              <a:solidFill>
                <a:sysClr val="windowText" lastClr="000000"/>
              </a:solidFill>
              <a:prstDash val="dash"/>
              <a:round/>
            </a:ln>
            <a:effectLst/>
          </c:spPr>
          <c:marker>
            <c:symbol val="square"/>
            <c:size val="5"/>
            <c:spPr>
              <a:solidFill>
                <a:sysClr val="windowText" lastClr="000000"/>
              </a:solidFill>
              <a:ln w="9525">
                <a:solidFill>
                  <a:sysClr val="windowText" lastClr="000000"/>
                </a:solidFill>
              </a:ln>
              <a:effectLst/>
            </c:spPr>
          </c:marker>
          <c:dLbls>
            <c:dLbl>
              <c:idx val="0"/>
              <c:layout>
                <c:manualLayout>
                  <c:x val="-3.7735849056603772E-2"/>
                  <c:y val="5.842461220581499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5C7-4B53-8FFA-64774D0568E1}"/>
                </c:ext>
              </c:extLst>
            </c:dLbl>
            <c:dLbl>
              <c:idx val="1"/>
              <c:layout>
                <c:manualLayout>
                  <c:x val="-3.0188679245283019E-2"/>
                  <c:y val="-5.842461220581499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5C7-4B53-8FFA-64774D0568E1}"/>
                </c:ext>
              </c:extLst>
            </c:dLbl>
            <c:dLbl>
              <c:idx val="2"/>
              <c:layout>
                <c:manualLayout>
                  <c:x val="-3.270440251572327E-2"/>
                  <c:y val="-5.425142561968535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5C7-4B53-8FFA-64774D0568E1}"/>
                </c:ext>
              </c:extLst>
            </c:dLbl>
            <c:dLbl>
              <c:idx val="3"/>
              <c:layout>
                <c:manualLayout>
                  <c:x val="-4.5283018867924622E-2"/>
                  <c:y val="-5.84246122058150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5C7-4B53-8FFA-64774D0568E1}"/>
                </c:ext>
              </c:extLst>
            </c:dLbl>
            <c:dLbl>
              <c:idx val="4"/>
              <c:layout>
                <c:manualLayout>
                  <c:x val="-4.7798742138364873E-2"/>
                  <c:y val="-5.007823903355570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5C7-4B53-8FFA-64774D0568E1}"/>
                </c:ext>
              </c:extLst>
            </c:dLbl>
            <c:dLbl>
              <c:idx val="5"/>
              <c:layout>
                <c:manualLayout>
                  <c:x val="-3.7735849056603772E-2"/>
                  <c:y val="-5.007823903355570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5C7-4B53-8FFA-64774D0568E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Лист1!$D$556:$I$556</c:f>
              <c:strCache>
                <c:ptCount val="6"/>
                <c:pt idx="0">
                  <c:v>1998 - 1999 гг.</c:v>
                </c:pt>
                <c:pt idx="1">
                  <c:v>2000 - 2003 гг.</c:v>
                </c:pt>
                <c:pt idx="2">
                  <c:v>2004 - 2007 гг.</c:v>
                </c:pt>
                <c:pt idx="3">
                  <c:v>2008 - 2011 гг.</c:v>
                </c:pt>
                <c:pt idx="4">
                  <c:v>2012 - 2017 гг.</c:v>
                </c:pt>
                <c:pt idx="5">
                  <c:v>2018 - 2024 гг.</c:v>
                </c:pt>
              </c:strCache>
            </c:strRef>
          </c:cat>
          <c:val>
            <c:numRef>
              <c:f>Лист1!$D$557:$I$557</c:f>
              <c:numCache>
                <c:formatCode>General</c:formatCode>
                <c:ptCount val="6"/>
                <c:pt idx="0">
                  <c:v>48.9</c:v>
                </c:pt>
                <c:pt idx="1">
                  <c:v>45.1</c:v>
                </c:pt>
                <c:pt idx="2">
                  <c:v>43</c:v>
                </c:pt>
                <c:pt idx="3">
                  <c:v>53.6</c:v>
                </c:pt>
                <c:pt idx="4">
                  <c:v>59.1</c:v>
                </c:pt>
                <c:pt idx="5">
                  <c:v>61.1</c:v>
                </c:pt>
              </c:numCache>
            </c:numRef>
          </c:val>
          <c:smooth val="0"/>
          <c:extLst>
            <c:ext xmlns:c16="http://schemas.microsoft.com/office/drawing/2014/chart" uri="{C3380CC4-5D6E-409C-BE32-E72D297353CC}">
              <c16:uniqueId val="{00000006-A5C7-4B53-8FFA-64774D0568E1}"/>
            </c:ext>
          </c:extLst>
        </c:ser>
        <c:ser>
          <c:idx val="1"/>
          <c:order val="1"/>
          <c:tx>
            <c:strRef>
              <c:f>Лист1!$C$558</c:f>
              <c:strCache>
                <c:ptCount val="1"/>
                <c:pt idx="0">
                  <c:v>Низкий уровень жизни, бедность</c:v>
                </c:pt>
              </c:strCache>
            </c:strRef>
          </c:tx>
          <c:spPr>
            <a:ln w="28575" cap="rnd">
              <a:solidFill>
                <a:sysClr val="windowText" lastClr="000000"/>
              </a:solidFill>
              <a:round/>
            </a:ln>
            <a:effectLst/>
          </c:spPr>
          <c:marker>
            <c:symbol val="triangle"/>
            <c:size val="5"/>
            <c:spPr>
              <a:solidFill>
                <a:sysClr val="windowText" lastClr="000000"/>
              </a:solidFill>
              <a:ln w="9525">
                <a:solidFill>
                  <a:sysClr val="windowText" lastClr="000000"/>
                </a:solidFill>
              </a:ln>
              <a:effectLst/>
            </c:spPr>
          </c:marker>
          <c:dLbls>
            <c:dLbl>
              <c:idx val="0"/>
              <c:layout>
                <c:manualLayout>
                  <c:x val="-4.5283018867924525E-2"/>
                  <c:y val="-5.842461220581499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A5C7-4B53-8FFA-64774D0568E1}"/>
                </c:ext>
              </c:extLst>
            </c:dLbl>
            <c:dLbl>
              <c:idx val="1"/>
              <c:layout>
                <c:manualLayout>
                  <c:x val="-7.0440251572327084E-2"/>
                  <c:y val="3.755867927516678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A5C7-4B53-8FFA-64774D0568E1}"/>
                </c:ext>
              </c:extLst>
            </c:dLbl>
            <c:dLbl>
              <c:idx val="2"/>
              <c:layout>
                <c:manualLayout>
                  <c:x val="-3.7735783027121612E-2"/>
                  <c:y val="-3.42680485097465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A5C7-4B53-8FFA-64774D0568E1}"/>
                </c:ext>
              </c:extLst>
            </c:dLbl>
            <c:dLbl>
              <c:idx val="3"/>
              <c:layout>
                <c:manualLayout>
                  <c:x val="-1.0062893081761006E-2"/>
                  <c:y val="-2.50391195167778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A5C7-4B53-8FFA-64774D0568E1}"/>
                </c:ext>
              </c:extLst>
            </c:dLbl>
            <c:dLbl>
              <c:idx val="4"/>
              <c:layout>
                <c:manualLayout>
                  <c:x val="-3.7735849056603869E-2"/>
                  <c:y val="-4.17318658612964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A5C7-4B53-8FFA-64774D0568E1}"/>
                </c:ext>
              </c:extLst>
            </c:dLbl>
            <c:dLbl>
              <c:idx val="5"/>
              <c:layout>
                <c:manualLayout>
                  <c:x val="-1.2578616352201259E-2"/>
                  <c:y val="-1.66927463445185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A5C7-4B53-8FFA-64774D0568E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Лист1!$D$556:$I$556</c:f>
              <c:strCache>
                <c:ptCount val="6"/>
                <c:pt idx="0">
                  <c:v>1998 - 1999 гг.</c:v>
                </c:pt>
                <c:pt idx="1">
                  <c:v>2000 - 2003 гг.</c:v>
                </c:pt>
                <c:pt idx="2">
                  <c:v>2004 - 2007 гг.</c:v>
                </c:pt>
                <c:pt idx="3">
                  <c:v>2008 - 2011 гг.</c:v>
                </c:pt>
                <c:pt idx="4">
                  <c:v>2012 - 2017 гг.</c:v>
                </c:pt>
                <c:pt idx="5">
                  <c:v>2018 - 2024 гг.</c:v>
                </c:pt>
              </c:strCache>
            </c:strRef>
          </c:cat>
          <c:val>
            <c:numRef>
              <c:f>Лист1!$D$558:$I$558</c:f>
              <c:numCache>
                <c:formatCode>General</c:formatCode>
                <c:ptCount val="6"/>
                <c:pt idx="0">
                  <c:v>57.3</c:v>
                </c:pt>
                <c:pt idx="1">
                  <c:v>44.7</c:v>
                </c:pt>
                <c:pt idx="2">
                  <c:v>34.1</c:v>
                </c:pt>
                <c:pt idx="3">
                  <c:v>45.9</c:v>
                </c:pt>
                <c:pt idx="4">
                  <c:v>46.8</c:v>
                </c:pt>
                <c:pt idx="5">
                  <c:v>52.7</c:v>
                </c:pt>
              </c:numCache>
            </c:numRef>
          </c:val>
          <c:smooth val="0"/>
          <c:extLst>
            <c:ext xmlns:c16="http://schemas.microsoft.com/office/drawing/2014/chart" uri="{C3380CC4-5D6E-409C-BE32-E72D297353CC}">
              <c16:uniqueId val="{0000000D-A5C7-4B53-8FFA-64774D0568E1}"/>
            </c:ext>
          </c:extLst>
        </c:ser>
        <c:ser>
          <c:idx val="2"/>
          <c:order val="2"/>
          <c:tx>
            <c:strRef>
              <c:f>Лист1!$C$559</c:f>
              <c:strCache>
                <c:ptCount val="1"/>
                <c:pt idx="0">
                  <c:v>Расслоение населения на «бедных» и «богатых»</c:v>
                </c:pt>
              </c:strCache>
            </c:strRef>
          </c:tx>
          <c:spPr>
            <a:ln w="28575" cap="rnd">
              <a:solidFill>
                <a:sysClr val="windowText" lastClr="000000"/>
              </a:solidFill>
              <a:prstDash val="sysDash"/>
              <a:round/>
            </a:ln>
            <a:effectLst/>
          </c:spPr>
          <c:marker>
            <c:symbol val="circle"/>
            <c:size val="5"/>
            <c:spPr>
              <a:solidFill>
                <a:sysClr val="windowText" lastClr="000000"/>
              </a:solidFill>
              <a:ln w="9525">
                <a:solidFill>
                  <a:sysClr val="windowText" lastClr="000000"/>
                </a:solidFill>
              </a:ln>
              <a:effectLst/>
            </c:spPr>
          </c:marker>
          <c:dLbls>
            <c:dLbl>
              <c:idx val="0"/>
              <c:layout>
                <c:manualLayout>
                  <c:x val="-3.7735849056603772E-2"/>
                  <c:y val="5.425142561968535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A5C7-4B53-8FFA-64774D0568E1}"/>
                </c:ext>
              </c:extLst>
            </c:dLbl>
            <c:dLbl>
              <c:idx val="1"/>
              <c:layout>
                <c:manualLayout>
                  <c:x val="-3.270440251572327E-2"/>
                  <c:y val="5.007823903355570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A5C7-4B53-8FFA-64774D0568E1}"/>
                </c:ext>
              </c:extLst>
            </c:dLbl>
            <c:dLbl>
              <c:idx val="2"/>
              <c:layout>
                <c:manualLayout>
                  <c:x val="-3.7735849056603821E-2"/>
                  <c:y val="5.425142561968535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A5C7-4B53-8FFA-64774D0568E1}"/>
                </c:ext>
              </c:extLst>
            </c:dLbl>
            <c:dLbl>
              <c:idx val="3"/>
              <c:layout>
                <c:manualLayout>
                  <c:x val="-3.7735849056603772E-2"/>
                  <c:y val="4.59050524474260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A5C7-4B53-8FFA-64774D0568E1}"/>
                </c:ext>
              </c:extLst>
            </c:dLbl>
            <c:dLbl>
              <c:idx val="4"/>
              <c:layout>
                <c:manualLayout>
                  <c:x val="-4.2767295597484371E-2"/>
                  <c:y val="5.007823903355562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A5C7-4B53-8FFA-64774D0568E1}"/>
                </c:ext>
              </c:extLst>
            </c:dLbl>
            <c:dLbl>
              <c:idx val="5"/>
              <c:layout>
                <c:manualLayout>
                  <c:x val="-3.7735849056603772E-2"/>
                  <c:y val="4.59050524474260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A5C7-4B53-8FFA-64774D0568E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Лист1!$D$556:$I$556</c:f>
              <c:strCache>
                <c:ptCount val="6"/>
                <c:pt idx="0">
                  <c:v>1998 - 1999 гг.</c:v>
                </c:pt>
                <c:pt idx="1">
                  <c:v>2000 - 2003 гг.</c:v>
                </c:pt>
                <c:pt idx="2">
                  <c:v>2004 - 2007 гг.</c:v>
                </c:pt>
                <c:pt idx="3">
                  <c:v>2008 - 2011 гг.</c:v>
                </c:pt>
                <c:pt idx="4">
                  <c:v>2012 - 2017 гг.</c:v>
                </c:pt>
                <c:pt idx="5">
                  <c:v>2018 - 2024 гг.</c:v>
                </c:pt>
              </c:strCache>
            </c:strRef>
          </c:cat>
          <c:val>
            <c:numRef>
              <c:f>Лист1!$D$559:$I$559</c:f>
              <c:numCache>
                <c:formatCode>General</c:formatCode>
                <c:ptCount val="6"/>
                <c:pt idx="0">
                  <c:v>22.1</c:v>
                </c:pt>
                <c:pt idx="1">
                  <c:v>29.5</c:v>
                </c:pt>
                <c:pt idx="2">
                  <c:v>30.6</c:v>
                </c:pt>
                <c:pt idx="3">
                  <c:v>32.6</c:v>
                </c:pt>
                <c:pt idx="4">
                  <c:v>38.200000000000003</c:v>
                </c:pt>
                <c:pt idx="5">
                  <c:v>31.6</c:v>
                </c:pt>
              </c:numCache>
            </c:numRef>
          </c:val>
          <c:smooth val="0"/>
          <c:extLst>
            <c:ext xmlns:c16="http://schemas.microsoft.com/office/drawing/2014/chart" uri="{C3380CC4-5D6E-409C-BE32-E72D297353CC}">
              <c16:uniqueId val="{00000014-A5C7-4B53-8FFA-64774D0568E1}"/>
            </c:ext>
          </c:extLst>
        </c:ser>
        <c:dLbls>
          <c:showLegendKey val="0"/>
          <c:showVal val="0"/>
          <c:showCatName val="0"/>
          <c:showSerName val="0"/>
          <c:showPercent val="0"/>
          <c:showBubbleSize val="0"/>
        </c:dLbls>
        <c:marker val="1"/>
        <c:smooth val="0"/>
        <c:axId val="442077616"/>
        <c:axId val="442078272"/>
      </c:lineChart>
      <c:catAx>
        <c:axId val="442077616"/>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42078272"/>
        <c:crosses val="autoZero"/>
        <c:auto val="1"/>
        <c:lblAlgn val="ctr"/>
        <c:lblOffset val="100"/>
        <c:noMultiLvlLbl val="0"/>
      </c:catAx>
      <c:valAx>
        <c:axId val="442078272"/>
        <c:scaling>
          <c:orientation val="minMax"/>
        </c:scaling>
        <c:delete val="0"/>
        <c:axPos val="l"/>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42077616"/>
        <c:crosses val="autoZero"/>
        <c:crossBetween val="between"/>
      </c:valAx>
      <c:spPr>
        <a:noFill/>
        <a:ln>
          <a:noFill/>
        </a:ln>
        <a:effectLst/>
      </c:spPr>
    </c:plotArea>
    <c:legend>
      <c:legendPos val="b"/>
      <c:layout>
        <c:manualLayout>
          <c:xMode val="edge"/>
          <c:yMode val="edge"/>
          <c:x val="0"/>
          <c:y val="0.78259340873109495"/>
          <c:w val="0.99110060373966902"/>
          <c:h val="0.1923674717521271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'2 БЛОК годы'!$B$173</c:f>
              <c:strCache>
                <c:ptCount val="1"/>
                <c:pt idx="0">
                  <c:v>Готовы объединяться</c:v>
                </c:pt>
              </c:strCache>
            </c:strRef>
          </c:tx>
          <c:spPr>
            <a:ln w="28575" cap="rnd">
              <a:solidFill>
                <a:sysClr val="windowText" lastClr="000000"/>
              </a:solidFill>
              <a:round/>
            </a:ln>
            <a:effectLst/>
          </c:spPr>
          <c:marker>
            <c:symbol val="square"/>
            <c:size val="7"/>
            <c:spPr>
              <a:solidFill>
                <a:sysClr val="windowText" lastClr="000000"/>
              </a:solidFill>
              <a:ln w="9525">
                <a:solidFill>
                  <a:sysClr val="windowText" lastClr="000000"/>
                </a:solidFill>
              </a:ln>
              <a:effectLst/>
            </c:spPr>
          </c:marker>
          <c:dLbls>
            <c:dLbl>
              <c:idx val="0"/>
              <c:layout>
                <c:manualLayout>
                  <c:x val="-0.1166666666666667"/>
                  <c:y val="-3.703703703703704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FD8-4EA3-A142-7E28430FA766}"/>
                </c:ext>
              </c:extLst>
            </c:dLbl>
            <c:dLbl>
              <c:idx val="1"/>
              <c:layout>
                <c:manualLayout>
                  <c:x val="-4.4444444444444446E-2"/>
                  <c:y val="-5.092592592592593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FD8-4EA3-A142-7E28430FA766}"/>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 БЛОК годы'!$C$172:$D$172</c:f>
              <c:strCache>
                <c:ptCount val="2"/>
                <c:pt idx="0">
                  <c:v>2013-2017 гг.</c:v>
                </c:pt>
                <c:pt idx="1">
                  <c:v>2018-2024 гг.</c:v>
                </c:pt>
              </c:strCache>
            </c:strRef>
          </c:cat>
          <c:val>
            <c:numRef>
              <c:f>'2 БЛОК годы'!$C$173:$D$173</c:f>
              <c:numCache>
                <c:formatCode>0.0</c:formatCode>
                <c:ptCount val="2"/>
                <c:pt idx="0">
                  <c:v>46.46</c:v>
                </c:pt>
                <c:pt idx="1">
                  <c:v>43.042857142857144</c:v>
                </c:pt>
              </c:numCache>
            </c:numRef>
          </c:val>
          <c:smooth val="0"/>
          <c:extLst>
            <c:ext xmlns:c16="http://schemas.microsoft.com/office/drawing/2014/chart" uri="{C3380CC4-5D6E-409C-BE32-E72D297353CC}">
              <c16:uniqueId val="{00000002-2FD8-4EA3-A142-7E28430FA766}"/>
            </c:ext>
          </c:extLst>
        </c:ser>
        <c:ser>
          <c:idx val="1"/>
          <c:order val="1"/>
          <c:tx>
            <c:strRef>
              <c:f>'2 БЛОК годы'!$B$174</c:f>
              <c:strCache>
                <c:ptCount val="1"/>
                <c:pt idx="0">
                  <c:v>Неготовы объединяться</c:v>
                </c:pt>
              </c:strCache>
            </c:strRef>
          </c:tx>
          <c:spPr>
            <a:ln w="28575" cap="rnd">
              <a:solidFill>
                <a:sysClr val="windowText" lastClr="000000"/>
              </a:solidFill>
              <a:prstDash val="dash"/>
              <a:round/>
            </a:ln>
            <a:effectLst/>
          </c:spPr>
          <c:marker>
            <c:symbol val="triangle"/>
            <c:size val="7"/>
            <c:spPr>
              <a:solidFill>
                <a:sysClr val="windowText" lastClr="000000"/>
              </a:solidFill>
              <a:ln w="9525">
                <a:solidFill>
                  <a:sysClr val="windowText" lastClr="000000"/>
                </a:solidFill>
              </a:ln>
              <a:effectLst/>
            </c:spPr>
          </c:marker>
          <c:dLbls>
            <c:dLbl>
              <c:idx val="0"/>
              <c:layout>
                <c:manualLayout>
                  <c:x val="-6.1111111111111165E-2"/>
                  <c:y val="-5.555555555555564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FD8-4EA3-A142-7E28430FA766}"/>
                </c:ext>
              </c:extLst>
            </c:dLbl>
            <c:dLbl>
              <c:idx val="1"/>
              <c:layout>
                <c:manualLayout>
                  <c:x val="-5.8333333333333334E-2"/>
                  <c:y val="-8.33333333333333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FD8-4EA3-A142-7E28430FA766}"/>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 БЛОК годы'!$C$172:$D$172</c:f>
              <c:strCache>
                <c:ptCount val="2"/>
                <c:pt idx="0">
                  <c:v>2013-2017 гг.</c:v>
                </c:pt>
                <c:pt idx="1">
                  <c:v>2018-2024 гг.</c:v>
                </c:pt>
              </c:strCache>
            </c:strRef>
          </c:cat>
          <c:val>
            <c:numRef>
              <c:f>'2 БЛОК годы'!$C$174:$D$174</c:f>
              <c:numCache>
                <c:formatCode>0.0</c:formatCode>
                <c:ptCount val="2"/>
                <c:pt idx="0">
                  <c:v>20.32</c:v>
                </c:pt>
                <c:pt idx="1">
                  <c:v>29.714285714285715</c:v>
                </c:pt>
              </c:numCache>
            </c:numRef>
          </c:val>
          <c:smooth val="0"/>
          <c:extLst>
            <c:ext xmlns:c16="http://schemas.microsoft.com/office/drawing/2014/chart" uri="{C3380CC4-5D6E-409C-BE32-E72D297353CC}">
              <c16:uniqueId val="{00000005-2FD8-4EA3-A142-7E28430FA766}"/>
            </c:ext>
          </c:extLst>
        </c:ser>
        <c:dLbls>
          <c:showLegendKey val="0"/>
          <c:showVal val="0"/>
          <c:showCatName val="0"/>
          <c:showSerName val="0"/>
          <c:showPercent val="0"/>
          <c:showBubbleSize val="0"/>
        </c:dLbls>
        <c:marker val="1"/>
        <c:smooth val="0"/>
        <c:axId val="330118464"/>
        <c:axId val="330115552"/>
      </c:lineChart>
      <c:catAx>
        <c:axId val="330118464"/>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330115552"/>
        <c:crosses val="autoZero"/>
        <c:auto val="1"/>
        <c:lblAlgn val="ctr"/>
        <c:lblOffset val="100"/>
        <c:noMultiLvlLbl val="0"/>
      </c:catAx>
      <c:valAx>
        <c:axId val="330115552"/>
        <c:scaling>
          <c:orientation val="minMax"/>
        </c:scaling>
        <c:delete val="0"/>
        <c:axPos val="l"/>
        <c:numFmt formatCode="0" sourceLinked="0"/>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3301184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sz="1100">
          <a:solidFill>
            <a:schemeClr val="tx1"/>
          </a:solidFill>
          <a:latin typeface="Times New Roman" panose="02020603050405020304" pitchFamily="18" charset="0"/>
          <a:cs typeface="Times New Roman" panose="02020603050405020304" pitchFamily="18" charset="0"/>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5824AB-1D89-4485-A17C-959F9B2B90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514</TotalTime>
  <Pages>5</Pages>
  <Words>2240</Words>
  <Characters>12773</Characters>
  <Application>Microsoft Office Word</Application>
  <DocSecurity>0</DocSecurity>
  <Lines>106</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Михаил В. Морев</dc:creator>
  <cp:keywords/>
  <dc:description/>
  <cp:lastModifiedBy>Admin</cp:lastModifiedBy>
  <cp:revision>11</cp:revision>
  <dcterms:created xsi:type="dcterms:W3CDTF">2026-03-10T11:09:00Z</dcterms:created>
  <dcterms:modified xsi:type="dcterms:W3CDTF">2026-03-27T16:37:00Z</dcterms:modified>
</cp:coreProperties>
</file>