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DB6F09" w:rsidRPr="00465115" w:rsidRDefault="00A04F8F">
      <w:pPr>
        <w:spacing w:line="240" w:lineRule="auto"/>
        <w:jc w:val="both"/>
        <w:rPr>
          <w:rFonts w:ascii="Times New Roman" w:eastAsia="Times New Roman" w:hAnsi="Times New Roman" w:cs="Times New Roman"/>
          <w:b/>
          <w:bCs/>
          <w:sz w:val="24"/>
          <w:szCs w:val="24"/>
        </w:rPr>
      </w:pPr>
      <w:r w:rsidRPr="00465115">
        <w:rPr>
          <w:rFonts w:ascii="Times New Roman" w:eastAsia="Times New Roman" w:hAnsi="Times New Roman" w:cs="Times New Roman"/>
          <w:b/>
          <w:bCs/>
          <w:sz w:val="24"/>
          <w:szCs w:val="24"/>
        </w:rPr>
        <w:t>УДК 316.37</w:t>
      </w:r>
    </w:p>
    <w:p w14:paraId="00000002" w14:textId="77777777" w:rsidR="00DB6F09" w:rsidRPr="00465115" w:rsidRDefault="00A04F8F">
      <w:pPr>
        <w:spacing w:line="240" w:lineRule="auto"/>
        <w:jc w:val="right"/>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Азанов Е.О.</w:t>
      </w:r>
    </w:p>
    <w:p w14:paraId="00000003" w14:textId="77777777" w:rsidR="00DB6F09" w:rsidRPr="00465115" w:rsidRDefault="00DB6F09">
      <w:pPr>
        <w:spacing w:line="240" w:lineRule="auto"/>
        <w:jc w:val="right"/>
        <w:rPr>
          <w:rFonts w:ascii="Times New Roman" w:eastAsia="Times New Roman" w:hAnsi="Times New Roman" w:cs="Times New Roman"/>
          <w:sz w:val="24"/>
          <w:szCs w:val="24"/>
        </w:rPr>
      </w:pPr>
    </w:p>
    <w:p w14:paraId="00000004" w14:textId="77777777" w:rsidR="00DB6F09" w:rsidRPr="00465115" w:rsidRDefault="00A04F8F">
      <w:pPr>
        <w:jc w:val="center"/>
        <w:rPr>
          <w:rFonts w:ascii="Times New Roman" w:eastAsia="Times New Roman" w:hAnsi="Times New Roman" w:cs="Times New Roman"/>
          <w:b/>
          <w:bCs/>
          <w:sz w:val="24"/>
          <w:szCs w:val="24"/>
        </w:rPr>
      </w:pPr>
      <w:r w:rsidRPr="00465115">
        <w:rPr>
          <w:rFonts w:ascii="Times New Roman" w:eastAsia="Times New Roman" w:hAnsi="Times New Roman" w:cs="Times New Roman"/>
          <w:b/>
          <w:bCs/>
          <w:sz w:val="24"/>
          <w:szCs w:val="24"/>
        </w:rPr>
        <w:t xml:space="preserve">ЗНАЧИМОСТЬ СУБЪЕКТНОСТИ СТУДЕНТА В ОБРАЗОВАТЕЛЬНОЙ ДЕЯТЕЛЬНОСТИ </w:t>
      </w:r>
    </w:p>
    <w:p w14:paraId="00000005" w14:textId="77777777" w:rsidR="00DB6F09" w:rsidRPr="00465115" w:rsidRDefault="00DB6F09">
      <w:pPr>
        <w:rPr>
          <w:rFonts w:ascii="Times New Roman" w:eastAsia="Times New Roman" w:hAnsi="Times New Roman" w:cs="Times New Roman"/>
          <w:b/>
          <w:bCs/>
          <w:sz w:val="24"/>
          <w:szCs w:val="24"/>
        </w:rPr>
      </w:pPr>
    </w:p>
    <w:p w14:paraId="00000006" w14:textId="77777777" w:rsidR="00DB6F09" w:rsidRPr="00465115" w:rsidRDefault="00A04F8F">
      <w:pPr>
        <w:spacing w:line="240" w:lineRule="auto"/>
        <w:jc w:val="both"/>
        <w:rPr>
          <w:rFonts w:ascii="Times New Roman" w:eastAsia="Times New Roman" w:hAnsi="Times New Roman" w:cs="Times New Roman"/>
          <w:sz w:val="24"/>
          <w:szCs w:val="24"/>
        </w:rPr>
      </w:pPr>
      <w:r w:rsidRPr="00465115">
        <w:rPr>
          <w:rFonts w:ascii="Times New Roman" w:eastAsia="Times New Roman" w:hAnsi="Times New Roman" w:cs="Times New Roman"/>
          <w:b/>
          <w:bCs/>
          <w:sz w:val="24"/>
          <w:szCs w:val="24"/>
        </w:rPr>
        <w:t>Аннотация</w:t>
      </w:r>
      <w:r w:rsidRPr="00465115">
        <w:rPr>
          <w:rFonts w:ascii="Times New Roman" w:eastAsia="Times New Roman" w:hAnsi="Times New Roman" w:cs="Times New Roman"/>
          <w:sz w:val="24"/>
          <w:szCs w:val="24"/>
        </w:rPr>
        <w:t>. Статья направлена на рассмотрение значимости субъектной позиции студента в высшем образовании как фактора результативности. Показана значимость субъектности для построения и реализации индивидуальной образовательной траектории, осмысленного использования инструментов искусственного интеллекта, развития культуры непрерывного образования. Делается вывод о том, что в условиях реформирования высшего образования субъектность особенно важна для формирования цельной и социально ответственной личности.</w:t>
      </w:r>
    </w:p>
    <w:p w14:paraId="00000007" w14:textId="77777777" w:rsidR="00DB6F09" w:rsidRPr="00465115" w:rsidRDefault="00A04F8F">
      <w:pPr>
        <w:spacing w:line="240" w:lineRule="auto"/>
        <w:jc w:val="both"/>
        <w:rPr>
          <w:rFonts w:ascii="Times New Roman" w:eastAsia="Times New Roman" w:hAnsi="Times New Roman" w:cs="Times New Roman"/>
          <w:sz w:val="24"/>
          <w:szCs w:val="24"/>
        </w:rPr>
      </w:pPr>
      <w:r w:rsidRPr="00465115">
        <w:rPr>
          <w:rFonts w:ascii="Times New Roman" w:eastAsia="Times New Roman" w:hAnsi="Times New Roman" w:cs="Times New Roman"/>
          <w:b/>
          <w:bCs/>
          <w:sz w:val="24"/>
          <w:szCs w:val="24"/>
        </w:rPr>
        <w:t>Ключевые слова</w:t>
      </w:r>
      <w:r w:rsidRPr="00465115">
        <w:rPr>
          <w:rFonts w:ascii="Times New Roman" w:eastAsia="Times New Roman" w:hAnsi="Times New Roman" w:cs="Times New Roman"/>
          <w:sz w:val="24"/>
          <w:szCs w:val="24"/>
        </w:rPr>
        <w:t>: субъектность, субъектная позиция, высшее образование, студент, осознанность, осмысленность, рефлексия.</w:t>
      </w:r>
    </w:p>
    <w:p w14:paraId="00000008" w14:textId="77777777" w:rsidR="00DB6F09" w:rsidRPr="00465115" w:rsidRDefault="00DB6F09">
      <w:pPr>
        <w:spacing w:line="240" w:lineRule="auto"/>
        <w:rPr>
          <w:rFonts w:ascii="Times New Roman" w:eastAsia="Times New Roman" w:hAnsi="Times New Roman" w:cs="Times New Roman"/>
          <w:sz w:val="24"/>
          <w:szCs w:val="24"/>
        </w:rPr>
      </w:pPr>
    </w:p>
    <w:p w14:paraId="00000009" w14:textId="6D27C2C4" w:rsidR="00DB6F09" w:rsidRPr="00465115" w:rsidRDefault="00A04F8F">
      <w:pPr>
        <w:ind w:firstLine="700"/>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 xml:space="preserve">В современных условиях высшее образование ориентировано на формирование не только предметных, но и </w:t>
      </w:r>
      <w:proofErr w:type="spellStart"/>
      <w:r w:rsidRPr="00465115">
        <w:rPr>
          <w:rFonts w:ascii="Times New Roman" w:eastAsia="Times New Roman" w:hAnsi="Times New Roman" w:cs="Times New Roman"/>
          <w:sz w:val="24"/>
          <w:szCs w:val="24"/>
        </w:rPr>
        <w:t>метакогнитивных</w:t>
      </w:r>
      <w:proofErr w:type="spellEnd"/>
      <w:r w:rsidRPr="00465115">
        <w:rPr>
          <w:rFonts w:ascii="Times New Roman" w:eastAsia="Times New Roman" w:hAnsi="Times New Roman" w:cs="Times New Roman"/>
          <w:sz w:val="24"/>
          <w:szCs w:val="24"/>
        </w:rPr>
        <w:t xml:space="preserve"> компетенций, позволяющих решать широкий спектр профессиональных задач и выстраивать траекторию непрерывного саморазвития [</w:t>
      </w:r>
      <w:r w:rsidR="00950E69">
        <w:rPr>
          <w:rFonts w:ascii="Times New Roman" w:eastAsia="Times New Roman" w:hAnsi="Times New Roman" w:cs="Times New Roman"/>
          <w:sz w:val="24"/>
          <w:szCs w:val="24"/>
          <w:lang w:val="ru-RU"/>
        </w:rPr>
        <w:t>4</w:t>
      </w:r>
      <w:r w:rsidRPr="00465115">
        <w:rPr>
          <w:rFonts w:ascii="Times New Roman" w:eastAsia="Times New Roman" w:hAnsi="Times New Roman" w:cs="Times New Roman"/>
          <w:sz w:val="24"/>
          <w:szCs w:val="24"/>
        </w:rPr>
        <w:t>]. Результативность студентов в образовательной деятельности зависит от множества факторов, однако одним из важнейших является признание за ними статуса субъекта, который имеет двойственную природу и предполагает, с одной стороны, принятие актуального состояния и наличных особенностей, с другой</w:t>
      </w:r>
      <w:r w:rsidR="00F27AF5">
        <w:rPr>
          <w:rFonts w:ascii="Times New Roman" w:eastAsia="Times New Roman" w:hAnsi="Times New Roman" w:cs="Times New Roman"/>
          <w:sz w:val="24"/>
          <w:szCs w:val="24"/>
          <w:lang w:val="ru-RU"/>
        </w:rPr>
        <w:t xml:space="preserve"> -</w:t>
      </w:r>
      <w:r w:rsidRPr="00465115">
        <w:rPr>
          <w:rFonts w:ascii="Times New Roman" w:eastAsia="Times New Roman" w:hAnsi="Times New Roman" w:cs="Times New Roman"/>
          <w:sz w:val="24"/>
          <w:szCs w:val="24"/>
        </w:rPr>
        <w:t xml:space="preserve"> веру в способность прикладывать усилия, развиваться и совершать ответственный выбор [</w:t>
      </w:r>
      <w:r w:rsidR="00950E69">
        <w:rPr>
          <w:rFonts w:ascii="Times New Roman" w:eastAsia="Times New Roman" w:hAnsi="Times New Roman" w:cs="Times New Roman"/>
          <w:sz w:val="24"/>
          <w:szCs w:val="24"/>
          <w:lang w:val="ru-RU"/>
        </w:rPr>
        <w:t>5</w:t>
      </w:r>
      <w:r w:rsidRPr="00465115">
        <w:rPr>
          <w:rFonts w:ascii="Times New Roman" w:eastAsia="Times New Roman" w:hAnsi="Times New Roman" w:cs="Times New Roman"/>
          <w:sz w:val="24"/>
          <w:szCs w:val="24"/>
        </w:rPr>
        <w:t>].</w:t>
      </w:r>
    </w:p>
    <w:p w14:paraId="0000000A" w14:textId="6F9FC281" w:rsidR="00DB6F09" w:rsidRPr="00465115" w:rsidRDefault="00A04F8F">
      <w:pPr>
        <w:ind w:firstLine="720"/>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Существующие исследования свидетельствуют, что субъектность является системным качеством личности, интегрирующим различные структурные компоненты. Так, [</w:t>
      </w:r>
      <w:r w:rsidR="00950E69">
        <w:rPr>
          <w:rFonts w:ascii="Times New Roman" w:eastAsia="Times New Roman" w:hAnsi="Times New Roman" w:cs="Times New Roman"/>
          <w:sz w:val="24"/>
          <w:szCs w:val="24"/>
          <w:lang w:val="ru-RU"/>
        </w:rPr>
        <w:t>2</w:t>
      </w:r>
      <w:r w:rsidRPr="00465115">
        <w:rPr>
          <w:rFonts w:ascii="Times New Roman" w:eastAsia="Times New Roman" w:hAnsi="Times New Roman" w:cs="Times New Roman"/>
          <w:sz w:val="24"/>
          <w:szCs w:val="24"/>
        </w:rPr>
        <w:t>] выделяет: 1) мотивационный (инициативность, мотивация к самореализации); 2) когнитивно-рефлексивный (осознанность, критическое мышление); 3) деятельностный (адаптивность, ответственность); 4) социальный (групповое взаимодействие, психологический капитал). В свою очередь  [</w:t>
      </w:r>
      <w:r w:rsidR="00950E69">
        <w:rPr>
          <w:rFonts w:ascii="Times New Roman" w:eastAsia="Times New Roman" w:hAnsi="Times New Roman" w:cs="Times New Roman"/>
          <w:sz w:val="24"/>
          <w:szCs w:val="24"/>
          <w:lang w:val="ru-RU"/>
        </w:rPr>
        <w:t>8</w:t>
      </w:r>
      <w:r w:rsidRPr="00465115">
        <w:rPr>
          <w:rFonts w:ascii="Times New Roman" w:eastAsia="Times New Roman" w:hAnsi="Times New Roman" w:cs="Times New Roman"/>
          <w:sz w:val="24"/>
          <w:szCs w:val="24"/>
        </w:rPr>
        <w:t xml:space="preserve">] фокусирует внимание на: 1) когнитивной активности (способность к сложным мыслительным действиям - анализу, синтезу, рефлексии); 2) самостоятельности (саморегуляция, автономность, инициативность); 3) ответственности  (осознание последствий собственных решений и действий); 4) </w:t>
      </w:r>
      <w:proofErr w:type="spellStart"/>
      <w:r w:rsidRPr="00465115">
        <w:rPr>
          <w:rFonts w:ascii="Times New Roman" w:eastAsia="Times New Roman" w:hAnsi="Times New Roman" w:cs="Times New Roman"/>
          <w:sz w:val="24"/>
          <w:szCs w:val="24"/>
        </w:rPr>
        <w:t>рефлексивности</w:t>
      </w:r>
      <w:proofErr w:type="spellEnd"/>
      <w:r w:rsidRPr="00465115">
        <w:rPr>
          <w:rFonts w:ascii="Times New Roman" w:eastAsia="Times New Roman" w:hAnsi="Times New Roman" w:cs="Times New Roman"/>
          <w:sz w:val="24"/>
          <w:szCs w:val="24"/>
        </w:rPr>
        <w:t xml:space="preserve"> (осмысленное отношение к собственному образованию, его результатам).</w:t>
      </w:r>
    </w:p>
    <w:p w14:paraId="0000000B" w14:textId="12B7634F" w:rsidR="00DB6F09" w:rsidRPr="00465115" w:rsidRDefault="00A04F8F">
      <w:pPr>
        <w:ind w:firstLine="720"/>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 xml:space="preserve">Ключевая идея, которую данные авторы закладывают в концептуализацию субъектности в образовательной деятельности, сводится к тому, что она выходит за пределы индивидуальной активности и самовыражения. Как отмечает, Калина и </w:t>
      </w:r>
      <w:proofErr w:type="spellStart"/>
      <w:r w:rsidRPr="00465115">
        <w:rPr>
          <w:rFonts w:ascii="Times New Roman" w:eastAsia="Times New Roman" w:hAnsi="Times New Roman" w:cs="Times New Roman"/>
          <w:sz w:val="24"/>
          <w:szCs w:val="24"/>
        </w:rPr>
        <w:t>соав</w:t>
      </w:r>
      <w:proofErr w:type="spellEnd"/>
      <w:r w:rsidRPr="00465115">
        <w:rPr>
          <w:rFonts w:ascii="Times New Roman" w:eastAsia="Times New Roman" w:hAnsi="Times New Roman" w:cs="Times New Roman"/>
          <w:sz w:val="24"/>
          <w:szCs w:val="24"/>
        </w:rPr>
        <w:t>., субъектность включает не только «самость» (способность человека к проявлению собственных интересов и инициатив), но и «</w:t>
      </w:r>
      <w:proofErr w:type="spellStart"/>
      <w:r w:rsidRPr="00465115">
        <w:rPr>
          <w:rFonts w:ascii="Times New Roman" w:eastAsia="Times New Roman" w:hAnsi="Times New Roman" w:cs="Times New Roman"/>
          <w:sz w:val="24"/>
          <w:szCs w:val="24"/>
        </w:rPr>
        <w:t>agency</w:t>
      </w:r>
      <w:proofErr w:type="spellEnd"/>
      <w:r w:rsidRPr="00465115">
        <w:rPr>
          <w:rFonts w:ascii="Times New Roman" w:eastAsia="Times New Roman" w:hAnsi="Times New Roman" w:cs="Times New Roman"/>
          <w:sz w:val="24"/>
          <w:szCs w:val="24"/>
        </w:rPr>
        <w:t>» (осознанную направленность на реализацию значимой миссии, ценностно-смысловой вклад в культуру и общество); а важнейшим измерением субъектности выступает «</w:t>
      </w:r>
      <w:proofErr w:type="spellStart"/>
      <w:r w:rsidRPr="00465115">
        <w:rPr>
          <w:rFonts w:ascii="Times New Roman" w:eastAsia="Times New Roman" w:hAnsi="Times New Roman" w:cs="Times New Roman"/>
          <w:sz w:val="24"/>
          <w:szCs w:val="24"/>
        </w:rPr>
        <w:t>subjectness</w:t>
      </w:r>
      <w:proofErr w:type="spellEnd"/>
      <w:r w:rsidRPr="00465115">
        <w:rPr>
          <w:rFonts w:ascii="Times New Roman" w:eastAsia="Times New Roman" w:hAnsi="Times New Roman" w:cs="Times New Roman"/>
          <w:sz w:val="24"/>
          <w:szCs w:val="24"/>
        </w:rPr>
        <w:t xml:space="preserve">» – понимание своей включенности в структуру совместной деятельности, способность осознавать интересы и ограничения других участников образовательного процесса. Таким образом, субъектность в образовании – это не просто автономия и инициативность, а </w:t>
      </w:r>
      <w:r w:rsidRPr="00465115">
        <w:rPr>
          <w:rFonts w:ascii="Times New Roman" w:eastAsia="Times New Roman" w:hAnsi="Times New Roman" w:cs="Times New Roman"/>
          <w:sz w:val="24"/>
          <w:szCs w:val="24"/>
        </w:rPr>
        <w:lastRenderedPageBreak/>
        <w:t>интегративная способность человека сочетать личные смыслы с пониманием коллективной миссии, ценностным отношением к культуре и осознанным принятием своей роли в системе социальных и профессиональных взаимодействий [</w:t>
      </w:r>
      <w:r w:rsidR="00950E69">
        <w:rPr>
          <w:rFonts w:ascii="Times New Roman" w:eastAsia="Times New Roman" w:hAnsi="Times New Roman" w:cs="Times New Roman"/>
          <w:sz w:val="24"/>
          <w:szCs w:val="24"/>
          <w:lang w:val="ru-RU"/>
        </w:rPr>
        <w:t>3</w:t>
      </w:r>
      <w:r w:rsidRPr="00465115">
        <w:rPr>
          <w:rFonts w:ascii="Times New Roman" w:eastAsia="Times New Roman" w:hAnsi="Times New Roman" w:cs="Times New Roman"/>
          <w:sz w:val="24"/>
          <w:szCs w:val="24"/>
        </w:rPr>
        <w:t>].</w:t>
      </w:r>
    </w:p>
    <w:p w14:paraId="0000000C" w14:textId="77777777" w:rsidR="00DB6F09" w:rsidRPr="00465115" w:rsidRDefault="00A04F8F">
      <w:pPr>
        <w:ind w:firstLine="720"/>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 xml:space="preserve">Чтобы подробнее раскрыть положительное эффекты субъектности в образовательной деятельности студента, рассмотрим её проявления в трёх аспектах: </w:t>
      </w:r>
    </w:p>
    <w:p w14:paraId="0000000D" w14:textId="77777777" w:rsidR="00DB6F09" w:rsidRPr="00465115" w:rsidRDefault="00A04F8F">
      <w:pPr>
        <w:numPr>
          <w:ilvl w:val="0"/>
          <w:numId w:val="1"/>
        </w:numPr>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формирование индивидуальной образовательной траектории (ИОТ);</w:t>
      </w:r>
    </w:p>
    <w:p w14:paraId="0000000E" w14:textId="77777777" w:rsidR="00DB6F09" w:rsidRPr="00465115" w:rsidRDefault="00A04F8F">
      <w:pPr>
        <w:numPr>
          <w:ilvl w:val="0"/>
          <w:numId w:val="1"/>
        </w:numPr>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использование искусственного интеллекта (ИИ) в образовательных целях;</w:t>
      </w:r>
    </w:p>
    <w:p w14:paraId="0000000F" w14:textId="77777777" w:rsidR="00DB6F09" w:rsidRPr="00465115" w:rsidRDefault="00A04F8F">
      <w:pPr>
        <w:numPr>
          <w:ilvl w:val="0"/>
          <w:numId w:val="1"/>
        </w:numPr>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непрерывное образование (в том числе после окончания университета).</w:t>
      </w:r>
    </w:p>
    <w:p w14:paraId="00000010" w14:textId="120104FB" w:rsidR="00DB6F09" w:rsidRPr="00465115" w:rsidRDefault="00A04F8F">
      <w:pPr>
        <w:ind w:firstLine="708"/>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Субъектность выступает ключевым условием построения индивидуальной образовательной траектории, поскольку обеспечивает переход студента к активному проектированию собственного обучения. В логике персонализированного образования обучающийся не только усваивает предложенное содержание, но и самостоятельно определяет цели, соотносимые с его возможностями, выбирает методы, средства и темп освоения материала, а также принимает ответственность за результат обучения. Тем самым образовательный процесс приобретает характер внутренне организованной деятельности, основанной на осознанном выборе. Также субъектность позволяет студенту осуществлять постоянную коррекцию своей образовательной траектории за счёт рефлексии и самоконтроля, а способность анализировать собственные образовательные достижения, выявлять дефициты и адаптировать способы их восполнения делает траекторию не статичной, а динамичной системой, чувствительной к изменениям целей и условий обучения [</w:t>
      </w:r>
      <w:r w:rsidR="00950E69">
        <w:rPr>
          <w:rFonts w:ascii="Times New Roman" w:eastAsia="Times New Roman" w:hAnsi="Times New Roman" w:cs="Times New Roman"/>
          <w:sz w:val="24"/>
          <w:szCs w:val="24"/>
          <w:lang w:val="ru-RU"/>
        </w:rPr>
        <w:t>6</w:t>
      </w:r>
      <w:r w:rsidRPr="00465115">
        <w:rPr>
          <w:rFonts w:ascii="Times New Roman" w:eastAsia="Times New Roman" w:hAnsi="Times New Roman" w:cs="Times New Roman"/>
          <w:sz w:val="24"/>
          <w:szCs w:val="24"/>
        </w:rPr>
        <w:t>].</w:t>
      </w:r>
    </w:p>
    <w:p w14:paraId="2E7D3B69" w14:textId="5053E933" w:rsidR="00950E69" w:rsidRDefault="00A04F8F">
      <w:pPr>
        <w:ind w:firstLine="720"/>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Субъектность определяет характер включения ИИ в образовательную деятельность, задавая рамку его осмысленного и контролируемого использования. При наличии субъектной позиции обучающийся способен интегрировать ИИ в процесс обучения как инструмент решения конкретных познавательных задач: от поиска и структурирования информации до получения обратной связи и моделирования сложных ситуаций. При этом ключевые функции постановки целей, интерпретации результатов и принятия решений сохраняются за студентом, что позволяет избежать подмены познавательной активности технологическими средствами. Другим важным эффектом субъектности является способность критически оценивать результаты, получаемые с помощью ИИ, включая выявление ошибок, ограничений и искажений в генерируемой информации [</w:t>
      </w:r>
      <w:r w:rsidR="00950E69">
        <w:rPr>
          <w:rFonts w:ascii="Times New Roman" w:eastAsia="Times New Roman" w:hAnsi="Times New Roman" w:cs="Times New Roman"/>
          <w:sz w:val="24"/>
          <w:szCs w:val="24"/>
          <w:lang w:val="ru-RU"/>
        </w:rPr>
        <w:t>8</w:t>
      </w:r>
      <w:r w:rsidRPr="00465115">
        <w:rPr>
          <w:rFonts w:ascii="Times New Roman" w:eastAsia="Times New Roman" w:hAnsi="Times New Roman" w:cs="Times New Roman"/>
          <w:sz w:val="24"/>
          <w:szCs w:val="24"/>
        </w:rPr>
        <w:t>]. Это особенно важно в условиях, когда современные технологии не гарантируют абсолютной точности и требуют осмысленной верификации. Таким образом, субъектность обеспечивает не только эффективное, но и ответственное использование ИИ, превращая его в ресурс развития учебной автономии и познавательных компетенций.</w:t>
      </w:r>
    </w:p>
    <w:p w14:paraId="00000011" w14:textId="28A136BE" w:rsidR="00DB6F09" w:rsidRPr="00465115" w:rsidRDefault="00A04F8F">
      <w:pPr>
        <w:ind w:firstLine="720"/>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 xml:space="preserve">Вместе с тем субъектность является основанием формирования готовности к непрерывному образованию, поскольку делает образовательную активность внутренне мотивированным процессом. В отличие от обучения, ограниченного институциональными рамками, непрерывное образование предполагает способность самостоятельно инициировать освоение новых знаний и компетенций, исходя из изменяющихся профессиональных и социальных требований. Субъектная позиция обеспечивает осознание ценности образования как постоянного процесса и формирует установку на его продолжение за пределами формального обучения. В результате </w:t>
      </w:r>
      <w:r w:rsidRPr="00465115">
        <w:rPr>
          <w:rFonts w:ascii="Times New Roman" w:eastAsia="Times New Roman" w:hAnsi="Times New Roman" w:cs="Times New Roman"/>
          <w:sz w:val="24"/>
          <w:szCs w:val="24"/>
        </w:rPr>
        <w:lastRenderedPageBreak/>
        <w:t>обучение приобретает характер непрерывной самообразовательной деятельности, в которой человек выступает не объектом внешнего воздействия, а активным субъектом собственного развития [</w:t>
      </w:r>
      <w:r w:rsidR="00950E69">
        <w:rPr>
          <w:rFonts w:ascii="Times New Roman" w:eastAsia="Times New Roman" w:hAnsi="Times New Roman" w:cs="Times New Roman"/>
          <w:sz w:val="24"/>
          <w:szCs w:val="24"/>
          <w:lang w:val="ru-RU"/>
        </w:rPr>
        <w:t>7</w:t>
      </w:r>
      <w:r w:rsidRPr="00465115">
        <w:rPr>
          <w:rFonts w:ascii="Times New Roman" w:eastAsia="Times New Roman" w:hAnsi="Times New Roman" w:cs="Times New Roman"/>
          <w:sz w:val="24"/>
          <w:szCs w:val="24"/>
        </w:rPr>
        <w:t>]. Это соответствует современным требованиям к специалисту, способному адаптироваться к изменениям и поддерживать профессиональную компетентность на протяжении всей жизни.</w:t>
      </w:r>
    </w:p>
    <w:p w14:paraId="00000012" w14:textId="40988886" w:rsidR="00DB6F09" w:rsidRPr="00465115" w:rsidRDefault="00A04F8F">
      <w:pPr>
        <w:ind w:firstLine="720"/>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Резюмируя вышесказанное, отметим,</w:t>
      </w:r>
      <w:r w:rsidRPr="00465115">
        <w:rPr>
          <w:rFonts w:ascii="Times New Roman" w:eastAsia="Times New Roman" w:hAnsi="Times New Roman" w:cs="Times New Roman"/>
          <w:color w:val="0F1115"/>
          <w:sz w:val="24"/>
          <w:szCs w:val="24"/>
        </w:rPr>
        <w:t xml:space="preserve"> что субъектность студента не ограничивается рамками образовательного процесса, а вносит вклад в воплощение приоритетных направлений реформирования высшего образования в России. Переход на новую модель ВО ориентирован на подготовку специалистов, способных не только решать практические задачи, но </w:t>
      </w:r>
      <w:r w:rsidR="006B5BC0">
        <w:rPr>
          <w:rFonts w:ascii="Times New Roman" w:eastAsia="Times New Roman" w:hAnsi="Times New Roman" w:cs="Times New Roman"/>
          <w:color w:val="0F1115"/>
          <w:sz w:val="24"/>
          <w:szCs w:val="24"/>
          <w:lang w:val="ru-RU"/>
        </w:rPr>
        <w:t xml:space="preserve">и </w:t>
      </w:r>
      <w:r w:rsidRPr="00465115">
        <w:rPr>
          <w:rFonts w:ascii="Times New Roman" w:eastAsia="Times New Roman" w:hAnsi="Times New Roman" w:cs="Times New Roman"/>
          <w:color w:val="0F1115"/>
          <w:sz w:val="24"/>
          <w:szCs w:val="24"/>
        </w:rPr>
        <w:t>работать в команде, генерировать новые идеи, а также учитывать социальный контекст деятельности [</w:t>
      </w:r>
      <w:r w:rsidR="00950E69">
        <w:rPr>
          <w:rFonts w:ascii="Times New Roman" w:eastAsia="Times New Roman" w:hAnsi="Times New Roman" w:cs="Times New Roman"/>
          <w:color w:val="0F1115"/>
          <w:sz w:val="24"/>
          <w:szCs w:val="24"/>
          <w:lang w:val="ru-RU"/>
        </w:rPr>
        <w:t>1</w:t>
      </w:r>
      <w:r w:rsidRPr="00465115">
        <w:rPr>
          <w:rFonts w:ascii="Times New Roman" w:eastAsia="Times New Roman" w:hAnsi="Times New Roman" w:cs="Times New Roman"/>
          <w:color w:val="0F1115"/>
          <w:sz w:val="24"/>
          <w:szCs w:val="24"/>
        </w:rPr>
        <w:t>]. Субъектность же выступает интегративным качеством, которое обеспечивает как профессиональную мобильность, так и способность принимать осознанное участие в развитии общества.</w:t>
      </w:r>
    </w:p>
    <w:p w14:paraId="5247E09C" w14:textId="77777777" w:rsidR="00950E69" w:rsidRDefault="00950E69">
      <w:pPr>
        <w:jc w:val="center"/>
        <w:rPr>
          <w:sz w:val="24"/>
          <w:szCs w:val="24"/>
        </w:rPr>
      </w:pPr>
    </w:p>
    <w:p w14:paraId="00000014" w14:textId="5C0F4E9E" w:rsidR="00DB6F09" w:rsidRPr="00465115" w:rsidRDefault="00A04F8F">
      <w:pPr>
        <w:jc w:val="center"/>
        <w:rPr>
          <w:rFonts w:ascii="Times New Roman" w:eastAsia="Times New Roman" w:hAnsi="Times New Roman" w:cs="Times New Roman"/>
          <w:sz w:val="24"/>
          <w:szCs w:val="24"/>
        </w:rPr>
      </w:pPr>
      <w:r w:rsidRPr="00465115">
        <w:rPr>
          <w:rFonts w:ascii="Times New Roman" w:eastAsia="Times New Roman" w:hAnsi="Times New Roman" w:cs="Times New Roman"/>
          <w:b/>
          <w:bCs/>
          <w:sz w:val="24"/>
          <w:szCs w:val="24"/>
        </w:rPr>
        <w:t>Библиографический список</w:t>
      </w:r>
      <w:r w:rsidRPr="00465115">
        <w:rPr>
          <w:rFonts w:ascii="Times New Roman" w:eastAsia="Times New Roman" w:hAnsi="Times New Roman" w:cs="Times New Roman"/>
          <w:sz w:val="24"/>
          <w:szCs w:val="24"/>
        </w:rPr>
        <w:t xml:space="preserve"> </w:t>
      </w:r>
    </w:p>
    <w:p w14:paraId="6899BAA0" w14:textId="65CF3CBD" w:rsidR="00A57C88" w:rsidRPr="00A57C88" w:rsidRDefault="00A57C88" w:rsidP="00A57C88">
      <w:pPr>
        <w:spacing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1. </w:t>
      </w:r>
      <w:r w:rsidRPr="00A57C88">
        <w:rPr>
          <w:rFonts w:ascii="Times New Roman" w:eastAsia="Times New Roman" w:hAnsi="Times New Roman" w:cs="Times New Roman"/>
          <w:sz w:val="24"/>
          <w:szCs w:val="24"/>
          <w:lang w:val="ru-RU"/>
        </w:rPr>
        <w:t xml:space="preserve">Воронин А.И., </w:t>
      </w:r>
      <w:proofErr w:type="spellStart"/>
      <w:r w:rsidRPr="00A57C88">
        <w:rPr>
          <w:rFonts w:ascii="Times New Roman" w:eastAsia="Times New Roman" w:hAnsi="Times New Roman" w:cs="Times New Roman"/>
          <w:sz w:val="24"/>
          <w:szCs w:val="24"/>
          <w:lang w:val="ru-RU"/>
        </w:rPr>
        <w:t>Ришко</w:t>
      </w:r>
      <w:proofErr w:type="spellEnd"/>
      <w:r w:rsidRPr="00A57C88">
        <w:rPr>
          <w:rFonts w:ascii="Times New Roman" w:eastAsia="Times New Roman" w:hAnsi="Times New Roman" w:cs="Times New Roman"/>
          <w:sz w:val="24"/>
          <w:szCs w:val="24"/>
          <w:lang w:val="ru-RU"/>
        </w:rPr>
        <w:t xml:space="preserve"> Ю.И., </w:t>
      </w:r>
      <w:proofErr w:type="spellStart"/>
      <w:r w:rsidRPr="00A57C88">
        <w:rPr>
          <w:rFonts w:ascii="Times New Roman" w:eastAsia="Times New Roman" w:hAnsi="Times New Roman" w:cs="Times New Roman"/>
          <w:sz w:val="24"/>
          <w:szCs w:val="24"/>
          <w:lang w:val="ru-RU"/>
        </w:rPr>
        <w:t>Саберов</w:t>
      </w:r>
      <w:proofErr w:type="spellEnd"/>
      <w:r w:rsidRPr="00A57C88">
        <w:rPr>
          <w:rFonts w:ascii="Times New Roman" w:eastAsia="Times New Roman" w:hAnsi="Times New Roman" w:cs="Times New Roman"/>
          <w:sz w:val="24"/>
          <w:szCs w:val="24"/>
          <w:lang w:val="ru-RU"/>
        </w:rPr>
        <w:t xml:space="preserve"> Р.А., </w:t>
      </w:r>
      <w:proofErr w:type="spellStart"/>
      <w:r w:rsidRPr="00A57C88">
        <w:rPr>
          <w:rFonts w:ascii="Times New Roman" w:eastAsia="Times New Roman" w:hAnsi="Times New Roman" w:cs="Times New Roman"/>
          <w:sz w:val="24"/>
          <w:szCs w:val="24"/>
          <w:lang w:val="ru-RU"/>
        </w:rPr>
        <w:t>Фильченкова</w:t>
      </w:r>
      <w:proofErr w:type="spellEnd"/>
      <w:r w:rsidRPr="00A57C88">
        <w:rPr>
          <w:rFonts w:ascii="Times New Roman" w:eastAsia="Times New Roman" w:hAnsi="Times New Roman" w:cs="Times New Roman"/>
          <w:sz w:val="24"/>
          <w:szCs w:val="24"/>
          <w:lang w:val="ru-RU"/>
        </w:rPr>
        <w:t xml:space="preserve"> И.Ф. Новая модель уровней высшего образования: принципы проектирования // Вестник </w:t>
      </w:r>
      <w:proofErr w:type="spellStart"/>
      <w:r w:rsidRPr="00A57C88">
        <w:rPr>
          <w:rFonts w:ascii="Times New Roman" w:eastAsia="Times New Roman" w:hAnsi="Times New Roman" w:cs="Times New Roman"/>
          <w:sz w:val="24"/>
          <w:szCs w:val="24"/>
          <w:lang w:val="ru-RU"/>
        </w:rPr>
        <w:t>Мининского</w:t>
      </w:r>
      <w:proofErr w:type="spellEnd"/>
      <w:r w:rsidRPr="00A57C88">
        <w:rPr>
          <w:rFonts w:ascii="Times New Roman" w:eastAsia="Times New Roman" w:hAnsi="Times New Roman" w:cs="Times New Roman"/>
          <w:sz w:val="24"/>
          <w:szCs w:val="24"/>
          <w:lang w:val="ru-RU"/>
        </w:rPr>
        <w:t xml:space="preserve"> университета. 2025. Т. 13. № 1. С. 3. DOI: 10.26795/2307-1281-2025-13-1-3.</w:t>
      </w:r>
    </w:p>
    <w:p w14:paraId="6C9979E4" w14:textId="57C0646E" w:rsidR="00A57C88" w:rsidRPr="00A57C88" w:rsidRDefault="00A57C88" w:rsidP="00A57C88">
      <w:pPr>
        <w:spacing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2. </w:t>
      </w:r>
      <w:r w:rsidRPr="00A57C88">
        <w:rPr>
          <w:rFonts w:ascii="Times New Roman" w:eastAsia="Times New Roman" w:hAnsi="Times New Roman" w:cs="Times New Roman"/>
          <w:sz w:val="24"/>
          <w:szCs w:val="24"/>
          <w:lang w:val="ru-RU"/>
        </w:rPr>
        <w:t>Ильиных Т.В. Педагогические условия развития субъектности студентов вуза: промежуточные результаты оценки авторской программы // Профессиональное образование и воспитание. 2025. Т. 10. № 7. DOI: 10.30853/ped20250122.</w:t>
      </w:r>
    </w:p>
    <w:p w14:paraId="56E62400" w14:textId="25C229C9" w:rsidR="00A57C88" w:rsidRPr="00A57C88" w:rsidRDefault="00A57C88" w:rsidP="00A57C88">
      <w:pPr>
        <w:spacing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3. </w:t>
      </w:r>
      <w:r w:rsidRPr="00A57C88">
        <w:rPr>
          <w:rFonts w:ascii="Times New Roman" w:eastAsia="Times New Roman" w:hAnsi="Times New Roman" w:cs="Times New Roman"/>
          <w:sz w:val="24"/>
          <w:szCs w:val="24"/>
          <w:lang w:val="ru-RU"/>
        </w:rPr>
        <w:t xml:space="preserve">Калина И.И., </w:t>
      </w:r>
      <w:proofErr w:type="spellStart"/>
      <w:r w:rsidRPr="00A57C88">
        <w:rPr>
          <w:rFonts w:ascii="Times New Roman" w:eastAsia="Times New Roman" w:hAnsi="Times New Roman" w:cs="Times New Roman"/>
          <w:sz w:val="24"/>
          <w:szCs w:val="24"/>
          <w:lang w:val="ru-RU"/>
        </w:rPr>
        <w:t>Положевец</w:t>
      </w:r>
      <w:proofErr w:type="spellEnd"/>
      <w:r w:rsidRPr="00A57C88">
        <w:rPr>
          <w:rFonts w:ascii="Times New Roman" w:eastAsia="Times New Roman" w:hAnsi="Times New Roman" w:cs="Times New Roman"/>
          <w:sz w:val="24"/>
          <w:szCs w:val="24"/>
          <w:lang w:val="ru-RU"/>
        </w:rPr>
        <w:t xml:space="preserve"> П.Г., Казакова Е.И., Калимуллин А.М., Реморенко И.М. Вызовы и перспективы личностно-развивающего образования // Образовательная политика. 2022. № 2 (90). С. 12–27.</w:t>
      </w:r>
    </w:p>
    <w:p w14:paraId="55FFFDB9" w14:textId="22E9A73C" w:rsidR="00A57C88" w:rsidRPr="00A57C88" w:rsidRDefault="00A57C88" w:rsidP="00A57C88">
      <w:pPr>
        <w:spacing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4. </w:t>
      </w:r>
      <w:proofErr w:type="spellStart"/>
      <w:r w:rsidRPr="00A57C88">
        <w:rPr>
          <w:rFonts w:ascii="Times New Roman" w:eastAsia="Times New Roman" w:hAnsi="Times New Roman" w:cs="Times New Roman"/>
          <w:sz w:val="24"/>
          <w:szCs w:val="24"/>
          <w:lang w:val="ru-RU"/>
        </w:rPr>
        <w:t>Олимов</w:t>
      </w:r>
      <w:proofErr w:type="spellEnd"/>
      <w:r w:rsidRPr="00A57C88">
        <w:rPr>
          <w:rFonts w:ascii="Times New Roman" w:eastAsia="Times New Roman" w:hAnsi="Times New Roman" w:cs="Times New Roman"/>
          <w:sz w:val="24"/>
          <w:szCs w:val="24"/>
          <w:lang w:val="ru-RU"/>
        </w:rPr>
        <w:t xml:space="preserve"> К.Т., Алимов А.А., Безгодова С.А., Мусаева Н.Н. Актуализация таксономии учебных целей в контексте задач современного профессионального образования // Образование и наука. 2025. Т. 27. № 7. С. 9–32. DOI: 10.17853/1994-5639-2025-7-9-32.</w:t>
      </w:r>
    </w:p>
    <w:p w14:paraId="58B5875C" w14:textId="61C0E7FE" w:rsidR="00A57C88" w:rsidRPr="00A57C88" w:rsidRDefault="00A57C88" w:rsidP="00A57C88">
      <w:pPr>
        <w:spacing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5. </w:t>
      </w:r>
      <w:r w:rsidRPr="00A57C88">
        <w:rPr>
          <w:rFonts w:ascii="Times New Roman" w:eastAsia="Times New Roman" w:hAnsi="Times New Roman" w:cs="Times New Roman"/>
          <w:sz w:val="24"/>
          <w:szCs w:val="24"/>
          <w:lang w:val="ru-RU"/>
        </w:rPr>
        <w:t>Пичугин В.Г. Гуманизм без субъекта: кризис гуманистической парадигмы в образовании // Высшее образование в России. 2026. Т. 35. № 2. С. 74–91. DOI: 10.31992/0869-3617-2026-35-2-74-91.</w:t>
      </w:r>
    </w:p>
    <w:p w14:paraId="4716B681" w14:textId="19A94F64" w:rsidR="00A57C88" w:rsidRPr="00A57C88" w:rsidRDefault="00A57C88" w:rsidP="00A57C88">
      <w:pPr>
        <w:spacing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6. </w:t>
      </w:r>
      <w:r w:rsidRPr="00A57C88">
        <w:rPr>
          <w:rFonts w:ascii="Times New Roman" w:eastAsia="Times New Roman" w:hAnsi="Times New Roman" w:cs="Times New Roman"/>
          <w:sz w:val="24"/>
          <w:szCs w:val="24"/>
          <w:lang w:val="ru-RU"/>
        </w:rPr>
        <w:t>Сысоев П.В. Персонализированное обучение на основе технологий искусственного интеллекта: насколько готовы современные студенты к новым возможностям получения образования // Высшее образование в России. 2025. Т. 34. № 2. С. 51–71. DOI: 10.31992/0869-3617-2025-34-2-51-71.</w:t>
      </w:r>
    </w:p>
    <w:p w14:paraId="4D6443C9" w14:textId="247FA641" w:rsidR="00A57C88" w:rsidRPr="00A57C88" w:rsidRDefault="00A57C88" w:rsidP="00A57C88">
      <w:pPr>
        <w:spacing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7. </w:t>
      </w:r>
      <w:proofErr w:type="spellStart"/>
      <w:r w:rsidRPr="00A57C88">
        <w:rPr>
          <w:rFonts w:ascii="Times New Roman" w:eastAsia="Times New Roman" w:hAnsi="Times New Roman" w:cs="Times New Roman"/>
          <w:sz w:val="24"/>
          <w:szCs w:val="24"/>
          <w:lang w:val="ru-RU"/>
        </w:rPr>
        <w:t>Хисматулина</w:t>
      </w:r>
      <w:proofErr w:type="spellEnd"/>
      <w:r w:rsidRPr="00A57C88">
        <w:rPr>
          <w:rFonts w:ascii="Times New Roman" w:eastAsia="Times New Roman" w:hAnsi="Times New Roman" w:cs="Times New Roman"/>
          <w:sz w:val="24"/>
          <w:szCs w:val="24"/>
          <w:lang w:val="ru-RU"/>
        </w:rPr>
        <w:t xml:space="preserve"> Н.В. Взаимообусловленность развития критического мышления и образовательной субъектности в структуре совокупности метапредметных компетенций у обучающихся на ступени высшего образования // Педагогика. Вопросы теории и практики. 2024. Т. 9. № 7. DOI: 10.30853/ped20240084.</w:t>
      </w:r>
    </w:p>
    <w:p w14:paraId="7F0E51BB" w14:textId="78A73C14" w:rsidR="00465115" w:rsidRDefault="00A57C88" w:rsidP="00A57C88">
      <w:pPr>
        <w:spacing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8. </w:t>
      </w:r>
      <w:proofErr w:type="spellStart"/>
      <w:r w:rsidRPr="00A57C88">
        <w:rPr>
          <w:rFonts w:ascii="Times New Roman" w:eastAsia="Times New Roman" w:hAnsi="Times New Roman" w:cs="Times New Roman"/>
          <w:sz w:val="24"/>
          <w:szCs w:val="24"/>
          <w:lang w:val="ru-RU"/>
        </w:rPr>
        <w:t>Чопик</w:t>
      </w:r>
      <w:proofErr w:type="spellEnd"/>
      <w:r w:rsidRPr="00A57C88">
        <w:rPr>
          <w:rFonts w:ascii="Times New Roman" w:eastAsia="Times New Roman" w:hAnsi="Times New Roman" w:cs="Times New Roman"/>
          <w:sz w:val="24"/>
          <w:szCs w:val="24"/>
          <w:lang w:val="ru-RU"/>
        </w:rPr>
        <w:t xml:space="preserve"> О.А. Искусственный интеллект как фактор трансформации субъектной позиции студентов в высшем образовании // Высшее образование в России. 2025. Т. 34. № 8–9. С. 54–73. DOI: 10.31992/0869-3617-2025-34-8-9-54-73.</w:t>
      </w:r>
    </w:p>
    <w:p w14:paraId="42B8CB8B" w14:textId="77777777" w:rsidR="00A57C88" w:rsidRPr="00465115" w:rsidRDefault="00A57C88" w:rsidP="00A57C88">
      <w:pPr>
        <w:spacing w:line="240" w:lineRule="auto"/>
        <w:jc w:val="both"/>
        <w:rPr>
          <w:rFonts w:ascii="Times New Roman" w:eastAsia="Times New Roman" w:hAnsi="Times New Roman" w:cs="Times New Roman"/>
          <w:sz w:val="24"/>
          <w:szCs w:val="24"/>
        </w:rPr>
      </w:pPr>
    </w:p>
    <w:p w14:paraId="00000021" w14:textId="77777777" w:rsidR="00DB6F09" w:rsidRPr="00465115" w:rsidRDefault="00A04F8F">
      <w:pPr>
        <w:spacing w:line="240" w:lineRule="auto"/>
        <w:jc w:val="center"/>
        <w:rPr>
          <w:rFonts w:ascii="Times New Roman" w:eastAsia="Times New Roman" w:hAnsi="Times New Roman" w:cs="Times New Roman"/>
          <w:b/>
          <w:bCs/>
          <w:sz w:val="24"/>
          <w:szCs w:val="24"/>
        </w:rPr>
      </w:pPr>
      <w:r w:rsidRPr="00465115">
        <w:rPr>
          <w:rFonts w:ascii="Times New Roman" w:eastAsia="Times New Roman" w:hAnsi="Times New Roman" w:cs="Times New Roman"/>
          <w:b/>
          <w:bCs/>
          <w:sz w:val="24"/>
          <w:szCs w:val="24"/>
        </w:rPr>
        <w:t>Информация об авторе</w:t>
      </w:r>
    </w:p>
    <w:p w14:paraId="00000022" w14:textId="77777777" w:rsidR="00DB6F09" w:rsidRPr="00465115" w:rsidRDefault="00A04F8F">
      <w:pPr>
        <w:spacing w:line="240" w:lineRule="auto"/>
        <w:jc w:val="both"/>
        <w:rPr>
          <w:rFonts w:ascii="Times New Roman" w:eastAsia="Times New Roman" w:hAnsi="Times New Roman" w:cs="Times New Roman"/>
          <w:sz w:val="24"/>
          <w:szCs w:val="24"/>
        </w:rPr>
      </w:pPr>
      <w:r w:rsidRPr="00465115">
        <w:rPr>
          <w:rFonts w:ascii="Times New Roman" w:eastAsia="Times New Roman" w:hAnsi="Times New Roman" w:cs="Times New Roman"/>
          <w:sz w:val="24"/>
          <w:szCs w:val="24"/>
        </w:rPr>
        <w:t>Азанов Егор Олегович (Россия, Тюмень) - студент бакалавриата, кафедра общей и экономической социологии, Финансово-экономический институт, Тюменский государственный университет, azanov8899@gmail.com</w:t>
      </w:r>
    </w:p>
    <w:p w14:paraId="00000023" w14:textId="77777777" w:rsidR="00DB6F09" w:rsidRPr="00465115" w:rsidRDefault="00DB6F09">
      <w:pPr>
        <w:spacing w:line="240" w:lineRule="auto"/>
        <w:rPr>
          <w:rFonts w:ascii="Times New Roman" w:eastAsia="Times New Roman" w:hAnsi="Times New Roman" w:cs="Times New Roman"/>
          <w:sz w:val="24"/>
          <w:szCs w:val="24"/>
        </w:rPr>
      </w:pPr>
    </w:p>
    <w:p w14:paraId="00000024" w14:textId="77777777" w:rsidR="00DB6F09" w:rsidRPr="00465115" w:rsidRDefault="00A04F8F">
      <w:pPr>
        <w:spacing w:line="240" w:lineRule="auto"/>
        <w:jc w:val="right"/>
        <w:rPr>
          <w:rFonts w:ascii="Times New Roman" w:eastAsia="Times New Roman" w:hAnsi="Times New Roman" w:cs="Times New Roman"/>
          <w:sz w:val="24"/>
          <w:szCs w:val="24"/>
          <w:lang w:val="en-US"/>
        </w:rPr>
      </w:pPr>
      <w:r w:rsidRPr="00465115">
        <w:rPr>
          <w:rFonts w:ascii="Times New Roman" w:eastAsia="Times New Roman" w:hAnsi="Times New Roman" w:cs="Times New Roman"/>
          <w:sz w:val="24"/>
          <w:szCs w:val="24"/>
          <w:lang w:val="en-US"/>
        </w:rPr>
        <w:t>Azanov E.O.</w:t>
      </w:r>
    </w:p>
    <w:p w14:paraId="00000025" w14:textId="77777777" w:rsidR="00DB6F09" w:rsidRPr="00465115" w:rsidRDefault="00DB6F09">
      <w:pPr>
        <w:spacing w:line="240" w:lineRule="auto"/>
        <w:jc w:val="right"/>
        <w:rPr>
          <w:rFonts w:ascii="Times New Roman" w:eastAsia="Times New Roman" w:hAnsi="Times New Roman" w:cs="Times New Roman"/>
          <w:sz w:val="24"/>
          <w:szCs w:val="24"/>
          <w:lang w:val="en-US"/>
        </w:rPr>
      </w:pPr>
    </w:p>
    <w:p w14:paraId="00000026" w14:textId="77777777" w:rsidR="00DB6F09" w:rsidRPr="00465115" w:rsidRDefault="00A04F8F">
      <w:pPr>
        <w:jc w:val="center"/>
        <w:rPr>
          <w:rFonts w:ascii="Times New Roman" w:eastAsia="Times New Roman" w:hAnsi="Times New Roman" w:cs="Times New Roman"/>
          <w:b/>
          <w:bCs/>
          <w:sz w:val="24"/>
          <w:szCs w:val="24"/>
          <w:lang w:val="en-US"/>
        </w:rPr>
      </w:pPr>
      <w:r w:rsidRPr="00465115">
        <w:rPr>
          <w:rFonts w:ascii="Times New Roman" w:eastAsia="Times New Roman" w:hAnsi="Times New Roman" w:cs="Times New Roman"/>
          <w:b/>
          <w:bCs/>
          <w:sz w:val="24"/>
          <w:szCs w:val="24"/>
          <w:lang w:val="en-US"/>
        </w:rPr>
        <w:t>THE IMPORTANCE OF STUDENT SUBJECTIVITY IN HIGHER EDUCATION</w:t>
      </w:r>
    </w:p>
    <w:p w14:paraId="00000027" w14:textId="77777777" w:rsidR="00DB6F09" w:rsidRPr="00465115" w:rsidRDefault="00DB6F09">
      <w:pPr>
        <w:spacing w:line="240" w:lineRule="auto"/>
        <w:jc w:val="both"/>
        <w:rPr>
          <w:rFonts w:ascii="Times New Roman" w:eastAsia="Times New Roman" w:hAnsi="Times New Roman" w:cs="Times New Roman"/>
          <w:b/>
          <w:bCs/>
          <w:sz w:val="24"/>
          <w:szCs w:val="24"/>
          <w:lang w:val="en-US"/>
        </w:rPr>
      </w:pPr>
    </w:p>
    <w:p w14:paraId="00000028" w14:textId="77777777" w:rsidR="00DB6F09" w:rsidRPr="00465115" w:rsidRDefault="00A04F8F">
      <w:pPr>
        <w:spacing w:line="240" w:lineRule="auto"/>
        <w:jc w:val="both"/>
        <w:rPr>
          <w:rFonts w:ascii="Times New Roman" w:eastAsia="Times New Roman" w:hAnsi="Times New Roman" w:cs="Times New Roman"/>
          <w:sz w:val="24"/>
          <w:szCs w:val="24"/>
          <w:lang w:val="en-US"/>
        </w:rPr>
      </w:pPr>
      <w:r w:rsidRPr="00465115">
        <w:rPr>
          <w:rFonts w:ascii="Times New Roman" w:eastAsia="Times New Roman" w:hAnsi="Times New Roman" w:cs="Times New Roman"/>
          <w:b/>
          <w:bCs/>
          <w:sz w:val="24"/>
          <w:szCs w:val="24"/>
          <w:lang w:val="en-US"/>
        </w:rPr>
        <w:t>Abstract</w:t>
      </w:r>
      <w:r w:rsidRPr="00465115">
        <w:rPr>
          <w:rFonts w:ascii="Times New Roman" w:eastAsia="Times New Roman" w:hAnsi="Times New Roman" w:cs="Times New Roman"/>
          <w:sz w:val="24"/>
          <w:szCs w:val="24"/>
          <w:lang w:val="en-US"/>
        </w:rPr>
        <w:t>. Article aims to consider the importance of student subject stance in higher education. The importance of subjectivity for the construction and implementation of an individual educational trajectory, the meaningful use of artificial intelligence tools, and the development of a culture of life-long education is shown. It is concluded that in the context of higher education reform, subjectivity is especially important for the formation of a whole and socially responsible personality.</w:t>
      </w:r>
    </w:p>
    <w:p w14:paraId="00000029" w14:textId="493605B8" w:rsidR="00DB6F09" w:rsidRPr="00465115" w:rsidRDefault="00A04F8F">
      <w:pPr>
        <w:spacing w:line="240" w:lineRule="auto"/>
        <w:jc w:val="both"/>
        <w:rPr>
          <w:rFonts w:ascii="Times New Roman" w:eastAsia="Times New Roman" w:hAnsi="Times New Roman" w:cs="Times New Roman"/>
          <w:sz w:val="24"/>
          <w:szCs w:val="24"/>
          <w:lang w:val="en-US"/>
        </w:rPr>
      </w:pPr>
      <w:r w:rsidRPr="00465115">
        <w:rPr>
          <w:rFonts w:ascii="Times New Roman" w:eastAsia="Times New Roman" w:hAnsi="Times New Roman" w:cs="Times New Roman"/>
          <w:b/>
          <w:bCs/>
          <w:sz w:val="24"/>
          <w:szCs w:val="24"/>
          <w:lang w:val="en-US"/>
        </w:rPr>
        <w:t>Keywords</w:t>
      </w:r>
      <w:r w:rsidRPr="00465115">
        <w:rPr>
          <w:rFonts w:ascii="Times New Roman" w:eastAsia="Times New Roman" w:hAnsi="Times New Roman" w:cs="Times New Roman"/>
          <w:sz w:val="24"/>
          <w:szCs w:val="24"/>
          <w:lang w:val="en-US"/>
        </w:rPr>
        <w:t xml:space="preserve">: </w:t>
      </w:r>
      <w:proofErr w:type="spellStart"/>
      <w:r w:rsidRPr="00465115">
        <w:rPr>
          <w:rFonts w:ascii="Times New Roman" w:eastAsia="Times New Roman" w:hAnsi="Times New Roman" w:cs="Times New Roman"/>
          <w:sz w:val="24"/>
          <w:szCs w:val="24"/>
          <w:lang w:val="en-US"/>
        </w:rPr>
        <w:t>subjectness</w:t>
      </w:r>
      <w:proofErr w:type="spellEnd"/>
      <w:r w:rsidRPr="00465115">
        <w:rPr>
          <w:rFonts w:ascii="Times New Roman" w:eastAsia="Times New Roman" w:hAnsi="Times New Roman" w:cs="Times New Roman"/>
          <w:sz w:val="24"/>
          <w:szCs w:val="24"/>
          <w:lang w:val="en-US"/>
        </w:rPr>
        <w:t>, subject stance, higher education, student, awareness, meaning</w:t>
      </w:r>
      <w:r w:rsidR="00F303BD">
        <w:rPr>
          <w:rFonts w:ascii="Times New Roman" w:eastAsia="Times New Roman" w:hAnsi="Times New Roman" w:cs="Times New Roman"/>
          <w:sz w:val="24"/>
          <w:szCs w:val="24"/>
          <w:lang w:val="en-US"/>
        </w:rPr>
        <w:t>ful</w:t>
      </w:r>
      <w:r w:rsidRPr="00465115">
        <w:rPr>
          <w:rFonts w:ascii="Times New Roman" w:eastAsia="Times New Roman" w:hAnsi="Times New Roman" w:cs="Times New Roman"/>
          <w:sz w:val="24"/>
          <w:szCs w:val="24"/>
          <w:lang w:val="en-US"/>
        </w:rPr>
        <w:t>ness, reflection.</w:t>
      </w:r>
    </w:p>
    <w:p w14:paraId="0000002A" w14:textId="77777777" w:rsidR="00DB6F09" w:rsidRPr="00465115" w:rsidRDefault="00DB6F09">
      <w:pPr>
        <w:spacing w:line="240" w:lineRule="auto"/>
        <w:rPr>
          <w:rFonts w:ascii="Times New Roman" w:eastAsia="Times New Roman" w:hAnsi="Times New Roman" w:cs="Times New Roman"/>
          <w:sz w:val="24"/>
          <w:szCs w:val="24"/>
          <w:lang w:val="en-US"/>
        </w:rPr>
      </w:pPr>
    </w:p>
    <w:p w14:paraId="0000002B" w14:textId="77777777" w:rsidR="00DB6F09" w:rsidRPr="00465115" w:rsidRDefault="00A04F8F">
      <w:pPr>
        <w:spacing w:line="240" w:lineRule="auto"/>
        <w:jc w:val="center"/>
        <w:rPr>
          <w:rFonts w:ascii="Times New Roman" w:eastAsia="Times New Roman" w:hAnsi="Times New Roman" w:cs="Times New Roman"/>
          <w:b/>
          <w:bCs/>
          <w:sz w:val="24"/>
          <w:szCs w:val="24"/>
          <w:lang w:val="en-US"/>
        </w:rPr>
      </w:pPr>
      <w:r w:rsidRPr="00465115">
        <w:rPr>
          <w:rFonts w:ascii="Times New Roman" w:eastAsia="Times New Roman" w:hAnsi="Times New Roman" w:cs="Times New Roman"/>
          <w:b/>
          <w:bCs/>
          <w:sz w:val="24"/>
          <w:szCs w:val="24"/>
          <w:lang w:val="en-US"/>
        </w:rPr>
        <w:t>Information about the author</w:t>
      </w:r>
    </w:p>
    <w:p w14:paraId="0000002D" w14:textId="254B7D36" w:rsidR="00DB6F09" w:rsidRPr="00950E69" w:rsidRDefault="00A04F8F" w:rsidP="00950E69">
      <w:pPr>
        <w:spacing w:line="240" w:lineRule="auto"/>
        <w:jc w:val="both"/>
        <w:rPr>
          <w:rFonts w:ascii="Times New Roman" w:eastAsia="Times New Roman" w:hAnsi="Times New Roman" w:cs="Times New Roman"/>
          <w:color w:val="1155CC"/>
          <w:sz w:val="24"/>
          <w:szCs w:val="24"/>
          <w:u w:val="single"/>
          <w:lang w:val="en-US"/>
        </w:rPr>
      </w:pPr>
      <w:r w:rsidRPr="00465115">
        <w:rPr>
          <w:rFonts w:ascii="Times New Roman" w:eastAsia="Times New Roman" w:hAnsi="Times New Roman" w:cs="Times New Roman"/>
          <w:sz w:val="24"/>
          <w:szCs w:val="24"/>
          <w:lang w:val="en-US"/>
        </w:rPr>
        <w:t xml:space="preserve">Azanov Egor </w:t>
      </w:r>
      <w:proofErr w:type="spellStart"/>
      <w:r w:rsidRPr="00465115">
        <w:rPr>
          <w:rFonts w:ascii="Times New Roman" w:eastAsia="Times New Roman" w:hAnsi="Times New Roman" w:cs="Times New Roman"/>
          <w:sz w:val="24"/>
          <w:szCs w:val="24"/>
          <w:lang w:val="en-US"/>
        </w:rPr>
        <w:t>Olegovich</w:t>
      </w:r>
      <w:proofErr w:type="spellEnd"/>
      <w:r w:rsidRPr="00465115">
        <w:rPr>
          <w:rFonts w:ascii="Times New Roman" w:eastAsia="Times New Roman" w:hAnsi="Times New Roman" w:cs="Times New Roman"/>
          <w:sz w:val="24"/>
          <w:szCs w:val="24"/>
          <w:lang w:val="en-US"/>
        </w:rPr>
        <w:t xml:space="preserve"> (Russia, Tyumen) - Undergraduate Student, Department of General and Economic Sociology, Institute of Finance and Economics, University of Tyumen, azanov8899@gmail.com</w:t>
      </w:r>
    </w:p>
    <w:p w14:paraId="0000002E" w14:textId="77777777" w:rsidR="00DB6F09" w:rsidRPr="00465115" w:rsidRDefault="00A04F8F">
      <w:pPr>
        <w:jc w:val="center"/>
        <w:rPr>
          <w:rFonts w:ascii="Times New Roman" w:eastAsia="Times New Roman" w:hAnsi="Times New Roman" w:cs="Times New Roman"/>
          <w:b/>
          <w:bCs/>
          <w:sz w:val="24"/>
          <w:szCs w:val="24"/>
          <w:lang w:val="en-US"/>
        </w:rPr>
      </w:pPr>
      <w:r w:rsidRPr="00465115">
        <w:rPr>
          <w:rFonts w:ascii="Times New Roman" w:eastAsia="Times New Roman" w:hAnsi="Times New Roman" w:cs="Times New Roman"/>
          <w:b/>
          <w:bCs/>
          <w:sz w:val="24"/>
          <w:szCs w:val="24"/>
          <w:lang w:val="en-US"/>
        </w:rPr>
        <w:t>References</w:t>
      </w:r>
    </w:p>
    <w:p w14:paraId="52A42C67" w14:textId="79C6D60F" w:rsidR="00465115" w:rsidRPr="00465115" w:rsidRDefault="00950E69">
      <w:pPr>
        <w:spacing w:line="24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1. </w:t>
      </w:r>
      <w:r w:rsidR="00465115" w:rsidRPr="00465115">
        <w:rPr>
          <w:rFonts w:ascii="Times New Roman" w:eastAsia="Times New Roman" w:hAnsi="Times New Roman" w:cs="Times New Roman"/>
          <w:sz w:val="24"/>
          <w:szCs w:val="24"/>
          <w:lang w:val="en-US"/>
        </w:rPr>
        <w:t xml:space="preserve">Voronin A. I., </w:t>
      </w:r>
      <w:proofErr w:type="spellStart"/>
      <w:r w:rsidR="00465115" w:rsidRPr="00465115">
        <w:rPr>
          <w:rFonts w:ascii="Times New Roman" w:eastAsia="Times New Roman" w:hAnsi="Times New Roman" w:cs="Times New Roman"/>
          <w:sz w:val="24"/>
          <w:szCs w:val="24"/>
          <w:lang w:val="en-US"/>
        </w:rPr>
        <w:t>Rishko</w:t>
      </w:r>
      <w:proofErr w:type="spellEnd"/>
      <w:r w:rsidR="00465115" w:rsidRPr="00465115">
        <w:rPr>
          <w:rFonts w:ascii="Times New Roman" w:eastAsia="Times New Roman" w:hAnsi="Times New Roman" w:cs="Times New Roman"/>
          <w:sz w:val="24"/>
          <w:szCs w:val="24"/>
          <w:lang w:val="en-US"/>
        </w:rPr>
        <w:t xml:space="preserve"> Yu. I., </w:t>
      </w:r>
      <w:proofErr w:type="spellStart"/>
      <w:r w:rsidR="00465115" w:rsidRPr="00465115">
        <w:rPr>
          <w:rFonts w:ascii="Times New Roman" w:eastAsia="Times New Roman" w:hAnsi="Times New Roman" w:cs="Times New Roman"/>
          <w:sz w:val="24"/>
          <w:szCs w:val="24"/>
          <w:lang w:val="en-US"/>
        </w:rPr>
        <w:t>Saberov</w:t>
      </w:r>
      <w:proofErr w:type="spellEnd"/>
      <w:r w:rsidR="00465115" w:rsidRPr="00465115">
        <w:rPr>
          <w:rFonts w:ascii="Times New Roman" w:eastAsia="Times New Roman" w:hAnsi="Times New Roman" w:cs="Times New Roman"/>
          <w:sz w:val="24"/>
          <w:szCs w:val="24"/>
          <w:lang w:val="en-US"/>
        </w:rPr>
        <w:t xml:space="preserve"> R. A., </w:t>
      </w:r>
      <w:proofErr w:type="spellStart"/>
      <w:r w:rsidR="00465115" w:rsidRPr="00465115">
        <w:rPr>
          <w:rFonts w:ascii="Times New Roman" w:eastAsia="Times New Roman" w:hAnsi="Times New Roman" w:cs="Times New Roman"/>
          <w:sz w:val="24"/>
          <w:szCs w:val="24"/>
          <w:lang w:val="en-US"/>
        </w:rPr>
        <w:t>Filchenkova</w:t>
      </w:r>
      <w:proofErr w:type="spellEnd"/>
      <w:r w:rsidR="00465115" w:rsidRPr="00465115">
        <w:rPr>
          <w:rFonts w:ascii="Times New Roman" w:eastAsia="Times New Roman" w:hAnsi="Times New Roman" w:cs="Times New Roman"/>
          <w:sz w:val="24"/>
          <w:szCs w:val="24"/>
          <w:lang w:val="en-US"/>
        </w:rPr>
        <w:t xml:space="preserve"> I. F. New Model of Higher Education Levels: principles of designing // </w:t>
      </w:r>
      <w:proofErr w:type="spellStart"/>
      <w:r w:rsidR="00465115" w:rsidRPr="00465115">
        <w:rPr>
          <w:rFonts w:ascii="Times New Roman" w:eastAsia="Times New Roman" w:hAnsi="Times New Roman" w:cs="Times New Roman"/>
          <w:sz w:val="24"/>
          <w:szCs w:val="24"/>
          <w:lang w:val="en-US"/>
        </w:rPr>
        <w:t>Vestnik</w:t>
      </w:r>
      <w:proofErr w:type="spellEnd"/>
      <w:r w:rsidR="00465115" w:rsidRPr="00465115">
        <w:rPr>
          <w:rFonts w:ascii="Times New Roman" w:eastAsia="Times New Roman" w:hAnsi="Times New Roman" w:cs="Times New Roman"/>
          <w:sz w:val="24"/>
          <w:szCs w:val="24"/>
          <w:lang w:val="en-US"/>
        </w:rPr>
        <w:t xml:space="preserve"> of </w:t>
      </w:r>
      <w:proofErr w:type="spellStart"/>
      <w:r w:rsidR="00465115" w:rsidRPr="00465115">
        <w:rPr>
          <w:rFonts w:ascii="Times New Roman" w:eastAsia="Times New Roman" w:hAnsi="Times New Roman" w:cs="Times New Roman"/>
          <w:sz w:val="24"/>
          <w:szCs w:val="24"/>
          <w:lang w:val="en-US"/>
        </w:rPr>
        <w:t>Minin</w:t>
      </w:r>
      <w:proofErr w:type="spellEnd"/>
      <w:r w:rsidR="00465115" w:rsidRPr="00465115">
        <w:rPr>
          <w:rFonts w:ascii="Times New Roman" w:eastAsia="Times New Roman" w:hAnsi="Times New Roman" w:cs="Times New Roman"/>
          <w:sz w:val="24"/>
          <w:szCs w:val="24"/>
          <w:lang w:val="en-US"/>
        </w:rPr>
        <w:t xml:space="preserve"> University. 2025. Vol. 13</w:t>
      </w:r>
      <w:r w:rsidR="00A57C88">
        <w:rPr>
          <w:rFonts w:ascii="Times New Roman" w:eastAsia="Times New Roman" w:hAnsi="Times New Roman" w:cs="Times New Roman"/>
          <w:sz w:val="24"/>
          <w:szCs w:val="24"/>
          <w:lang w:val="en-US"/>
        </w:rPr>
        <w:t>.</w:t>
      </w:r>
      <w:r w:rsidR="00465115" w:rsidRPr="00465115">
        <w:rPr>
          <w:rFonts w:ascii="Times New Roman" w:eastAsia="Times New Roman" w:hAnsi="Times New Roman" w:cs="Times New Roman"/>
          <w:sz w:val="24"/>
          <w:szCs w:val="24"/>
          <w:lang w:val="en-US"/>
        </w:rPr>
        <w:t xml:space="preserve"> </w:t>
      </w:r>
      <w:r w:rsidR="00A57C88">
        <w:rPr>
          <w:rFonts w:ascii="Times New Roman" w:eastAsia="Times New Roman" w:hAnsi="Times New Roman" w:cs="Times New Roman"/>
          <w:sz w:val="24"/>
          <w:szCs w:val="24"/>
          <w:lang w:val="en-US"/>
        </w:rPr>
        <w:t>N</w:t>
      </w:r>
      <w:r w:rsidR="00465115" w:rsidRPr="00465115">
        <w:rPr>
          <w:rFonts w:ascii="Times New Roman" w:eastAsia="Times New Roman" w:hAnsi="Times New Roman" w:cs="Times New Roman"/>
          <w:sz w:val="24"/>
          <w:szCs w:val="24"/>
          <w:lang w:val="en-US"/>
        </w:rPr>
        <w:t>o. 1. P. 3. DOI: 10.26795/2307-1281-2025-13-1-3.</w:t>
      </w:r>
    </w:p>
    <w:p w14:paraId="100D1B27" w14:textId="7345AD30" w:rsidR="00465115" w:rsidRPr="00465115" w:rsidRDefault="00950E69">
      <w:pPr>
        <w:spacing w:line="240" w:lineRule="auto"/>
        <w:jc w:val="both"/>
        <w:rPr>
          <w:rFonts w:ascii="Times New Roman" w:eastAsia="Times New Roman" w:hAnsi="Times New Roman" w:cs="Times New Roman"/>
          <w:sz w:val="24"/>
          <w:szCs w:val="24"/>
          <w:highlight w:val="white"/>
          <w:lang w:val="en-US"/>
        </w:rPr>
      </w:pPr>
      <w:r>
        <w:rPr>
          <w:rFonts w:ascii="Times New Roman" w:eastAsia="Times New Roman" w:hAnsi="Times New Roman" w:cs="Times New Roman"/>
          <w:sz w:val="24"/>
          <w:szCs w:val="24"/>
          <w:highlight w:val="white"/>
          <w:lang w:val="en-US"/>
        </w:rPr>
        <w:t xml:space="preserve">2. </w:t>
      </w:r>
      <w:proofErr w:type="spellStart"/>
      <w:r w:rsidR="00465115" w:rsidRPr="00465115">
        <w:rPr>
          <w:rFonts w:ascii="Times New Roman" w:eastAsia="Times New Roman" w:hAnsi="Times New Roman" w:cs="Times New Roman"/>
          <w:sz w:val="24"/>
          <w:szCs w:val="24"/>
          <w:highlight w:val="white"/>
          <w:lang w:val="en-US"/>
        </w:rPr>
        <w:t>Ilinykh</w:t>
      </w:r>
      <w:proofErr w:type="spellEnd"/>
      <w:r w:rsidR="00465115" w:rsidRPr="00465115">
        <w:rPr>
          <w:rFonts w:ascii="Times New Roman" w:eastAsia="Times New Roman" w:hAnsi="Times New Roman" w:cs="Times New Roman"/>
          <w:sz w:val="24"/>
          <w:szCs w:val="24"/>
          <w:highlight w:val="white"/>
          <w:lang w:val="en-US"/>
        </w:rPr>
        <w:t xml:space="preserve"> T. V. Pedagogical conditions for developing university students’ agency: interim results of evaluating an author’s program. </w:t>
      </w:r>
      <w:r w:rsidR="00465115" w:rsidRPr="00950E69">
        <w:rPr>
          <w:rFonts w:ascii="Times New Roman" w:eastAsia="Times New Roman" w:hAnsi="Times New Roman" w:cs="Times New Roman"/>
          <w:sz w:val="24"/>
          <w:szCs w:val="24"/>
          <w:highlight w:val="white"/>
          <w:lang w:val="en-US"/>
        </w:rPr>
        <w:t>Vocational Education. 2025. Vol</w:t>
      </w:r>
      <w:r w:rsidR="00A57C88">
        <w:rPr>
          <w:rFonts w:ascii="Times New Roman" w:eastAsia="Times New Roman" w:hAnsi="Times New Roman" w:cs="Times New Roman"/>
          <w:sz w:val="24"/>
          <w:szCs w:val="24"/>
          <w:highlight w:val="white"/>
          <w:lang w:val="en-US"/>
        </w:rPr>
        <w:t>.</w:t>
      </w:r>
      <w:r w:rsidR="00465115" w:rsidRPr="00950E69">
        <w:rPr>
          <w:rFonts w:ascii="Times New Roman" w:eastAsia="Times New Roman" w:hAnsi="Times New Roman" w:cs="Times New Roman"/>
          <w:sz w:val="24"/>
          <w:szCs w:val="24"/>
          <w:highlight w:val="white"/>
          <w:lang w:val="en-US"/>
        </w:rPr>
        <w:t xml:space="preserve"> 10. </w:t>
      </w:r>
      <w:r w:rsidR="00A57C88">
        <w:rPr>
          <w:rFonts w:ascii="Times New Roman" w:eastAsia="Times New Roman" w:hAnsi="Times New Roman" w:cs="Times New Roman"/>
          <w:sz w:val="24"/>
          <w:szCs w:val="24"/>
          <w:highlight w:val="white"/>
          <w:lang w:val="en-US"/>
        </w:rPr>
        <w:t>No.</w:t>
      </w:r>
      <w:r w:rsidR="00465115" w:rsidRPr="00950E69">
        <w:rPr>
          <w:rFonts w:ascii="Times New Roman" w:eastAsia="Times New Roman" w:hAnsi="Times New Roman" w:cs="Times New Roman"/>
          <w:sz w:val="24"/>
          <w:szCs w:val="24"/>
          <w:highlight w:val="white"/>
          <w:lang w:val="en-US"/>
        </w:rPr>
        <w:t xml:space="preserve"> 7. </w:t>
      </w:r>
      <w:r w:rsidR="00A57C88">
        <w:rPr>
          <w:rFonts w:ascii="Times New Roman" w:eastAsia="Times New Roman" w:hAnsi="Times New Roman" w:cs="Times New Roman"/>
          <w:sz w:val="24"/>
          <w:szCs w:val="24"/>
          <w:highlight w:val="white"/>
          <w:lang w:val="en-US"/>
        </w:rPr>
        <w:t>DOI</w:t>
      </w:r>
      <w:r w:rsidR="00A57C88" w:rsidRPr="00950E69">
        <w:rPr>
          <w:rFonts w:ascii="Times New Roman" w:eastAsia="Times New Roman" w:hAnsi="Times New Roman" w:cs="Times New Roman"/>
          <w:sz w:val="24"/>
          <w:szCs w:val="24"/>
          <w:highlight w:val="white"/>
          <w:lang w:val="en-US"/>
        </w:rPr>
        <w:t>:</w:t>
      </w:r>
      <w:r>
        <w:rPr>
          <w:rFonts w:ascii="Times New Roman" w:eastAsia="Times New Roman" w:hAnsi="Times New Roman" w:cs="Times New Roman"/>
          <w:sz w:val="24"/>
          <w:szCs w:val="24"/>
          <w:highlight w:val="white"/>
          <w:lang w:val="en-US"/>
        </w:rPr>
        <w:t xml:space="preserve"> </w:t>
      </w:r>
      <w:r w:rsidR="00465115" w:rsidRPr="00A57C88">
        <w:rPr>
          <w:rFonts w:ascii="Times New Roman" w:eastAsia="Times New Roman" w:hAnsi="Times New Roman" w:cs="Times New Roman"/>
          <w:sz w:val="24"/>
          <w:szCs w:val="24"/>
          <w:highlight w:val="white"/>
          <w:lang w:val="en-US"/>
        </w:rPr>
        <w:t>10.30853/ped20250122</w:t>
      </w:r>
    </w:p>
    <w:p w14:paraId="5DC0DF61" w14:textId="09733F2E" w:rsidR="00465115" w:rsidRPr="00950E69" w:rsidRDefault="00950E69">
      <w:pPr>
        <w:spacing w:line="24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3. </w:t>
      </w:r>
      <w:proofErr w:type="spellStart"/>
      <w:r w:rsidRPr="00950E69">
        <w:rPr>
          <w:rFonts w:ascii="Times New Roman" w:eastAsia="Times New Roman" w:hAnsi="Times New Roman" w:cs="Times New Roman"/>
          <w:sz w:val="24"/>
          <w:szCs w:val="24"/>
          <w:lang w:val="en-US"/>
        </w:rPr>
        <w:t>Kalina</w:t>
      </w:r>
      <w:proofErr w:type="spellEnd"/>
      <w:r w:rsidRPr="00950E69">
        <w:rPr>
          <w:rFonts w:ascii="Times New Roman" w:eastAsia="Times New Roman" w:hAnsi="Times New Roman" w:cs="Times New Roman"/>
          <w:sz w:val="24"/>
          <w:szCs w:val="24"/>
          <w:lang w:val="en-US"/>
        </w:rPr>
        <w:t xml:space="preserve"> I. I., </w:t>
      </w:r>
      <w:proofErr w:type="spellStart"/>
      <w:r w:rsidRPr="00950E69">
        <w:rPr>
          <w:rFonts w:ascii="Times New Roman" w:eastAsia="Times New Roman" w:hAnsi="Times New Roman" w:cs="Times New Roman"/>
          <w:sz w:val="24"/>
          <w:szCs w:val="24"/>
          <w:lang w:val="en-US"/>
        </w:rPr>
        <w:t>Polozhevets</w:t>
      </w:r>
      <w:proofErr w:type="spellEnd"/>
      <w:r w:rsidRPr="00950E69">
        <w:rPr>
          <w:rFonts w:ascii="Times New Roman" w:eastAsia="Times New Roman" w:hAnsi="Times New Roman" w:cs="Times New Roman"/>
          <w:sz w:val="24"/>
          <w:szCs w:val="24"/>
          <w:lang w:val="en-US"/>
        </w:rPr>
        <w:t xml:space="preserve"> P. G., </w:t>
      </w:r>
      <w:proofErr w:type="spellStart"/>
      <w:r w:rsidRPr="00950E69">
        <w:rPr>
          <w:rFonts w:ascii="Times New Roman" w:eastAsia="Times New Roman" w:hAnsi="Times New Roman" w:cs="Times New Roman"/>
          <w:sz w:val="24"/>
          <w:szCs w:val="24"/>
          <w:lang w:val="en-US"/>
        </w:rPr>
        <w:t>Kazakova</w:t>
      </w:r>
      <w:proofErr w:type="spellEnd"/>
      <w:r w:rsidRPr="00950E69">
        <w:rPr>
          <w:rFonts w:ascii="Times New Roman" w:eastAsia="Times New Roman" w:hAnsi="Times New Roman" w:cs="Times New Roman"/>
          <w:sz w:val="24"/>
          <w:szCs w:val="24"/>
          <w:lang w:val="en-US"/>
        </w:rPr>
        <w:t xml:space="preserve"> E. I., </w:t>
      </w:r>
      <w:proofErr w:type="spellStart"/>
      <w:r w:rsidRPr="00950E69">
        <w:rPr>
          <w:rFonts w:ascii="Times New Roman" w:eastAsia="Times New Roman" w:hAnsi="Times New Roman" w:cs="Times New Roman"/>
          <w:sz w:val="24"/>
          <w:szCs w:val="24"/>
          <w:lang w:val="en-US"/>
        </w:rPr>
        <w:t>Kalimullin</w:t>
      </w:r>
      <w:proofErr w:type="spellEnd"/>
      <w:r w:rsidRPr="00950E69">
        <w:rPr>
          <w:rFonts w:ascii="Times New Roman" w:eastAsia="Times New Roman" w:hAnsi="Times New Roman" w:cs="Times New Roman"/>
          <w:sz w:val="24"/>
          <w:szCs w:val="24"/>
          <w:lang w:val="en-US"/>
        </w:rPr>
        <w:t xml:space="preserve"> A. M., </w:t>
      </w:r>
      <w:proofErr w:type="spellStart"/>
      <w:r w:rsidRPr="00950E69">
        <w:rPr>
          <w:rFonts w:ascii="Times New Roman" w:eastAsia="Times New Roman" w:hAnsi="Times New Roman" w:cs="Times New Roman"/>
          <w:sz w:val="24"/>
          <w:szCs w:val="24"/>
          <w:lang w:val="en-US"/>
        </w:rPr>
        <w:t>Remorenko</w:t>
      </w:r>
      <w:proofErr w:type="spellEnd"/>
      <w:r w:rsidRPr="00950E69">
        <w:rPr>
          <w:rFonts w:ascii="Times New Roman" w:eastAsia="Times New Roman" w:hAnsi="Times New Roman" w:cs="Times New Roman"/>
          <w:sz w:val="24"/>
          <w:szCs w:val="24"/>
          <w:lang w:val="en-US"/>
        </w:rPr>
        <w:t xml:space="preserve"> I. M. Challenges and prospects of personal development education // Educational policy. 2022. No. 2 (90). Pp. 12–27.</w:t>
      </w:r>
    </w:p>
    <w:p w14:paraId="0000002F" w14:textId="1D5EA7A5" w:rsidR="00DB6F09" w:rsidRPr="00465115" w:rsidRDefault="00950E69">
      <w:pPr>
        <w:spacing w:line="24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4. </w:t>
      </w:r>
      <w:proofErr w:type="spellStart"/>
      <w:r w:rsidR="00A04F8F" w:rsidRPr="00465115">
        <w:rPr>
          <w:rFonts w:ascii="Times New Roman" w:eastAsia="Times New Roman" w:hAnsi="Times New Roman" w:cs="Times New Roman"/>
          <w:sz w:val="24"/>
          <w:szCs w:val="24"/>
          <w:lang w:val="en-US"/>
        </w:rPr>
        <w:t>Olimov</w:t>
      </w:r>
      <w:proofErr w:type="spellEnd"/>
      <w:r w:rsidR="00A04F8F" w:rsidRPr="00465115">
        <w:rPr>
          <w:rFonts w:ascii="Times New Roman" w:eastAsia="Times New Roman" w:hAnsi="Times New Roman" w:cs="Times New Roman"/>
          <w:sz w:val="24"/>
          <w:szCs w:val="24"/>
          <w:lang w:val="en-US"/>
        </w:rPr>
        <w:t xml:space="preserve"> K.</w:t>
      </w:r>
      <w:r>
        <w:rPr>
          <w:rFonts w:ascii="Times New Roman" w:eastAsia="Times New Roman" w:hAnsi="Times New Roman" w:cs="Times New Roman"/>
          <w:sz w:val="24"/>
          <w:szCs w:val="24"/>
          <w:lang w:val="en-US"/>
        </w:rPr>
        <w:t xml:space="preserve"> </w:t>
      </w:r>
      <w:r w:rsidR="00A04F8F" w:rsidRPr="00465115">
        <w:rPr>
          <w:rFonts w:ascii="Times New Roman" w:eastAsia="Times New Roman" w:hAnsi="Times New Roman" w:cs="Times New Roman"/>
          <w:sz w:val="24"/>
          <w:szCs w:val="24"/>
          <w:lang w:val="en-US"/>
        </w:rPr>
        <w:t xml:space="preserve">T., </w:t>
      </w:r>
      <w:proofErr w:type="spellStart"/>
      <w:r w:rsidR="00A04F8F" w:rsidRPr="00465115">
        <w:rPr>
          <w:rFonts w:ascii="Times New Roman" w:eastAsia="Times New Roman" w:hAnsi="Times New Roman" w:cs="Times New Roman"/>
          <w:sz w:val="24"/>
          <w:szCs w:val="24"/>
          <w:lang w:val="en-US"/>
        </w:rPr>
        <w:t>Alimov</w:t>
      </w:r>
      <w:proofErr w:type="spellEnd"/>
      <w:r w:rsidR="00A04F8F" w:rsidRPr="00465115">
        <w:rPr>
          <w:rFonts w:ascii="Times New Roman" w:eastAsia="Times New Roman" w:hAnsi="Times New Roman" w:cs="Times New Roman"/>
          <w:sz w:val="24"/>
          <w:szCs w:val="24"/>
          <w:lang w:val="en-US"/>
        </w:rPr>
        <w:t xml:space="preserve"> A.</w:t>
      </w:r>
      <w:r>
        <w:rPr>
          <w:rFonts w:ascii="Times New Roman" w:eastAsia="Times New Roman" w:hAnsi="Times New Roman" w:cs="Times New Roman"/>
          <w:sz w:val="24"/>
          <w:szCs w:val="24"/>
          <w:lang w:val="en-US"/>
        </w:rPr>
        <w:t xml:space="preserve"> </w:t>
      </w:r>
      <w:r w:rsidR="00A04F8F" w:rsidRPr="00465115">
        <w:rPr>
          <w:rFonts w:ascii="Times New Roman" w:eastAsia="Times New Roman" w:hAnsi="Times New Roman" w:cs="Times New Roman"/>
          <w:sz w:val="24"/>
          <w:szCs w:val="24"/>
          <w:lang w:val="en-US"/>
        </w:rPr>
        <w:t xml:space="preserve">A., </w:t>
      </w:r>
      <w:proofErr w:type="spellStart"/>
      <w:r w:rsidR="00A04F8F" w:rsidRPr="00465115">
        <w:rPr>
          <w:rFonts w:ascii="Times New Roman" w:eastAsia="Times New Roman" w:hAnsi="Times New Roman" w:cs="Times New Roman"/>
          <w:sz w:val="24"/>
          <w:szCs w:val="24"/>
          <w:lang w:val="en-US"/>
        </w:rPr>
        <w:t>Bezgodova</w:t>
      </w:r>
      <w:proofErr w:type="spellEnd"/>
      <w:r w:rsidR="00A04F8F" w:rsidRPr="00465115">
        <w:rPr>
          <w:rFonts w:ascii="Times New Roman" w:eastAsia="Times New Roman" w:hAnsi="Times New Roman" w:cs="Times New Roman"/>
          <w:sz w:val="24"/>
          <w:szCs w:val="24"/>
          <w:lang w:val="en-US"/>
        </w:rPr>
        <w:t xml:space="preserve"> S.</w:t>
      </w:r>
      <w:r>
        <w:rPr>
          <w:rFonts w:ascii="Times New Roman" w:eastAsia="Times New Roman" w:hAnsi="Times New Roman" w:cs="Times New Roman"/>
          <w:sz w:val="24"/>
          <w:szCs w:val="24"/>
          <w:lang w:val="en-US"/>
        </w:rPr>
        <w:t xml:space="preserve"> </w:t>
      </w:r>
      <w:r w:rsidR="00A04F8F" w:rsidRPr="00465115">
        <w:rPr>
          <w:rFonts w:ascii="Times New Roman" w:eastAsia="Times New Roman" w:hAnsi="Times New Roman" w:cs="Times New Roman"/>
          <w:sz w:val="24"/>
          <w:szCs w:val="24"/>
          <w:lang w:val="en-US"/>
        </w:rPr>
        <w:t xml:space="preserve">A., </w:t>
      </w:r>
      <w:proofErr w:type="spellStart"/>
      <w:r w:rsidR="00A04F8F" w:rsidRPr="00465115">
        <w:rPr>
          <w:rFonts w:ascii="Times New Roman" w:eastAsia="Times New Roman" w:hAnsi="Times New Roman" w:cs="Times New Roman"/>
          <w:sz w:val="24"/>
          <w:szCs w:val="24"/>
          <w:lang w:val="en-US"/>
        </w:rPr>
        <w:t>Musayeva</w:t>
      </w:r>
      <w:proofErr w:type="spellEnd"/>
      <w:r w:rsidR="00A04F8F" w:rsidRPr="00465115">
        <w:rPr>
          <w:rFonts w:ascii="Times New Roman" w:eastAsia="Times New Roman" w:hAnsi="Times New Roman" w:cs="Times New Roman"/>
          <w:sz w:val="24"/>
          <w:szCs w:val="24"/>
          <w:lang w:val="en-US"/>
        </w:rPr>
        <w:t xml:space="preserve"> N.</w:t>
      </w:r>
      <w:r>
        <w:rPr>
          <w:rFonts w:ascii="Times New Roman" w:eastAsia="Times New Roman" w:hAnsi="Times New Roman" w:cs="Times New Roman"/>
          <w:sz w:val="24"/>
          <w:szCs w:val="24"/>
          <w:lang w:val="en-US"/>
        </w:rPr>
        <w:t xml:space="preserve"> </w:t>
      </w:r>
      <w:r w:rsidR="00A04F8F" w:rsidRPr="00465115">
        <w:rPr>
          <w:rFonts w:ascii="Times New Roman" w:eastAsia="Times New Roman" w:hAnsi="Times New Roman" w:cs="Times New Roman"/>
          <w:sz w:val="24"/>
          <w:szCs w:val="24"/>
          <w:lang w:val="en-US"/>
        </w:rPr>
        <w:t>N. Updating the taxonomy of educational goals in the context of contemporary professional education challenges. The Education and Science Journal. 2025</w:t>
      </w:r>
      <w:r w:rsidR="00A57C88">
        <w:rPr>
          <w:rFonts w:ascii="Times New Roman" w:eastAsia="Times New Roman" w:hAnsi="Times New Roman" w:cs="Times New Roman"/>
          <w:sz w:val="24"/>
          <w:szCs w:val="24"/>
          <w:lang w:val="en-US"/>
        </w:rPr>
        <w:t xml:space="preserve">. No. </w:t>
      </w:r>
      <w:r w:rsidR="00A04F8F" w:rsidRPr="00465115">
        <w:rPr>
          <w:rFonts w:ascii="Times New Roman" w:eastAsia="Times New Roman" w:hAnsi="Times New Roman" w:cs="Times New Roman"/>
          <w:sz w:val="24"/>
          <w:szCs w:val="24"/>
          <w:lang w:val="en-US"/>
        </w:rPr>
        <w:t>27</w:t>
      </w:r>
      <w:r w:rsidR="00A57C88">
        <w:rPr>
          <w:rFonts w:ascii="Times New Roman" w:eastAsia="Times New Roman" w:hAnsi="Times New Roman" w:cs="Times New Roman"/>
          <w:sz w:val="24"/>
          <w:szCs w:val="24"/>
          <w:lang w:val="en-US"/>
        </w:rPr>
        <w:t xml:space="preserve"> </w:t>
      </w:r>
      <w:r w:rsidR="00A04F8F" w:rsidRPr="00465115">
        <w:rPr>
          <w:rFonts w:ascii="Times New Roman" w:eastAsia="Times New Roman" w:hAnsi="Times New Roman" w:cs="Times New Roman"/>
          <w:sz w:val="24"/>
          <w:szCs w:val="24"/>
          <w:lang w:val="en-US"/>
        </w:rPr>
        <w:t>(7)</w:t>
      </w:r>
      <w:r w:rsidR="00A57C88">
        <w:rPr>
          <w:rFonts w:ascii="Times New Roman" w:eastAsia="Times New Roman" w:hAnsi="Times New Roman" w:cs="Times New Roman"/>
          <w:sz w:val="24"/>
          <w:szCs w:val="24"/>
          <w:lang w:val="en-US"/>
        </w:rPr>
        <w:t xml:space="preserve">. Pp. </w:t>
      </w:r>
      <w:r w:rsidR="00A04F8F" w:rsidRPr="00465115">
        <w:rPr>
          <w:rFonts w:ascii="Times New Roman" w:eastAsia="Times New Roman" w:hAnsi="Times New Roman" w:cs="Times New Roman"/>
          <w:sz w:val="24"/>
          <w:szCs w:val="24"/>
          <w:lang w:val="en-US"/>
        </w:rPr>
        <w:t xml:space="preserve">9–32. </w:t>
      </w:r>
      <w:r>
        <w:rPr>
          <w:rFonts w:ascii="Times New Roman" w:eastAsia="Times New Roman" w:hAnsi="Times New Roman" w:cs="Times New Roman"/>
          <w:sz w:val="24"/>
          <w:szCs w:val="24"/>
          <w:lang w:val="en-US"/>
        </w:rPr>
        <w:t>DOI</w:t>
      </w:r>
      <w:r w:rsidR="00A04F8F" w:rsidRPr="00465115">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00A04F8F" w:rsidRPr="00465115">
        <w:rPr>
          <w:rFonts w:ascii="Times New Roman" w:eastAsia="Times New Roman" w:hAnsi="Times New Roman" w:cs="Times New Roman"/>
          <w:sz w:val="24"/>
          <w:szCs w:val="24"/>
          <w:lang w:val="en-US"/>
        </w:rPr>
        <w:t>10.17853/1994-5639-2025-7-9-32</w:t>
      </w:r>
    </w:p>
    <w:p w14:paraId="00000031" w14:textId="519EE546" w:rsidR="00DB6F09" w:rsidRDefault="00950E69">
      <w:pPr>
        <w:shd w:val="clear" w:color="auto" w:fill="FFFFFF"/>
        <w:spacing w:before="20" w:line="240" w:lineRule="auto"/>
        <w:jc w:val="both"/>
        <w:rPr>
          <w:rFonts w:ascii="Times New Roman" w:eastAsia="Times New Roman" w:hAnsi="Times New Roman" w:cs="Times New Roman"/>
          <w:sz w:val="24"/>
          <w:szCs w:val="24"/>
          <w:highlight w:val="white"/>
          <w:lang w:val="en-US"/>
        </w:rPr>
      </w:pPr>
      <w:r>
        <w:rPr>
          <w:rFonts w:ascii="Times New Roman" w:eastAsia="Times New Roman" w:hAnsi="Times New Roman" w:cs="Times New Roman"/>
          <w:sz w:val="24"/>
          <w:szCs w:val="24"/>
          <w:highlight w:val="white"/>
          <w:lang w:val="en-US"/>
        </w:rPr>
        <w:t xml:space="preserve">5. </w:t>
      </w:r>
      <w:proofErr w:type="spellStart"/>
      <w:r w:rsidR="00A04F8F" w:rsidRPr="00465115">
        <w:rPr>
          <w:rFonts w:ascii="Times New Roman" w:eastAsia="Times New Roman" w:hAnsi="Times New Roman" w:cs="Times New Roman"/>
          <w:sz w:val="24"/>
          <w:szCs w:val="24"/>
          <w:highlight w:val="white"/>
          <w:lang w:val="en-US"/>
        </w:rPr>
        <w:t>Pichugin</w:t>
      </w:r>
      <w:proofErr w:type="spellEnd"/>
      <w:r w:rsidR="00A04F8F" w:rsidRPr="00465115">
        <w:rPr>
          <w:rFonts w:ascii="Times New Roman" w:eastAsia="Times New Roman" w:hAnsi="Times New Roman" w:cs="Times New Roman"/>
          <w:sz w:val="24"/>
          <w:szCs w:val="24"/>
          <w:highlight w:val="white"/>
          <w:lang w:val="en-US"/>
        </w:rPr>
        <w:t xml:space="preserve"> V.</w:t>
      </w:r>
      <w:r>
        <w:rPr>
          <w:rFonts w:ascii="Times New Roman" w:eastAsia="Times New Roman" w:hAnsi="Times New Roman" w:cs="Times New Roman"/>
          <w:sz w:val="24"/>
          <w:szCs w:val="24"/>
          <w:highlight w:val="white"/>
          <w:lang w:val="en-US"/>
        </w:rPr>
        <w:t xml:space="preserve"> </w:t>
      </w:r>
      <w:r w:rsidR="00A04F8F" w:rsidRPr="00465115">
        <w:rPr>
          <w:rFonts w:ascii="Times New Roman" w:eastAsia="Times New Roman" w:hAnsi="Times New Roman" w:cs="Times New Roman"/>
          <w:sz w:val="24"/>
          <w:szCs w:val="24"/>
          <w:highlight w:val="white"/>
          <w:lang w:val="en-US"/>
        </w:rPr>
        <w:t>G. Humanism without a Subject: The Crisis of the Humanistic Paradigm in Education.</w:t>
      </w:r>
      <w:r w:rsidR="00465115" w:rsidRPr="00465115">
        <w:rPr>
          <w:rFonts w:ascii="Times New Roman" w:eastAsia="Times New Roman" w:hAnsi="Times New Roman" w:cs="Times New Roman"/>
          <w:sz w:val="24"/>
          <w:szCs w:val="24"/>
          <w:highlight w:val="white"/>
          <w:lang w:val="en-US"/>
        </w:rPr>
        <w:t xml:space="preserve"> </w:t>
      </w:r>
      <w:r w:rsidR="00A04F8F" w:rsidRPr="00465115">
        <w:rPr>
          <w:rFonts w:ascii="Times New Roman" w:eastAsia="Times New Roman" w:hAnsi="Times New Roman" w:cs="Times New Roman"/>
          <w:sz w:val="24"/>
          <w:szCs w:val="24"/>
          <w:highlight w:val="white"/>
          <w:lang w:val="en-US"/>
        </w:rPr>
        <w:t xml:space="preserve">Higher Education in Russia. </w:t>
      </w:r>
      <w:r>
        <w:rPr>
          <w:rFonts w:ascii="Times New Roman" w:eastAsia="Times New Roman" w:hAnsi="Times New Roman" w:cs="Times New Roman"/>
          <w:sz w:val="24"/>
          <w:szCs w:val="24"/>
          <w:highlight w:val="white"/>
          <w:lang w:val="en-US"/>
        </w:rPr>
        <w:t xml:space="preserve">2026. </w:t>
      </w:r>
      <w:r w:rsidR="00A04F8F" w:rsidRPr="00465115">
        <w:rPr>
          <w:rFonts w:ascii="Times New Roman" w:eastAsia="Times New Roman" w:hAnsi="Times New Roman" w:cs="Times New Roman"/>
          <w:sz w:val="24"/>
          <w:szCs w:val="24"/>
          <w:highlight w:val="white"/>
          <w:lang w:val="en-US"/>
        </w:rPr>
        <w:t>Vol. 35</w:t>
      </w:r>
      <w:r>
        <w:rPr>
          <w:rFonts w:ascii="Times New Roman" w:eastAsia="Times New Roman" w:hAnsi="Times New Roman" w:cs="Times New Roman"/>
          <w:sz w:val="24"/>
          <w:szCs w:val="24"/>
          <w:highlight w:val="white"/>
          <w:lang w:val="en-US"/>
        </w:rPr>
        <w:t>.</w:t>
      </w:r>
      <w:r w:rsidR="00A04F8F" w:rsidRPr="00465115">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highlight w:val="white"/>
          <w:lang w:val="en-US"/>
        </w:rPr>
        <w:t>N</w:t>
      </w:r>
      <w:r w:rsidR="00A04F8F" w:rsidRPr="00465115">
        <w:rPr>
          <w:rFonts w:ascii="Times New Roman" w:eastAsia="Times New Roman" w:hAnsi="Times New Roman" w:cs="Times New Roman"/>
          <w:sz w:val="24"/>
          <w:szCs w:val="24"/>
          <w:highlight w:val="white"/>
          <w:lang w:val="en-US"/>
        </w:rPr>
        <w:t>o. 2</w:t>
      </w:r>
      <w:r>
        <w:rPr>
          <w:rFonts w:ascii="Times New Roman" w:eastAsia="Times New Roman" w:hAnsi="Times New Roman" w:cs="Times New Roman"/>
          <w:sz w:val="24"/>
          <w:szCs w:val="24"/>
          <w:highlight w:val="white"/>
          <w:lang w:val="en-US"/>
        </w:rPr>
        <w:t>.</w:t>
      </w:r>
      <w:r w:rsidR="00A04F8F" w:rsidRPr="00465115">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highlight w:val="white"/>
          <w:lang w:val="en-US"/>
        </w:rPr>
        <w:t>P</w:t>
      </w:r>
      <w:r w:rsidR="00A04F8F" w:rsidRPr="00465115">
        <w:rPr>
          <w:rFonts w:ascii="Times New Roman" w:eastAsia="Times New Roman" w:hAnsi="Times New Roman" w:cs="Times New Roman"/>
          <w:sz w:val="24"/>
          <w:szCs w:val="24"/>
          <w:highlight w:val="white"/>
          <w:lang w:val="en-US"/>
        </w:rPr>
        <w:t>p. 74-91</w:t>
      </w:r>
      <w:r>
        <w:rPr>
          <w:rFonts w:ascii="Times New Roman" w:eastAsia="Times New Roman" w:hAnsi="Times New Roman" w:cs="Times New Roman"/>
          <w:sz w:val="24"/>
          <w:szCs w:val="24"/>
          <w:highlight w:val="white"/>
          <w:lang w:val="en-US"/>
        </w:rPr>
        <w:t>.</w:t>
      </w:r>
      <w:r w:rsidR="00A04F8F" w:rsidRPr="00465115">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highlight w:val="white"/>
          <w:lang w:val="en-US"/>
        </w:rPr>
        <w:t>DOI</w:t>
      </w:r>
      <w:r w:rsidR="00A04F8F" w:rsidRPr="00465115">
        <w:rPr>
          <w:rFonts w:ascii="Times New Roman" w:eastAsia="Times New Roman" w:hAnsi="Times New Roman" w:cs="Times New Roman"/>
          <w:sz w:val="24"/>
          <w:szCs w:val="24"/>
          <w:highlight w:val="white"/>
          <w:lang w:val="en-US"/>
        </w:rPr>
        <w:t>: 10.31992/0869-3617-2026-35-2-74-91</w:t>
      </w:r>
    </w:p>
    <w:p w14:paraId="4A98450A" w14:textId="49A309F7" w:rsidR="00465115" w:rsidRPr="00465115" w:rsidRDefault="00950E69" w:rsidP="00465115">
      <w:pPr>
        <w:spacing w:line="24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6. </w:t>
      </w:r>
      <w:proofErr w:type="spellStart"/>
      <w:r w:rsidR="00465115" w:rsidRPr="00465115">
        <w:rPr>
          <w:rFonts w:ascii="Times New Roman" w:eastAsia="Times New Roman" w:hAnsi="Times New Roman" w:cs="Times New Roman"/>
          <w:sz w:val="24"/>
          <w:szCs w:val="24"/>
          <w:lang w:val="en-US"/>
        </w:rPr>
        <w:t>Sysoyev</w:t>
      </w:r>
      <w:proofErr w:type="spellEnd"/>
      <w:r w:rsidR="00465115" w:rsidRPr="00465115">
        <w:rPr>
          <w:rFonts w:ascii="Times New Roman" w:eastAsia="Times New Roman" w:hAnsi="Times New Roman" w:cs="Times New Roman"/>
          <w:sz w:val="24"/>
          <w:szCs w:val="24"/>
          <w:lang w:val="en-US"/>
        </w:rPr>
        <w:t xml:space="preserve"> P.</w:t>
      </w:r>
      <w:r>
        <w:rPr>
          <w:rFonts w:ascii="Times New Roman" w:eastAsia="Times New Roman" w:hAnsi="Times New Roman" w:cs="Times New Roman"/>
          <w:sz w:val="24"/>
          <w:szCs w:val="24"/>
          <w:lang w:val="en-US"/>
        </w:rPr>
        <w:t xml:space="preserve"> </w:t>
      </w:r>
      <w:r w:rsidR="00465115" w:rsidRPr="00465115">
        <w:rPr>
          <w:rFonts w:ascii="Times New Roman" w:eastAsia="Times New Roman" w:hAnsi="Times New Roman" w:cs="Times New Roman"/>
          <w:sz w:val="24"/>
          <w:szCs w:val="24"/>
          <w:lang w:val="en-US"/>
        </w:rPr>
        <w:t>V. Personalized Learning Based on Artificial Intelligence: How Ready Are Modern Students for New Educational Opportunities. Higher Education in Russia.</w:t>
      </w:r>
      <w:r>
        <w:rPr>
          <w:rFonts w:ascii="Times New Roman" w:eastAsia="Times New Roman" w:hAnsi="Times New Roman" w:cs="Times New Roman"/>
          <w:sz w:val="24"/>
          <w:szCs w:val="24"/>
          <w:lang w:val="en-US"/>
        </w:rPr>
        <w:t xml:space="preserve"> 2025.</w:t>
      </w:r>
      <w:r w:rsidR="00465115" w:rsidRPr="00465115">
        <w:rPr>
          <w:rFonts w:ascii="Times New Roman" w:eastAsia="Times New Roman" w:hAnsi="Times New Roman" w:cs="Times New Roman"/>
          <w:sz w:val="24"/>
          <w:szCs w:val="24"/>
          <w:lang w:val="en-US"/>
        </w:rPr>
        <w:t xml:space="preserve"> Vol. 34</w:t>
      </w:r>
      <w:r>
        <w:rPr>
          <w:rFonts w:ascii="Times New Roman" w:eastAsia="Times New Roman" w:hAnsi="Times New Roman" w:cs="Times New Roman"/>
          <w:sz w:val="24"/>
          <w:szCs w:val="24"/>
          <w:lang w:val="en-US"/>
        </w:rPr>
        <w:t>.</w:t>
      </w:r>
      <w:r w:rsidR="00465115" w:rsidRPr="0046511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N</w:t>
      </w:r>
      <w:r w:rsidR="00465115" w:rsidRPr="00465115">
        <w:rPr>
          <w:rFonts w:ascii="Times New Roman" w:eastAsia="Times New Roman" w:hAnsi="Times New Roman" w:cs="Times New Roman"/>
          <w:sz w:val="24"/>
          <w:szCs w:val="24"/>
          <w:lang w:val="en-US"/>
        </w:rPr>
        <w:t>o. 2</w:t>
      </w:r>
      <w:r>
        <w:rPr>
          <w:rFonts w:ascii="Times New Roman" w:eastAsia="Times New Roman" w:hAnsi="Times New Roman" w:cs="Times New Roman"/>
          <w:sz w:val="24"/>
          <w:szCs w:val="24"/>
          <w:lang w:val="en-US"/>
        </w:rPr>
        <w:t>.</w:t>
      </w:r>
      <w:r w:rsidR="00465115" w:rsidRPr="0046511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P</w:t>
      </w:r>
      <w:r w:rsidR="00465115" w:rsidRPr="00465115">
        <w:rPr>
          <w:rFonts w:ascii="Times New Roman" w:eastAsia="Times New Roman" w:hAnsi="Times New Roman" w:cs="Times New Roman"/>
          <w:sz w:val="24"/>
          <w:szCs w:val="24"/>
          <w:lang w:val="en-US"/>
        </w:rPr>
        <w:t>p. 51-71</w:t>
      </w:r>
      <w:r>
        <w:rPr>
          <w:rFonts w:ascii="Times New Roman" w:eastAsia="Times New Roman" w:hAnsi="Times New Roman" w:cs="Times New Roman"/>
          <w:sz w:val="24"/>
          <w:szCs w:val="24"/>
          <w:lang w:val="en-US"/>
        </w:rPr>
        <w:t>.</w:t>
      </w:r>
      <w:r w:rsidR="00465115" w:rsidRPr="0046511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DOI</w:t>
      </w:r>
      <w:r w:rsidR="00465115" w:rsidRPr="00465115">
        <w:rPr>
          <w:rFonts w:ascii="Times New Roman" w:eastAsia="Times New Roman" w:hAnsi="Times New Roman" w:cs="Times New Roman"/>
          <w:sz w:val="24"/>
          <w:szCs w:val="24"/>
          <w:lang w:val="en-US"/>
        </w:rPr>
        <w:t>: 10.31992/0869-3617-2025-34-2-51-71</w:t>
      </w:r>
    </w:p>
    <w:p w14:paraId="00000034" w14:textId="183993FD" w:rsidR="00DB6F09" w:rsidRDefault="00950E69">
      <w:pPr>
        <w:spacing w:line="240" w:lineRule="auto"/>
        <w:jc w:val="both"/>
        <w:rPr>
          <w:rFonts w:ascii="Times New Roman" w:eastAsia="Times New Roman" w:hAnsi="Times New Roman" w:cs="Times New Roman"/>
          <w:sz w:val="24"/>
          <w:szCs w:val="24"/>
          <w:highlight w:val="white"/>
          <w:lang w:val="en-US"/>
        </w:rPr>
      </w:pPr>
      <w:r>
        <w:rPr>
          <w:rFonts w:ascii="Times New Roman" w:eastAsia="Times New Roman" w:hAnsi="Times New Roman" w:cs="Times New Roman"/>
          <w:sz w:val="24"/>
          <w:szCs w:val="24"/>
          <w:highlight w:val="white"/>
          <w:lang w:val="en-US"/>
        </w:rPr>
        <w:t xml:space="preserve">7. </w:t>
      </w:r>
      <w:proofErr w:type="spellStart"/>
      <w:r w:rsidR="00A04F8F" w:rsidRPr="00465115">
        <w:rPr>
          <w:rFonts w:ascii="Times New Roman" w:eastAsia="Times New Roman" w:hAnsi="Times New Roman" w:cs="Times New Roman"/>
          <w:sz w:val="24"/>
          <w:szCs w:val="24"/>
          <w:highlight w:val="white"/>
          <w:lang w:val="en-US"/>
        </w:rPr>
        <w:t>Khismatulina</w:t>
      </w:r>
      <w:proofErr w:type="spellEnd"/>
      <w:r w:rsidR="00A04F8F" w:rsidRPr="00465115">
        <w:rPr>
          <w:rFonts w:ascii="Times New Roman" w:eastAsia="Times New Roman" w:hAnsi="Times New Roman" w:cs="Times New Roman"/>
          <w:sz w:val="24"/>
          <w:szCs w:val="24"/>
          <w:highlight w:val="white"/>
          <w:lang w:val="en-US"/>
        </w:rPr>
        <w:t xml:space="preserve"> N. V. The interdependence of the development of critical thinking and educational subjectivity in the structure of the set of meta-subject competencies of higher education students. Pedagogy. Theory &amp; Practice. 2024. Vol</w:t>
      </w:r>
      <w:r>
        <w:rPr>
          <w:rFonts w:ascii="Times New Roman" w:eastAsia="Times New Roman" w:hAnsi="Times New Roman" w:cs="Times New Roman"/>
          <w:sz w:val="24"/>
          <w:szCs w:val="24"/>
          <w:highlight w:val="white"/>
          <w:lang w:val="en-US"/>
        </w:rPr>
        <w:t>.</w:t>
      </w:r>
      <w:r w:rsidR="00A04F8F" w:rsidRPr="00465115">
        <w:rPr>
          <w:rFonts w:ascii="Times New Roman" w:eastAsia="Times New Roman" w:hAnsi="Times New Roman" w:cs="Times New Roman"/>
          <w:sz w:val="24"/>
          <w:szCs w:val="24"/>
          <w:highlight w:val="white"/>
          <w:lang w:val="en-US"/>
        </w:rPr>
        <w:t xml:space="preserve"> 9. </w:t>
      </w:r>
      <w:r>
        <w:rPr>
          <w:rFonts w:ascii="Times New Roman" w:eastAsia="Times New Roman" w:hAnsi="Times New Roman" w:cs="Times New Roman"/>
          <w:sz w:val="24"/>
          <w:szCs w:val="24"/>
          <w:highlight w:val="white"/>
          <w:lang w:val="en-US"/>
        </w:rPr>
        <w:t>No.</w:t>
      </w:r>
      <w:r w:rsidR="00A04F8F" w:rsidRPr="00465115">
        <w:rPr>
          <w:rFonts w:ascii="Times New Roman" w:eastAsia="Times New Roman" w:hAnsi="Times New Roman" w:cs="Times New Roman"/>
          <w:sz w:val="24"/>
          <w:szCs w:val="24"/>
          <w:highlight w:val="white"/>
          <w:lang w:val="en-US"/>
        </w:rPr>
        <w:t xml:space="preserve"> 7.  </w:t>
      </w:r>
      <w:r>
        <w:rPr>
          <w:rFonts w:ascii="Times New Roman" w:eastAsia="Times New Roman" w:hAnsi="Times New Roman" w:cs="Times New Roman"/>
          <w:sz w:val="24"/>
          <w:szCs w:val="24"/>
          <w:highlight w:val="white"/>
          <w:lang w:val="en-US"/>
        </w:rPr>
        <w:t xml:space="preserve">DOI: </w:t>
      </w:r>
      <w:r w:rsidR="00465115" w:rsidRPr="00A57C88">
        <w:rPr>
          <w:rFonts w:ascii="Times New Roman" w:eastAsia="Times New Roman" w:hAnsi="Times New Roman" w:cs="Times New Roman"/>
          <w:sz w:val="24"/>
          <w:szCs w:val="24"/>
          <w:highlight w:val="white"/>
          <w:lang w:val="en-US"/>
        </w:rPr>
        <w:t>10.30853/ped20240084</w:t>
      </w:r>
    </w:p>
    <w:p w14:paraId="2AC58189" w14:textId="660BEE24" w:rsidR="00465115" w:rsidRPr="00465115" w:rsidRDefault="00950E69">
      <w:pPr>
        <w:spacing w:line="240" w:lineRule="auto"/>
        <w:jc w:val="both"/>
        <w:rPr>
          <w:rFonts w:ascii="Times New Roman" w:eastAsia="Times New Roman" w:hAnsi="Times New Roman" w:cs="Times New Roman"/>
          <w:sz w:val="24"/>
          <w:szCs w:val="24"/>
          <w:highlight w:val="white"/>
          <w:lang w:val="en-US"/>
        </w:rPr>
      </w:pPr>
      <w:r>
        <w:rPr>
          <w:rFonts w:ascii="Times New Roman" w:eastAsia="Times New Roman" w:hAnsi="Times New Roman" w:cs="Times New Roman"/>
          <w:sz w:val="24"/>
          <w:szCs w:val="24"/>
          <w:highlight w:val="white"/>
          <w:lang w:val="en-US"/>
        </w:rPr>
        <w:t xml:space="preserve">8. </w:t>
      </w:r>
      <w:proofErr w:type="spellStart"/>
      <w:r w:rsidR="00465115" w:rsidRPr="00465115">
        <w:rPr>
          <w:rFonts w:ascii="Times New Roman" w:eastAsia="Times New Roman" w:hAnsi="Times New Roman" w:cs="Times New Roman"/>
          <w:sz w:val="24"/>
          <w:szCs w:val="24"/>
          <w:highlight w:val="white"/>
          <w:lang w:val="en-US"/>
        </w:rPr>
        <w:t>Chopik</w:t>
      </w:r>
      <w:proofErr w:type="spellEnd"/>
      <w:r w:rsidR="00465115" w:rsidRPr="00465115">
        <w:rPr>
          <w:rFonts w:ascii="Times New Roman" w:eastAsia="Times New Roman" w:hAnsi="Times New Roman" w:cs="Times New Roman"/>
          <w:sz w:val="24"/>
          <w:szCs w:val="24"/>
          <w:highlight w:val="white"/>
          <w:lang w:val="en-US"/>
        </w:rPr>
        <w:t xml:space="preserve"> O.</w:t>
      </w:r>
      <w:r>
        <w:rPr>
          <w:rFonts w:ascii="Times New Roman" w:eastAsia="Times New Roman" w:hAnsi="Times New Roman" w:cs="Times New Roman"/>
          <w:sz w:val="24"/>
          <w:szCs w:val="24"/>
          <w:highlight w:val="white"/>
          <w:lang w:val="en-US"/>
        </w:rPr>
        <w:t xml:space="preserve"> </w:t>
      </w:r>
      <w:r w:rsidR="00465115" w:rsidRPr="00465115">
        <w:rPr>
          <w:rFonts w:ascii="Times New Roman" w:eastAsia="Times New Roman" w:hAnsi="Times New Roman" w:cs="Times New Roman"/>
          <w:sz w:val="24"/>
          <w:szCs w:val="24"/>
          <w:highlight w:val="white"/>
          <w:lang w:val="en-US"/>
        </w:rPr>
        <w:t xml:space="preserve">A. Artificial Intelligence as a Factor in Transforming the Subjective Position of Students in Higher Education. Higher Education in Russia. </w:t>
      </w:r>
      <w:r>
        <w:rPr>
          <w:rFonts w:ascii="Times New Roman" w:eastAsia="Times New Roman" w:hAnsi="Times New Roman" w:cs="Times New Roman"/>
          <w:sz w:val="24"/>
          <w:szCs w:val="24"/>
          <w:highlight w:val="white"/>
          <w:lang w:val="en-US"/>
        </w:rPr>
        <w:t xml:space="preserve">2025. </w:t>
      </w:r>
      <w:r w:rsidR="00465115" w:rsidRPr="00465115">
        <w:rPr>
          <w:rFonts w:ascii="Times New Roman" w:eastAsia="Times New Roman" w:hAnsi="Times New Roman" w:cs="Times New Roman"/>
          <w:sz w:val="24"/>
          <w:szCs w:val="24"/>
          <w:highlight w:val="white"/>
          <w:lang w:val="en-US"/>
        </w:rPr>
        <w:t>Vol. 34</w:t>
      </w:r>
      <w:r>
        <w:rPr>
          <w:rFonts w:ascii="Times New Roman" w:eastAsia="Times New Roman" w:hAnsi="Times New Roman" w:cs="Times New Roman"/>
          <w:sz w:val="24"/>
          <w:szCs w:val="24"/>
          <w:highlight w:val="white"/>
          <w:lang w:val="en-US"/>
        </w:rPr>
        <w:t>.</w:t>
      </w:r>
      <w:r w:rsidR="00465115" w:rsidRPr="00465115">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highlight w:val="white"/>
          <w:lang w:val="en-US"/>
        </w:rPr>
        <w:t>N</w:t>
      </w:r>
      <w:r w:rsidR="00465115" w:rsidRPr="00465115">
        <w:rPr>
          <w:rFonts w:ascii="Times New Roman" w:eastAsia="Times New Roman" w:hAnsi="Times New Roman" w:cs="Times New Roman"/>
          <w:sz w:val="24"/>
          <w:szCs w:val="24"/>
          <w:highlight w:val="white"/>
          <w:lang w:val="en-US"/>
        </w:rPr>
        <w:t>o. 8-9</w:t>
      </w:r>
      <w:r>
        <w:rPr>
          <w:rFonts w:ascii="Times New Roman" w:eastAsia="Times New Roman" w:hAnsi="Times New Roman" w:cs="Times New Roman"/>
          <w:sz w:val="24"/>
          <w:szCs w:val="24"/>
          <w:highlight w:val="white"/>
          <w:lang w:val="en-US"/>
        </w:rPr>
        <w:t>.</w:t>
      </w:r>
      <w:r w:rsidR="00465115" w:rsidRPr="00465115">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highlight w:val="white"/>
          <w:lang w:val="en-US"/>
        </w:rPr>
        <w:t>P</w:t>
      </w:r>
      <w:r w:rsidR="00465115" w:rsidRPr="00465115">
        <w:rPr>
          <w:rFonts w:ascii="Times New Roman" w:eastAsia="Times New Roman" w:hAnsi="Times New Roman" w:cs="Times New Roman"/>
          <w:sz w:val="24"/>
          <w:szCs w:val="24"/>
          <w:highlight w:val="white"/>
          <w:lang w:val="en-US"/>
        </w:rPr>
        <w:t>p. 54-73</w:t>
      </w:r>
      <w:r>
        <w:rPr>
          <w:rFonts w:ascii="Times New Roman" w:eastAsia="Times New Roman" w:hAnsi="Times New Roman" w:cs="Times New Roman"/>
          <w:sz w:val="24"/>
          <w:szCs w:val="24"/>
          <w:highlight w:val="white"/>
          <w:lang w:val="en-US"/>
        </w:rPr>
        <w:t>.</w:t>
      </w:r>
      <w:r w:rsidR="00465115" w:rsidRPr="00465115">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highlight w:val="white"/>
          <w:lang w:val="en-US"/>
        </w:rPr>
        <w:t>DOI</w:t>
      </w:r>
      <w:r w:rsidR="00465115" w:rsidRPr="00465115">
        <w:rPr>
          <w:rFonts w:ascii="Times New Roman" w:eastAsia="Times New Roman" w:hAnsi="Times New Roman" w:cs="Times New Roman"/>
          <w:sz w:val="24"/>
          <w:szCs w:val="24"/>
          <w:highlight w:val="white"/>
          <w:lang w:val="en-US"/>
        </w:rPr>
        <w:t>: 10.31992/0869-3617-2025-34-8-9-54-73</w:t>
      </w:r>
    </w:p>
    <w:sectPr w:rsidR="00465115" w:rsidRPr="00465115">
      <w:headerReference w:type="default" r:id="rId7"/>
      <w:footerReference w:type="default" r:id="rId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135EE6" w14:textId="77777777" w:rsidR="006D3E5D" w:rsidRDefault="006D3E5D">
      <w:pPr>
        <w:spacing w:line="240" w:lineRule="auto"/>
      </w:pPr>
      <w:r>
        <w:separator/>
      </w:r>
    </w:p>
  </w:endnote>
  <w:endnote w:type="continuationSeparator" w:id="0">
    <w:p w14:paraId="3F82FFA9" w14:textId="77777777" w:rsidR="006D3E5D" w:rsidRDefault="006D3E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1" w:fontKey="{CE654925-FA6A-4669-85BA-30CC4A206426}"/>
  </w:font>
  <w:font w:name="Cambria">
    <w:panose1 w:val="02040503050406030204"/>
    <w:charset w:val="CC"/>
    <w:family w:val="roman"/>
    <w:pitch w:val="variable"/>
    <w:sig w:usb0="E00006FF" w:usb1="420024FF" w:usb2="02000000" w:usb3="00000000" w:csb0="0000019F" w:csb1="00000000"/>
    <w:embedRegular r:id="rId2" w:fontKey="{A93E2C7C-24D1-4CC8-A1C9-086D264BB44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38" w14:textId="77777777" w:rsidR="00DB6F09" w:rsidRDefault="00DB6F09">
    <w:pPr>
      <w:spacing w:line="240" w:lineRule="auto"/>
      <w:jc w:val="both"/>
      <w:rPr>
        <w:rFonts w:ascii="Times New Roman" w:eastAsia="Times New Roman" w:hAnsi="Times New Roman" w:cs="Times New Roman"/>
        <w:sz w:val="24"/>
        <w:szCs w:val="24"/>
      </w:rPr>
    </w:pPr>
  </w:p>
  <w:p w14:paraId="00000039" w14:textId="77777777" w:rsidR="00DB6F09" w:rsidRDefault="00DB6F09">
    <w:pPr>
      <w:rPr>
        <w:rFonts w:ascii="Times New Roman" w:eastAsia="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E91E9E" w14:textId="77777777" w:rsidR="006D3E5D" w:rsidRDefault="006D3E5D">
      <w:pPr>
        <w:spacing w:line="240" w:lineRule="auto"/>
      </w:pPr>
      <w:r>
        <w:separator/>
      </w:r>
    </w:p>
  </w:footnote>
  <w:footnote w:type="continuationSeparator" w:id="0">
    <w:p w14:paraId="4531D33B" w14:textId="77777777" w:rsidR="006D3E5D" w:rsidRDefault="006D3E5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37" w14:textId="77777777" w:rsidR="00DB6F09" w:rsidRDefault="00DB6F09">
    <w:pPr>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87E3C13"/>
    <w:multiLevelType w:val="multilevel"/>
    <w:tmpl w:val="D31684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6F09"/>
    <w:rsid w:val="00465115"/>
    <w:rsid w:val="006B5BC0"/>
    <w:rsid w:val="006D3E5D"/>
    <w:rsid w:val="00950E69"/>
    <w:rsid w:val="00A04F8F"/>
    <w:rsid w:val="00A57C88"/>
    <w:rsid w:val="00DB6F09"/>
    <w:rsid w:val="00F27AF5"/>
    <w:rsid w:val="00F303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F72729"/>
  <w15:docId w15:val="{3568FB73-1327-401A-A97D-F0540F2A0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character" w:styleId="a5">
    <w:name w:val="Hyperlink"/>
    <w:basedOn w:val="a0"/>
    <w:uiPriority w:val="99"/>
    <w:unhideWhenUsed/>
    <w:rsid w:val="00465115"/>
    <w:rPr>
      <w:color w:val="0000FF" w:themeColor="hyperlink"/>
      <w:u w:val="single"/>
    </w:rPr>
  </w:style>
  <w:style w:type="character" w:styleId="a6">
    <w:name w:val="Unresolved Mention"/>
    <w:basedOn w:val="a0"/>
    <w:uiPriority w:val="99"/>
    <w:semiHidden/>
    <w:unhideWhenUsed/>
    <w:rsid w:val="00465115"/>
    <w:rPr>
      <w:color w:val="605E5C"/>
      <w:shd w:val="clear" w:color="auto" w:fill="E1DFDD"/>
    </w:rPr>
  </w:style>
  <w:style w:type="paragraph" w:styleId="a7">
    <w:name w:val="List Paragraph"/>
    <w:basedOn w:val="a"/>
    <w:uiPriority w:val="34"/>
    <w:qFormat/>
    <w:rsid w:val="004651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7671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56</TotalTime>
  <Pages>4</Pages>
  <Words>1781</Words>
  <Characters>10152</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Egor Azanov</cp:lastModifiedBy>
  <cp:revision>5</cp:revision>
  <dcterms:created xsi:type="dcterms:W3CDTF">2026-03-26T18:43:00Z</dcterms:created>
  <dcterms:modified xsi:type="dcterms:W3CDTF">2026-03-26T19:52:00Z</dcterms:modified>
</cp:coreProperties>
</file>