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8FB96" w14:textId="1886D8C9" w:rsidR="00445A95" w:rsidRPr="00BE2B86" w:rsidRDefault="00445A95" w:rsidP="00BE2B86">
      <w:pPr>
        <w:keepNext/>
        <w:keepLines/>
        <w:spacing w:before="360" w:after="200" w:line="240" w:lineRule="auto"/>
        <w:ind w:firstLine="709"/>
        <w:outlineLvl w:val="1"/>
        <w:rPr>
          <w:rFonts w:ascii="Times New Roman" w:eastAsia="Times New Roman" w:hAnsi="Times New Roman" w:cs="Times New Roman"/>
          <w:b/>
          <w:bCs/>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УДК 316 / ББК 60.5</w:t>
      </w:r>
    </w:p>
    <w:p w14:paraId="18A89ED4" w14:textId="64BAD8E2" w:rsidR="00445A95" w:rsidRPr="00445A95" w:rsidRDefault="0001268C" w:rsidP="0001268C">
      <w:pPr>
        <w:spacing w:after="0" w:line="240" w:lineRule="auto"/>
        <w:ind w:firstLine="709"/>
        <w:jc w:val="right"/>
        <w:rPr>
          <w:rFonts w:ascii="Times New Roman" w:eastAsia="Times New Roman" w:hAnsi="Times New Roman" w:cs="Times New Roman"/>
          <w:b/>
          <w:bCs/>
          <w:color w:val="000000"/>
          <w:kern w:val="0"/>
          <w:lang w:eastAsia="ru-RU"/>
          <w14:ligatures w14:val="none"/>
        </w:rPr>
      </w:pPr>
      <w:r>
        <w:rPr>
          <w:rFonts w:ascii="Times New Roman" w:eastAsia="Times New Roman" w:hAnsi="Times New Roman" w:cs="Times New Roman"/>
          <w:b/>
          <w:bCs/>
          <w:color w:val="000000"/>
          <w:kern w:val="0"/>
          <w:lang w:eastAsia="ru-RU"/>
          <w14:ligatures w14:val="none"/>
        </w:rPr>
        <w:t>Дружинина</w:t>
      </w:r>
      <w:r w:rsidR="00445A95" w:rsidRPr="00445A95">
        <w:rPr>
          <w:rFonts w:ascii="Times New Roman" w:eastAsia="Times New Roman" w:hAnsi="Times New Roman" w:cs="Times New Roman"/>
          <w:b/>
          <w:bCs/>
          <w:color w:val="000000"/>
          <w:kern w:val="0"/>
          <w:lang w:eastAsia="ru-RU"/>
          <w14:ligatures w14:val="none"/>
        </w:rPr>
        <w:t xml:space="preserve"> Д. </w:t>
      </w:r>
      <w:r>
        <w:rPr>
          <w:rFonts w:ascii="Times New Roman" w:eastAsia="Times New Roman" w:hAnsi="Times New Roman" w:cs="Times New Roman"/>
          <w:b/>
          <w:bCs/>
          <w:color w:val="000000"/>
          <w:kern w:val="0"/>
          <w:lang w:eastAsia="ru-RU"/>
          <w14:ligatures w14:val="none"/>
        </w:rPr>
        <w:t>Д</w:t>
      </w:r>
      <w:r w:rsidR="003D601A">
        <w:rPr>
          <w:rFonts w:ascii="Times New Roman" w:eastAsia="Times New Roman" w:hAnsi="Times New Roman" w:cs="Times New Roman"/>
          <w:b/>
          <w:bCs/>
          <w:color w:val="000000"/>
          <w:kern w:val="0"/>
          <w:lang w:eastAsia="ru-RU"/>
          <w14:ligatures w14:val="none"/>
        </w:rPr>
        <w:t>.</w:t>
      </w:r>
    </w:p>
    <w:p w14:paraId="17E1EDEE" w14:textId="7043367D" w:rsidR="00445A95" w:rsidRPr="00445A95" w:rsidRDefault="0001268C" w:rsidP="00445A95">
      <w:pPr>
        <w:spacing w:after="0" w:line="240" w:lineRule="auto"/>
        <w:ind w:firstLine="709"/>
        <w:jc w:val="center"/>
        <w:rPr>
          <w:rFonts w:ascii="Times New Roman" w:eastAsia="Aptos" w:hAnsi="Times New Roman" w:cs="Times New Roman"/>
          <w:b/>
          <w:bCs/>
          <w:lang w:bidi="hi-IN"/>
        </w:rPr>
      </w:pPr>
      <w:bookmarkStart w:id="0" w:name="_Toc132353867"/>
      <w:bookmarkEnd w:id="0"/>
      <w:r>
        <w:rPr>
          <w:rFonts w:ascii="Times New Roman" w:eastAsia="Aptos" w:hAnsi="Times New Roman" w:cs="Times New Roman"/>
          <w:b/>
          <w:bCs/>
          <w:lang w:bidi="hi-IN"/>
        </w:rPr>
        <w:t>ЦИФРОВЫЕ ПЛАТФОРМЫ УНИВЕРСИТЕТА В ОЦЕНКЕ АБИТУРИЕНТОВ</w:t>
      </w:r>
    </w:p>
    <w:p w14:paraId="51717ECE" w14:textId="77777777" w:rsidR="00445A95" w:rsidRPr="00445A95" w:rsidRDefault="00445A95" w:rsidP="00445A95">
      <w:pPr>
        <w:spacing w:after="0" w:line="240" w:lineRule="auto"/>
        <w:ind w:firstLine="709"/>
        <w:rPr>
          <w:rFonts w:ascii="Times New Roman" w:eastAsia="Times New Roman" w:hAnsi="Times New Roman" w:cs="Times New Roman"/>
          <w:kern w:val="0"/>
          <w:lang w:eastAsia="ru-RU"/>
          <w14:ligatures w14:val="none"/>
        </w:rPr>
      </w:pPr>
    </w:p>
    <w:p w14:paraId="0A1A7949" w14:textId="05D70EBB" w:rsidR="00445A95" w:rsidRPr="003F5335" w:rsidRDefault="00445A95" w:rsidP="00445A95">
      <w:pPr>
        <w:spacing w:after="0" w:line="240" w:lineRule="auto"/>
        <w:ind w:firstLine="709"/>
        <w:jc w:val="both"/>
        <w:rPr>
          <w:rFonts w:ascii="Times New Roman" w:eastAsia="Times New Roman" w:hAnsi="Times New Roman" w:cs="Times New Roman"/>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Аннотация</w:t>
      </w:r>
      <w:r w:rsidR="006C42EC" w:rsidRPr="006C42EC">
        <w:rPr>
          <w:rFonts w:ascii="Times New Roman" w:eastAsia="Times New Roman" w:hAnsi="Times New Roman" w:cs="Times New Roman"/>
          <w:b/>
          <w:bCs/>
          <w:color w:val="000000"/>
          <w:kern w:val="0"/>
          <w:lang w:eastAsia="ru-RU"/>
          <w14:ligatures w14:val="none"/>
        </w:rPr>
        <w:t>.</w:t>
      </w:r>
      <w:r w:rsidR="003F5335">
        <w:rPr>
          <w:rFonts w:ascii="Times New Roman" w:eastAsia="Times New Roman" w:hAnsi="Times New Roman" w:cs="Times New Roman"/>
          <w:b/>
          <w:bCs/>
          <w:color w:val="000000"/>
          <w:kern w:val="0"/>
          <w:lang w:eastAsia="ru-RU"/>
          <w14:ligatures w14:val="none"/>
        </w:rPr>
        <w:t xml:space="preserve"> </w:t>
      </w:r>
      <w:r w:rsidR="003F5335" w:rsidRPr="003F5335">
        <w:rPr>
          <w:rFonts w:ascii="Times New Roman" w:eastAsia="Times New Roman" w:hAnsi="Times New Roman" w:cs="Times New Roman"/>
          <w:color w:val="000000"/>
          <w:kern w:val="0"/>
          <w:lang w:eastAsia="ru-RU"/>
          <w14:ligatures w14:val="none"/>
        </w:rPr>
        <w:t>В статье анализируется значимость цифровых платформ университетов в оценках абитуриентов Тюменской области. На основе опроса показана иерархия цифровых источников и выделено ядро официальных ресурсов, определяющих выбор вуза.</w:t>
      </w:r>
      <w:r w:rsidRPr="003F5335">
        <w:rPr>
          <w:rFonts w:ascii="Aptos" w:eastAsia="Aptos" w:hAnsi="Aptos" w:cs="Mangal"/>
          <w:sz w:val="22"/>
          <w:szCs w:val="20"/>
          <w:lang w:bidi="hi-IN"/>
        </w:rPr>
        <w:t xml:space="preserve"> </w:t>
      </w:r>
    </w:p>
    <w:p w14:paraId="3F382E90" w14:textId="22CD4ADA" w:rsidR="0001268C" w:rsidRDefault="00445A95"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Ключевые слова:</w:t>
      </w:r>
      <w:r w:rsidR="003D601A">
        <w:rPr>
          <w:rFonts w:ascii="Times New Roman" w:eastAsia="Times New Roman" w:hAnsi="Times New Roman" w:cs="Times New Roman"/>
          <w:color w:val="000000"/>
          <w:kern w:val="0"/>
          <w:lang w:eastAsia="ru-RU"/>
          <w14:ligatures w14:val="none"/>
        </w:rPr>
        <w:t xml:space="preserve"> </w:t>
      </w:r>
      <w:r w:rsidR="000C5FCB">
        <w:rPr>
          <w:rFonts w:ascii="Times New Roman" w:eastAsia="Times New Roman" w:hAnsi="Times New Roman" w:cs="Times New Roman"/>
          <w:color w:val="000000"/>
          <w:kern w:val="0"/>
          <w:lang w:eastAsia="ru-RU"/>
          <w14:ligatures w14:val="none"/>
        </w:rPr>
        <w:t>цифровые платформы, цифровые следы, университет, выбор вуза</w:t>
      </w:r>
      <w:r w:rsidR="003F5335">
        <w:rPr>
          <w:rFonts w:ascii="Times New Roman" w:eastAsia="Times New Roman" w:hAnsi="Times New Roman" w:cs="Times New Roman"/>
          <w:color w:val="000000"/>
          <w:kern w:val="0"/>
          <w:lang w:eastAsia="ru-RU"/>
          <w14:ligatures w14:val="none"/>
        </w:rPr>
        <w:t>.</w:t>
      </w:r>
    </w:p>
    <w:p w14:paraId="20655827" w14:textId="77777777" w:rsid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p>
    <w:p w14:paraId="298A4931" w14:textId="113E57F8"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Сегодня ни один вуз не может считаться достаточно современным без активного присутствия на цифровых платформах: они обеспечивают информирование студентов, оперативные ответы на вопросы абитуриентов и родителей, укрепляют престиж учебного заведения, а также вовлекают аудиторию в университетские активности.​</w:t>
      </w:r>
      <w:r w:rsidRPr="0001268C">
        <w:rPr>
          <w:rFonts w:ascii="Times New Roman" w:eastAsia="Times New Roman" w:hAnsi="Times New Roman" w:cs="Times New Roman"/>
          <w:color w:val="000000"/>
          <w:kern w:val="0"/>
          <w:lang w:eastAsia="ru-RU"/>
          <w14:ligatures w14:val="none"/>
        </w:rPr>
        <w:br/>
        <w:t>Под цифровыми платформами вуза в данном контексте можно понимать совокупность официальных сайтов, личных кабинетов, сервисов подачи документов, а также экосистему аккаунтов университета в социальных сетях и на видеохостингах, которые становятся ключевыми каналами коммуникации с целевыми группами</w:t>
      </w:r>
      <w:r w:rsidR="00524E5E">
        <w:rPr>
          <w:rFonts w:ascii="Times New Roman" w:eastAsia="Times New Roman" w:hAnsi="Times New Roman" w:cs="Times New Roman"/>
          <w:color w:val="000000"/>
          <w:kern w:val="0"/>
          <w:lang w:eastAsia="ru-RU"/>
          <w14:ligatures w14:val="none"/>
        </w:rPr>
        <w:t xml:space="preserve"> </w:t>
      </w:r>
      <w:r w:rsidR="00524E5E" w:rsidRPr="00524E5E">
        <w:rPr>
          <w:rFonts w:ascii="Times New Roman" w:eastAsia="Times New Roman" w:hAnsi="Times New Roman" w:cs="Times New Roman"/>
          <w:color w:val="000000"/>
          <w:kern w:val="0"/>
          <w:lang w:eastAsia="ru-RU"/>
          <w14:ligatures w14:val="none"/>
        </w:rPr>
        <w:t>[3]</w:t>
      </w:r>
      <w:r w:rsidRPr="0001268C">
        <w:rPr>
          <w:rFonts w:ascii="Times New Roman" w:eastAsia="Times New Roman" w:hAnsi="Times New Roman" w:cs="Times New Roman"/>
          <w:color w:val="000000"/>
          <w:kern w:val="0"/>
          <w:lang w:eastAsia="ru-RU"/>
          <w14:ligatures w14:val="none"/>
        </w:rPr>
        <w:t>.​</w:t>
      </w:r>
    </w:p>
    <w:p w14:paraId="3926B72A" w14:textId="77777777"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Министерство науки и высшего образования РФ ежемесячно публикует рейтинг медийной активности российских вузов (M</w:t>
      </w:r>
      <w:r w:rsidRPr="0001268C">
        <w:rPr>
          <w:rFonts w:ascii="Times New Roman" w:eastAsia="Times New Roman" w:hAnsi="Times New Roman" w:cs="Times New Roman"/>
          <w:color w:val="000000"/>
          <w:kern w:val="0"/>
          <w:lang w:eastAsia="ru-RU"/>
          <w14:ligatures w14:val="none"/>
        </w:rPr>
        <w:noBreakHyphen/>
        <w:t>RATE), фиксируя эффективность их присутствия в социальных сетях и на цифровых ресурсах.​</w:t>
      </w:r>
      <w:r w:rsidRPr="0001268C">
        <w:rPr>
          <w:rFonts w:ascii="Times New Roman" w:eastAsia="Times New Roman" w:hAnsi="Times New Roman" w:cs="Times New Roman"/>
          <w:color w:val="000000"/>
          <w:kern w:val="0"/>
          <w:lang w:eastAsia="ru-RU"/>
          <w14:ligatures w14:val="none"/>
        </w:rPr>
        <w:br/>
        <w:t>По данным рейтинга за начало 2026 года, университеты демонстрируют устойчивый рост аудитории в официальных сообществах «ВКонтакте» и на платформе MAX, а также увеличение просмотров видеоконтента и трафика официальных сайтов, что отражает повышение значимости цифровых каналов в конкурентной борьбе за внимание абитуриентов.​</w:t>
      </w:r>
    </w:p>
    <w:p w14:paraId="1D4DA259" w14:textId="77777777"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Рост числа подписчиков и вовлеченности на цифровых площадках ежемесячно обусловлен несколькими факторами. Во</w:t>
      </w:r>
      <w:r w:rsidRPr="0001268C">
        <w:rPr>
          <w:rFonts w:ascii="Times New Roman" w:eastAsia="Times New Roman" w:hAnsi="Times New Roman" w:cs="Times New Roman"/>
          <w:color w:val="000000"/>
          <w:kern w:val="0"/>
          <w:lang w:eastAsia="ru-RU"/>
          <w14:ligatures w14:val="none"/>
        </w:rPr>
        <w:noBreakHyphen/>
        <w:t>первых, абитуриенты активно ищут информацию о вузах перед подачей документов, используя официальные и неофициальные онлайн</w:t>
      </w:r>
      <w:r w:rsidRPr="0001268C">
        <w:rPr>
          <w:rFonts w:ascii="Times New Roman" w:eastAsia="Times New Roman" w:hAnsi="Times New Roman" w:cs="Times New Roman"/>
          <w:color w:val="000000"/>
          <w:kern w:val="0"/>
          <w:lang w:eastAsia="ru-RU"/>
          <w14:ligatures w14:val="none"/>
        </w:rPr>
        <w:noBreakHyphen/>
        <w:t>источники. Во</w:t>
      </w:r>
      <w:r w:rsidRPr="0001268C">
        <w:rPr>
          <w:rFonts w:ascii="Times New Roman" w:eastAsia="Times New Roman" w:hAnsi="Times New Roman" w:cs="Times New Roman"/>
          <w:color w:val="000000"/>
          <w:kern w:val="0"/>
          <w:lang w:eastAsia="ru-RU"/>
          <w14:ligatures w14:val="none"/>
        </w:rPr>
        <w:noBreakHyphen/>
        <w:t>вторых, алгоритмы социальных сетей продвигают регулярный и качественный контент, увеличивая органический охват публикаций университетов. В</w:t>
      </w:r>
      <w:r w:rsidRPr="0001268C">
        <w:rPr>
          <w:rFonts w:ascii="Times New Roman" w:eastAsia="Times New Roman" w:hAnsi="Times New Roman" w:cs="Times New Roman"/>
          <w:color w:val="000000"/>
          <w:kern w:val="0"/>
          <w:lang w:eastAsia="ru-RU"/>
          <w14:ligatures w14:val="none"/>
        </w:rPr>
        <w:noBreakHyphen/>
        <w:t>третьих, сезонные пики (зима–весна) связаны с подготовкой к итоговой аттестации и поступлению, когда выпускники школ массово мониторят рейтинги, отзывы и имиджевые материалы о вузах.</w:t>
      </w:r>
    </w:p>
    <w:p w14:paraId="4659ECE0" w14:textId="30149806"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Согласно данным Росстата и профильных обзоров цифровых навыков, к 2022 году подавляющее большинство молодых россиян регулярно пользуются интернетом, а ежедневный выход в сеть становится практикой по умолчанию</w:t>
      </w:r>
      <w:r w:rsidR="00524E5E" w:rsidRPr="00524E5E">
        <w:rPr>
          <w:rFonts w:ascii="Times New Roman" w:eastAsia="Times New Roman" w:hAnsi="Times New Roman" w:cs="Times New Roman"/>
          <w:color w:val="000000"/>
          <w:kern w:val="0"/>
          <w:lang w:eastAsia="ru-RU"/>
          <w14:ligatures w14:val="none"/>
        </w:rPr>
        <w:t xml:space="preserve"> [2</w:t>
      </w:r>
      <w:r w:rsidR="00524E5E">
        <w:rPr>
          <w:rFonts w:ascii="Times New Roman" w:eastAsia="Times New Roman" w:hAnsi="Times New Roman" w:cs="Times New Roman"/>
          <w:color w:val="000000"/>
          <w:kern w:val="0"/>
          <w:lang w:val="en-US" w:eastAsia="ru-RU"/>
          <w14:ligatures w14:val="none"/>
        </w:rPr>
        <w:t>]</w:t>
      </w:r>
      <w:r w:rsidRPr="0001268C">
        <w:rPr>
          <w:rFonts w:ascii="Times New Roman" w:eastAsia="Times New Roman" w:hAnsi="Times New Roman" w:cs="Times New Roman"/>
          <w:color w:val="000000"/>
          <w:kern w:val="0"/>
          <w:lang w:eastAsia="ru-RU"/>
          <w14:ligatures w14:val="none"/>
        </w:rPr>
        <w:t>. Это делает цифровое пространство основным источником информации о высшем образовании: именно онлайн</w:t>
      </w:r>
      <w:r w:rsidRPr="0001268C">
        <w:rPr>
          <w:rFonts w:ascii="Times New Roman" w:eastAsia="Times New Roman" w:hAnsi="Times New Roman" w:cs="Times New Roman"/>
          <w:color w:val="000000"/>
          <w:kern w:val="0"/>
          <w:lang w:eastAsia="ru-RU"/>
          <w14:ligatures w14:val="none"/>
        </w:rPr>
        <w:noBreakHyphen/>
        <w:t>ресурсы часто формируют первичное восприятие привлекательности университета, ещё до личного контакта с представителями вуза.</w:t>
      </w:r>
    </w:p>
    <w:p w14:paraId="02E11E3A" w14:textId="77777777"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Цифровизация высшего образования в российских исследованиях описывается как многоуровневый процесс, который трансформирует не только формы организации образовательного процесса, но и механизмы коммуникации университета с внешними аудиториями. Работы, посвящённые цифровой трансформации вузов, фиксируют рост роли онлайн</w:t>
      </w:r>
      <w:r w:rsidRPr="0001268C">
        <w:rPr>
          <w:rFonts w:ascii="Times New Roman" w:eastAsia="Times New Roman" w:hAnsi="Times New Roman" w:cs="Times New Roman"/>
          <w:color w:val="000000"/>
          <w:kern w:val="0"/>
          <w:lang w:eastAsia="ru-RU"/>
          <w14:ligatures w14:val="none"/>
        </w:rPr>
        <w:noBreakHyphen/>
        <w:t>инфраструктур (порталы, LMS, сервисы обратной связи) и подчёркивают, что университет вынужден действовать как платформенный актор, конкурирующий за внимание пользователей в медийной среде.</w:t>
      </w:r>
    </w:p>
    <w:p w14:paraId="11514A2D" w14:textId="7798E004"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В социологи</w:t>
      </w:r>
      <w:r w:rsidR="00F603E0">
        <w:rPr>
          <w:rFonts w:ascii="Times New Roman" w:eastAsia="Times New Roman" w:hAnsi="Times New Roman" w:cs="Times New Roman"/>
          <w:color w:val="000000"/>
          <w:kern w:val="0"/>
          <w:lang w:eastAsia="ru-RU"/>
          <w14:ligatures w14:val="none"/>
        </w:rPr>
        <w:t>и</w:t>
      </w:r>
      <w:r w:rsidRPr="0001268C">
        <w:rPr>
          <w:rFonts w:ascii="Times New Roman" w:eastAsia="Times New Roman" w:hAnsi="Times New Roman" w:cs="Times New Roman"/>
          <w:color w:val="000000"/>
          <w:kern w:val="0"/>
          <w:lang w:eastAsia="ru-RU"/>
          <w14:ligatures w14:val="none"/>
        </w:rPr>
        <w:t xml:space="preserve"> всё чаще рассматриваются цифровые социальные платформы как одновременно источник данных и самостоятельный объект анализа для изучения образовательных практик. Исследования показывают, что университетские ресурсы в интернете выполняют двойную функцию: с одной стороны, они обеспечивают информирование и сервисную поддержку, с другой</w:t>
      </w:r>
      <w:r w:rsidR="00F603E0">
        <w:rPr>
          <w:rFonts w:ascii="Times New Roman" w:eastAsia="Times New Roman" w:hAnsi="Times New Roman" w:cs="Times New Roman"/>
          <w:color w:val="000000"/>
          <w:kern w:val="0"/>
          <w:lang w:eastAsia="ru-RU"/>
          <w14:ligatures w14:val="none"/>
        </w:rPr>
        <w:t xml:space="preserve"> </w:t>
      </w:r>
      <w:r w:rsidRPr="0001268C">
        <w:rPr>
          <w:rFonts w:ascii="Times New Roman" w:eastAsia="Times New Roman" w:hAnsi="Times New Roman" w:cs="Times New Roman"/>
          <w:color w:val="000000"/>
          <w:kern w:val="0"/>
          <w:lang w:eastAsia="ru-RU"/>
          <w14:ligatures w14:val="none"/>
        </w:rPr>
        <w:t xml:space="preserve">формируют публичный образ вуза, </w:t>
      </w:r>
      <w:r w:rsidRPr="0001268C">
        <w:rPr>
          <w:rFonts w:ascii="Times New Roman" w:eastAsia="Times New Roman" w:hAnsi="Times New Roman" w:cs="Times New Roman"/>
          <w:color w:val="000000"/>
          <w:kern w:val="0"/>
          <w:lang w:eastAsia="ru-RU"/>
          <w14:ligatures w14:val="none"/>
        </w:rPr>
        <w:lastRenderedPageBreak/>
        <w:t>влияющий на представления абитуриентов о престижности, «современности» и доступности обучения</w:t>
      </w:r>
      <w:r w:rsidR="00524E5E" w:rsidRPr="00524E5E">
        <w:rPr>
          <w:rFonts w:ascii="Times New Roman" w:eastAsia="Times New Roman" w:hAnsi="Times New Roman" w:cs="Times New Roman"/>
          <w:color w:val="000000"/>
          <w:kern w:val="0"/>
          <w:lang w:eastAsia="ru-RU"/>
          <w14:ligatures w14:val="none"/>
        </w:rPr>
        <w:t xml:space="preserve"> [1]</w:t>
      </w:r>
      <w:r w:rsidRPr="0001268C">
        <w:rPr>
          <w:rFonts w:ascii="Times New Roman" w:eastAsia="Times New Roman" w:hAnsi="Times New Roman" w:cs="Times New Roman"/>
          <w:color w:val="000000"/>
          <w:kern w:val="0"/>
          <w:lang w:eastAsia="ru-RU"/>
          <w14:ligatures w14:val="none"/>
        </w:rPr>
        <w:t>. В этом контексте цифровые платформы можно трактовать как инфраструктуру генерации и циркуляции цифровых следов вуза</w:t>
      </w:r>
      <w:r w:rsidR="00F603E0">
        <w:rPr>
          <w:rFonts w:ascii="Times New Roman" w:eastAsia="Times New Roman" w:hAnsi="Times New Roman" w:cs="Times New Roman"/>
          <w:color w:val="000000"/>
          <w:kern w:val="0"/>
          <w:lang w:eastAsia="ru-RU"/>
          <w14:ligatures w14:val="none"/>
        </w:rPr>
        <w:t xml:space="preserve">: </w:t>
      </w:r>
      <w:r w:rsidRPr="0001268C">
        <w:rPr>
          <w:rFonts w:ascii="Times New Roman" w:eastAsia="Times New Roman" w:hAnsi="Times New Roman" w:cs="Times New Roman"/>
          <w:color w:val="000000"/>
          <w:kern w:val="0"/>
          <w:lang w:eastAsia="ru-RU"/>
          <w14:ligatures w14:val="none"/>
        </w:rPr>
        <w:t>совокупности текстов, визуальных материалов, отзывов, рейтингов и метрик вовлеченности, доступных потенциальным студентам.</w:t>
      </w:r>
    </w:p>
    <w:p w14:paraId="25C57659" w14:textId="6F91989E"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Современные исследования отмечают, что официальные сообщества российских университетов в социальных сетях, прежде всего во «ВКонтакте», становятся важным инструментом формирования репутации и привлечения абитуриентов</w:t>
      </w:r>
      <w:r w:rsidR="00524E5E" w:rsidRPr="00524E5E">
        <w:rPr>
          <w:rFonts w:ascii="Times New Roman" w:eastAsia="Times New Roman" w:hAnsi="Times New Roman" w:cs="Times New Roman"/>
          <w:color w:val="000000"/>
          <w:kern w:val="0"/>
          <w:lang w:eastAsia="ru-RU"/>
          <w14:ligatures w14:val="none"/>
        </w:rPr>
        <w:t xml:space="preserve"> [4</w:t>
      </w:r>
      <w:r w:rsidR="00524E5E" w:rsidRPr="006C42EC">
        <w:rPr>
          <w:rFonts w:ascii="Times New Roman" w:eastAsia="Times New Roman" w:hAnsi="Times New Roman" w:cs="Times New Roman"/>
          <w:color w:val="000000"/>
          <w:kern w:val="0"/>
          <w:lang w:eastAsia="ru-RU"/>
          <w14:ligatures w14:val="none"/>
        </w:rPr>
        <w:t>]</w:t>
      </w:r>
      <w:r w:rsidRPr="0001268C">
        <w:rPr>
          <w:rFonts w:ascii="Times New Roman" w:eastAsia="Times New Roman" w:hAnsi="Times New Roman" w:cs="Times New Roman"/>
          <w:color w:val="000000"/>
          <w:kern w:val="0"/>
          <w:lang w:eastAsia="ru-RU"/>
          <w14:ligatures w14:val="none"/>
        </w:rPr>
        <w:t xml:space="preserve">. Анализ сообществ ведущих вузов показывает, что регулярный контент, интерактивные форматы общения (ответы в комментариях, прямые эфиры, </w:t>
      </w:r>
      <w:proofErr w:type="spellStart"/>
      <w:r w:rsidRPr="0001268C">
        <w:rPr>
          <w:rFonts w:ascii="Times New Roman" w:eastAsia="Times New Roman" w:hAnsi="Times New Roman" w:cs="Times New Roman"/>
          <w:color w:val="000000"/>
          <w:kern w:val="0"/>
          <w:lang w:eastAsia="ru-RU"/>
          <w14:ligatures w14:val="none"/>
        </w:rPr>
        <w:t>сторис</w:t>
      </w:r>
      <w:proofErr w:type="spellEnd"/>
      <w:r w:rsidRPr="0001268C">
        <w:rPr>
          <w:rFonts w:ascii="Times New Roman" w:eastAsia="Times New Roman" w:hAnsi="Times New Roman" w:cs="Times New Roman"/>
          <w:color w:val="000000"/>
          <w:kern w:val="0"/>
          <w:lang w:eastAsia="ru-RU"/>
          <w14:ligatures w14:val="none"/>
        </w:rPr>
        <w:t>) и участие студентов в создании контента усиливают доверие и повышают вовлеченность потенциальных абитуриентов. При этом подчёркивается, что многие университеты пока недооценивают возможности диалогового взаимодействия, концентрируясь преимущественно на информационно</w:t>
      </w:r>
      <w:r w:rsidRPr="0001268C">
        <w:rPr>
          <w:rFonts w:ascii="Times New Roman" w:eastAsia="Times New Roman" w:hAnsi="Times New Roman" w:cs="Times New Roman"/>
          <w:color w:val="000000"/>
          <w:kern w:val="0"/>
          <w:lang w:eastAsia="ru-RU"/>
          <w14:ligatures w14:val="none"/>
        </w:rPr>
        <w:noBreakHyphen/>
        <w:t>рекламных сообщениях.</w:t>
      </w:r>
    </w:p>
    <w:p w14:paraId="2359F7B2" w14:textId="4AF42291" w:rsidR="0001268C" w:rsidRP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 xml:space="preserve">Важной тенденцией становится усложнение «пути абитуриента» в цифровую эпоху: он включает не только посещение официального сайта и группы вуза, но и обращение к агрегаторам (порталам выбора вуза), обзорам, независимым рейтингам и пользовательским отзывам. </w:t>
      </w:r>
    </w:p>
    <w:p w14:paraId="4D802674" w14:textId="3952AEB6" w:rsidR="0001268C" w:rsidRDefault="0001268C" w:rsidP="0001268C">
      <w:pPr>
        <w:spacing w:after="0" w:line="240" w:lineRule="auto"/>
        <w:ind w:firstLine="709"/>
        <w:jc w:val="both"/>
        <w:rPr>
          <w:rFonts w:ascii="Times New Roman" w:eastAsia="Times New Roman" w:hAnsi="Times New Roman" w:cs="Times New Roman"/>
          <w:color w:val="000000"/>
          <w:kern w:val="0"/>
          <w:lang w:eastAsia="ru-RU"/>
          <w14:ligatures w14:val="none"/>
        </w:rPr>
      </w:pPr>
      <w:r w:rsidRPr="0001268C">
        <w:rPr>
          <w:rFonts w:ascii="Times New Roman" w:eastAsia="Times New Roman" w:hAnsi="Times New Roman" w:cs="Times New Roman"/>
          <w:color w:val="000000"/>
          <w:kern w:val="0"/>
          <w:lang w:eastAsia="ru-RU"/>
          <w14:ligatures w14:val="none"/>
        </w:rPr>
        <w:t>Таким образом, цифровые платформы университета следует рассматривать не только как дополнительный канал информирования, но как ключевое пространство конструирования и репрезентации институционального имиджа, в котором абитуриенты сталкиваются с цифровыми следами вуза, интерпретируют их и соотносят со своими образовательными траекториями. Именно поэтому анализ того, какие элементы цифрового присутствия (официальный сайт, соцсети, агрегаторы) оказываются наиболее значимыми для абитуриентов, приобретает особую исследовательскую актуальность.</w:t>
      </w:r>
    </w:p>
    <w:p w14:paraId="3F9C35A7" w14:textId="1D34B2E3" w:rsidR="00563D71" w:rsidRPr="00563D71" w:rsidRDefault="00563D71" w:rsidP="00563D71">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Эмпирическая база исследования сформирована на основе анкетного опроса абитуриентов и студентов Тюменской области, проведённого в период с декабря 2025 г. по март 2026 г. Анкетирование осуществлялось в онлайн‑формате через электронную форму, распространяемую по школам, лицеям, гимназиям, техникумам, колледжам и вузам региона, а также через цифровые площадки, ориентированные на абитуриентов. В опросе приняли участие 595 респондентов</w:t>
      </w:r>
      <w:r w:rsidR="00EA3524">
        <w:rPr>
          <w:rFonts w:ascii="Times New Roman" w:eastAsia="Times New Roman" w:hAnsi="Times New Roman" w:cs="Times New Roman"/>
          <w:color w:val="000000"/>
          <w:kern w:val="0"/>
          <w:lang w:eastAsia="ru-RU"/>
          <w14:ligatures w14:val="none"/>
        </w:rPr>
        <w:t>. С</w:t>
      </w:r>
      <w:r w:rsidRPr="00563D71">
        <w:rPr>
          <w:rFonts w:ascii="Times New Roman" w:eastAsia="Times New Roman" w:hAnsi="Times New Roman" w:cs="Times New Roman"/>
          <w:color w:val="000000"/>
          <w:kern w:val="0"/>
          <w:lang w:eastAsia="ru-RU"/>
          <w14:ligatures w14:val="none"/>
        </w:rPr>
        <w:t>реди них школьники 9</w:t>
      </w:r>
      <w:r w:rsidR="00EA3524">
        <w:rPr>
          <w:rFonts w:ascii="Times New Roman" w:eastAsia="Times New Roman" w:hAnsi="Times New Roman" w:cs="Times New Roman"/>
          <w:color w:val="000000"/>
          <w:kern w:val="0"/>
          <w:lang w:eastAsia="ru-RU"/>
          <w14:ligatures w14:val="none"/>
        </w:rPr>
        <w:t>-</w:t>
      </w:r>
      <w:r w:rsidRPr="00563D71">
        <w:rPr>
          <w:rFonts w:ascii="Times New Roman" w:eastAsia="Times New Roman" w:hAnsi="Times New Roman" w:cs="Times New Roman"/>
          <w:color w:val="000000"/>
          <w:kern w:val="0"/>
          <w:lang w:eastAsia="ru-RU"/>
          <w14:ligatures w14:val="none"/>
        </w:rPr>
        <w:t>11 классов, студенты СПО и студенты бакалавриата, планирующие поступление в магистратуру. География выборки охватывает как</w:t>
      </w:r>
      <w:r w:rsidR="00EA3524">
        <w:rPr>
          <w:rFonts w:ascii="Times New Roman" w:eastAsia="Times New Roman" w:hAnsi="Times New Roman" w:cs="Times New Roman"/>
          <w:color w:val="000000"/>
          <w:kern w:val="0"/>
          <w:lang w:eastAsia="ru-RU"/>
          <w14:ligatures w14:val="none"/>
        </w:rPr>
        <w:t xml:space="preserve"> </w:t>
      </w:r>
      <w:r w:rsidRPr="00563D71">
        <w:rPr>
          <w:rFonts w:ascii="Times New Roman" w:eastAsia="Times New Roman" w:hAnsi="Times New Roman" w:cs="Times New Roman"/>
          <w:color w:val="000000"/>
          <w:kern w:val="0"/>
          <w:lang w:eastAsia="ru-RU"/>
          <w14:ligatures w14:val="none"/>
        </w:rPr>
        <w:t xml:space="preserve">города (г. Тюмень, г. Ишим), так и сельские территории (с. Бердюжье, </w:t>
      </w:r>
      <w:proofErr w:type="spellStart"/>
      <w:r w:rsidRPr="00563D71">
        <w:rPr>
          <w:rFonts w:ascii="Times New Roman" w:eastAsia="Times New Roman" w:hAnsi="Times New Roman" w:cs="Times New Roman"/>
          <w:color w:val="000000"/>
          <w:kern w:val="0"/>
          <w:lang w:eastAsia="ru-RU"/>
          <w14:ligatures w14:val="none"/>
        </w:rPr>
        <w:t>р.п</w:t>
      </w:r>
      <w:proofErr w:type="spellEnd"/>
      <w:r w:rsidRPr="00563D71">
        <w:rPr>
          <w:rFonts w:ascii="Times New Roman" w:eastAsia="Times New Roman" w:hAnsi="Times New Roman" w:cs="Times New Roman"/>
          <w:color w:val="000000"/>
          <w:kern w:val="0"/>
          <w:lang w:eastAsia="ru-RU"/>
          <w14:ligatures w14:val="none"/>
        </w:rPr>
        <w:t>. Голышманово), что позволяет сопоставлять особенности использования цифровых источников в городской и сельской среде.</w:t>
      </w:r>
    </w:p>
    <w:p w14:paraId="232E2F9C" w14:textId="5D9D228C" w:rsidR="00563D71" w:rsidRDefault="00563D71" w:rsidP="00EA3524">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 xml:space="preserve">​Анкета включала блок вопросов о значимости различных цифровых источников информации при выборе вуза (официальный сайт, группы в социальных сетях, новостные и аналитические порталы, образовательные агрегаторы и т.п.), оцениваемой по пятибалльной шкале (от 1 </w:t>
      </w:r>
      <w:r w:rsidR="00EA3524">
        <w:rPr>
          <w:rFonts w:ascii="Times New Roman" w:eastAsia="Times New Roman" w:hAnsi="Times New Roman" w:cs="Times New Roman"/>
          <w:color w:val="000000"/>
          <w:kern w:val="0"/>
          <w:lang w:eastAsia="ru-RU"/>
          <w14:ligatures w14:val="none"/>
        </w:rPr>
        <w:t>–</w:t>
      </w:r>
      <w:r w:rsidRPr="00563D71">
        <w:rPr>
          <w:rFonts w:ascii="Times New Roman" w:eastAsia="Times New Roman" w:hAnsi="Times New Roman" w:cs="Times New Roman"/>
          <w:color w:val="000000"/>
          <w:kern w:val="0"/>
          <w:lang w:eastAsia="ru-RU"/>
          <w14:ligatures w14:val="none"/>
        </w:rPr>
        <w:t xml:space="preserve"> «совсем не важны» до 5 </w:t>
      </w:r>
      <w:r w:rsidR="00EA3524">
        <w:rPr>
          <w:rFonts w:ascii="Times New Roman" w:eastAsia="Times New Roman" w:hAnsi="Times New Roman" w:cs="Times New Roman"/>
          <w:color w:val="000000"/>
          <w:kern w:val="0"/>
          <w:lang w:eastAsia="ru-RU"/>
          <w14:ligatures w14:val="none"/>
        </w:rPr>
        <w:t>–</w:t>
      </w:r>
      <w:r w:rsidRPr="00563D71">
        <w:rPr>
          <w:rFonts w:ascii="Times New Roman" w:eastAsia="Times New Roman" w:hAnsi="Times New Roman" w:cs="Times New Roman"/>
          <w:color w:val="000000"/>
          <w:kern w:val="0"/>
          <w:lang w:eastAsia="ru-RU"/>
          <w14:ligatures w14:val="none"/>
        </w:rPr>
        <w:t xml:space="preserve"> «очень важны»), а также </w:t>
      </w:r>
      <w:proofErr w:type="spellStart"/>
      <w:r w:rsidRPr="00563D71">
        <w:rPr>
          <w:rFonts w:ascii="Times New Roman" w:eastAsia="Times New Roman" w:hAnsi="Times New Roman" w:cs="Times New Roman"/>
          <w:color w:val="000000"/>
          <w:kern w:val="0"/>
          <w:lang w:eastAsia="ru-RU"/>
          <w14:ligatures w14:val="none"/>
        </w:rPr>
        <w:t>социодемографический</w:t>
      </w:r>
      <w:proofErr w:type="spellEnd"/>
      <w:r w:rsidRPr="00563D71">
        <w:rPr>
          <w:rFonts w:ascii="Times New Roman" w:eastAsia="Times New Roman" w:hAnsi="Times New Roman" w:cs="Times New Roman"/>
          <w:color w:val="000000"/>
          <w:kern w:val="0"/>
          <w:lang w:eastAsia="ru-RU"/>
          <w14:ligatures w14:val="none"/>
        </w:rPr>
        <w:t xml:space="preserve"> блок (пол, возраст, место проживания). Описательная статистика по шкалам значимости представлена в виде рейтинга цифровых источников (табл. 1), где ранги присвоены по убыванию средних значений.</w:t>
      </w:r>
    </w:p>
    <w:p w14:paraId="209BB24F" w14:textId="019D0675" w:rsidR="004B1E4B" w:rsidRDefault="004B1E4B" w:rsidP="004B1E4B">
      <w:pPr>
        <w:spacing w:after="0" w:line="240" w:lineRule="auto"/>
        <w:ind w:firstLine="709"/>
        <w:jc w:val="right"/>
        <w:rPr>
          <w:rFonts w:ascii="Times New Roman" w:eastAsia="Times New Roman" w:hAnsi="Times New Roman" w:cs="Times New Roman"/>
          <w:color w:val="000000"/>
          <w:kern w:val="0"/>
          <w:lang w:eastAsia="ru-RU"/>
          <w14:ligatures w14:val="none"/>
        </w:rPr>
      </w:pPr>
      <w:r>
        <w:rPr>
          <w:rFonts w:ascii="Times New Roman" w:eastAsia="Times New Roman" w:hAnsi="Times New Roman" w:cs="Times New Roman"/>
          <w:color w:val="000000"/>
          <w:kern w:val="0"/>
          <w:lang w:eastAsia="ru-RU"/>
          <w14:ligatures w14:val="none"/>
        </w:rPr>
        <w:t>Таблица 1</w:t>
      </w:r>
    </w:p>
    <w:p w14:paraId="1C124618" w14:textId="3CBE71FA" w:rsidR="004B1E4B" w:rsidRDefault="004B1E4B" w:rsidP="004B1E4B">
      <w:pPr>
        <w:spacing w:after="0" w:line="240" w:lineRule="auto"/>
        <w:ind w:firstLine="709"/>
        <w:jc w:val="center"/>
        <w:rPr>
          <w:rFonts w:ascii="Times New Roman" w:eastAsia="Times New Roman" w:hAnsi="Times New Roman" w:cs="Times New Roman"/>
          <w:color w:val="000000"/>
          <w:kern w:val="0"/>
          <w:lang w:eastAsia="ru-RU"/>
          <w14:ligatures w14:val="none"/>
        </w:rPr>
      </w:pPr>
      <w:r w:rsidRPr="004B1E4B">
        <w:rPr>
          <w:rFonts w:ascii="Times New Roman" w:eastAsia="Times New Roman" w:hAnsi="Times New Roman" w:cs="Times New Roman"/>
          <w:color w:val="000000"/>
          <w:kern w:val="0"/>
          <w:lang w:eastAsia="ru-RU"/>
          <w14:ligatures w14:val="none"/>
        </w:rPr>
        <w:t>Рейтинг значимости цифровых источников информации о вузах в оценках абитуриентов Тюменской области</w:t>
      </w:r>
    </w:p>
    <w:tbl>
      <w:tblPr>
        <w:tblStyle w:val="af2"/>
        <w:tblW w:w="0" w:type="auto"/>
        <w:jc w:val="center"/>
        <w:tblLook w:val="04A0" w:firstRow="1" w:lastRow="0" w:firstColumn="1" w:lastColumn="0" w:noHBand="0" w:noVBand="1"/>
      </w:tblPr>
      <w:tblGrid>
        <w:gridCol w:w="704"/>
        <w:gridCol w:w="3260"/>
        <w:gridCol w:w="1812"/>
        <w:gridCol w:w="1926"/>
      </w:tblGrid>
      <w:tr w:rsidR="00DA4DB5" w14:paraId="1C10EA01" w14:textId="77777777" w:rsidTr="00F603E0">
        <w:trPr>
          <w:jc w:val="center"/>
        </w:trPr>
        <w:tc>
          <w:tcPr>
            <w:tcW w:w="704" w:type="dxa"/>
          </w:tcPr>
          <w:p w14:paraId="2D978CE5" w14:textId="6A28A815" w:rsidR="00DA4DB5" w:rsidRPr="00F603E0" w:rsidRDefault="00DA4DB5" w:rsidP="004B1E4B">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Ранг</w:t>
            </w:r>
          </w:p>
        </w:tc>
        <w:tc>
          <w:tcPr>
            <w:tcW w:w="3260" w:type="dxa"/>
          </w:tcPr>
          <w:p w14:paraId="2A04F726" w14:textId="381DB466"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Цифровой источник</w:t>
            </w:r>
          </w:p>
        </w:tc>
        <w:tc>
          <w:tcPr>
            <w:tcW w:w="1812" w:type="dxa"/>
          </w:tcPr>
          <w:p w14:paraId="1B8A2AFF" w14:textId="755B151A"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Среднее (</w:t>
            </w:r>
            <w:proofErr w:type="spellStart"/>
            <w:r w:rsidRPr="00F603E0">
              <w:rPr>
                <w:rFonts w:ascii="Times New Roman" w:eastAsia="Times New Roman" w:hAnsi="Times New Roman" w:cs="Times New Roman"/>
                <w:color w:val="000000"/>
                <w:kern w:val="0"/>
                <w:sz w:val="20"/>
                <w:szCs w:val="20"/>
                <w:lang w:eastAsia="ru-RU"/>
                <w14:ligatures w14:val="none"/>
              </w:rPr>
              <w:t>Mean</w:t>
            </w:r>
            <w:proofErr w:type="spellEnd"/>
            <w:r w:rsidRPr="00F603E0">
              <w:rPr>
                <w:rFonts w:ascii="Times New Roman" w:eastAsia="Times New Roman" w:hAnsi="Times New Roman" w:cs="Times New Roman"/>
                <w:color w:val="000000"/>
                <w:kern w:val="0"/>
                <w:sz w:val="20"/>
                <w:szCs w:val="20"/>
                <w:lang w:eastAsia="ru-RU"/>
                <w14:ligatures w14:val="none"/>
              </w:rPr>
              <w:t>)</w:t>
            </w:r>
          </w:p>
        </w:tc>
        <w:tc>
          <w:tcPr>
            <w:tcW w:w="1926" w:type="dxa"/>
          </w:tcPr>
          <w:p w14:paraId="1EA04956" w14:textId="78508095"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Ст. отклонение (</w:t>
            </w:r>
            <w:proofErr w:type="spellStart"/>
            <w:r w:rsidRPr="00F603E0">
              <w:rPr>
                <w:rFonts w:ascii="Times New Roman" w:eastAsia="Times New Roman" w:hAnsi="Times New Roman" w:cs="Times New Roman"/>
                <w:color w:val="000000"/>
                <w:kern w:val="0"/>
                <w:sz w:val="20"/>
                <w:szCs w:val="20"/>
                <w:lang w:eastAsia="ru-RU"/>
                <w14:ligatures w14:val="none"/>
              </w:rPr>
              <w:t>Std</w:t>
            </w:r>
            <w:proofErr w:type="spellEnd"/>
            <w:r w:rsidRPr="00F603E0">
              <w:rPr>
                <w:rFonts w:ascii="Times New Roman" w:eastAsia="Times New Roman" w:hAnsi="Times New Roman" w:cs="Times New Roman"/>
                <w:color w:val="000000"/>
                <w:kern w:val="0"/>
                <w:sz w:val="20"/>
                <w:szCs w:val="20"/>
                <w:lang w:eastAsia="ru-RU"/>
                <w14:ligatures w14:val="none"/>
              </w:rPr>
              <w:t xml:space="preserve">. </w:t>
            </w:r>
            <w:proofErr w:type="spellStart"/>
            <w:r w:rsidRPr="00F603E0">
              <w:rPr>
                <w:rFonts w:ascii="Times New Roman" w:eastAsia="Times New Roman" w:hAnsi="Times New Roman" w:cs="Times New Roman"/>
                <w:color w:val="000000"/>
                <w:kern w:val="0"/>
                <w:sz w:val="20"/>
                <w:szCs w:val="20"/>
                <w:lang w:eastAsia="ru-RU"/>
                <w14:ligatures w14:val="none"/>
              </w:rPr>
              <w:t>Deviation</w:t>
            </w:r>
            <w:proofErr w:type="spellEnd"/>
            <w:r w:rsidRPr="00F603E0">
              <w:rPr>
                <w:rFonts w:ascii="Times New Roman" w:eastAsia="Times New Roman" w:hAnsi="Times New Roman" w:cs="Times New Roman"/>
                <w:color w:val="000000"/>
                <w:kern w:val="0"/>
                <w:sz w:val="20"/>
                <w:szCs w:val="20"/>
                <w:lang w:eastAsia="ru-RU"/>
                <w14:ligatures w14:val="none"/>
              </w:rPr>
              <w:t>)</w:t>
            </w:r>
          </w:p>
        </w:tc>
      </w:tr>
      <w:tr w:rsidR="00DA4DB5" w14:paraId="29A76A49" w14:textId="77777777" w:rsidTr="00F603E0">
        <w:trPr>
          <w:jc w:val="center"/>
        </w:trPr>
        <w:tc>
          <w:tcPr>
            <w:tcW w:w="704" w:type="dxa"/>
          </w:tcPr>
          <w:p w14:paraId="48BF1E9C" w14:textId="20AE6374"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w:t>
            </w:r>
          </w:p>
        </w:tc>
        <w:tc>
          <w:tcPr>
            <w:tcW w:w="3260" w:type="dxa"/>
          </w:tcPr>
          <w:p w14:paraId="67061D36" w14:textId="2120EB95"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Официальный сайт вуза</w:t>
            </w:r>
          </w:p>
        </w:tc>
        <w:tc>
          <w:tcPr>
            <w:tcW w:w="1812" w:type="dxa"/>
          </w:tcPr>
          <w:p w14:paraId="709B98F3" w14:textId="370369E8"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4,41</w:t>
            </w:r>
          </w:p>
        </w:tc>
        <w:tc>
          <w:tcPr>
            <w:tcW w:w="1926" w:type="dxa"/>
          </w:tcPr>
          <w:p w14:paraId="1C47978B" w14:textId="4E20DE3E"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0,88</w:t>
            </w:r>
          </w:p>
        </w:tc>
      </w:tr>
      <w:tr w:rsidR="00DA4DB5" w14:paraId="61A63E49" w14:textId="77777777" w:rsidTr="00F603E0">
        <w:trPr>
          <w:jc w:val="center"/>
        </w:trPr>
        <w:tc>
          <w:tcPr>
            <w:tcW w:w="704" w:type="dxa"/>
          </w:tcPr>
          <w:p w14:paraId="320D76B2" w14:textId="5D2A0DF7"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w:t>
            </w:r>
          </w:p>
        </w:tc>
        <w:tc>
          <w:tcPr>
            <w:tcW w:w="3260" w:type="dxa"/>
          </w:tcPr>
          <w:p w14:paraId="498F57C4" w14:textId="3CB372A2"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 xml:space="preserve">Канал вуза в </w:t>
            </w:r>
            <w:proofErr w:type="spellStart"/>
            <w:r w:rsidRPr="00F603E0">
              <w:rPr>
                <w:rFonts w:ascii="Times New Roman" w:eastAsia="Times New Roman" w:hAnsi="Times New Roman" w:cs="Times New Roman"/>
                <w:color w:val="000000"/>
                <w:kern w:val="0"/>
                <w:sz w:val="20"/>
                <w:szCs w:val="20"/>
                <w:lang w:eastAsia="ru-RU"/>
                <w14:ligatures w14:val="none"/>
              </w:rPr>
              <w:t>Telegram</w:t>
            </w:r>
            <w:proofErr w:type="spellEnd"/>
          </w:p>
        </w:tc>
        <w:tc>
          <w:tcPr>
            <w:tcW w:w="1812" w:type="dxa"/>
          </w:tcPr>
          <w:p w14:paraId="1B26D086" w14:textId="7BEFBBC5"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3,65</w:t>
            </w:r>
          </w:p>
        </w:tc>
        <w:tc>
          <w:tcPr>
            <w:tcW w:w="1926" w:type="dxa"/>
          </w:tcPr>
          <w:p w14:paraId="3B1A61BF" w14:textId="2F904E84"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1,44</w:t>
            </w:r>
          </w:p>
        </w:tc>
      </w:tr>
      <w:tr w:rsidR="00DA4DB5" w14:paraId="72E85CE6" w14:textId="77777777" w:rsidTr="00F603E0">
        <w:trPr>
          <w:jc w:val="center"/>
        </w:trPr>
        <w:tc>
          <w:tcPr>
            <w:tcW w:w="704" w:type="dxa"/>
          </w:tcPr>
          <w:p w14:paraId="35EE2A16" w14:textId="6B38D987"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w:t>
            </w:r>
          </w:p>
        </w:tc>
        <w:tc>
          <w:tcPr>
            <w:tcW w:w="3260" w:type="dxa"/>
          </w:tcPr>
          <w:p w14:paraId="0CD16716" w14:textId="3A1D2C0A"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w:t>
            </w:r>
            <w:proofErr w:type="spellStart"/>
            <w:r w:rsidRPr="00F603E0">
              <w:rPr>
                <w:rFonts w:ascii="Times New Roman" w:eastAsia="Times New Roman" w:hAnsi="Times New Roman" w:cs="Times New Roman"/>
                <w:color w:val="000000"/>
                <w:kern w:val="0"/>
                <w:sz w:val="20"/>
                <w:szCs w:val="20"/>
                <w:lang w:eastAsia="ru-RU"/>
                <w14:ligatures w14:val="none"/>
              </w:rPr>
              <w:t>Вузопедия</w:t>
            </w:r>
            <w:proofErr w:type="spellEnd"/>
            <w:r w:rsidRPr="00F603E0">
              <w:rPr>
                <w:rFonts w:ascii="Times New Roman" w:eastAsia="Times New Roman" w:hAnsi="Times New Roman" w:cs="Times New Roman"/>
                <w:color w:val="000000"/>
                <w:kern w:val="0"/>
                <w:sz w:val="20"/>
                <w:szCs w:val="20"/>
                <w:lang w:eastAsia="ru-RU"/>
                <w14:ligatures w14:val="none"/>
              </w:rPr>
              <w:t>»</w:t>
            </w:r>
          </w:p>
        </w:tc>
        <w:tc>
          <w:tcPr>
            <w:tcW w:w="1812" w:type="dxa"/>
          </w:tcPr>
          <w:p w14:paraId="586C6958" w14:textId="0692C83E"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3,33</w:t>
            </w:r>
          </w:p>
        </w:tc>
        <w:tc>
          <w:tcPr>
            <w:tcW w:w="1926" w:type="dxa"/>
          </w:tcPr>
          <w:p w14:paraId="52123134" w14:textId="6292A9FE"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1,41</w:t>
            </w:r>
          </w:p>
        </w:tc>
      </w:tr>
      <w:tr w:rsidR="00DA4DB5" w14:paraId="01C200AD" w14:textId="77777777" w:rsidTr="00F603E0">
        <w:trPr>
          <w:jc w:val="center"/>
        </w:trPr>
        <w:tc>
          <w:tcPr>
            <w:tcW w:w="704" w:type="dxa"/>
          </w:tcPr>
          <w:p w14:paraId="221969EC" w14:textId="7EFE0D3F"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4</w:t>
            </w:r>
          </w:p>
        </w:tc>
        <w:tc>
          <w:tcPr>
            <w:tcW w:w="3260" w:type="dxa"/>
          </w:tcPr>
          <w:p w14:paraId="4401475E" w14:textId="7C7AED81"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Группа вуза «ВКонтакте»</w:t>
            </w:r>
          </w:p>
        </w:tc>
        <w:tc>
          <w:tcPr>
            <w:tcW w:w="1812" w:type="dxa"/>
          </w:tcPr>
          <w:p w14:paraId="001BC9AD" w14:textId="4415FD7A"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3,29</w:t>
            </w:r>
          </w:p>
        </w:tc>
        <w:tc>
          <w:tcPr>
            <w:tcW w:w="1926" w:type="dxa"/>
          </w:tcPr>
          <w:p w14:paraId="4514B43C" w14:textId="6E94EE9B"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1,46</w:t>
            </w:r>
          </w:p>
        </w:tc>
      </w:tr>
      <w:tr w:rsidR="00DA4DB5" w14:paraId="4B61F9A5" w14:textId="77777777" w:rsidTr="00F603E0">
        <w:trPr>
          <w:jc w:val="center"/>
        </w:trPr>
        <w:tc>
          <w:tcPr>
            <w:tcW w:w="704" w:type="dxa"/>
          </w:tcPr>
          <w:p w14:paraId="74537BED" w14:textId="734F17CE"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5</w:t>
            </w:r>
          </w:p>
        </w:tc>
        <w:tc>
          <w:tcPr>
            <w:tcW w:w="3260" w:type="dxa"/>
          </w:tcPr>
          <w:p w14:paraId="41C631A7" w14:textId="474611FA"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Новостной канал 72.RU</w:t>
            </w:r>
          </w:p>
        </w:tc>
        <w:tc>
          <w:tcPr>
            <w:tcW w:w="1812" w:type="dxa"/>
          </w:tcPr>
          <w:p w14:paraId="6B6BA590" w14:textId="3DB48306"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3,04</w:t>
            </w:r>
          </w:p>
        </w:tc>
        <w:tc>
          <w:tcPr>
            <w:tcW w:w="1926" w:type="dxa"/>
          </w:tcPr>
          <w:p w14:paraId="1BBB739C" w14:textId="10E9A613"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1,45</w:t>
            </w:r>
          </w:p>
        </w:tc>
      </w:tr>
      <w:tr w:rsidR="00DA4DB5" w14:paraId="40C76BDA" w14:textId="77777777" w:rsidTr="00F603E0">
        <w:trPr>
          <w:jc w:val="center"/>
        </w:trPr>
        <w:tc>
          <w:tcPr>
            <w:tcW w:w="704" w:type="dxa"/>
          </w:tcPr>
          <w:p w14:paraId="4ACB3843" w14:textId="3C5125A9"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6</w:t>
            </w:r>
          </w:p>
        </w:tc>
        <w:tc>
          <w:tcPr>
            <w:tcW w:w="3260" w:type="dxa"/>
          </w:tcPr>
          <w:p w14:paraId="713A31C3" w14:textId="362331A7"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Сайт «</w:t>
            </w:r>
            <w:proofErr w:type="spellStart"/>
            <w:r w:rsidRPr="00F603E0">
              <w:rPr>
                <w:rFonts w:ascii="Times New Roman" w:eastAsia="Times New Roman" w:hAnsi="Times New Roman" w:cs="Times New Roman"/>
                <w:color w:val="000000"/>
                <w:kern w:val="0"/>
                <w:sz w:val="20"/>
                <w:szCs w:val="20"/>
                <w:lang w:eastAsia="ru-RU"/>
                <w14:ligatures w14:val="none"/>
              </w:rPr>
              <w:t>Табитуриент</w:t>
            </w:r>
            <w:proofErr w:type="spellEnd"/>
            <w:r w:rsidRPr="00F603E0">
              <w:rPr>
                <w:rFonts w:ascii="Times New Roman" w:eastAsia="Times New Roman" w:hAnsi="Times New Roman" w:cs="Times New Roman"/>
                <w:color w:val="000000"/>
                <w:kern w:val="0"/>
                <w:sz w:val="20"/>
                <w:szCs w:val="20"/>
                <w:lang w:eastAsia="ru-RU"/>
                <w14:ligatures w14:val="none"/>
              </w:rPr>
              <w:t>»</w:t>
            </w:r>
          </w:p>
        </w:tc>
        <w:tc>
          <w:tcPr>
            <w:tcW w:w="1812" w:type="dxa"/>
          </w:tcPr>
          <w:p w14:paraId="6093F45B" w14:textId="1F91AE91"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3,04</w:t>
            </w:r>
          </w:p>
        </w:tc>
        <w:tc>
          <w:tcPr>
            <w:tcW w:w="1926" w:type="dxa"/>
          </w:tcPr>
          <w:p w14:paraId="27124444" w14:textId="75672454"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1,55</w:t>
            </w:r>
          </w:p>
        </w:tc>
      </w:tr>
      <w:tr w:rsidR="00DA4DB5" w14:paraId="29E68607" w14:textId="77777777" w:rsidTr="00F603E0">
        <w:trPr>
          <w:jc w:val="center"/>
        </w:trPr>
        <w:tc>
          <w:tcPr>
            <w:tcW w:w="704" w:type="dxa"/>
          </w:tcPr>
          <w:p w14:paraId="7D2E1A3D" w14:textId="101E868F"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lastRenderedPageBreak/>
              <w:t>7</w:t>
            </w:r>
          </w:p>
        </w:tc>
        <w:tc>
          <w:tcPr>
            <w:tcW w:w="3260" w:type="dxa"/>
          </w:tcPr>
          <w:p w14:paraId="6CB18FB1" w14:textId="500526EB"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«РИА Новости»</w:t>
            </w:r>
          </w:p>
        </w:tc>
        <w:tc>
          <w:tcPr>
            <w:tcW w:w="1812" w:type="dxa"/>
          </w:tcPr>
          <w:p w14:paraId="72E26B1D" w14:textId="49F03798"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2,91</w:t>
            </w:r>
          </w:p>
        </w:tc>
        <w:tc>
          <w:tcPr>
            <w:tcW w:w="1926" w:type="dxa"/>
          </w:tcPr>
          <w:p w14:paraId="73343470" w14:textId="32294C76"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1,49</w:t>
            </w:r>
          </w:p>
        </w:tc>
      </w:tr>
      <w:tr w:rsidR="00DA4DB5" w14:paraId="74DAEB0B" w14:textId="77777777" w:rsidTr="00F603E0">
        <w:trPr>
          <w:jc w:val="center"/>
        </w:trPr>
        <w:tc>
          <w:tcPr>
            <w:tcW w:w="704" w:type="dxa"/>
          </w:tcPr>
          <w:p w14:paraId="0E8F85A2" w14:textId="7E1CDE55"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8</w:t>
            </w:r>
          </w:p>
        </w:tc>
        <w:tc>
          <w:tcPr>
            <w:tcW w:w="3260" w:type="dxa"/>
          </w:tcPr>
          <w:p w14:paraId="330641BD" w14:textId="5D1E4973"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«Новости РБК»</w:t>
            </w:r>
          </w:p>
        </w:tc>
        <w:tc>
          <w:tcPr>
            <w:tcW w:w="1812" w:type="dxa"/>
          </w:tcPr>
          <w:p w14:paraId="1214B7BF" w14:textId="077C630A"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2,86</w:t>
            </w:r>
          </w:p>
        </w:tc>
        <w:tc>
          <w:tcPr>
            <w:tcW w:w="1926" w:type="dxa"/>
          </w:tcPr>
          <w:p w14:paraId="3FD9C3D3" w14:textId="40F5D641"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1,49</w:t>
            </w:r>
          </w:p>
        </w:tc>
      </w:tr>
      <w:tr w:rsidR="00DA4DB5" w14:paraId="1ACB968C" w14:textId="77777777" w:rsidTr="00F603E0">
        <w:trPr>
          <w:jc w:val="center"/>
        </w:trPr>
        <w:tc>
          <w:tcPr>
            <w:tcW w:w="704" w:type="dxa"/>
          </w:tcPr>
          <w:p w14:paraId="22056E9B" w14:textId="348A6089"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9</w:t>
            </w:r>
          </w:p>
        </w:tc>
        <w:tc>
          <w:tcPr>
            <w:tcW w:w="3260" w:type="dxa"/>
          </w:tcPr>
          <w:p w14:paraId="457107CA" w14:textId="7F2D9C5B"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URA.RU Новости</w:t>
            </w:r>
          </w:p>
        </w:tc>
        <w:tc>
          <w:tcPr>
            <w:tcW w:w="1812" w:type="dxa"/>
          </w:tcPr>
          <w:p w14:paraId="1C44998E" w14:textId="0D687E3C"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2,85</w:t>
            </w:r>
          </w:p>
        </w:tc>
        <w:tc>
          <w:tcPr>
            <w:tcW w:w="1926" w:type="dxa"/>
          </w:tcPr>
          <w:p w14:paraId="0EC38B32" w14:textId="7B13C83D"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1,52</w:t>
            </w:r>
          </w:p>
        </w:tc>
      </w:tr>
      <w:tr w:rsidR="00DA4DB5" w14:paraId="7E156097" w14:textId="77777777" w:rsidTr="00F603E0">
        <w:trPr>
          <w:jc w:val="center"/>
        </w:trPr>
        <w:tc>
          <w:tcPr>
            <w:tcW w:w="704" w:type="dxa"/>
          </w:tcPr>
          <w:p w14:paraId="5ED3B0A8" w14:textId="71F6A8F3"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10</w:t>
            </w:r>
          </w:p>
        </w:tc>
        <w:tc>
          <w:tcPr>
            <w:tcW w:w="3260" w:type="dxa"/>
          </w:tcPr>
          <w:p w14:paraId="7A2D1211" w14:textId="06E24380"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Сообщество вуза на «</w:t>
            </w:r>
            <w:proofErr w:type="spellStart"/>
            <w:r w:rsidRPr="00F603E0">
              <w:rPr>
                <w:rFonts w:ascii="Times New Roman" w:eastAsia="Times New Roman" w:hAnsi="Times New Roman" w:cs="Times New Roman"/>
                <w:color w:val="000000"/>
                <w:kern w:val="0"/>
                <w:sz w:val="20"/>
                <w:szCs w:val="20"/>
                <w:lang w:eastAsia="ru-RU"/>
                <w14:ligatures w14:val="none"/>
              </w:rPr>
              <w:t>Дзене</w:t>
            </w:r>
            <w:proofErr w:type="spellEnd"/>
            <w:r w:rsidRPr="00F603E0">
              <w:rPr>
                <w:rFonts w:ascii="Times New Roman" w:eastAsia="Times New Roman" w:hAnsi="Times New Roman" w:cs="Times New Roman"/>
                <w:color w:val="000000"/>
                <w:kern w:val="0"/>
                <w:sz w:val="20"/>
                <w:szCs w:val="20"/>
                <w:lang w:eastAsia="ru-RU"/>
                <w14:ligatures w14:val="none"/>
              </w:rPr>
              <w:t>»</w:t>
            </w:r>
          </w:p>
        </w:tc>
        <w:tc>
          <w:tcPr>
            <w:tcW w:w="1812" w:type="dxa"/>
          </w:tcPr>
          <w:p w14:paraId="2E1B0BBD" w14:textId="4C63029F"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2,82</w:t>
            </w:r>
          </w:p>
        </w:tc>
        <w:tc>
          <w:tcPr>
            <w:tcW w:w="1926" w:type="dxa"/>
          </w:tcPr>
          <w:p w14:paraId="5E9E2B59" w14:textId="6A73E48C"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1,51</w:t>
            </w:r>
          </w:p>
        </w:tc>
      </w:tr>
      <w:tr w:rsidR="00DA4DB5" w14:paraId="0BA6CC78" w14:textId="77777777" w:rsidTr="00F603E0">
        <w:trPr>
          <w:jc w:val="center"/>
        </w:trPr>
        <w:tc>
          <w:tcPr>
            <w:tcW w:w="704" w:type="dxa"/>
          </w:tcPr>
          <w:p w14:paraId="2CEE60AC" w14:textId="3A3C5B93"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11</w:t>
            </w:r>
          </w:p>
        </w:tc>
        <w:tc>
          <w:tcPr>
            <w:tcW w:w="3260" w:type="dxa"/>
          </w:tcPr>
          <w:p w14:paraId="4FFF7A07" w14:textId="713E925E"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Канал вуза на RuTube</w:t>
            </w:r>
          </w:p>
        </w:tc>
        <w:tc>
          <w:tcPr>
            <w:tcW w:w="1812" w:type="dxa"/>
          </w:tcPr>
          <w:p w14:paraId="16F94CB1" w14:textId="32D5E92F"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2,75</w:t>
            </w:r>
          </w:p>
        </w:tc>
        <w:tc>
          <w:tcPr>
            <w:tcW w:w="1926" w:type="dxa"/>
          </w:tcPr>
          <w:p w14:paraId="74FFD639" w14:textId="56C54EFB"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1,52</w:t>
            </w:r>
          </w:p>
        </w:tc>
      </w:tr>
      <w:tr w:rsidR="00DA4DB5" w14:paraId="3624B7E6" w14:textId="77777777" w:rsidTr="00F603E0">
        <w:trPr>
          <w:jc w:val="center"/>
        </w:trPr>
        <w:tc>
          <w:tcPr>
            <w:tcW w:w="704" w:type="dxa"/>
          </w:tcPr>
          <w:p w14:paraId="0CBA2675" w14:textId="51ABECD7" w:rsidR="00DA4DB5" w:rsidRPr="00F603E0" w:rsidRDefault="00DA4DB5" w:rsidP="00DA4DB5">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12</w:t>
            </w:r>
          </w:p>
        </w:tc>
        <w:tc>
          <w:tcPr>
            <w:tcW w:w="3260" w:type="dxa"/>
          </w:tcPr>
          <w:p w14:paraId="5C6220FB" w14:textId="11972E2F" w:rsidR="00DA4DB5" w:rsidRPr="00F603E0" w:rsidRDefault="00DA4DB5"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Канал вуза в MAX</w:t>
            </w:r>
          </w:p>
        </w:tc>
        <w:tc>
          <w:tcPr>
            <w:tcW w:w="1812" w:type="dxa"/>
          </w:tcPr>
          <w:p w14:paraId="3B982C27" w14:textId="1C36442D"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2,69</w:t>
            </w:r>
          </w:p>
        </w:tc>
        <w:tc>
          <w:tcPr>
            <w:tcW w:w="1926" w:type="dxa"/>
          </w:tcPr>
          <w:p w14:paraId="57E2AE61" w14:textId="53CD1F2F" w:rsidR="00DA4DB5" w:rsidRPr="00F603E0" w:rsidRDefault="00F603E0" w:rsidP="00F603E0">
            <w:pPr>
              <w:jc w:val="center"/>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1,62</w:t>
            </w:r>
          </w:p>
        </w:tc>
      </w:tr>
      <w:tr w:rsidR="00DA4DB5" w14:paraId="34FB5282" w14:textId="77777777" w:rsidTr="00597D88">
        <w:trPr>
          <w:jc w:val="center"/>
        </w:trPr>
        <w:tc>
          <w:tcPr>
            <w:tcW w:w="7702" w:type="dxa"/>
            <w:gridSpan w:val="4"/>
          </w:tcPr>
          <w:p w14:paraId="3CB2DDFF" w14:textId="070A36B0" w:rsidR="00DA4DB5" w:rsidRPr="00F603E0" w:rsidRDefault="00F603E0" w:rsidP="00563D71">
            <w:pPr>
              <w:jc w:val="both"/>
              <w:rPr>
                <w:rFonts w:ascii="Times New Roman" w:eastAsia="Times New Roman" w:hAnsi="Times New Roman" w:cs="Times New Roman"/>
                <w:color w:val="000000"/>
                <w:kern w:val="0"/>
                <w:sz w:val="20"/>
                <w:szCs w:val="20"/>
                <w:lang w:eastAsia="ru-RU"/>
                <w14:ligatures w14:val="none"/>
              </w:rPr>
            </w:pPr>
            <w:r w:rsidRPr="00F603E0">
              <w:rPr>
                <w:rFonts w:ascii="Times New Roman" w:eastAsia="Times New Roman" w:hAnsi="Times New Roman" w:cs="Times New Roman"/>
                <w:color w:val="000000"/>
                <w:kern w:val="0"/>
                <w:sz w:val="20"/>
                <w:szCs w:val="20"/>
                <w:lang w:eastAsia="ru-RU"/>
                <w14:ligatures w14:val="none"/>
              </w:rPr>
              <w:t>Источник: Составлено автором</w:t>
            </w:r>
          </w:p>
        </w:tc>
      </w:tr>
    </w:tbl>
    <w:p w14:paraId="7F7E33A8" w14:textId="77777777" w:rsidR="004B1E4B" w:rsidRPr="00563D71" w:rsidRDefault="004B1E4B" w:rsidP="00563D71">
      <w:pPr>
        <w:spacing w:after="0" w:line="240" w:lineRule="auto"/>
        <w:ind w:firstLine="709"/>
        <w:jc w:val="both"/>
        <w:rPr>
          <w:rFonts w:ascii="Times New Roman" w:eastAsia="Times New Roman" w:hAnsi="Times New Roman" w:cs="Times New Roman"/>
          <w:color w:val="000000"/>
          <w:kern w:val="0"/>
          <w:lang w:eastAsia="ru-RU"/>
          <w14:ligatures w14:val="none"/>
        </w:rPr>
      </w:pPr>
    </w:p>
    <w:p w14:paraId="07E95308" w14:textId="340370E0" w:rsidR="00563D71" w:rsidRPr="00563D71" w:rsidRDefault="00563D71" w:rsidP="00563D71">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Как видно из табл. 1, центральное место в информационной стратегии респондентов занимает официальный сайт университета: при числе наблюдений N=595 среднее значение значимости составляет 4,41 балла при стандартном отклонении 0,88. Это указывает на высокий уровень согласованности мнений и позволяет рассматривать официальный сайт как базовый ориентир при выборе вуза, обеспечивающий доступ к структурированной и надёжной информации о направлениях подготовки, правилах приёма и особенностях образовательного процесса.</w:t>
      </w:r>
    </w:p>
    <w:p w14:paraId="036B6C56" w14:textId="030E08DC" w:rsidR="00563D71" w:rsidRPr="00563D71" w:rsidRDefault="00563D71" w:rsidP="00563D71">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 xml:space="preserve">​Вторую позицию в рейтинге занимает официальный канал вуза в мессенджере </w:t>
      </w:r>
      <w:proofErr w:type="spellStart"/>
      <w:r w:rsidRPr="00563D71">
        <w:rPr>
          <w:rFonts w:ascii="Times New Roman" w:eastAsia="Times New Roman" w:hAnsi="Times New Roman" w:cs="Times New Roman"/>
          <w:color w:val="000000"/>
          <w:kern w:val="0"/>
          <w:lang w:eastAsia="ru-RU"/>
          <w14:ligatures w14:val="none"/>
        </w:rPr>
        <w:t>Telegram</w:t>
      </w:r>
      <w:proofErr w:type="spellEnd"/>
      <w:r w:rsidRPr="00563D71">
        <w:rPr>
          <w:rFonts w:ascii="Times New Roman" w:eastAsia="Times New Roman" w:hAnsi="Times New Roman" w:cs="Times New Roman"/>
          <w:color w:val="000000"/>
          <w:kern w:val="0"/>
          <w:lang w:eastAsia="ru-RU"/>
          <w14:ligatures w14:val="none"/>
        </w:rPr>
        <w:t xml:space="preserve">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=3,65;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.=1,44), далее следуют сайт «</w:t>
      </w:r>
      <w:proofErr w:type="spellStart"/>
      <w:r w:rsidRPr="00563D71">
        <w:rPr>
          <w:rFonts w:ascii="Times New Roman" w:eastAsia="Times New Roman" w:hAnsi="Times New Roman" w:cs="Times New Roman"/>
          <w:color w:val="000000"/>
          <w:kern w:val="0"/>
          <w:lang w:eastAsia="ru-RU"/>
          <w14:ligatures w14:val="none"/>
        </w:rPr>
        <w:t>Вузопедия</w:t>
      </w:r>
      <w:proofErr w:type="spellEnd"/>
      <w:r w:rsidRPr="00563D71">
        <w:rPr>
          <w:rFonts w:ascii="Times New Roman" w:eastAsia="Times New Roman" w:hAnsi="Times New Roman" w:cs="Times New Roman"/>
          <w:color w:val="000000"/>
          <w:kern w:val="0"/>
          <w:lang w:eastAsia="ru-RU"/>
          <w14:ligatures w14:val="none"/>
        </w:rPr>
        <w:t>»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=3,33;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.=1,41) и группа вуза во «ВКонтакте»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=3,29;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.=1,46). Их средние значения располагаются в интервале «скорее важны», а более высокие стандартные отклонения по сравнению с официальным сайтом показывают большую дифференциацию оценок среди респондентов. Это позволяет трактовать официальные сообщества и специализированные образовательные агрегаторы как важные, но всё же дополнительные каналы, усиливающие информированность и эмоциональное вовлечение, однако не подменяющие потребность в «официальной» информации, получаемой через сайт университета.</w:t>
      </w:r>
    </w:p>
    <w:p w14:paraId="747E93DE" w14:textId="4C769E56" w:rsidR="00563D71" w:rsidRPr="00563D71" w:rsidRDefault="00563D71" w:rsidP="00563D71">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​Среднюю группу в иерархии цифровых источников составляют новостные и аналитические ресурсы, а также часть образовательных порталов. Новостной канал 72.RU и сайт «</w:t>
      </w:r>
      <w:proofErr w:type="spellStart"/>
      <w:r w:rsidRPr="00563D71">
        <w:rPr>
          <w:rFonts w:ascii="Times New Roman" w:eastAsia="Times New Roman" w:hAnsi="Times New Roman" w:cs="Times New Roman"/>
          <w:color w:val="000000"/>
          <w:kern w:val="0"/>
          <w:lang w:eastAsia="ru-RU"/>
          <w14:ligatures w14:val="none"/>
        </w:rPr>
        <w:t>Табитуриент</w:t>
      </w:r>
      <w:proofErr w:type="spellEnd"/>
      <w:r w:rsidRPr="00563D71">
        <w:rPr>
          <w:rFonts w:ascii="Times New Roman" w:eastAsia="Times New Roman" w:hAnsi="Times New Roman" w:cs="Times New Roman"/>
          <w:color w:val="000000"/>
          <w:kern w:val="0"/>
          <w:lang w:eastAsia="ru-RU"/>
          <w14:ligatures w14:val="none"/>
        </w:rPr>
        <w:t>» демонстрируют одинаковые средние значения значимости (по 3,04 балла), при этом стандартное отклонение по «</w:t>
      </w:r>
      <w:proofErr w:type="spellStart"/>
      <w:r w:rsidRPr="00563D71">
        <w:rPr>
          <w:rFonts w:ascii="Times New Roman" w:eastAsia="Times New Roman" w:hAnsi="Times New Roman" w:cs="Times New Roman"/>
          <w:color w:val="000000"/>
          <w:kern w:val="0"/>
          <w:lang w:eastAsia="ru-RU"/>
          <w14:ligatures w14:val="none"/>
        </w:rPr>
        <w:t>Табитуриенту</w:t>
      </w:r>
      <w:proofErr w:type="spellEnd"/>
      <w:r w:rsidRPr="00563D71">
        <w:rPr>
          <w:rFonts w:ascii="Times New Roman" w:eastAsia="Times New Roman" w:hAnsi="Times New Roman" w:cs="Times New Roman"/>
          <w:color w:val="000000"/>
          <w:kern w:val="0"/>
          <w:lang w:eastAsia="ru-RU"/>
          <w14:ligatures w14:val="none"/>
        </w:rPr>
        <w:t>» несколько выше (1,55 против 1,45), что отражает большую неоднородность использования этого ресурса. Следом расположены «РИА Новости»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=2,91;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.=1,49), «Новости РБК»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=2,86;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.=1,49) и URA.RU Новости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=2,85;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.=1,52), чьи оценки находятся на границе между «умеренно важны» и «скорее важны». Эти площадки задают медийный фон вокруг университетов и, скорее, дополняют информацию, получаемую из официальных каналов, чем выступают самостоятельным критерием выбора.</w:t>
      </w:r>
    </w:p>
    <w:p w14:paraId="78AE6EC2" w14:textId="77777777" w:rsidR="000C5FCB" w:rsidRDefault="00563D71" w:rsidP="000C5FCB">
      <w:pPr>
        <w:spacing w:after="0" w:line="240" w:lineRule="auto"/>
        <w:ind w:firstLine="709"/>
        <w:jc w:val="both"/>
        <w:rPr>
          <w:rFonts w:ascii="Times New Roman" w:eastAsia="Times New Roman" w:hAnsi="Times New Roman" w:cs="Times New Roman"/>
          <w:color w:val="000000"/>
          <w:kern w:val="0"/>
          <w:lang w:eastAsia="ru-RU"/>
          <w14:ligatures w14:val="none"/>
        </w:rPr>
      </w:pPr>
      <w:r w:rsidRPr="00563D71">
        <w:rPr>
          <w:rFonts w:ascii="Times New Roman" w:eastAsia="Times New Roman" w:hAnsi="Times New Roman" w:cs="Times New Roman"/>
          <w:color w:val="000000"/>
          <w:kern w:val="0"/>
          <w:lang w:eastAsia="ru-RU"/>
          <w14:ligatures w14:val="none"/>
        </w:rPr>
        <w:t>​На периферии цифрового пространства, по самооценкам респондентов, находятся платформы с наиболее низкими средними значениями: сообщество вуза на «</w:t>
      </w:r>
      <w:proofErr w:type="spellStart"/>
      <w:r w:rsidRPr="00563D71">
        <w:rPr>
          <w:rFonts w:ascii="Times New Roman" w:eastAsia="Times New Roman" w:hAnsi="Times New Roman" w:cs="Times New Roman"/>
          <w:color w:val="000000"/>
          <w:kern w:val="0"/>
          <w:lang w:eastAsia="ru-RU"/>
          <w14:ligatures w14:val="none"/>
        </w:rPr>
        <w:t>Дзене</w:t>
      </w:r>
      <w:proofErr w:type="spellEnd"/>
      <w:r w:rsidRPr="00563D71">
        <w:rPr>
          <w:rFonts w:ascii="Times New Roman" w:eastAsia="Times New Roman" w:hAnsi="Times New Roman" w:cs="Times New Roman"/>
          <w:color w:val="000000"/>
          <w:kern w:val="0"/>
          <w:lang w:eastAsia="ru-RU"/>
          <w14:ligatures w14:val="none"/>
        </w:rPr>
        <w:t>»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=2,82;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.=1,51), канал вуза на RuTube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=2,75;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.=1,52) и канал в MAX (</w:t>
      </w:r>
      <w:proofErr w:type="spellStart"/>
      <w:r w:rsidRPr="00563D71">
        <w:rPr>
          <w:rFonts w:ascii="Times New Roman" w:eastAsia="Times New Roman" w:hAnsi="Times New Roman" w:cs="Times New Roman"/>
          <w:color w:val="000000"/>
          <w:kern w:val="0"/>
          <w:lang w:eastAsia="ru-RU"/>
          <w14:ligatures w14:val="none"/>
        </w:rPr>
        <w:t>Mean</w:t>
      </w:r>
      <w:proofErr w:type="spellEnd"/>
      <w:r w:rsidRPr="00563D71">
        <w:rPr>
          <w:rFonts w:ascii="Times New Roman" w:eastAsia="Times New Roman" w:hAnsi="Times New Roman" w:cs="Times New Roman"/>
          <w:color w:val="000000"/>
          <w:kern w:val="0"/>
          <w:lang w:eastAsia="ru-RU"/>
          <w14:ligatures w14:val="none"/>
        </w:rPr>
        <w:t xml:space="preserve">=2,69; </w:t>
      </w:r>
      <w:proofErr w:type="spellStart"/>
      <w:r w:rsidRPr="00563D71">
        <w:rPr>
          <w:rFonts w:ascii="Times New Roman" w:eastAsia="Times New Roman" w:hAnsi="Times New Roman" w:cs="Times New Roman"/>
          <w:color w:val="000000"/>
          <w:kern w:val="0"/>
          <w:lang w:eastAsia="ru-RU"/>
          <w14:ligatures w14:val="none"/>
        </w:rPr>
        <w:t>Std</w:t>
      </w:r>
      <w:proofErr w:type="spellEnd"/>
      <w:r w:rsidRPr="00563D71">
        <w:rPr>
          <w:rFonts w:ascii="Times New Roman" w:eastAsia="Times New Roman" w:hAnsi="Times New Roman" w:cs="Times New Roman"/>
          <w:color w:val="000000"/>
          <w:kern w:val="0"/>
          <w:lang w:eastAsia="ru-RU"/>
          <w14:ligatures w14:val="none"/>
        </w:rPr>
        <w:t>.=1,62). При этом высокие значения стандартных отклонений свидетельствуют о сильной дифференциации практик: часть абитуриентов активно использует эти ресурсы, тогда как для значительной доли опрошенных они остаются малозначимыми или вовсе нерелевантными при выборе вуза.</w:t>
      </w:r>
    </w:p>
    <w:p w14:paraId="1F6F40AA" w14:textId="58E3CC72" w:rsidR="0001268C" w:rsidRDefault="000C5FCB" w:rsidP="000C5FCB">
      <w:pPr>
        <w:spacing w:after="0" w:line="240" w:lineRule="auto"/>
        <w:ind w:firstLine="709"/>
        <w:jc w:val="both"/>
        <w:rPr>
          <w:rFonts w:ascii="Times New Roman" w:eastAsia="Times New Roman" w:hAnsi="Times New Roman" w:cs="Times New Roman"/>
          <w:color w:val="000000"/>
          <w:kern w:val="0"/>
          <w:lang w:eastAsia="ru-RU"/>
          <w14:ligatures w14:val="none"/>
        </w:rPr>
      </w:pPr>
      <w:r>
        <w:rPr>
          <w:rFonts w:ascii="Times New Roman" w:eastAsia="Times New Roman" w:hAnsi="Times New Roman" w:cs="Times New Roman"/>
          <w:color w:val="000000"/>
          <w:kern w:val="0"/>
          <w:lang w:eastAsia="ru-RU"/>
          <w14:ligatures w14:val="none"/>
        </w:rPr>
        <w:t>Д</w:t>
      </w:r>
      <w:r w:rsidR="00563D71" w:rsidRPr="00563D71">
        <w:rPr>
          <w:rFonts w:ascii="Times New Roman" w:eastAsia="Times New Roman" w:hAnsi="Times New Roman" w:cs="Times New Roman"/>
          <w:color w:val="000000"/>
          <w:kern w:val="0"/>
          <w:lang w:eastAsia="ru-RU"/>
          <w14:ligatures w14:val="none"/>
        </w:rPr>
        <w:t>анные подтверждают, что внутри цифрового пространства выстраивается чёткая иерархия значимости источников. Ядро составляют официальные цифровые ресурсы университета</w:t>
      </w:r>
      <w:r>
        <w:rPr>
          <w:rFonts w:ascii="Times New Roman" w:eastAsia="Times New Roman" w:hAnsi="Times New Roman" w:cs="Times New Roman"/>
          <w:color w:val="000000"/>
          <w:kern w:val="0"/>
          <w:lang w:eastAsia="ru-RU"/>
          <w14:ligatures w14:val="none"/>
        </w:rPr>
        <w:t xml:space="preserve"> –</w:t>
      </w:r>
      <w:r w:rsidR="00563D71" w:rsidRPr="00563D71">
        <w:rPr>
          <w:rFonts w:ascii="Times New Roman" w:eastAsia="Times New Roman" w:hAnsi="Times New Roman" w:cs="Times New Roman"/>
          <w:color w:val="000000"/>
          <w:kern w:val="0"/>
          <w:lang w:eastAsia="ru-RU"/>
          <w14:ligatures w14:val="none"/>
        </w:rPr>
        <w:t xml:space="preserve"> прежде всего сайт, дополняемый каналом в </w:t>
      </w:r>
      <w:proofErr w:type="spellStart"/>
      <w:r w:rsidR="00563D71" w:rsidRPr="00563D71">
        <w:rPr>
          <w:rFonts w:ascii="Times New Roman" w:eastAsia="Times New Roman" w:hAnsi="Times New Roman" w:cs="Times New Roman"/>
          <w:color w:val="000000"/>
          <w:kern w:val="0"/>
          <w:lang w:eastAsia="ru-RU"/>
          <w14:ligatures w14:val="none"/>
        </w:rPr>
        <w:t>Telegram</w:t>
      </w:r>
      <w:proofErr w:type="spellEnd"/>
      <w:r w:rsidR="00563D71" w:rsidRPr="00563D71">
        <w:rPr>
          <w:rFonts w:ascii="Times New Roman" w:eastAsia="Times New Roman" w:hAnsi="Times New Roman" w:cs="Times New Roman"/>
          <w:color w:val="000000"/>
          <w:kern w:val="0"/>
          <w:lang w:eastAsia="ru-RU"/>
          <w14:ligatures w14:val="none"/>
        </w:rPr>
        <w:t>, «</w:t>
      </w:r>
      <w:proofErr w:type="spellStart"/>
      <w:r w:rsidR="00563D71" w:rsidRPr="00563D71">
        <w:rPr>
          <w:rFonts w:ascii="Times New Roman" w:eastAsia="Times New Roman" w:hAnsi="Times New Roman" w:cs="Times New Roman"/>
          <w:color w:val="000000"/>
          <w:kern w:val="0"/>
          <w:lang w:eastAsia="ru-RU"/>
          <w14:ligatures w14:val="none"/>
        </w:rPr>
        <w:t>Вузопедией</w:t>
      </w:r>
      <w:proofErr w:type="spellEnd"/>
      <w:r w:rsidR="00563D71" w:rsidRPr="00563D71">
        <w:rPr>
          <w:rFonts w:ascii="Times New Roman" w:eastAsia="Times New Roman" w:hAnsi="Times New Roman" w:cs="Times New Roman"/>
          <w:color w:val="000000"/>
          <w:kern w:val="0"/>
          <w:lang w:eastAsia="ru-RU"/>
          <w14:ligatures w14:val="none"/>
        </w:rPr>
        <w:t xml:space="preserve">» и группой во «ВКонтакте». Вокруг этого ядра группируются внешние медийные и </w:t>
      </w:r>
      <w:proofErr w:type="spellStart"/>
      <w:r w:rsidR="00563D71" w:rsidRPr="00563D71">
        <w:rPr>
          <w:rFonts w:ascii="Times New Roman" w:eastAsia="Times New Roman" w:hAnsi="Times New Roman" w:cs="Times New Roman"/>
          <w:color w:val="000000"/>
          <w:kern w:val="0"/>
          <w:lang w:eastAsia="ru-RU"/>
          <w14:ligatures w14:val="none"/>
        </w:rPr>
        <w:t>агрегаторные</w:t>
      </w:r>
      <w:proofErr w:type="spellEnd"/>
      <w:r w:rsidR="00563D71" w:rsidRPr="00563D71">
        <w:rPr>
          <w:rFonts w:ascii="Times New Roman" w:eastAsia="Times New Roman" w:hAnsi="Times New Roman" w:cs="Times New Roman"/>
          <w:color w:val="000000"/>
          <w:kern w:val="0"/>
          <w:lang w:eastAsia="ru-RU"/>
          <w14:ligatures w14:val="none"/>
        </w:rPr>
        <w:t xml:space="preserve"> площадки, которые выполняют функцию уточнения, сравнения и формирования репутационного контекста, но не подменяют прямое обращение к цифровым платформам самого вуза.</w:t>
      </w:r>
    </w:p>
    <w:p w14:paraId="12A57143" w14:textId="12917FC5" w:rsidR="000C5FCB" w:rsidRDefault="000C5FCB" w:rsidP="000C5FCB">
      <w:pPr>
        <w:spacing w:after="0" w:line="240" w:lineRule="auto"/>
        <w:ind w:firstLine="709"/>
        <w:jc w:val="both"/>
        <w:rPr>
          <w:rFonts w:ascii="Times New Roman" w:eastAsia="Times New Roman" w:hAnsi="Times New Roman" w:cs="Times New Roman"/>
          <w:color w:val="000000"/>
          <w:kern w:val="0"/>
          <w:lang w:eastAsia="ru-RU"/>
          <w14:ligatures w14:val="none"/>
        </w:rPr>
      </w:pPr>
      <w:r w:rsidRPr="000C5FCB">
        <w:rPr>
          <w:rFonts w:ascii="Times New Roman" w:eastAsia="Times New Roman" w:hAnsi="Times New Roman" w:cs="Times New Roman"/>
          <w:color w:val="000000"/>
          <w:kern w:val="0"/>
          <w:lang w:eastAsia="ru-RU"/>
          <w14:ligatures w14:val="none"/>
        </w:rPr>
        <w:t xml:space="preserve">Полученные результаты показывают, что цифровые платформы университетов становятся для абитуриентов ключевым ресурсом навигации в образовательном пространстве: именно через официальный сайт и связанные с ним цифровые каналы формируется первоначальное представление о качестве программ, условиях поступления и повседневной жизни вуза. При этом внешние медийные и </w:t>
      </w:r>
      <w:proofErr w:type="spellStart"/>
      <w:r w:rsidRPr="000C5FCB">
        <w:rPr>
          <w:rFonts w:ascii="Times New Roman" w:eastAsia="Times New Roman" w:hAnsi="Times New Roman" w:cs="Times New Roman"/>
          <w:color w:val="000000"/>
          <w:kern w:val="0"/>
          <w:lang w:eastAsia="ru-RU"/>
          <w14:ligatures w14:val="none"/>
        </w:rPr>
        <w:t>агрегаторные</w:t>
      </w:r>
      <w:proofErr w:type="spellEnd"/>
      <w:r w:rsidRPr="000C5FCB">
        <w:rPr>
          <w:rFonts w:ascii="Times New Roman" w:eastAsia="Times New Roman" w:hAnsi="Times New Roman" w:cs="Times New Roman"/>
          <w:color w:val="000000"/>
          <w:kern w:val="0"/>
          <w:lang w:eastAsia="ru-RU"/>
          <w14:ligatures w14:val="none"/>
        </w:rPr>
        <w:t xml:space="preserve"> площадки усиливают </w:t>
      </w:r>
      <w:r w:rsidRPr="000C5FCB">
        <w:rPr>
          <w:rFonts w:ascii="Times New Roman" w:eastAsia="Times New Roman" w:hAnsi="Times New Roman" w:cs="Times New Roman"/>
          <w:color w:val="000000"/>
          <w:kern w:val="0"/>
          <w:lang w:eastAsia="ru-RU"/>
          <w14:ligatures w14:val="none"/>
        </w:rPr>
        <w:lastRenderedPageBreak/>
        <w:t>репутационный фон, но играют, скорее, вспомогательную роль, что требует от университетов продуманной стратегии согласования «официальных» и «периферийных» цифровых следов.</w:t>
      </w:r>
    </w:p>
    <w:p w14:paraId="1BAE421C" w14:textId="77777777" w:rsidR="006B6563" w:rsidRDefault="006B6563" w:rsidP="000C5FCB">
      <w:pPr>
        <w:spacing w:after="0" w:line="240" w:lineRule="auto"/>
        <w:ind w:firstLine="709"/>
        <w:jc w:val="both"/>
        <w:rPr>
          <w:rFonts w:ascii="Times New Roman" w:eastAsia="Times New Roman" w:hAnsi="Times New Roman" w:cs="Times New Roman"/>
          <w:color w:val="000000"/>
          <w:kern w:val="0"/>
          <w:lang w:eastAsia="ru-RU"/>
          <w14:ligatures w14:val="none"/>
        </w:rPr>
      </w:pPr>
    </w:p>
    <w:p w14:paraId="596DEC3C" w14:textId="15061E57" w:rsidR="0058522F" w:rsidRPr="0058522F" w:rsidRDefault="006B6563" w:rsidP="0058522F">
      <w:pPr>
        <w:spacing w:after="0" w:line="240" w:lineRule="auto"/>
        <w:jc w:val="center"/>
        <w:rPr>
          <w:rFonts w:ascii="Times New Roman" w:hAnsi="Times New Roman" w:cs="Times New Roman"/>
          <w:b/>
          <w:bCs/>
        </w:rPr>
      </w:pPr>
      <w:r w:rsidRPr="003D601A">
        <w:rPr>
          <w:rFonts w:ascii="Times New Roman" w:hAnsi="Times New Roman" w:cs="Times New Roman"/>
          <w:b/>
          <w:bCs/>
        </w:rPr>
        <w:t>Библиографический список</w:t>
      </w:r>
    </w:p>
    <w:p w14:paraId="030C95C8" w14:textId="14DABE73" w:rsidR="0074717F" w:rsidRPr="00BE2B86" w:rsidRDefault="0074717F" w:rsidP="0074717F">
      <w:pPr>
        <w:spacing w:after="0" w:line="240" w:lineRule="auto"/>
        <w:ind w:firstLine="709"/>
        <w:jc w:val="both"/>
        <w:rPr>
          <w:rFonts w:ascii="Times New Roman" w:hAnsi="Times New Roman" w:cs="Times New Roman"/>
        </w:rPr>
      </w:pPr>
      <w:r w:rsidRPr="0074717F">
        <w:rPr>
          <w:rFonts w:ascii="Times New Roman" w:hAnsi="Times New Roman" w:cs="Times New Roman"/>
        </w:rPr>
        <w:t xml:space="preserve">1. Алешковский И.А., </w:t>
      </w:r>
      <w:proofErr w:type="spellStart"/>
      <w:r w:rsidRPr="0074717F">
        <w:rPr>
          <w:rFonts w:ascii="Times New Roman" w:hAnsi="Times New Roman" w:cs="Times New Roman"/>
        </w:rPr>
        <w:t>Гаспаришвили</w:t>
      </w:r>
      <w:proofErr w:type="spellEnd"/>
      <w:r w:rsidRPr="0074717F">
        <w:rPr>
          <w:rFonts w:ascii="Times New Roman" w:hAnsi="Times New Roman" w:cs="Times New Roman"/>
        </w:rPr>
        <w:t xml:space="preserve"> А.Т., </w:t>
      </w:r>
      <w:proofErr w:type="spellStart"/>
      <w:r w:rsidRPr="0074717F">
        <w:rPr>
          <w:rFonts w:ascii="Times New Roman" w:hAnsi="Times New Roman" w:cs="Times New Roman"/>
        </w:rPr>
        <w:t>Крухмалёва</w:t>
      </w:r>
      <w:proofErr w:type="spellEnd"/>
      <w:r w:rsidRPr="0074717F">
        <w:rPr>
          <w:rFonts w:ascii="Times New Roman" w:hAnsi="Times New Roman" w:cs="Times New Roman"/>
        </w:rPr>
        <w:t xml:space="preserve"> О.В. Цифровизация в системе высшего образования: социологический анализ // </w:t>
      </w:r>
      <w:r w:rsidRPr="0074717F">
        <w:rPr>
          <w:rFonts w:ascii="Times New Roman" w:hAnsi="Times New Roman" w:cs="Times New Roman"/>
          <w:lang w:val="en-US"/>
        </w:rPr>
        <w:t>Alma</w:t>
      </w:r>
      <w:r w:rsidRPr="0074717F">
        <w:rPr>
          <w:rFonts w:ascii="Times New Roman" w:hAnsi="Times New Roman" w:cs="Times New Roman"/>
        </w:rPr>
        <w:t xml:space="preserve"> </w:t>
      </w:r>
      <w:r w:rsidRPr="0074717F">
        <w:rPr>
          <w:rFonts w:ascii="Times New Roman" w:hAnsi="Times New Roman" w:cs="Times New Roman"/>
          <w:lang w:val="en-US"/>
        </w:rPr>
        <w:t>mater</w:t>
      </w:r>
      <w:r w:rsidRPr="0074717F">
        <w:rPr>
          <w:rFonts w:ascii="Times New Roman" w:hAnsi="Times New Roman" w:cs="Times New Roman"/>
        </w:rPr>
        <w:t xml:space="preserve"> (Вестник высшей школы). </w:t>
      </w:r>
      <w:r w:rsidRPr="00BE2B86">
        <w:rPr>
          <w:rFonts w:ascii="Times New Roman" w:hAnsi="Times New Roman" w:cs="Times New Roman"/>
        </w:rPr>
        <w:t>2021. № 8. С. 16–24.</w:t>
      </w:r>
    </w:p>
    <w:p w14:paraId="2A806A42" w14:textId="51023E17" w:rsidR="0074717F" w:rsidRPr="00BE2B86" w:rsidRDefault="0074717F" w:rsidP="0074717F">
      <w:pPr>
        <w:spacing w:after="0" w:line="240" w:lineRule="auto"/>
        <w:ind w:firstLine="709"/>
        <w:jc w:val="both"/>
        <w:rPr>
          <w:rFonts w:ascii="Times New Roman" w:hAnsi="Times New Roman" w:cs="Times New Roman"/>
        </w:rPr>
      </w:pPr>
      <w:r w:rsidRPr="0074717F">
        <w:rPr>
          <w:rFonts w:ascii="Times New Roman" w:hAnsi="Times New Roman" w:cs="Times New Roman"/>
        </w:rPr>
        <w:t xml:space="preserve">2. День интернета в России: информационно статистический обзор // Росстат. </w:t>
      </w:r>
      <w:r w:rsidRPr="00BE2B86">
        <w:rPr>
          <w:rFonts w:ascii="Times New Roman" w:hAnsi="Times New Roman" w:cs="Times New Roman"/>
        </w:rPr>
        <w:t xml:space="preserve">2023. </w:t>
      </w:r>
      <w:r w:rsidRPr="0074717F">
        <w:rPr>
          <w:rFonts w:ascii="Times New Roman" w:hAnsi="Times New Roman" w:cs="Times New Roman"/>
          <w:lang w:val="en-US"/>
        </w:rPr>
        <w:t>URL</w:t>
      </w:r>
      <w:r w:rsidRPr="00BE2B86">
        <w:rPr>
          <w:rFonts w:ascii="Times New Roman" w:hAnsi="Times New Roman" w:cs="Times New Roman"/>
        </w:rPr>
        <w:t xml:space="preserve">: </w:t>
      </w:r>
      <w:r w:rsidRPr="0074717F">
        <w:rPr>
          <w:rFonts w:ascii="Times New Roman" w:hAnsi="Times New Roman" w:cs="Times New Roman"/>
          <w:lang w:val="en-US"/>
        </w:rPr>
        <w:t>https</w:t>
      </w:r>
      <w:r w:rsidRPr="00BE2B86">
        <w:rPr>
          <w:rFonts w:ascii="Times New Roman" w:hAnsi="Times New Roman" w:cs="Times New Roman"/>
        </w:rPr>
        <w:t>://63.</w:t>
      </w:r>
      <w:proofErr w:type="spellStart"/>
      <w:r w:rsidRPr="0074717F">
        <w:rPr>
          <w:rFonts w:ascii="Times New Roman" w:hAnsi="Times New Roman" w:cs="Times New Roman"/>
          <w:lang w:val="en-US"/>
        </w:rPr>
        <w:t>rosstat</w:t>
      </w:r>
      <w:proofErr w:type="spellEnd"/>
      <w:r w:rsidRPr="00BE2B86">
        <w:rPr>
          <w:rFonts w:ascii="Times New Roman" w:hAnsi="Times New Roman" w:cs="Times New Roman"/>
        </w:rPr>
        <w:t>.</w:t>
      </w:r>
      <w:r w:rsidRPr="0074717F">
        <w:rPr>
          <w:rFonts w:ascii="Times New Roman" w:hAnsi="Times New Roman" w:cs="Times New Roman"/>
          <w:lang w:val="en-US"/>
        </w:rPr>
        <w:t>gov</w:t>
      </w:r>
      <w:r w:rsidRPr="00BE2B86">
        <w:rPr>
          <w:rFonts w:ascii="Times New Roman" w:hAnsi="Times New Roman" w:cs="Times New Roman"/>
        </w:rPr>
        <w:t>.</w:t>
      </w:r>
      <w:proofErr w:type="spellStart"/>
      <w:r w:rsidRPr="0074717F">
        <w:rPr>
          <w:rFonts w:ascii="Times New Roman" w:hAnsi="Times New Roman" w:cs="Times New Roman"/>
          <w:lang w:val="en-US"/>
        </w:rPr>
        <w:t>ru</w:t>
      </w:r>
      <w:proofErr w:type="spellEnd"/>
      <w:r w:rsidRPr="00BE2B86">
        <w:rPr>
          <w:rFonts w:ascii="Times New Roman" w:hAnsi="Times New Roman" w:cs="Times New Roman"/>
        </w:rPr>
        <w:t>/</w:t>
      </w:r>
      <w:proofErr w:type="spellStart"/>
      <w:r w:rsidRPr="0074717F">
        <w:rPr>
          <w:rFonts w:ascii="Times New Roman" w:hAnsi="Times New Roman" w:cs="Times New Roman"/>
          <w:lang w:val="en-US"/>
        </w:rPr>
        <w:t>infografica</w:t>
      </w:r>
      <w:proofErr w:type="spellEnd"/>
      <w:r w:rsidRPr="00BE2B86">
        <w:rPr>
          <w:rFonts w:ascii="Times New Roman" w:hAnsi="Times New Roman" w:cs="Times New Roman"/>
        </w:rPr>
        <w:t>/</w:t>
      </w:r>
      <w:r w:rsidRPr="0074717F">
        <w:rPr>
          <w:rFonts w:ascii="Times New Roman" w:hAnsi="Times New Roman" w:cs="Times New Roman"/>
          <w:lang w:val="en-US"/>
        </w:rPr>
        <w:t>document</w:t>
      </w:r>
      <w:r w:rsidRPr="00BE2B86">
        <w:rPr>
          <w:rFonts w:ascii="Times New Roman" w:hAnsi="Times New Roman" w:cs="Times New Roman"/>
        </w:rPr>
        <w:t>/218977.</w:t>
      </w:r>
    </w:p>
    <w:p w14:paraId="1B791DBA" w14:textId="792F4327" w:rsidR="0074717F" w:rsidRPr="00BE2B86" w:rsidRDefault="0074717F" w:rsidP="0074717F">
      <w:pPr>
        <w:spacing w:after="0" w:line="240" w:lineRule="auto"/>
        <w:ind w:firstLine="709"/>
        <w:jc w:val="both"/>
        <w:rPr>
          <w:rFonts w:ascii="Times New Roman" w:hAnsi="Times New Roman" w:cs="Times New Roman"/>
        </w:rPr>
      </w:pPr>
      <w:r w:rsidRPr="0074717F">
        <w:rPr>
          <w:rFonts w:ascii="Times New Roman" w:hAnsi="Times New Roman" w:cs="Times New Roman"/>
        </w:rPr>
        <w:t xml:space="preserve">3. Минина В.Н. Цифровизация высшего образования и ее социальные результаты // Вестник Санкт-Петербургского университета. </w:t>
      </w:r>
      <w:proofErr w:type="spellStart"/>
      <w:r w:rsidRPr="0074717F">
        <w:rPr>
          <w:rFonts w:ascii="Times New Roman" w:hAnsi="Times New Roman" w:cs="Times New Roman"/>
          <w:lang w:val="en-US"/>
        </w:rPr>
        <w:t>Социология</w:t>
      </w:r>
      <w:proofErr w:type="spellEnd"/>
      <w:r w:rsidRPr="0074717F">
        <w:rPr>
          <w:rFonts w:ascii="Times New Roman" w:hAnsi="Times New Roman" w:cs="Times New Roman"/>
          <w:lang w:val="en-US"/>
        </w:rPr>
        <w:t xml:space="preserve">. 2020. Т. 13. </w:t>
      </w:r>
      <w:r w:rsidRPr="00BE2B86">
        <w:rPr>
          <w:rFonts w:ascii="Times New Roman" w:hAnsi="Times New Roman" w:cs="Times New Roman"/>
        </w:rPr>
        <w:t>№ 1. С. 84–101.</w:t>
      </w:r>
    </w:p>
    <w:p w14:paraId="4A7C2CEC" w14:textId="18D430BB" w:rsidR="0074717F" w:rsidRPr="0074717F" w:rsidRDefault="0074717F" w:rsidP="0074717F">
      <w:pPr>
        <w:spacing w:after="0" w:line="240" w:lineRule="auto"/>
        <w:ind w:firstLine="709"/>
        <w:jc w:val="both"/>
        <w:rPr>
          <w:rFonts w:ascii="Times New Roman" w:hAnsi="Times New Roman" w:cs="Times New Roman"/>
          <w:lang w:val="en-US"/>
        </w:rPr>
      </w:pPr>
      <w:r w:rsidRPr="0074717F">
        <w:rPr>
          <w:rFonts w:ascii="Times New Roman" w:hAnsi="Times New Roman" w:cs="Times New Roman"/>
        </w:rPr>
        <w:t>4. Смирнов А.В. Российская социология в условиях цифровизации общества: результаты анализа корпуса научных текстов // Социологические исследования. 2023. № 4. С. 39–50.</w:t>
      </w:r>
    </w:p>
    <w:p w14:paraId="234D0E56" w14:textId="77777777" w:rsidR="006C42EC" w:rsidRPr="0074717F" w:rsidRDefault="006C42EC" w:rsidP="006C42EC">
      <w:pPr>
        <w:spacing w:after="0" w:line="240" w:lineRule="auto"/>
        <w:jc w:val="center"/>
        <w:rPr>
          <w:rFonts w:ascii="Times New Roman" w:eastAsia="Times New Roman" w:hAnsi="Times New Roman" w:cs="Times New Roman"/>
          <w:b/>
          <w:bCs/>
          <w:color w:val="000000"/>
          <w:kern w:val="0"/>
          <w:shd w:val="clear" w:color="auto" w:fill="FFFFFF"/>
          <w:lang w:eastAsia="ru-RU"/>
          <w14:ligatures w14:val="none"/>
        </w:rPr>
      </w:pPr>
    </w:p>
    <w:p w14:paraId="2D82D679" w14:textId="19147569" w:rsidR="006C42EC" w:rsidRPr="006C42EC" w:rsidRDefault="006C42EC" w:rsidP="006C42EC">
      <w:pPr>
        <w:spacing w:after="0" w:line="240" w:lineRule="auto"/>
        <w:jc w:val="center"/>
        <w:rPr>
          <w:rFonts w:ascii="Times New Roman" w:eastAsia="Times New Roman" w:hAnsi="Times New Roman" w:cs="Times New Roman"/>
          <w:kern w:val="0"/>
          <w:lang w:eastAsia="ru-RU"/>
          <w14:ligatures w14:val="none"/>
        </w:rPr>
      </w:pPr>
      <w:r w:rsidRPr="003D601A">
        <w:rPr>
          <w:rFonts w:ascii="Times New Roman" w:eastAsia="Times New Roman" w:hAnsi="Times New Roman" w:cs="Times New Roman"/>
          <w:b/>
          <w:bCs/>
          <w:color w:val="000000"/>
          <w:kern w:val="0"/>
          <w:shd w:val="clear" w:color="auto" w:fill="FFFFFF"/>
          <w:lang w:eastAsia="ru-RU"/>
          <w14:ligatures w14:val="none"/>
        </w:rPr>
        <w:t>Информация об автор</w:t>
      </w:r>
      <w:r>
        <w:rPr>
          <w:rFonts w:ascii="Times New Roman" w:eastAsia="Times New Roman" w:hAnsi="Times New Roman" w:cs="Times New Roman"/>
          <w:b/>
          <w:bCs/>
          <w:color w:val="000000"/>
          <w:kern w:val="0"/>
          <w:shd w:val="clear" w:color="auto" w:fill="FFFFFF"/>
          <w:lang w:eastAsia="ru-RU"/>
          <w14:ligatures w14:val="none"/>
        </w:rPr>
        <w:t>е</w:t>
      </w:r>
    </w:p>
    <w:p w14:paraId="0F6AAF29" w14:textId="6C87E28C" w:rsidR="006C42EC" w:rsidRPr="003D601A" w:rsidRDefault="006C42EC" w:rsidP="006C42EC">
      <w:pPr>
        <w:spacing w:after="0" w:line="240" w:lineRule="auto"/>
        <w:ind w:firstLine="709"/>
        <w:jc w:val="both"/>
        <w:rPr>
          <w:rFonts w:ascii="Times New Roman" w:eastAsia="Times New Roman" w:hAnsi="Times New Roman" w:cs="Times New Roman"/>
          <w:color w:val="000000"/>
          <w:kern w:val="0"/>
          <w:lang w:eastAsia="ru-RU"/>
          <w14:ligatures w14:val="none"/>
        </w:rPr>
      </w:pPr>
      <w:r>
        <w:rPr>
          <w:rFonts w:ascii="Times New Roman" w:eastAsia="Times New Roman" w:hAnsi="Times New Roman" w:cs="Times New Roman"/>
          <w:b/>
          <w:bCs/>
          <w:color w:val="000000"/>
          <w:kern w:val="0"/>
          <w:lang w:eastAsia="ru-RU"/>
          <w14:ligatures w14:val="none"/>
        </w:rPr>
        <w:t xml:space="preserve">Дружинина Дарья Дмитриевна </w:t>
      </w:r>
      <w:r w:rsidRPr="003D601A">
        <w:rPr>
          <w:rFonts w:ascii="Times New Roman" w:eastAsia="Times New Roman" w:hAnsi="Times New Roman" w:cs="Times New Roman"/>
          <w:b/>
          <w:bCs/>
          <w:color w:val="000000"/>
          <w:kern w:val="0"/>
          <w:lang w:eastAsia="ru-RU"/>
          <w14:ligatures w14:val="none"/>
        </w:rPr>
        <w:t>(Россия, Тюмень)</w:t>
      </w:r>
      <w:r w:rsidRPr="003D601A">
        <w:rPr>
          <w:rFonts w:ascii="Times New Roman" w:eastAsia="Times New Roman" w:hAnsi="Times New Roman" w:cs="Times New Roman"/>
          <w:color w:val="000000"/>
          <w:kern w:val="0"/>
          <w:lang w:eastAsia="ru-RU"/>
          <w14:ligatures w14:val="none"/>
        </w:rPr>
        <w:t xml:space="preserve"> –</w:t>
      </w:r>
      <w:r w:rsidRPr="003D601A">
        <w:rPr>
          <w:rFonts w:ascii="Times New Roman" w:eastAsia="Times New Roman" w:hAnsi="Times New Roman" w:cs="Times New Roman"/>
          <w:kern w:val="0"/>
          <w:lang w:eastAsia="ru-RU"/>
          <w14:ligatures w14:val="none"/>
        </w:rPr>
        <w:t xml:space="preserve"> магистрант, Тюменский государственный университет (Россия, 625003, г. Тюмень, ул. Володарского, д. 6 </w:t>
      </w:r>
      <w:proofErr w:type="spellStart"/>
      <w:r w:rsidRPr="003D601A">
        <w:rPr>
          <w:rFonts w:ascii="Times New Roman" w:eastAsia="Times New Roman" w:hAnsi="Times New Roman" w:cs="Times New Roman"/>
          <w:color w:val="000000"/>
          <w:kern w:val="0"/>
          <w:lang w:eastAsia="ru-RU"/>
          <w14:ligatures w14:val="none"/>
        </w:rPr>
        <w:t>e-mail</w:t>
      </w:r>
      <w:proofErr w:type="spellEnd"/>
      <w:r w:rsidRPr="003D601A">
        <w:rPr>
          <w:rFonts w:ascii="Times New Roman" w:eastAsia="Times New Roman" w:hAnsi="Times New Roman" w:cs="Times New Roman"/>
          <w:color w:val="000000"/>
          <w:kern w:val="0"/>
          <w:lang w:eastAsia="ru-RU"/>
          <w14:ligatures w14:val="none"/>
        </w:rPr>
        <w:t>:</w:t>
      </w:r>
      <w:r w:rsidRPr="006C42EC">
        <w:rPr>
          <w:rFonts w:ascii="Times New Roman" w:eastAsia="Times New Roman" w:hAnsi="Times New Roman" w:cs="Times New Roman"/>
          <w:color w:val="000000"/>
          <w:kern w:val="0"/>
          <w:lang w:eastAsia="ru-RU"/>
          <w14:ligatures w14:val="none"/>
        </w:rPr>
        <w:t xml:space="preserve"> </w:t>
      </w:r>
      <w:proofErr w:type="spellStart"/>
      <w:r w:rsidRPr="006C42EC">
        <w:rPr>
          <w:rFonts w:ascii="Times New Roman" w:eastAsia="Times New Roman" w:hAnsi="Times New Roman" w:cs="Times New Roman"/>
          <w:color w:val="000000"/>
          <w:kern w:val="0"/>
          <w:u w:val="single"/>
          <w:lang w:val="en-US" w:eastAsia="ru-RU"/>
          <w14:ligatures w14:val="none"/>
        </w:rPr>
        <w:t>darya</w:t>
      </w:r>
      <w:proofErr w:type="spellEnd"/>
      <w:r w:rsidRPr="006C42EC">
        <w:rPr>
          <w:rFonts w:ascii="Times New Roman" w:eastAsia="Times New Roman" w:hAnsi="Times New Roman" w:cs="Times New Roman"/>
          <w:color w:val="000000"/>
          <w:kern w:val="0"/>
          <w:u w:val="single"/>
          <w:lang w:eastAsia="ru-RU"/>
          <w14:ligatures w14:val="none"/>
        </w:rPr>
        <w:t>.</w:t>
      </w:r>
      <w:proofErr w:type="spellStart"/>
      <w:r w:rsidRPr="006C42EC">
        <w:rPr>
          <w:rFonts w:ascii="Times New Roman" w:eastAsia="Times New Roman" w:hAnsi="Times New Roman" w:cs="Times New Roman"/>
          <w:color w:val="000000"/>
          <w:kern w:val="0"/>
          <w:u w:val="single"/>
          <w:lang w:val="en-US" w:eastAsia="ru-RU"/>
          <w14:ligatures w14:val="none"/>
        </w:rPr>
        <w:t>druzhinina</w:t>
      </w:r>
      <w:proofErr w:type="spellEnd"/>
      <w:r w:rsidRPr="006C42EC">
        <w:rPr>
          <w:rFonts w:ascii="Times New Roman" w:eastAsia="Times New Roman" w:hAnsi="Times New Roman" w:cs="Times New Roman"/>
          <w:color w:val="000000"/>
          <w:kern w:val="0"/>
          <w:u w:val="single"/>
          <w:lang w:eastAsia="ru-RU"/>
          <w14:ligatures w14:val="none"/>
        </w:rPr>
        <w:t>.02@</w:t>
      </w:r>
      <w:r w:rsidRPr="006C42EC">
        <w:rPr>
          <w:rFonts w:ascii="Times New Roman" w:eastAsia="Times New Roman" w:hAnsi="Times New Roman" w:cs="Times New Roman"/>
          <w:color w:val="000000"/>
          <w:kern w:val="0"/>
          <w:u w:val="single"/>
          <w:lang w:val="en-US" w:eastAsia="ru-RU"/>
          <w14:ligatures w14:val="none"/>
        </w:rPr>
        <w:t>bk</w:t>
      </w:r>
      <w:r w:rsidRPr="006C42EC">
        <w:rPr>
          <w:rFonts w:ascii="Times New Roman" w:eastAsia="Times New Roman" w:hAnsi="Times New Roman" w:cs="Times New Roman"/>
          <w:color w:val="000000"/>
          <w:kern w:val="0"/>
          <w:u w:val="single"/>
          <w:lang w:eastAsia="ru-RU"/>
          <w14:ligatures w14:val="none"/>
        </w:rPr>
        <w:t>.</w:t>
      </w:r>
      <w:proofErr w:type="spellStart"/>
      <w:r w:rsidRPr="006C42EC">
        <w:rPr>
          <w:rFonts w:ascii="Times New Roman" w:eastAsia="Times New Roman" w:hAnsi="Times New Roman" w:cs="Times New Roman"/>
          <w:color w:val="000000"/>
          <w:kern w:val="0"/>
          <w:u w:val="single"/>
          <w:lang w:val="en-US" w:eastAsia="ru-RU"/>
          <w14:ligatures w14:val="none"/>
        </w:rPr>
        <w:t>ru</w:t>
      </w:r>
      <w:proofErr w:type="spellEnd"/>
      <w:r w:rsidRPr="003D601A">
        <w:rPr>
          <w:rFonts w:ascii="Times New Roman" w:eastAsia="Times New Roman" w:hAnsi="Times New Roman" w:cs="Times New Roman"/>
          <w:color w:val="000000"/>
          <w:kern w:val="0"/>
          <w:lang w:eastAsia="ru-RU"/>
          <w14:ligatures w14:val="none"/>
        </w:rPr>
        <w:t>).</w:t>
      </w:r>
    </w:p>
    <w:p w14:paraId="7EDDB375" w14:textId="77777777" w:rsidR="006B6563" w:rsidRDefault="006B6563" w:rsidP="000C5FCB">
      <w:pPr>
        <w:spacing w:after="0" w:line="240" w:lineRule="auto"/>
        <w:ind w:firstLine="709"/>
        <w:jc w:val="both"/>
        <w:rPr>
          <w:rFonts w:ascii="Times New Roman" w:eastAsia="Times New Roman" w:hAnsi="Times New Roman" w:cs="Times New Roman"/>
          <w:color w:val="000000"/>
          <w:kern w:val="0"/>
          <w:lang w:eastAsia="ru-RU"/>
          <w14:ligatures w14:val="none"/>
        </w:rPr>
      </w:pPr>
    </w:p>
    <w:p w14:paraId="60C6AD80" w14:textId="32D1927D" w:rsidR="006C42EC" w:rsidRPr="006C42EC" w:rsidRDefault="006C42EC" w:rsidP="006C42EC">
      <w:pPr>
        <w:spacing w:after="0" w:line="240" w:lineRule="auto"/>
        <w:ind w:firstLine="709"/>
        <w:jc w:val="right"/>
        <w:rPr>
          <w:rFonts w:ascii="Times New Roman" w:eastAsia="Times New Roman" w:hAnsi="Times New Roman" w:cs="Times New Roman"/>
          <w:b/>
          <w:bCs/>
          <w:color w:val="000000"/>
          <w:kern w:val="0"/>
          <w:lang w:val="en-US" w:eastAsia="ru-RU"/>
          <w14:ligatures w14:val="none"/>
        </w:rPr>
      </w:pPr>
      <w:proofErr w:type="spellStart"/>
      <w:r>
        <w:rPr>
          <w:rFonts w:ascii="Times New Roman" w:eastAsia="Times New Roman" w:hAnsi="Times New Roman" w:cs="Times New Roman"/>
          <w:b/>
          <w:bCs/>
          <w:color w:val="000000"/>
          <w:kern w:val="0"/>
          <w:lang w:val="en-US" w:eastAsia="ru-RU"/>
          <w14:ligatures w14:val="none"/>
        </w:rPr>
        <w:t>Druzhinina</w:t>
      </w:r>
      <w:proofErr w:type="spellEnd"/>
      <w:r>
        <w:rPr>
          <w:rFonts w:ascii="Times New Roman" w:eastAsia="Times New Roman" w:hAnsi="Times New Roman" w:cs="Times New Roman"/>
          <w:b/>
          <w:bCs/>
          <w:color w:val="000000"/>
          <w:kern w:val="0"/>
          <w:lang w:val="en-US" w:eastAsia="ru-RU"/>
          <w14:ligatures w14:val="none"/>
        </w:rPr>
        <w:t xml:space="preserve"> D.D</w:t>
      </w:r>
      <w:r w:rsidRPr="006C42EC">
        <w:rPr>
          <w:rFonts w:ascii="Times New Roman" w:eastAsia="Times New Roman" w:hAnsi="Times New Roman" w:cs="Times New Roman"/>
          <w:b/>
          <w:bCs/>
          <w:color w:val="000000"/>
          <w:kern w:val="0"/>
          <w:lang w:val="en-US" w:eastAsia="ru-RU"/>
          <w14:ligatures w14:val="none"/>
        </w:rPr>
        <w:t>.</w:t>
      </w:r>
    </w:p>
    <w:p w14:paraId="40FAF02D" w14:textId="428F62F7" w:rsidR="006C42EC" w:rsidRPr="006C42EC" w:rsidRDefault="006C42EC" w:rsidP="006C42EC">
      <w:pPr>
        <w:spacing w:after="0" w:line="240" w:lineRule="auto"/>
        <w:ind w:firstLine="709"/>
        <w:jc w:val="center"/>
        <w:rPr>
          <w:rFonts w:ascii="Times New Roman" w:eastAsia="Aptos" w:hAnsi="Times New Roman" w:cs="Times New Roman"/>
          <w:b/>
          <w:bCs/>
          <w:lang w:val="en-US" w:bidi="hi-IN"/>
        </w:rPr>
      </w:pPr>
      <w:r w:rsidRPr="006C42EC">
        <w:rPr>
          <w:rFonts w:ascii="Times New Roman" w:eastAsia="Aptos" w:hAnsi="Times New Roman" w:cs="Times New Roman"/>
          <w:b/>
          <w:bCs/>
          <w:lang w:val="en-US" w:bidi="hi-IN"/>
        </w:rPr>
        <w:t>UNIVERSITY DIGITAL PLATFORMS IN APPLICANT EVALUATION</w:t>
      </w:r>
    </w:p>
    <w:p w14:paraId="0AB0898B" w14:textId="4E4C036C" w:rsidR="006C42EC" w:rsidRPr="003D601A" w:rsidRDefault="006C42EC" w:rsidP="006C42EC">
      <w:pPr>
        <w:spacing w:after="0" w:line="240" w:lineRule="auto"/>
        <w:ind w:firstLine="709"/>
        <w:jc w:val="both"/>
        <w:rPr>
          <w:rFonts w:ascii="Times New Roman" w:eastAsia="Aptos" w:hAnsi="Times New Roman" w:cs="Times New Roman"/>
          <w:b/>
          <w:bCs/>
          <w:color w:val="000000"/>
          <w:lang w:val="en-US" w:bidi="hi-IN"/>
        </w:rPr>
      </w:pPr>
      <w:r w:rsidRPr="003D601A">
        <w:rPr>
          <w:rFonts w:ascii="Times New Roman" w:eastAsia="Aptos" w:hAnsi="Times New Roman" w:cs="Times New Roman"/>
          <w:b/>
          <w:bCs/>
          <w:color w:val="000000"/>
          <w:lang w:val="en-US" w:bidi="hi-IN"/>
        </w:rPr>
        <w:t xml:space="preserve">Abstract. </w:t>
      </w:r>
      <w:r w:rsidRPr="006C42EC">
        <w:rPr>
          <w:rFonts w:ascii="Times New Roman" w:eastAsia="Aptos" w:hAnsi="Times New Roman" w:cs="Times New Roman"/>
          <w:color w:val="000000"/>
          <w:lang w:val="en-US" w:bidi="hi-IN"/>
        </w:rPr>
        <w:t>The article analyzes the significance of university digital platforms in the assessments of applicants in the Tyumen region. Based on the survey, the hierarchy of digital sources is shown and the core of official resources that determine the choice of university is highlighted.</w:t>
      </w:r>
    </w:p>
    <w:p w14:paraId="31995DE8" w14:textId="63628E80" w:rsidR="006C42EC" w:rsidRPr="005037C8" w:rsidRDefault="006C42EC" w:rsidP="006C42EC">
      <w:pPr>
        <w:spacing w:after="0" w:line="240" w:lineRule="auto"/>
        <w:ind w:firstLine="709"/>
        <w:jc w:val="both"/>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Keywords:</w:t>
      </w:r>
      <w:r w:rsidRPr="003D601A">
        <w:rPr>
          <w:rFonts w:ascii="Times New Roman" w:eastAsia="Aptos" w:hAnsi="Times New Roman" w:cs="Times New Roman"/>
          <w:color w:val="000000"/>
          <w:lang w:val="en-US" w:bidi="hi-IN"/>
        </w:rPr>
        <w:t xml:space="preserve"> </w:t>
      </w:r>
      <w:r w:rsidRPr="006C42EC">
        <w:rPr>
          <w:rFonts w:ascii="Times New Roman" w:eastAsia="Aptos" w:hAnsi="Times New Roman" w:cs="Times New Roman"/>
          <w:color w:val="000000"/>
          <w:lang w:val="en-US" w:bidi="hi-IN"/>
        </w:rPr>
        <w:t>digital platforms, digital traces, university, choice of university.</w:t>
      </w:r>
    </w:p>
    <w:p w14:paraId="321D343A" w14:textId="77777777" w:rsidR="0074717F" w:rsidRDefault="0074717F" w:rsidP="0074717F">
      <w:pPr>
        <w:spacing w:after="0" w:line="240" w:lineRule="auto"/>
        <w:jc w:val="center"/>
        <w:rPr>
          <w:rFonts w:ascii="Times New Roman" w:eastAsia="Aptos" w:hAnsi="Times New Roman" w:cs="Times New Roman"/>
          <w:b/>
          <w:bCs/>
          <w:color w:val="000000"/>
          <w:lang w:val="en-US" w:bidi="hi-IN"/>
        </w:rPr>
      </w:pPr>
    </w:p>
    <w:p w14:paraId="294A331C" w14:textId="2DEB0A8F" w:rsidR="0074717F" w:rsidRPr="003D601A" w:rsidRDefault="0074717F" w:rsidP="0074717F">
      <w:pPr>
        <w:spacing w:after="0" w:line="240" w:lineRule="auto"/>
        <w:jc w:val="center"/>
        <w:rPr>
          <w:rFonts w:ascii="Times New Roman" w:eastAsia="Aptos" w:hAnsi="Times New Roman" w:cs="Times New Roman"/>
          <w:b/>
          <w:bCs/>
          <w:color w:val="000000"/>
          <w:lang w:val="en-US" w:bidi="hi-IN"/>
        </w:rPr>
      </w:pPr>
      <w:r w:rsidRPr="003D601A">
        <w:rPr>
          <w:rFonts w:ascii="Times New Roman" w:eastAsia="Aptos" w:hAnsi="Times New Roman" w:cs="Times New Roman"/>
          <w:b/>
          <w:bCs/>
          <w:color w:val="000000"/>
          <w:lang w:val="en-US" w:bidi="hi-IN"/>
        </w:rPr>
        <w:t>About the author</w:t>
      </w:r>
    </w:p>
    <w:p w14:paraId="1E977890" w14:textId="78ACAA21" w:rsidR="0074717F" w:rsidRPr="003D601A" w:rsidRDefault="0074717F" w:rsidP="0074717F">
      <w:pPr>
        <w:spacing w:after="0" w:line="240" w:lineRule="auto"/>
        <w:ind w:firstLine="709"/>
        <w:jc w:val="both"/>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Da</w:t>
      </w:r>
      <w:r>
        <w:rPr>
          <w:rFonts w:ascii="Times New Roman" w:eastAsia="Aptos" w:hAnsi="Times New Roman" w:cs="Times New Roman"/>
          <w:b/>
          <w:bCs/>
          <w:color w:val="000000"/>
          <w:lang w:val="en-US" w:bidi="hi-IN"/>
        </w:rPr>
        <w:t>rya</w:t>
      </w:r>
      <w:r w:rsidRPr="003D601A">
        <w:rPr>
          <w:rFonts w:ascii="Times New Roman" w:eastAsia="Aptos" w:hAnsi="Times New Roman" w:cs="Times New Roman"/>
          <w:b/>
          <w:bCs/>
          <w:color w:val="000000"/>
          <w:lang w:val="en-US" w:bidi="hi-IN"/>
        </w:rPr>
        <w:t xml:space="preserve"> </w:t>
      </w:r>
      <w:proofErr w:type="spellStart"/>
      <w:r>
        <w:rPr>
          <w:rFonts w:ascii="Times New Roman" w:eastAsia="Aptos" w:hAnsi="Times New Roman" w:cs="Times New Roman"/>
          <w:b/>
          <w:bCs/>
          <w:color w:val="000000"/>
          <w:lang w:val="en-US" w:bidi="hi-IN"/>
        </w:rPr>
        <w:t>Dmitrievna</w:t>
      </w:r>
      <w:proofErr w:type="spellEnd"/>
      <w:r w:rsidRPr="003D601A">
        <w:rPr>
          <w:rFonts w:ascii="Times New Roman" w:eastAsia="Aptos" w:hAnsi="Times New Roman" w:cs="Times New Roman"/>
          <w:b/>
          <w:bCs/>
          <w:color w:val="000000"/>
          <w:lang w:val="en-US" w:bidi="hi-IN"/>
        </w:rPr>
        <w:t xml:space="preserve"> </w:t>
      </w:r>
      <w:proofErr w:type="spellStart"/>
      <w:r>
        <w:rPr>
          <w:rFonts w:ascii="Times New Roman" w:eastAsia="Aptos" w:hAnsi="Times New Roman" w:cs="Times New Roman"/>
          <w:b/>
          <w:bCs/>
          <w:color w:val="000000"/>
          <w:lang w:val="en-US" w:bidi="hi-IN"/>
        </w:rPr>
        <w:t>Druzhinina</w:t>
      </w:r>
      <w:proofErr w:type="spellEnd"/>
      <w:r w:rsidRPr="003D601A">
        <w:rPr>
          <w:rFonts w:ascii="Times New Roman" w:eastAsia="Aptos" w:hAnsi="Times New Roman" w:cs="Times New Roman"/>
          <w:color w:val="000000"/>
          <w:lang w:val="en-US" w:bidi="hi-IN"/>
        </w:rPr>
        <w:t xml:space="preserve"> (Russia, Tyumen) –</w:t>
      </w:r>
      <w:r w:rsidRPr="003D601A">
        <w:rPr>
          <w:rFonts w:ascii="Aptos" w:eastAsia="Aptos" w:hAnsi="Aptos" w:cs="Mangal"/>
          <w:sz w:val="22"/>
          <w:szCs w:val="20"/>
          <w:lang w:val="en-US" w:bidi="hi-IN"/>
        </w:rPr>
        <w:t xml:space="preserve"> </w:t>
      </w:r>
      <w:r w:rsidRPr="003D601A">
        <w:rPr>
          <w:rFonts w:ascii="Times New Roman" w:eastAsia="Aptos" w:hAnsi="Times New Roman" w:cs="Times New Roman"/>
          <w:color w:val="000000"/>
          <w:lang w:val="en-US" w:bidi="hi-IN"/>
        </w:rPr>
        <w:t>Master's student</w:t>
      </w:r>
      <w:r w:rsidRPr="003D601A">
        <w:rPr>
          <w:rFonts w:ascii="Times New Roman" w:eastAsia="Aptos" w:hAnsi="Times New Roman" w:cs="Times New Roman"/>
          <w:lang w:val="en-US" w:bidi="hi-IN"/>
        </w:rPr>
        <w:t xml:space="preserve">, Tyumen State University (Russia, 625003, Tyumen, </w:t>
      </w:r>
      <w:proofErr w:type="spellStart"/>
      <w:r w:rsidRPr="003D601A">
        <w:rPr>
          <w:rFonts w:ascii="Times New Roman" w:eastAsia="Aptos" w:hAnsi="Times New Roman" w:cs="Times New Roman"/>
          <w:lang w:val="en-US" w:bidi="hi-IN"/>
        </w:rPr>
        <w:t>Volodarskogo</w:t>
      </w:r>
      <w:proofErr w:type="spellEnd"/>
      <w:r w:rsidRPr="003D601A">
        <w:rPr>
          <w:rFonts w:ascii="Times New Roman" w:eastAsia="Aptos" w:hAnsi="Times New Roman" w:cs="Times New Roman"/>
          <w:lang w:val="en-US" w:bidi="hi-IN"/>
        </w:rPr>
        <w:t xml:space="preserve"> Str., 6</w:t>
      </w:r>
      <w:r w:rsidRPr="003D601A">
        <w:rPr>
          <w:rFonts w:ascii="Times New Roman" w:eastAsia="Aptos" w:hAnsi="Times New Roman" w:cs="Times New Roman"/>
          <w:color w:val="000000"/>
          <w:lang w:val="en-US" w:bidi="hi-IN"/>
        </w:rPr>
        <w:t>; e-mail:</w:t>
      </w:r>
      <w:r w:rsidRPr="0074717F">
        <w:rPr>
          <w:rFonts w:ascii="Times New Roman" w:eastAsia="Times New Roman" w:hAnsi="Times New Roman" w:cs="Times New Roman"/>
          <w:color w:val="000000"/>
          <w:kern w:val="0"/>
          <w:u w:val="single"/>
          <w:lang w:val="en-US" w:eastAsia="ru-RU"/>
          <w14:ligatures w14:val="none"/>
        </w:rPr>
        <w:t xml:space="preserve"> </w:t>
      </w:r>
      <w:r w:rsidRPr="006C42EC">
        <w:rPr>
          <w:rFonts w:ascii="Times New Roman" w:eastAsia="Times New Roman" w:hAnsi="Times New Roman" w:cs="Times New Roman"/>
          <w:color w:val="000000"/>
          <w:kern w:val="0"/>
          <w:u w:val="single"/>
          <w:lang w:val="en-US" w:eastAsia="ru-RU"/>
          <w14:ligatures w14:val="none"/>
        </w:rPr>
        <w:t>darya</w:t>
      </w:r>
      <w:r w:rsidRPr="0074717F">
        <w:rPr>
          <w:rFonts w:ascii="Times New Roman" w:eastAsia="Times New Roman" w:hAnsi="Times New Roman" w:cs="Times New Roman"/>
          <w:color w:val="000000"/>
          <w:kern w:val="0"/>
          <w:u w:val="single"/>
          <w:lang w:val="en-US" w:eastAsia="ru-RU"/>
          <w14:ligatures w14:val="none"/>
        </w:rPr>
        <w:t>.</w:t>
      </w:r>
      <w:r w:rsidRPr="006C42EC">
        <w:rPr>
          <w:rFonts w:ascii="Times New Roman" w:eastAsia="Times New Roman" w:hAnsi="Times New Roman" w:cs="Times New Roman"/>
          <w:color w:val="000000"/>
          <w:kern w:val="0"/>
          <w:u w:val="single"/>
          <w:lang w:val="en-US" w:eastAsia="ru-RU"/>
          <w14:ligatures w14:val="none"/>
        </w:rPr>
        <w:t>druzhinina</w:t>
      </w:r>
      <w:r w:rsidRPr="0074717F">
        <w:rPr>
          <w:rFonts w:ascii="Times New Roman" w:eastAsia="Times New Roman" w:hAnsi="Times New Roman" w:cs="Times New Roman"/>
          <w:color w:val="000000"/>
          <w:kern w:val="0"/>
          <w:u w:val="single"/>
          <w:lang w:val="en-US" w:eastAsia="ru-RU"/>
          <w14:ligatures w14:val="none"/>
        </w:rPr>
        <w:t>.02@</w:t>
      </w:r>
      <w:r w:rsidRPr="006C42EC">
        <w:rPr>
          <w:rFonts w:ascii="Times New Roman" w:eastAsia="Times New Roman" w:hAnsi="Times New Roman" w:cs="Times New Roman"/>
          <w:color w:val="000000"/>
          <w:kern w:val="0"/>
          <w:u w:val="single"/>
          <w:lang w:val="en-US" w:eastAsia="ru-RU"/>
          <w14:ligatures w14:val="none"/>
        </w:rPr>
        <w:t>bk</w:t>
      </w:r>
      <w:r w:rsidRPr="0074717F">
        <w:rPr>
          <w:rFonts w:ascii="Times New Roman" w:eastAsia="Times New Roman" w:hAnsi="Times New Roman" w:cs="Times New Roman"/>
          <w:color w:val="000000"/>
          <w:kern w:val="0"/>
          <w:u w:val="single"/>
          <w:lang w:val="en-US" w:eastAsia="ru-RU"/>
          <w14:ligatures w14:val="none"/>
        </w:rPr>
        <w:t>.</w:t>
      </w:r>
      <w:r w:rsidRPr="006C42EC">
        <w:rPr>
          <w:rFonts w:ascii="Times New Roman" w:eastAsia="Times New Roman" w:hAnsi="Times New Roman" w:cs="Times New Roman"/>
          <w:color w:val="000000"/>
          <w:kern w:val="0"/>
          <w:u w:val="single"/>
          <w:lang w:val="en-US" w:eastAsia="ru-RU"/>
          <w14:ligatures w14:val="none"/>
        </w:rPr>
        <w:t>ru</w:t>
      </w:r>
      <w:r w:rsidRPr="003D601A">
        <w:rPr>
          <w:rFonts w:ascii="Times New Roman" w:eastAsia="Aptos" w:hAnsi="Times New Roman" w:cs="Times New Roman"/>
          <w:color w:val="000000"/>
          <w:u w:val="single"/>
          <w:lang w:val="en-US" w:bidi="hi-IN"/>
        </w:rPr>
        <w:t>).</w:t>
      </w:r>
    </w:p>
    <w:p w14:paraId="71852DD3" w14:textId="77777777" w:rsidR="0074717F" w:rsidRPr="003D601A" w:rsidRDefault="0074717F" w:rsidP="0074717F">
      <w:pPr>
        <w:spacing w:after="0" w:line="240" w:lineRule="auto"/>
        <w:ind w:firstLine="709"/>
        <w:jc w:val="both"/>
        <w:rPr>
          <w:rFonts w:ascii="Times New Roman" w:eastAsia="Aptos" w:hAnsi="Times New Roman" w:cs="Times New Roman"/>
          <w:color w:val="000000"/>
          <w:lang w:val="en-US" w:bidi="hi-IN"/>
        </w:rPr>
      </w:pPr>
    </w:p>
    <w:p w14:paraId="1D3BDB16" w14:textId="77777777" w:rsidR="0074717F" w:rsidRPr="0001268C" w:rsidRDefault="0074717F" w:rsidP="0074717F">
      <w:pPr>
        <w:spacing w:after="0" w:line="240" w:lineRule="auto"/>
        <w:jc w:val="center"/>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References</w:t>
      </w:r>
    </w:p>
    <w:p w14:paraId="5A44CC2B" w14:textId="77777777" w:rsidR="0074717F" w:rsidRPr="0074717F" w:rsidRDefault="0074717F" w:rsidP="0074717F">
      <w:pPr>
        <w:spacing w:after="0" w:line="240" w:lineRule="auto"/>
        <w:ind w:firstLine="709"/>
        <w:jc w:val="both"/>
        <w:rPr>
          <w:rFonts w:ascii="Times New Roman" w:hAnsi="Times New Roman" w:cs="Times New Roman"/>
          <w:lang w:val="en-US"/>
        </w:rPr>
      </w:pPr>
      <w:r w:rsidRPr="0074717F">
        <w:rPr>
          <w:rFonts w:ascii="Times New Roman" w:hAnsi="Times New Roman" w:cs="Times New Roman"/>
          <w:lang w:val="en-US"/>
        </w:rPr>
        <w:t xml:space="preserve">1. </w:t>
      </w:r>
      <w:proofErr w:type="spellStart"/>
      <w:r w:rsidRPr="0074717F">
        <w:rPr>
          <w:rFonts w:ascii="Times New Roman" w:hAnsi="Times New Roman" w:cs="Times New Roman"/>
          <w:lang w:val="en-US"/>
        </w:rPr>
        <w:t>Aleshkovsky</w:t>
      </w:r>
      <w:proofErr w:type="spellEnd"/>
      <w:r w:rsidRPr="0074717F">
        <w:rPr>
          <w:rFonts w:ascii="Times New Roman" w:hAnsi="Times New Roman" w:cs="Times New Roman"/>
          <w:lang w:val="en-US"/>
        </w:rPr>
        <w:t xml:space="preserve"> I.A., </w:t>
      </w:r>
      <w:proofErr w:type="spellStart"/>
      <w:r w:rsidRPr="0074717F">
        <w:rPr>
          <w:rFonts w:ascii="Times New Roman" w:hAnsi="Times New Roman" w:cs="Times New Roman"/>
          <w:lang w:val="en-US"/>
        </w:rPr>
        <w:t>Gasparishvili</w:t>
      </w:r>
      <w:proofErr w:type="spellEnd"/>
      <w:r w:rsidRPr="0074717F">
        <w:rPr>
          <w:rFonts w:ascii="Times New Roman" w:hAnsi="Times New Roman" w:cs="Times New Roman"/>
          <w:lang w:val="en-US"/>
        </w:rPr>
        <w:t xml:space="preserve"> A.T., </w:t>
      </w:r>
      <w:proofErr w:type="spellStart"/>
      <w:r w:rsidRPr="0074717F">
        <w:rPr>
          <w:rFonts w:ascii="Times New Roman" w:hAnsi="Times New Roman" w:cs="Times New Roman"/>
          <w:lang w:val="en-US"/>
        </w:rPr>
        <w:t>Krukhmaleva</w:t>
      </w:r>
      <w:proofErr w:type="spellEnd"/>
      <w:r w:rsidRPr="0074717F">
        <w:rPr>
          <w:rFonts w:ascii="Times New Roman" w:hAnsi="Times New Roman" w:cs="Times New Roman"/>
          <w:lang w:val="en-US"/>
        </w:rPr>
        <w:t xml:space="preserve"> O.V. Digitalization in the higher education system: sociological analysis // Alma mater (Bulletin of Higher School). 2021. No. 8. pp. 16–24.</w:t>
      </w:r>
    </w:p>
    <w:p w14:paraId="1C597A0B" w14:textId="77777777" w:rsidR="0074717F" w:rsidRPr="0074717F" w:rsidRDefault="0074717F" w:rsidP="0074717F">
      <w:pPr>
        <w:spacing w:after="0" w:line="240" w:lineRule="auto"/>
        <w:ind w:firstLine="709"/>
        <w:jc w:val="both"/>
        <w:rPr>
          <w:rFonts w:ascii="Times New Roman" w:hAnsi="Times New Roman" w:cs="Times New Roman"/>
          <w:lang w:val="en-US"/>
        </w:rPr>
      </w:pPr>
      <w:r w:rsidRPr="0074717F">
        <w:rPr>
          <w:rFonts w:ascii="Times New Roman" w:hAnsi="Times New Roman" w:cs="Times New Roman"/>
          <w:lang w:val="en-US"/>
        </w:rPr>
        <w:t xml:space="preserve">2. Internet Day in Russia: information and statistical review // </w:t>
      </w:r>
      <w:proofErr w:type="spellStart"/>
      <w:r w:rsidRPr="0074717F">
        <w:rPr>
          <w:rFonts w:ascii="Times New Roman" w:hAnsi="Times New Roman" w:cs="Times New Roman"/>
          <w:lang w:val="en-US"/>
        </w:rPr>
        <w:t>Rosstat</w:t>
      </w:r>
      <w:proofErr w:type="spellEnd"/>
      <w:r w:rsidRPr="0074717F">
        <w:rPr>
          <w:rFonts w:ascii="Times New Roman" w:hAnsi="Times New Roman" w:cs="Times New Roman"/>
          <w:lang w:val="en-US"/>
        </w:rPr>
        <w:t>. 2023. URL: https://63.rosstat.gov.ru/infografica/document/218977.</w:t>
      </w:r>
    </w:p>
    <w:p w14:paraId="2FABCB78" w14:textId="77777777" w:rsidR="0074717F" w:rsidRPr="0074717F" w:rsidRDefault="0074717F" w:rsidP="0074717F">
      <w:pPr>
        <w:spacing w:after="0" w:line="240" w:lineRule="auto"/>
        <w:ind w:firstLine="709"/>
        <w:jc w:val="both"/>
        <w:rPr>
          <w:rFonts w:ascii="Times New Roman" w:hAnsi="Times New Roman" w:cs="Times New Roman"/>
          <w:lang w:val="en-US"/>
        </w:rPr>
      </w:pPr>
      <w:r w:rsidRPr="0074717F">
        <w:rPr>
          <w:rFonts w:ascii="Times New Roman" w:hAnsi="Times New Roman" w:cs="Times New Roman"/>
          <w:lang w:val="en-US"/>
        </w:rPr>
        <w:t xml:space="preserve">3. </w:t>
      </w:r>
      <w:proofErr w:type="spellStart"/>
      <w:r w:rsidRPr="0074717F">
        <w:rPr>
          <w:rFonts w:ascii="Times New Roman" w:hAnsi="Times New Roman" w:cs="Times New Roman"/>
          <w:lang w:val="en-US"/>
        </w:rPr>
        <w:t>Minina</w:t>
      </w:r>
      <w:proofErr w:type="spellEnd"/>
      <w:r w:rsidRPr="0074717F">
        <w:rPr>
          <w:rFonts w:ascii="Times New Roman" w:hAnsi="Times New Roman" w:cs="Times New Roman"/>
          <w:lang w:val="en-US"/>
        </w:rPr>
        <w:t xml:space="preserve"> V.N. Digitalization of higher education and its social results // Bulletin of St. Petersburg University. Sociology. 2020. Vol. 13. No. 1. pp. 84–101.</w:t>
      </w:r>
    </w:p>
    <w:p w14:paraId="3839BD77" w14:textId="094ACF84" w:rsidR="00463EF4" w:rsidRDefault="0074717F" w:rsidP="0074717F">
      <w:pPr>
        <w:spacing w:after="0" w:line="240" w:lineRule="auto"/>
        <w:ind w:firstLine="709"/>
        <w:jc w:val="both"/>
        <w:rPr>
          <w:rFonts w:ascii="Times New Roman" w:hAnsi="Times New Roman" w:cs="Times New Roman"/>
          <w:lang w:val="en-US"/>
        </w:rPr>
      </w:pPr>
      <w:r w:rsidRPr="0074717F">
        <w:rPr>
          <w:rFonts w:ascii="Times New Roman" w:hAnsi="Times New Roman" w:cs="Times New Roman"/>
          <w:lang w:val="en-US"/>
        </w:rPr>
        <w:t>4. Smirnov A.V. Russian sociology in the context of digitalization of society: results of analysis of a corpus of scientific texts // Sociological Research. 2023. No. 4. pp. 39–50.</w:t>
      </w:r>
    </w:p>
    <w:p w14:paraId="4195CE4B" w14:textId="77777777" w:rsidR="0074717F" w:rsidRPr="0074717F" w:rsidRDefault="0074717F" w:rsidP="0074717F">
      <w:pPr>
        <w:spacing w:after="0" w:line="240" w:lineRule="auto"/>
        <w:ind w:firstLine="709"/>
        <w:jc w:val="both"/>
        <w:rPr>
          <w:rFonts w:ascii="Times New Roman" w:hAnsi="Times New Roman" w:cs="Times New Roman"/>
          <w:lang w:val="en-US"/>
        </w:rPr>
      </w:pPr>
    </w:p>
    <w:sectPr w:rsidR="0074717F" w:rsidRPr="0074717F" w:rsidSect="00445A9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91374C" w14:textId="77777777" w:rsidR="00E64B5B" w:rsidRDefault="00E64B5B" w:rsidP="003455E1">
      <w:pPr>
        <w:spacing w:after="0" w:line="240" w:lineRule="auto"/>
      </w:pPr>
      <w:r>
        <w:separator/>
      </w:r>
    </w:p>
  </w:endnote>
  <w:endnote w:type="continuationSeparator" w:id="0">
    <w:p w14:paraId="0EED443B" w14:textId="77777777" w:rsidR="00E64B5B" w:rsidRDefault="00E64B5B" w:rsidP="003455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11662" w14:textId="77777777" w:rsidR="00E64B5B" w:rsidRDefault="00E64B5B" w:rsidP="003455E1">
      <w:pPr>
        <w:spacing w:after="0" w:line="240" w:lineRule="auto"/>
      </w:pPr>
      <w:r>
        <w:separator/>
      </w:r>
    </w:p>
  </w:footnote>
  <w:footnote w:type="continuationSeparator" w:id="0">
    <w:p w14:paraId="3FF93FB6" w14:textId="77777777" w:rsidR="00E64B5B" w:rsidRDefault="00E64B5B" w:rsidP="003455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4B59FC"/>
    <w:multiLevelType w:val="multilevel"/>
    <w:tmpl w:val="ACCA5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626796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EF4"/>
    <w:rsid w:val="0001268C"/>
    <w:rsid w:val="000C5FCB"/>
    <w:rsid w:val="001258D8"/>
    <w:rsid w:val="00264980"/>
    <w:rsid w:val="002B689E"/>
    <w:rsid w:val="003455E1"/>
    <w:rsid w:val="003A5BA7"/>
    <w:rsid w:val="003D5A5A"/>
    <w:rsid w:val="003D601A"/>
    <w:rsid w:val="003F5335"/>
    <w:rsid w:val="00405639"/>
    <w:rsid w:val="00445A95"/>
    <w:rsid w:val="00463EF4"/>
    <w:rsid w:val="00494069"/>
    <w:rsid w:val="004B1E4B"/>
    <w:rsid w:val="005037C8"/>
    <w:rsid w:val="00524E5E"/>
    <w:rsid w:val="00563D71"/>
    <w:rsid w:val="00570E91"/>
    <w:rsid w:val="0058522F"/>
    <w:rsid w:val="006759FB"/>
    <w:rsid w:val="006B6563"/>
    <w:rsid w:val="006C42EC"/>
    <w:rsid w:val="0074717F"/>
    <w:rsid w:val="008F7258"/>
    <w:rsid w:val="00A229B0"/>
    <w:rsid w:val="00BE2B86"/>
    <w:rsid w:val="00C633B8"/>
    <w:rsid w:val="00C879A8"/>
    <w:rsid w:val="00D055E2"/>
    <w:rsid w:val="00D221E1"/>
    <w:rsid w:val="00DA4DB5"/>
    <w:rsid w:val="00DA731A"/>
    <w:rsid w:val="00DD69ED"/>
    <w:rsid w:val="00E64B5B"/>
    <w:rsid w:val="00EA3524"/>
    <w:rsid w:val="00F603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9AC5C8"/>
  <w15:chartTrackingRefBased/>
  <w15:docId w15:val="{2693D6D1-186E-41F2-AF05-3FC18171B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42EC"/>
  </w:style>
  <w:style w:type="paragraph" w:styleId="1">
    <w:name w:val="heading 1"/>
    <w:basedOn w:val="a"/>
    <w:next w:val="a"/>
    <w:link w:val="10"/>
    <w:uiPriority w:val="9"/>
    <w:qFormat/>
    <w:rsid w:val="00463E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463E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463EF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63EF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63EF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63EF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63EF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63EF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63EF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63EF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463EF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463EF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63EF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63EF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63EF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63EF4"/>
    <w:rPr>
      <w:rFonts w:eastAsiaTheme="majorEastAsia" w:cstheme="majorBidi"/>
      <w:color w:val="595959" w:themeColor="text1" w:themeTint="A6"/>
    </w:rPr>
  </w:style>
  <w:style w:type="character" w:customStyle="1" w:styleId="80">
    <w:name w:val="Заголовок 8 Знак"/>
    <w:basedOn w:val="a0"/>
    <w:link w:val="8"/>
    <w:uiPriority w:val="9"/>
    <w:semiHidden/>
    <w:rsid w:val="00463EF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63EF4"/>
    <w:rPr>
      <w:rFonts w:eastAsiaTheme="majorEastAsia" w:cstheme="majorBidi"/>
      <w:color w:val="272727" w:themeColor="text1" w:themeTint="D8"/>
    </w:rPr>
  </w:style>
  <w:style w:type="paragraph" w:styleId="a3">
    <w:name w:val="Title"/>
    <w:basedOn w:val="a"/>
    <w:next w:val="a"/>
    <w:link w:val="a4"/>
    <w:uiPriority w:val="10"/>
    <w:qFormat/>
    <w:rsid w:val="00463E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63EF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63EF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63EF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63EF4"/>
    <w:pPr>
      <w:spacing w:before="160"/>
      <w:jc w:val="center"/>
    </w:pPr>
    <w:rPr>
      <w:i/>
      <w:iCs/>
      <w:color w:val="404040" w:themeColor="text1" w:themeTint="BF"/>
    </w:rPr>
  </w:style>
  <w:style w:type="character" w:customStyle="1" w:styleId="22">
    <w:name w:val="Цитата 2 Знак"/>
    <w:basedOn w:val="a0"/>
    <w:link w:val="21"/>
    <w:uiPriority w:val="29"/>
    <w:rsid w:val="00463EF4"/>
    <w:rPr>
      <w:i/>
      <w:iCs/>
      <w:color w:val="404040" w:themeColor="text1" w:themeTint="BF"/>
    </w:rPr>
  </w:style>
  <w:style w:type="paragraph" w:styleId="a7">
    <w:name w:val="List Paragraph"/>
    <w:basedOn w:val="a"/>
    <w:uiPriority w:val="34"/>
    <w:qFormat/>
    <w:rsid w:val="00463EF4"/>
    <w:pPr>
      <w:ind w:left="720"/>
      <w:contextualSpacing/>
    </w:pPr>
  </w:style>
  <w:style w:type="character" w:styleId="a8">
    <w:name w:val="Intense Emphasis"/>
    <w:basedOn w:val="a0"/>
    <w:uiPriority w:val="21"/>
    <w:qFormat/>
    <w:rsid w:val="00463EF4"/>
    <w:rPr>
      <w:i/>
      <w:iCs/>
      <w:color w:val="0F4761" w:themeColor="accent1" w:themeShade="BF"/>
    </w:rPr>
  </w:style>
  <w:style w:type="paragraph" w:styleId="a9">
    <w:name w:val="Intense Quote"/>
    <w:basedOn w:val="a"/>
    <w:next w:val="a"/>
    <w:link w:val="aa"/>
    <w:uiPriority w:val="30"/>
    <w:qFormat/>
    <w:rsid w:val="00463E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63EF4"/>
    <w:rPr>
      <w:i/>
      <w:iCs/>
      <w:color w:val="0F4761" w:themeColor="accent1" w:themeShade="BF"/>
    </w:rPr>
  </w:style>
  <w:style w:type="character" w:styleId="ab">
    <w:name w:val="Intense Reference"/>
    <w:basedOn w:val="a0"/>
    <w:uiPriority w:val="32"/>
    <w:qFormat/>
    <w:rsid w:val="00463EF4"/>
    <w:rPr>
      <w:b/>
      <w:bCs/>
      <w:smallCaps/>
      <w:color w:val="0F4761" w:themeColor="accent1" w:themeShade="BF"/>
      <w:spacing w:val="5"/>
    </w:rPr>
  </w:style>
  <w:style w:type="character" w:styleId="ac">
    <w:name w:val="Hyperlink"/>
    <w:basedOn w:val="a0"/>
    <w:uiPriority w:val="99"/>
    <w:unhideWhenUsed/>
    <w:rsid w:val="005037C8"/>
    <w:rPr>
      <w:color w:val="467886" w:themeColor="hyperlink"/>
      <w:u w:val="single"/>
    </w:rPr>
  </w:style>
  <w:style w:type="character" w:styleId="ad">
    <w:name w:val="Unresolved Mention"/>
    <w:basedOn w:val="a0"/>
    <w:uiPriority w:val="99"/>
    <w:semiHidden/>
    <w:unhideWhenUsed/>
    <w:rsid w:val="005037C8"/>
    <w:rPr>
      <w:color w:val="605E5C"/>
      <w:shd w:val="clear" w:color="auto" w:fill="E1DFDD"/>
    </w:rPr>
  </w:style>
  <w:style w:type="paragraph" w:styleId="ae">
    <w:name w:val="header"/>
    <w:basedOn w:val="a"/>
    <w:link w:val="af"/>
    <w:uiPriority w:val="99"/>
    <w:unhideWhenUsed/>
    <w:rsid w:val="003455E1"/>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455E1"/>
  </w:style>
  <w:style w:type="paragraph" w:styleId="af0">
    <w:name w:val="footer"/>
    <w:basedOn w:val="a"/>
    <w:link w:val="af1"/>
    <w:uiPriority w:val="99"/>
    <w:unhideWhenUsed/>
    <w:rsid w:val="003455E1"/>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455E1"/>
  </w:style>
  <w:style w:type="table" w:styleId="af2">
    <w:name w:val="Table Grid"/>
    <w:basedOn w:val="a1"/>
    <w:uiPriority w:val="39"/>
    <w:rsid w:val="004B1E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81048">
      <w:bodyDiv w:val="1"/>
      <w:marLeft w:val="0"/>
      <w:marRight w:val="0"/>
      <w:marTop w:val="0"/>
      <w:marBottom w:val="0"/>
      <w:divBdr>
        <w:top w:val="none" w:sz="0" w:space="0" w:color="auto"/>
        <w:left w:val="none" w:sz="0" w:space="0" w:color="auto"/>
        <w:bottom w:val="none" w:sz="0" w:space="0" w:color="auto"/>
        <w:right w:val="none" w:sz="0" w:space="0" w:color="auto"/>
      </w:divBdr>
    </w:div>
    <w:div w:id="1471170336">
      <w:bodyDiv w:val="1"/>
      <w:marLeft w:val="0"/>
      <w:marRight w:val="0"/>
      <w:marTop w:val="0"/>
      <w:marBottom w:val="0"/>
      <w:divBdr>
        <w:top w:val="none" w:sz="0" w:space="0" w:color="auto"/>
        <w:left w:val="none" w:sz="0" w:space="0" w:color="auto"/>
        <w:bottom w:val="none" w:sz="0" w:space="0" w:color="auto"/>
        <w:right w:val="none" w:sz="0" w:space="0" w:color="auto"/>
      </w:divBdr>
    </w:div>
    <w:div w:id="1949584481">
      <w:bodyDiv w:val="1"/>
      <w:marLeft w:val="0"/>
      <w:marRight w:val="0"/>
      <w:marTop w:val="0"/>
      <w:marBottom w:val="0"/>
      <w:divBdr>
        <w:top w:val="none" w:sz="0" w:space="0" w:color="auto"/>
        <w:left w:val="none" w:sz="0" w:space="0" w:color="auto"/>
        <w:bottom w:val="none" w:sz="0" w:space="0" w:color="auto"/>
        <w:right w:val="none" w:sz="0" w:space="0" w:color="auto"/>
      </w:divBdr>
    </w:div>
    <w:div w:id="205410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A1E30-B210-4897-8554-E928E2800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1925</Words>
  <Characters>10973</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Alex_Morozova</dc:creator>
  <cp:keywords/>
  <dc:description/>
  <cp:lastModifiedBy>User</cp:lastModifiedBy>
  <cp:revision>2</cp:revision>
  <dcterms:created xsi:type="dcterms:W3CDTF">2026-03-26T18:08:00Z</dcterms:created>
  <dcterms:modified xsi:type="dcterms:W3CDTF">2026-03-26T18:08:00Z</dcterms:modified>
</cp:coreProperties>
</file>