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0467D" w14:textId="77777777" w:rsidR="00121679" w:rsidRDefault="00121679" w:rsidP="00121679">
      <w:pPr>
        <w:widowControl w:val="0"/>
        <w:autoSpaceDE w:val="0"/>
        <w:autoSpaceDN w:val="0"/>
        <w:adjustRightInd w:val="0"/>
        <w:spacing w:after="0" w:line="240" w:lineRule="auto"/>
        <w:ind w:firstLine="709"/>
        <w:rPr>
          <w:rFonts w:ascii="Times New Roman" w:hAnsi="Times New Roman"/>
          <w:b/>
          <w:bCs/>
          <w:color w:val="383838"/>
          <w:sz w:val="24"/>
          <w:szCs w:val="24"/>
          <w:shd w:val="clear" w:color="auto" w:fill="FFFFFF"/>
        </w:rPr>
      </w:pPr>
      <w:r w:rsidRPr="00121679">
        <w:rPr>
          <w:rFonts w:ascii="Times New Roman" w:hAnsi="Times New Roman"/>
          <w:b/>
          <w:bCs/>
          <w:color w:val="383838"/>
          <w:sz w:val="24"/>
          <w:szCs w:val="24"/>
          <w:shd w:val="clear" w:color="auto" w:fill="FFFFFF"/>
        </w:rPr>
        <w:t>УДК 331.522 /ББК 65.240</w:t>
      </w:r>
    </w:p>
    <w:p w14:paraId="244D87F8" w14:textId="2ACDB1F1" w:rsidR="007B7D95" w:rsidRPr="007B7D95" w:rsidRDefault="007B7D95" w:rsidP="007B7D95">
      <w:pPr>
        <w:widowControl w:val="0"/>
        <w:autoSpaceDE w:val="0"/>
        <w:autoSpaceDN w:val="0"/>
        <w:adjustRightInd w:val="0"/>
        <w:spacing w:after="0" w:line="240" w:lineRule="auto"/>
        <w:ind w:firstLine="709"/>
        <w:jc w:val="right"/>
        <w:rPr>
          <w:rFonts w:ascii="Times New Roman" w:hAnsi="Times New Roman"/>
          <w:b/>
          <w:bCs/>
          <w:color w:val="383838"/>
          <w:sz w:val="24"/>
          <w:szCs w:val="24"/>
          <w:shd w:val="clear" w:color="auto" w:fill="FFFFFF"/>
        </w:rPr>
      </w:pPr>
      <w:r w:rsidRPr="007B7D95">
        <w:rPr>
          <w:rFonts w:ascii="Times New Roman" w:hAnsi="Times New Roman"/>
          <w:b/>
          <w:bCs/>
          <w:color w:val="383838"/>
          <w:sz w:val="24"/>
          <w:szCs w:val="24"/>
          <w:shd w:val="clear" w:color="auto" w:fill="FFFFFF"/>
        </w:rPr>
        <w:t>Фетюков А.В.</w:t>
      </w:r>
    </w:p>
    <w:p w14:paraId="1382661A" w14:textId="5A2A500A" w:rsidR="007B7D95" w:rsidRPr="007B7D95" w:rsidRDefault="007B7D95" w:rsidP="007B7D95">
      <w:pPr>
        <w:widowControl w:val="0"/>
        <w:autoSpaceDE w:val="0"/>
        <w:autoSpaceDN w:val="0"/>
        <w:adjustRightInd w:val="0"/>
        <w:spacing w:after="0" w:line="240" w:lineRule="auto"/>
        <w:ind w:firstLine="709"/>
        <w:jc w:val="center"/>
        <w:rPr>
          <w:rFonts w:ascii="Times New Roman" w:hAnsi="Times New Roman"/>
          <w:b/>
          <w:bCs/>
          <w:color w:val="383838"/>
          <w:sz w:val="24"/>
          <w:szCs w:val="24"/>
          <w:shd w:val="clear" w:color="auto" w:fill="FFFFFF"/>
        </w:rPr>
      </w:pPr>
      <w:r w:rsidRPr="007B7D95">
        <w:rPr>
          <w:rFonts w:ascii="Times New Roman" w:hAnsi="Times New Roman"/>
          <w:b/>
          <w:bCs/>
          <w:color w:val="383838"/>
          <w:sz w:val="24"/>
          <w:szCs w:val="24"/>
          <w:shd w:val="clear" w:color="auto" w:fill="FFFFFF"/>
        </w:rPr>
        <w:t>СООТВЕТСТВИЕ ПРОФЕССИОНАЛЬНЫХ КОМПЕТЕНЦИЙ МОЛОДЫХ ИНЖЕНЕРОВ ТРЕБОВАНИЯМ РАБОТОДАТЕЛЯ: АНАЛИЗ ОБРАЗОВАТЕЛЬНЫХ ПРОГРАММ ВУЗОВ И РЕГИОНАЛЬНОГО РЫНКА ТРУДА (НА ПРИМЕРЕ ВОЛОГОДСКОЙ ОБЛАСТИ)</w:t>
      </w:r>
    </w:p>
    <w:p w14:paraId="6DD58E1D" w14:textId="77777777" w:rsidR="000B4C99" w:rsidRPr="007B7D95" w:rsidRDefault="000B4C99" w:rsidP="007B7D95">
      <w:pPr>
        <w:spacing w:after="0" w:line="240" w:lineRule="auto"/>
        <w:rPr>
          <w:rFonts w:ascii="Times New Roman" w:hAnsi="Times New Roman"/>
          <w:sz w:val="24"/>
          <w:szCs w:val="24"/>
        </w:rPr>
      </w:pPr>
    </w:p>
    <w:p w14:paraId="07EBAEE7" w14:textId="0C6A5420" w:rsidR="007B7D95" w:rsidRPr="007E59CE" w:rsidRDefault="007B7D95" w:rsidP="007B7D95">
      <w:pPr>
        <w:spacing w:after="0" w:line="240" w:lineRule="auto"/>
        <w:ind w:firstLine="709"/>
        <w:rPr>
          <w:rFonts w:ascii="Times New Roman" w:hAnsi="Times New Roman"/>
          <w:i/>
          <w:iCs/>
          <w:sz w:val="24"/>
          <w:szCs w:val="24"/>
        </w:rPr>
      </w:pPr>
      <w:r w:rsidRPr="00121679">
        <w:rPr>
          <w:rFonts w:ascii="Times New Roman" w:hAnsi="Times New Roman"/>
          <w:b/>
          <w:bCs/>
          <w:sz w:val="24"/>
          <w:szCs w:val="24"/>
        </w:rPr>
        <w:t>Аннотация.</w:t>
      </w:r>
      <w:r w:rsidR="00121679">
        <w:rPr>
          <w:rFonts w:ascii="Times New Roman" w:hAnsi="Times New Roman"/>
          <w:b/>
          <w:bCs/>
          <w:sz w:val="24"/>
          <w:szCs w:val="24"/>
        </w:rPr>
        <w:t xml:space="preserve"> </w:t>
      </w:r>
      <w:r w:rsidR="00121679" w:rsidRPr="00121679">
        <w:rPr>
          <w:rFonts w:ascii="Times New Roman" w:hAnsi="Times New Roman"/>
          <w:i/>
          <w:iCs/>
          <w:sz w:val="24"/>
          <w:szCs w:val="24"/>
        </w:rPr>
        <w:t>Статья посвящена исследованию профессиональных компетенций молодых инженеров в условиях возрастающей потребности в кадрах инженерной специализации.</w:t>
      </w:r>
      <w:r w:rsidR="00121679">
        <w:rPr>
          <w:rFonts w:ascii="Times New Roman" w:hAnsi="Times New Roman"/>
          <w:i/>
          <w:iCs/>
          <w:sz w:val="24"/>
          <w:szCs w:val="24"/>
        </w:rPr>
        <w:t xml:space="preserve"> На анализе материалов открытых источников</w:t>
      </w:r>
      <w:r w:rsidR="00121679" w:rsidRPr="00121679">
        <w:rPr>
          <w:rFonts w:ascii="Times New Roman" w:hAnsi="Times New Roman"/>
          <w:i/>
          <w:iCs/>
          <w:sz w:val="24"/>
          <w:szCs w:val="24"/>
        </w:rPr>
        <w:t xml:space="preserve"> </w:t>
      </w:r>
      <w:r w:rsidR="00121679">
        <w:rPr>
          <w:rFonts w:ascii="Times New Roman" w:hAnsi="Times New Roman"/>
          <w:i/>
          <w:iCs/>
          <w:sz w:val="24"/>
          <w:szCs w:val="24"/>
        </w:rPr>
        <w:t>выявлены пробелы</w:t>
      </w:r>
      <w:r w:rsidR="007E59CE">
        <w:rPr>
          <w:rFonts w:ascii="Times New Roman" w:hAnsi="Times New Roman"/>
          <w:i/>
          <w:iCs/>
          <w:sz w:val="24"/>
          <w:szCs w:val="24"/>
        </w:rPr>
        <w:t xml:space="preserve"> и различия</w:t>
      </w:r>
      <w:r w:rsidR="00121679">
        <w:rPr>
          <w:rFonts w:ascii="Times New Roman" w:hAnsi="Times New Roman"/>
          <w:i/>
          <w:iCs/>
          <w:sz w:val="24"/>
          <w:szCs w:val="24"/>
        </w:rPr>
        <w:t xml:space="preserve"> в подготовке</w:t>
      </w:r>
      <w:r w:rsidR="00121679" w:rsidRPr="00121679">
        <w:rPr>
          <w:rFonts w:ascii="Times New Roman" w:hAnsi="Times New Roman"/>
          <w:i/>
          <w:iCs/>
          <w:sz w:val="24"/>
          <w:szCs w:val="24"/>
        </w:rPr>
        <w:t xml:space="preserve"> молодых специалистов</w:t>
      </w:r>
      <w:r w:rsidR="00121679">
        <w:rPr>
          <w:rFonts w:ascii="Times New Roman" w:hAnsi="Times New Roman"/>
          <w:i/>
          <w:iCs/>
          <w:sz w:val="24"/>
          <w:szCs w:val="24"/>
        </w:rPr>
        <w:t xml:space="preserve"> в регионе</w:t>
      </w:r>
      <w:r w:rsidR="007E59CE">
        <w:rPr>
          <w:rFonts w:ascii="Times New Roman" w:hAnsi="Times New Roman"/>
          <w:i/>
          <w:iCs/>
          <w:sz w:val="24"/>
          <w:szCs w:val="24"/>
        </w:rPr>
        <w:t xml:space="preserve">, что позволяет их учесть при </w:t>
      </w:r>
      <w:r w:rsidR="0012218E" w:rsidRPr="0012218E">
        <w:rPr>
          <w:rFonts w:ascii="Times New Roman" w:hAnsi="Times New Roman"/>
          <w:i/>
          <w:iCs/>
          <w:sz w:val="24"/>
          <w:szCs w:val="24"/>
        </w:rPr>
        <w:t>уточнения образовательных программ</w:t>
      </w:r>
      <w:r w:rsidR="0012218E">
        <w:rPr>
          <w:rFonts w:ascii="Times New Roman" w:hAnsi="Times New Roman"/>
          <w:i/>
          <w:iCs/>
          <w:sz w:val="24"/>
          <w:szCs w:val="24"/>
        </w:rPr>
        <w:t xml:space="preserve"> вузов и налаживании более эффективного взаимодействия между бизнесом и образованием.</w:t>
      </w:r>
    </w:p>
    <w:p w14:paraId="42B3E70D" w14:textId="23B4AD91" w:rsidR="007B7D95" w:rsidRPr="00121679" w:rsidRDefault="007B7D95" w:rsidP="007B7D95">
      <w:pPr>
        <w:spacing w:after="0" w:line="240" w:lineRule="auto"/>
        <w:ind w:firstLine="709"/>
        <w:rPr>
          <w:rFonts w:ascii="Times New Roman" w:hAnsi="Times New Roman"/>
          <w:i/>
          <w:iCs/>
          <w:sz w:val="24"/>
          <w:szCs w:val="24"/>
        </w:rPr>
      </w:pPr>
      <w:r w:rsidRPr="00121679">
        <w:rPr>
          <w:rFonts w:ascii="Times New Roman" w:hAnsi="Times New Roman"/>
          <w:b/>
          <w:bCs/>
          <w:sz w:val="24"/>
          <w:szCs w:val="24"/>
        </w:rPr>
        <w:t>Ключевые слова.</w:t>
      </w:r>
      <w:r w:rsidR="00121679">
        <w:rPr>
          <w:rFonts w:ascii="Times New Roman" w:hAnsi="Times New Roman"/>
          <w:b/>
          <w:bCs/>
          <w:sz w:val="24"/>
          <w:szCs w:val="24"/>
        </w:rPr>
        <w:t xml:space="preserve"> </w:t>
      </w:r>
      <w:r w:rsidR="0012218E">
        <w:rPr>
          <w:rFonts w:ascii="Times New Roman" w:hAnsi="Times New Roman"/>
          <w:i/>
          <w:iCs/>
          <w:sz w:val="24"/>
          <w:szCs w:val="24"/>
        </w:rPr>
        <w:t>п</w:t>
      </w:r>
      <w:r w:rsidR="00121679" w:rsidRPr="00121679">
        <w:rPr>
          <w:rFonts w:ascii="Times New Roman" w:hAnsi="Times New Roman"/>
          <w:i/>
          <w:iCs/>
          <w:sz w:val="24"/>
          <w:szCs w:val="24"/>
        </w:rPr>
        <w:t>рофессиональные компетенции; молодые специалисты; инженеры</w:t>
      </w:r>
      <w:r w:rsidR="00121679">
        <w:rPr>
          <w:rFonts w:ascii="Times New Roman" w:hAnsi="Times New Roman"/>
          <w:i/>
          <w:iCs/>
          <w:sz w:val="24"/>
          <w:szCs w:val="24"/>
        </w:rPr>
        <w:t>.</w:t>
      </w:r>
    </w:p>
    <w:p w14:paraId="17437D56" w14:textId="77777777" w:rsidR="007B7D95" w:rsidRDefault="007B7D95" w:rsidP="007B7D95">
      <w:pPr>
        <w:spacing w:after="0" w:line="240" w:lineRule="auto"/>
        <w:ind w:firstLine="709"/>
        <w:rPr>
          <w:rFonts w:ascii="Times New Roman" w:hAnsi="Times New Roman"/>
          <w:sz w:val="24"/>
          <w:szCs w:val="24"/>
        </w:rPr>
      </w:pPr>
    </w:p>
    <w:p w14:paraId="1B816860" w14:textId="1B290E06" w:rsidR="007B7D95" w:rsidRDefault="007B7D95" w:rsidP="00565F1E">
      <w:pPr>
        <w:spacing w:after="0" w:line="240" w:lineRule="auto"/>
        <w:ind w:firstLine="709"/>
        <w:jc w:val="both"/>
        <w:rPr>
          <w:rFonts w:ascii="Times New Roman" w:hAnsi="Times New Roman"/>
          <w:sz w:val="24"/>
          <w:szCs w:val="24"/>
        </w:rPr>
      </w:pPr>
      <w:r w:rsidRPr="007B7D95">
        <w:rPr>
          <w:rFonts w:ascii="Times New Roman" w:hAnsi="Times New Roman"/>
          <w:sz w:val="24"/>
          <w:szCs w:val="24"/>
        </w:rPr>
        <w:t xml:space="preserve">Инженерные профессии </w:t>
      </w:r>
      <w:r>
        <w:rPr>
          <w:rFonts w:ascii="Times New Roman" w:hAnsi="Times New Roman"/>
          <w:sz w:val="24"/>
          <w:szCs w:val="24"/>
        </w:rPr>
        <w:t>сегодня обладают повышенной важностью</w:t>
      </w:r>
      <w:r w:rsidRPr="007B7D95">
        <w:rPr>
          <w:rFonts w:ascii="Times New Roman" w:hAnsi="Times New Roman"/>
          <w:sz w:val="24"/>
          <w:szCs w:val="24"/>
        </w:rPr>
        <w:t xml:space="preserve"> в контексте долгосрочных целей развития Российской Федерации. </w:t>
      </w:r>
      <w:r>
        <w:rPr>
          <w:rFonts w:ascii="Times New Roman" w:hAnsi="Times New Roman"/>
          <w:sz w:val="24"/>
          <w:szCs w:val="24"/>
        </w:rPr>
        <w:t xml:space="preserve">Во-первых, она </w:t>
      </w:r>
      <w:r w:rsidRPr="007B7D95">
        <w:rPr>
          <w:rFonts w:ascii="Times New Roman" w:hAnsi="Times New Roman"/>
          <w:sz w:val="24"/>
          <w:szCs w:val="24"/>
        </w:rPr>
        <w:t>обусловлена</w:t>
      </w:r>
      <w:r>
        <w:rPr>
          <w:rFonts w:ascii="Times New Roman" w:hAnsi="Times New Roman"/>
          <w:sz w:val="24"/>
          <w:szCs w:val="24"/>
        </w:rPr>
        <w:t xml:space="preserve"> </w:t>
      </w:r>
      <w:r w:rsidRPr="007B7D95">
        <w:rPr>
          <w:rFonts w:ascii="Times New Roman" w:hAnsi="Times New Roman"/>
          <w:sz w:val="24"/>
          <w:szCs w:val="24"/>
        </w:rPr>
        <w:t>демографическ</w:t>
      </w:r>
      <w:r>
        <w:rPr>
          <w:rFonts w:ascii="Times New Roman" w:hAnsi="Times New Roman"/>
          <w:sz w:val="24"/>
          <w:szCs w:val="24"/>
        </w:rPr>
        <w:t>им</w:t>
      </w:r>
      <w:r w:rsidRPr="007B7D95">
        <w:rPr>
          <w:rFonts w:ascii="Times New Roman" w:hAnsi="Times New Roman"/>
          <w:sz w:val="24"/>
          <w:szCs w:val="24"/>
        </w:rPr>
        <w:t xml:space="preserve"> переход</w:t>
      </w:r>
      <w:r>
        <w:rPr>
          <w:rFonts w:ascii="Times New Roman" w:hAnsi="Times New Roman"/>
          <w:sz w:val="24"/>
          <w:szCs w:val="24"/>
        </w:rPr>
        <w:t>ом</w:t>
      </w:r>
      <w:r w:rsidRPr="007B7D95">
        <w:rPr>
          <w:rFonts w:ascii="Times New Roman" w:hAnsi="Times New Roman"/>
          <w:sz w:val="24"/>
          <w:szCs w:val="24"/>
        </w:rPr>
        <w:t xml:space="preserve"> и сжатия предложения труда</w:t>
      </w:r>
      <w:r>
        <w:rPr>
          <w:rFonts w:ascii="Times New Roman" w:hAnsi="Times New Roman"/>
          <w:sz w:val="24"/>
          <w:szCs w:val="24"/>
        </w:rPr>
        <w:t>, что повышает актуальность высокотехнологичных секторов экономики, которые могут обходиться без большого количества трудовых ресурсов. Во-вторых,</w:t>
      </w:r>
      <w:r w:rsidRPr="007B7D95">
        <w:rPr>
          <w:rFonts w:ascii="Times New Roman" w:hAnsi="Times New Roman"/>
          <w:sz w:val="24"/>
          <w:szCs w:val="24"/>
        </w:rPr>
        <w:t xml:space="preserve"> глобальная конкуренция за технологии обуславливает необходимость подготовки высококвалифицированных кадров. В 2026 году инженеры стали одной из наиболее востребованных профессий на российском рынке [2].</w:t>
      </w:r>
      <w:r>
        <w:rPr>
          <w:rFonts w:ascii="Times New Roman" w:hAnsi="Times New Roman"/>
          <w:sz w:val="24"/>
          <w:szCs w:val="24"/>
        </w:rPr>
        <w:t xml:space="preserve"> </w:t>
      </w:r>
      <w:r w:rsidRPr="007B7D95">
        <w:rPr>
          <w:rFonts w:ascii="Times New Roman" w:hAnsi="Times New Roman"/>
          <w:sz w:val="24"/>
          <w:szCs w:val="24"/>
        </w:rPr>
        <w:t>В связи с этим внимание исследователей сосредот</w:t>
      </w:r>
      <w:r>
        <w:rPr>
          <w:rFonts w:ascii="Times New Roman" w:hAnsi="Times New Roman"/>
          <w:sz w:val="24"/>
          <w:szCs w:val="24"/>
        </w:rPr>
        <w:t>ачивается</w:t>
      </w:r>
      <w:r w:rsidRPr="007B7D95">
        <w:rPr>
          <w:rFonts w:ascii="Times New Roman" w:hAnsi="Times New Roman"/>
          <w:sz w:val="24"/>
          <w:szCs w:val="24"/>
        </w:rPr>
        <w:t xml:space="preserve"> на качественных характеристиках выпускников</w:t>
      </w:r>
      <w:r>
        <w:rPr>
          <w:rFonts w:ascii="Times New Roman" w:hAnsi="Times New Roman"/>
          <w:sz w:val="24"/>
          <w:szCs w:val="24"/>
        </w:rPr>
        <w:t xml:space="preserve"> вузов</w:t>
      </w:r>
      <w:r w:rsidR="00565F1E">
        <w:rPr>
          <w:rFonts w:ascii="Times New Roman" w:hAnsi="Times New Roman"/>
          <w:sz w:val="24"/>
          <w:szCs w:val="24"/>
        </w:rPr>
        <w:t xml:space="preserve"> как в целом и</w:t>
      </w:r>
      <w:r>
        <w:rPr>
          <w:rFonts w:ascii="Times New Roman" w:hAnsi="Times New Roman"/>
          <w:sz w:val="24"/>
          <w:szCs w:val="24"/>
        </w:rPr>
        <w:t xml:space="preserve"> </w:t>
      </w:r>
      <w:r w:rsidRPr="007B7D95">
        <w:rPr>
          <w:rFonts w:ascii="Times New Roman" w:hAnsi="Times New Roman"/>
          <w:sz w:val="24"/>
          <w:szCs w:val="24"/>
        </w:rPr>
        <w:t>инженер</w:t>
      </w:r>
      <w:r>
        <w:rPr>
          <w:rFonts w:ascii="Times New Roman" w:hAnsi="Times New Roman"/>
          <w:sz w:val="24"/>
          <w:szCs w:val="24"/>
        </w:rPr>
        <w:t>ной специализации</w:t>
      </w:r>
      <w:r w:rsidRPr="007B7D95">
        <w:rPr>
          <w:rFonts w:ascii="Times New Roman" w:hAnsi="Times New Roman"/>
          <w:sz w:val="24"/>
          <w:szCs w:val="24"/>
        </w:rPr>
        <w:t>,</w:t>
      </w:r>
      <w:r w:rsidR="00565F1E">
        <w:rPr>
          <w:rFonts w:ascii="Times New Roman" w:hAnsi="Times New Roman"/>
          <w:sz w:val="24"/>
          <w:szCs w:val="24"/>
        </w:rPr>
        <w:t xml:space="preserve"> в частности,</w:t>
      </w:r>
      <w:r w:rsidRPr="007B7D95">
        <w:rPr>
          <w:rFonts w:ascii="Times New Roman" w:hAnsi="Times New Roman"/>
          <w:sz w:val="24"/>
          <w:szCs w:val="24"/>
        </w:rPr>
        <w:t xml:space="preserve"> </w:t>
      </w:r>
      <w:r>
        <w:rPr>
          <w:rFonts w:ascii="Times New Roman" w:hAnsi="Times New Roman"/>
          <w:sz w:val="24"/>
          <w:szCs w:val="24"/>
        </w:rPr>
        <w:t>изучается</w:t>
      </w:r>
      <w:r w:rsidRPr="007B7D95">
        <w:rPr>
          <w:rFonts w:ascii="Times New Roman" w:hAnsi="Times New Roman"/>
          <w:sz w:val="24"/>
          <w:szCs w:val="24"/>
        </w:rPr>
        <w:t xml:space="preserve"> уров</w:t>
      </w:r>
      <w:r>
        <w:rPr>
          <w:rFonts w:ascii="Times New Roman" w:hAnsi="Times New Roman"/>
          <w:sz w:val="24"/>
          <w:szCs w:val="24"/>
        </w:rPr>
        <w:t>ень</w:t>
      </w:r>
      <w:r w:rsidRPr="007B7D95">
        <w:rPr>
          <w:rFonts w:ascii="Times New Roman" w:hAnsi="Times New Roman"/>
          <w:sz w:val="24"/>
          <w:szCs w:val="24"/>
        </w:rPr>
        <w:t xml:space="preserve"> освоенных ими профессиональных навыков</w:t>
      </w:r>
      <w:r>
        <w:rPr>
          <w:rFonts w:ascii="Times New Roman" w:hAnsi="Times New Roman"/>
          <w:sz w:val="24"/>
          <w:szCs w:val="24"/>
        </w:rPr>
        <w:t xml:space="preserve"> и их соответствие </w:t>
      </w:r>
      <w:r w:rsidR="00565F1E">
        <w:rPr>
          <w:rFonts w:ascii="Times New Roman" w:hAnsi="Times New Roman"/>
          <w:sz w:val="24"/>
          <w:szCs w:val="24"/>
        </w:rPr>
        <w:t xml:space="preserve">современному производству </w:t>
      </w:r>
      <w:r w:rsidR="00565F1E" w:rsidRPr="00565F1E">
        <w:rPr>
          <w:rFonts w:ascii="Times New Roman" w:hAnsi="Times New Roman"/>
          <w:sz w:val="24"/>
          <w:szCs w:val="24"/>
        </w:rPr>
        <w:t>[]</w:t>
      </w:r>
      <w:r w:rsidRPr="007B7D95">
        <w:rPr>
          <w:rFonts w:ascii="Times New Roman" w:hAnsi="Times New Roman"/>
          <w:sz w:val="24"/>
          <w:szCs w:val="24"/>
        </w:rPr>
        <w:t>.</w:t>
      </w:r>
    </w:p>
    <w:p w14:paraId="0ABFC062" w14:textId="414F5536" w:rsidR="00565F1E" w:rsidRDefault="00565F1E" w:rsidP="00565F1E">
      <w:pPr>
        <w:spacing w:after="0" w:line="240" w:lineRule="auto"/>
        <w:ind w:firstLine="709"/>
        <w:jc w:val="both"/>
        <w:rPr>
          <w:rFonts w:ascii="Times New Roman" w:hAnsi="Times New Roman"/>
          <w:sz w:val="24"/>
          <w:szCs w:val="24"/>
          <w:lang w:val="en-US"/>
        </w:rPr>
      </w:pPr>
      <w:r>
        <w:rPr>
          <w:rFonts w:ascii="Times New Roman" w:hAnsi="Times New Roman"/>
          <w:sz w:val="24"/>
          <w:szCs w:val="24"/>
        </w:rPr>
        <w:t xml:space="preserve">На основе компетентностного подхода мы можем выяснить как </w:t>
      </w:r>
      <w:r w:rsidRPr="00565F1E">
        <w:rPr>
          <w:rFonts w:ascii="Times New Roman" w:hAnsi="Times New Roman"/>
          <w:sz w:val="24"/>
          <w:szCs w:val="24"/>
        </w:rPr>
        <w:t>соответст</w:t>
      </w:r>
      <w:r>
        <w:rPr>
          <w:rFonts w:ascii="Times New Roman" w:hAnsi="Times New Roman"/>
          <w:sz w:val="24"/>
          <w:szCs w:val="24"/>
        </w:rPr>
        <w:t>вуют</w:t>
      </w:r>
      <w:r w:rsidRPr="00565F1E">
        <w:rPr>
          <w:rFonts w:ascii="Times New Roman" w:hAnsi="Times New Roman"/>
          <w:sz w:val="24"/>
          <w:szCs w:val="24"/>
        </w:rPr>
        <w:t xml:space="preserve"> компетенци</w:t>
      </w:r>
      <w:r>
        <w:rPr>
          <w:rFonts w:ascii="Times New Roman" w:hAnsi="Times New Roman"/>
          <w:sz w:val="24"/>
          <w:szCs w:val="24"/>
        </w:rPr>
        <w:t>и</w:t>
      </w:r>
      <w:r w:rsidRPr="00565F1E">
        <w:rPr>
          <w:rFonts w:ascii="Times New Roman" w:hAnsi="Times New Roman"/>
          <w:sz w:val="24"/>
          <w:szCs w:val="24"/>
        </w:rPr>
        <w:t xml:space="preserve"> молодых специалистов инженерной специализации требованиям регионального рынка труда</w:t>
      </w:r>
      <w:r>
        <w:rPr>
          <w:rFonts w:ascii="Times New Roman" w:hAnsi="Times New Roman"/>
          <w:sz w:val="24"/>
          <w:szCs w:val="24"/>
        </w:rPr>
        <w:t xml:space="preserve">. </w:t>
      </w:r>
    </w:p>
    <w:p w14:paraId="43173616" w14:textId="70C4E041" w:rsidR="00565F1E" w:rsidRDefault="00565F1E" w:rsidP="00565F1E">
      <w:pPr>
        <w:spacing w:after="0" w:line="240" w:lineRule="auto"/>
        <w:ind w:firstLine="709"/>
        <w:jc w:val="both"/>
        <w:rPr>
          <w:rFonts w:ascii="Times New Roman" w:hAnsi="Times New Roman"/>
          <w:sz w:val="24"/>
          <w:szCs w:val="24"/>
        </w:rPr>
      </w:pPr>
      <w:r w:rsidRPr="00565F1E">
        <w:rPr>
          <w:rFonts w:ascii="Times New Roman" w:hAnsi="Times New Roman"/>
          <w:sz w:val="24"/>
          <w:szCs w:val="24"/>
        </w:rPr>
        <w:t>Информационную базу исследований составили основные профессиональные образовательные программы и учебные планы вузов Вологодской области (по профилю машиностроения)</w:t>
      </w:r>
      <w:r w:rsidRPr="00565F1E">
        <w:rPr>
          <w:rFonts w:ascii="Times New Roman" w:hAnsi="Times New Roman"/>
          <w:sz w:val="24"/>
          <w:szCs w:val="24"/>
        </w:rPr>
        <w:t xml:space="preserve"> – </w:t>
      </w:r>
      <w:r w:rsidRPr="00565F1E">
        <w:rPr>
          <w:rFonts w:ascii="Times New Roman" w:hAnsi="Times New Roman"/>
          <w:sz w:val="24"/>
          <w:szCs w:val="24"/>
        </w:rPr>
        <w:t>Вологодского государственного университета (</w:t>
      </w:r>
      <w:proofErr w:type="spellStart"/>
      <w:r w:rsidRPr="00565F1E">
        <w:rPr>
          <w:rFonts w:ascii="Times New Roman" w:hAnsi="Times New Roman"/>
          <w:sz w:val="24"/>
          <w:szCs w:val="24"/>
        </w:rPr>
        <w:t>ВоГУ</w:t>
      </w:r>
      <w:proofErr w:type="spellEnd"/>
      <w:r w:rsidRPr="00565F1E">
        <w:rPr>
          <w:rFonts w:ascii="Times New Roman" w:hAnsi="Times New Roman"/>
          <w:sz w:val="24"/>
          <w:szCs w:val="24"/>
        </w:rPr>
        <w:t>) и Череповецкого государственного университета (ЧГУ), а также вакансии с сайта онлайн-рекрутинга «</w:t>
      </w:r>
      <w:proofErr w:type="spellStart"/>
      <w:r w:rsidRPr="00565F1E">
        <w:rPr>
          <w:rFonts w:ascii="Times New Roman" w:hAnsi="Times New Roman"/>
          <w:sz w:val="24"/>
          <w:szCs w:val="24"/>
          <w:lang w:val="en-US"/>
        </w:rPr>
        <w:t>HeadHunter</w:t>
      </w:r>
      <w:proofErr w:type="spellEnd"/>
      <w:r w:rsidRPr="00565F1E">
        <w:rPr>
          <w:rFonts w:ascii="Times New Roman" w:hAnsi="Times New Roman"/>
          <w:sz w:val="24"/>
          <w:szCs w:val="24"/>
        </w:rPr>
        <w:t xml:space="preserve">». В </w:t>
      </w:r>
      <w:r>
        <w:rPr>
          <w:rFonts w:ascii="Times New Roman" w:hAnsi="Times New Roman"/>
          <w:sz w:val="24"/>
          <w:szCs w:val="24"/>
        </w:rPr>
        <w:t>качестве работодател</w:t>
      </w:r>
      <w:r w:rsidR="008353F4">
        <w:rPr>
          <w:rFonts w:ascii="Times New Roman" w:hAnsi="Times New Roman"/>
          <w:sz w:val="24"/>
          <w:szCs w:val="24"/>
        </w:rPr>
        <w:t>я</w:t>
      </w:r>
      <w:r>
        <w:rPr>
          <w:rFonts w:ascii="Times New Roman" w:hAnsi="Times New Roman"/>
          <w:sz w:val="24"/>
          <w:szCs w:val="24"/>
        </w:rPr>
        <w:t xml:space="preserve"> рассмотрен</w:t>
      </w:r>
      <w:r w:rsidRPr="00565F1E">
        <w:rPr>
          <w:rFonts w:ascii="Times New Roman" w:hAnsi="Times New Roman"/>
          <w:sz w:val="24"/>
          <w:szCs w:val="24"/>
        </w:rPr>
        <w:t xml:space="preserve"> ОАО «Вологодский оптико-механический завод», одно из крупнейших предприятий региона, специализирующееся на приборостроении</w:t>
      </w:r>
      <w:r w:rsidR="008353F4">
        <w:rPr>
          <w:rFonts w:ascii="Times New Roman" w:hAnsi="Times New Roman"/>
          <w:sz w:val="24"/>
          <w:szCs w:val="24"/>
        </w:rPr>
        <w:t>.</w:t>
      </w:r>
    </w:p>
    <w:p w14:paraId="4ED2F643" w14:textId="53797EE6" w:rsidR="008353F4" w:rsidRPr="00492D4A" w:rsidRDefault="008353F4" w:rsidP="00565F1E">
      <w:pPr>
        <w:spacing w:after="0" w:line="240" w:lineRule="auto"/>
        <w:ind w:firstLine="709"/>
        <w:jc w:val="both"/>
        <w:rPr>
          <w:rFonts w:ascii="Times New Roman" w:hAnsi="Times New Roman"/>
          <w:sz w:val="24"/>
          <w:szCs w:val="24"/>
        </w:rPr>
      </w:pPr>
      <w:r w:rsidRPr="008353F4">
        <w:rPr>
          <w:rFonts w:ascii="Times New Roman" w:hAnsi="Times New Roman"/>
          <w:sz w:val="24"/>
          <w:szCs w:val="24"/>
        </w:rPr>
        <w:t>В первом квартале 2026 г. от ОАО «ВОМЗ» всего было опубликовано 66 вакансий. Нами были отобраны вакансии ИТР-специализации – в которых требовались инженеры и</w:t>
      </w:r>
      <w:r>
        <w:rPr>
          <w:rFonts w:ascii="Times New Roman" w:hAnsi="Times New Roman"/>
          <w:sz w:val="24"/>
          <w:szCs w:val="24"/>
        </w:rPr>
        <w:t>ли</w:t>
      </w:r>
      <w:r w:rsidRPr="008353F4">
        <w:rPr>
          <w:rFonts w:ascii="Times New Roman" w:hAnsi="Times New Roman"/>
          <w:sz w:val="24"/>
          <w:szCs w:val="24"/>
        </w:rPr>
        <w:t xml:space="preserve"> специалисты с высшим образованием по профилю машиностроения. В выборочную совокупность вошло 29 вакансий (рис. 1).</w:t>
      </w:r>
    </w:p>
    <w:p w14:paraId="655AA464" w14:textId="77777777" w:rsidR="008353F4" w:rsidRPr="008353F4" w:rsidRDefault="008353F4" w:rsidP="008353F4">
      <w:pPr>
        <w:spacing w:after="0" w:line="240" w:lineRule="auto"/>
        <w:ind w:firstLine="709"/>
        <w:jc w:val="center"/>
        <w:rPr>
          <w:rFonts w:ascii="Times New Roman" w:hAnsi="Times New Roman"/>
          <w:sz w:val="24"/>
          <w:szCs w:val="24"/>
        </w:rPr>
      </w:pPr>
      <w:r w:rsidRPr="008353F4">
        <w:rPr>
          <w:rFonts w:ascii="Times New Roman" w:hAnsi="Times New Roman"/>
          <w:sz w:val="24"/>
          <w:szCs w:val="24"/>
        </w:rPr>
        <w:lastRenderedPageBreak/>
        <w:drawing>
          <wp:inline distT="0" distB="0" distL="0" distR="0" wp14:anchorId="76B02E93" wp14:editId="4D6460D0">
            <wp:extent cx="4942840" cy="2324100"/>
            <wp:effectExtent l="0" t="0" r="1016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616175DB" w14:textId="0875DBBC" w:rsidR="008353F4" w:rsidRPr="008353F4" w:rsidRDefault="008353F4" w:rsidP="008353F4">
      <w:pPr>
        <w:spacing w:after="0" w:line="240" w:lineRule="auto"/>
        <w:ind w:firstLine="709"/>
        <w:jc w:val="both"/>
        <w:rPr>
          <w:rFonts w:ascii="Times New Roman" w:hAnsi="Times New Roman"/>
          <w:sz w:val="24"/>
          <w:szCs w:val="24"/>
        </w:rPr>
      </w:pPr>
      <w:r w:rsidRPr="008353F4">
        <w:rPr>
          <w:rFonts w:ascii="Times New Roman" w:hAnsi="Times New Roman"/>
          <w:sz w:val="24"/>
          <w:szCs w:val="24"/>
        </w:rPr>
        <w:t xml:space="preserve">Рис. </w:t>
      </w:r>
      <w:r w:rsidR="00121679">
        <w:rPr>
          <w:rFonts w:ascii="Times New Roman" w:hAnsi="Times New Roman"/>
          <w:sz w:val="24"/>
          <w:szCs w:val="24"/>
        </w:rPr>
        <w:t xml:space="preserve">1 </w:t>
      </w:r>
      <w:r w:rsidRPr="008353F4">
        <w:rPr>
          <w:rFonts w:ascii="Times New Roman" w:hAnsi="Times New Roman"/>
          <w:sz w:val="24"/>
          <w:szCs w:val="24"/>
        </w:rPr>
        <w:t>Структура вакансий ИТР-специализации на ОАО «ВОМЗ» в феврале 2026 г., в %.</w:t>
      </w:r>
    </w:p>
    <w:p w14:paraId="72F3311E" w14:textId="3FA4534F" w:rsidR="008353F4" w:rsidRPr="008353F4" w:rsidRDefault="008353F4" w:rsidP="008353F4">
      <w:pPr>
        <w:spacing w:after="0" w:line="240" w:lineRule="auto"/>
        <w:ind w:firstLine="709"/>
        <w:jc w:val="both"/>
        <w:rPr>
          <w:rFonts w:ascii="Times New Roman" w:hAnsi="Times New Roman"/>
          <w:sz w:val="20"/>
          <w:szCs w:val="20"/>
        </w:rPr>
      </w:pPr>
      <w:r w:rsidRPr="008353F4">
        <w:rPr>
          <w:rFonts w:ascii="Times New Roman" w:hAnsi="Times New Roman"/>
          <w:sz w:val="20"/>
          <w:szCs w:val="20"/>
        </w:rPr>
        <w:t>Источник: рассчитано автором на данных «</w:t>
      </w:r>
      <w:proofErr w:type="spellStart"/>
      <w:r w:rsidRPr="008353F4">
        <w:rPr>
          <w:rFonts w:ascii="Times New Roman" w:hAnsi="Times New Roman"/>
          <w:sz w:val="20"/>
          <w:szCs w:val="20"/>
          <w:lang w:val="en-US"/>
        </w:rPr>
        <w:t>HeadHunter</w:t>
      </w:r>
      <w:proofErr w:type="spellEnd"/>
      <w:r w:rsidRPr="008353F4">
        <w:rPr>
          <w:rFonts w:ascii="Times New Roman" w:hAnsi="Times New Roman"/>
          <w:sz w:val="20"/>
          <w:szCs w:val="20"/>
        </w:rPr>
        <w:t>»</w:t>
      </w:r>
      <w:r w:rsidRPr="00121679">
        <w:rPr>
          <w:rFonts w:ascii="Times New Roman" w:hAnsi="Times New Roman"/>
          <w:sz w:val="20"/>
          <w:szCs w:val="20"/>
        </w:rPr>
        <w:t xml:space="preserve"> (</w:t>
      </w:r>
      <w:r w:rsidRPr="00121679">
        <w:rPr>
          <w:rFonts w:ascii="Times New Roman" w:hAnsi="Times New Roman"/>
          <w:sz w:val="20"/>
          <w:szCs w:val="20"/>
          <w:lang w:val="en-US"/>
        </w:rPr>
        <w:t>URL</w:t>
      </w:r>
      <w:r w:rsidRPr="00121679">
        <w:rPr>
          <w:rFonts w:ascii="Times New Roman" w:hAnsi="Times New Roman"/>
          <w:sz w:val="20"/>
          <w:szCs w:val="20"/>
        </w:rPr>
        <w:t xml:space="preserve">: </w:t>
      </w:r>
      <w:r w:rsidRPr="00121679">
        <w:rPr>
          <w:rFonts w:ascii="Times New Roman" w:hAnsi="Times New Roman"/>
          <w:sz w:val="20"/>
          <w:szCs w:val="20"/>
          <w:lang w:val="en-US"/>
        </w:rPr>
        <w:t>https</w:t>
      </w:r>
      <w:r w:rsidRPr="00121679">
        <w:rPr>
          <w:rFonts w:ascii="Times New Roman" w:hAnsi="Times New Roman"/>
          <w:sz w:val="20"/>
          <w:szCs w:val="20"/>
        </w:rPr>
        <w:t>://</w:t>
      </w:r>
      <w:proofErr w:type="spellStart"/>
      <w:r w:rsidRPr="00121679">
        <w:rPr>
          <w:rFonts w:ascii="Times New Roman" w:hAnsi="Times New Roman"/>
          <w:sz w:val="20"/>
          <w:szCs w:val="20"/>
          <w:lang w:val="en-US"/>
        </w:rPr>
        <w:t>hh</w:t>
      </w:r>
      <w:proofErr w:type="spellEnd"/>
      <w:r w:rsidRPr="00121679">
        <w:rPr>
          <w:rFonts w:ascii="Times New Roman" w:hAnsi="Times New Roman"/>
          <w:sz w:val="20"/>
          <w:szCs w:val="20"/>
        </w:rPr>
        <w:t>.</w:t>
      </w:r>
      <w:proofErr w:type="spellStart"/>
      <w:r w:rsidRPr="00121679">
        <w:rPr>
          <w:rFonts w:ascii="Times New Roman" w:hAnsi="Times New Roman"/>
          <w:sz w:val="20"/>
          <w:szCs w:val="20"/>
          <w:lang w:val="en-US"/>
        </w:rPr>
        <w:t>ru</w:t>
      </w:r>
      <w:proofErr w:type="spellEnd"/>
      <w:r w:rsidRPr="00121679">
        <w:rPr>
          <w:rFonts w:ascii="Times New Roman" w:hAnsi="Times New Roman"/>
          <w:sz w:val="20"/>
          <w:szCs w:val="20"/>
        </w:rPr>
        <w:t>)</w:t>
      </w:r>
      <w:r w:rsidRPr="008353F4">
        <w:rPr>
          <w:rFonts w:ascii="Times New Roman" w:hAnsi="Times New Roman"/>
          <w:sz w:val="20"/>
          <w:szCs w:val="20"/>
        </w:rPr>
        <w:t>.</w:t>
      </w:r>
    </w:p>
    <w:p w14:paraId="12F78397" w14:textId="77777777" w:rsidR="008353F4" w:rsidRDefault="008353F4" w:rsidP="00565F1E">
      <w:pPr>
        <w:spacing w:after="0" w:line="240" w:lineRule="auto"/>
        <w:ind w:firstLine="709"/>
        <w:jc w:val="both"/>
        <w:rPr>
          <w:rFonts w:ascii="Times New Roman" w:hAnsi="Times New Roman"/>
          <w:sz w:val="24"/>
          <w:szCs w:val="24"/>
        </w:rPr>
      </w:pPr>
    </w:p>
    <w:p w14:paraId="52041FA0" w14:textId="523829CE" w:rsidR="008353F4" w:rsidRPr="00565F1E" w:rsidRDefault="008353F4" w:rsidP="00565F1E">
      <w:pPr>
        <w:spacing w:after="0" w:line="240" w:lineRule="auto"/>
        <w:ind w:firstLine="709"/>
        <w:jc w:val="both"/>
        <w:rPr>
          <w:rFonts w:ascii="Times New Roman" w:hAnsi="Times New Roman"/>
          <w:sz w:val="24"/>
          <w:szCs w:val="24"/>
        </w:rPr>
      </w:pPr>
      <w:r>
        <w:rPr>
          <w:rFonts w:ascii="Times New Roman" w:hAnsi="Times New Roman"/>
          <w:sz w:val="24"/>
          <w:szCs w:val="24"/>
        </w:rPr>
        <w:t>Полученные результаты исследования представлены в таблице</w:t>
      </w:r>
      <w:r w:rsidRPr="008353F4">
        <w:rPr>
          <w:rFonts w:ascii="Times New Roman" w:hAnsi="Times New Roman"/>
          <w:sz w:val="24"/>
          <w:szCs w:val="24"/>
        </w:rPr>
        <w:t xml:space="preserve"> 1</w:t>
      </w:r>
      <w:r>
        <w:rPr>
          <w:rFonts w:ascii="Times New Roman" w:hAnsi="Times New Roman"/>
          <w:sz w:val="24"/>
          <w:szCs w:val="24"/>
        </w:rPr>
        <w:t xml:space="preserve">. </w:t>
      </w:r>
    </w:p>
    <w:p w14:paraId="1734FE0B" w14:textId="77777777" w:rsidR="008353F4" w:rsidRPr="008353F4" w:rsidRDefault="008353F4" w:rsidP="008353F4">
      <w:pPr>
        <w:spacing w:after="0" w:line="240" w:lineRule="auto"/>
        <w:ind w:firstLine="709"/>
        <w:jc w:val="both"/>
        <w:rPr>
          <w:rFonts w:ascii="Times New Roman" w:hAnsi="Times New Roman"/>
          <w:sz w:val="24"/>
          <w:szCs w:val="24"/>
        </w:rPr>
      </w:pPr>
      <w:r w:rsidRPr="008353F4">
        <w:rPr>
          <w:rFonts w:ascii="Times New Roman" w:hAnsi="Times New Roman"/>
          <w:sz w:val="24"/>
          <w:szCs w:val="24"/>
        </w:rPr>
        <w:t>Для соотнесения профессиональных компетенций с запросами работодателей нами были выбраны и рассмотрены образовательные программы и учебные планы по направлению «машиностроение», «Конструкторско-технологическое обеспечение машиностроительных производств», «Автоматизация технологических процессов и производств» различных профилей.</w:t>
      </w:r>
    </w:p>
    <w:p w14:paraId="6702AB62" w14:textId="77777777" w:rsidR="008353F4" w:rsidRPr="008353F4" w:rsidRDefault="008353F4" w:rsidP="008353F4">
      <w:pPr>
        <w:spacing w:after="0" w:line="240" w:lineRule="auto"/>
        <w:ind w:firstLine="709"/>
        <w:jc w:val="both"/>
        <w:rPr>
          <w:rFonts w:ascii="Times New Roman" w:hAnsi="Times New Roman"/>
          <w:sz w:val="24"/>
          <w:szCs w:val="24"/>
        </w:rPr>
      </w:pPr>
      <w:r w:rsidRPr="008353F4">
        <w:rPr>
          <w:rFonts w:ascii="Times New Roman" w:hAnsi="Times New Roman"/>
          <w:sz w:val="24"/>
          <w:szCs w:val="24"/>
        </w:rPr>
        <w:t>Таблица 1. Соответствие основных профессиональных образовательных программ высшего образования требованиям рынка труда (на примере ОАО «ВОМЗ)</w:t>
      </w:r>
    </w:p>
    <w:tbl>
      <w:tblPr>
        <w:tblStyle w:val="ac"/>
        <w:tblW w:w="10206" w:type="dxa"/>
        <w:jc w:val="center"/>
        <w:tblLayout w:type="fixed"/>
        <w:tblLook w:val="04A0" w:firstRow="1" w:lastRow="0" w:firstColumn="1" w:lastColumn="0" w:noHBand="0" w:noVBand="1"/>
      </w:tblPr>
      <w:tblGrid>
        <w:gridCol w:w="1701"/>
        <w:gridCol w:w="1701"/>
        <w:gridCol w:w="1701"/>
        <w:gridCol w:w="1701"/>
        <w:gridCol w:w="1701"/>
        <w:gridCol w:w="1701"/>
      </w:tblGrid>
      <w:tr w:rsidR="008353F4" w:rsidRPr="008353F4" w14:paraId="3EF2AA6C" w14:textId="77777777" w:rsidTr="00FD7151">
        <w:trPr>
          <w:jc w:val="center"/>
        </w:trPr>
        <w:tc>
          <w:tcPr>
            <w:tcW w:w="1701" w:type="dxa"/>
            <w:vAlign w:val="center"/>
          </w:tcPr>
          <w:p w14:paraId="6C75C210"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Профессиональная компетенция</w:t>
            </w:r>
          </w:p>
        </w:tc>
        <w:tc>
          <w:tcPr>
            <w:tcW w:w="1701" w:type="dxa"/>
            <w:vAlign w:val="center"/>
          </w:tcPr>
          <w:p w14:paraId="7CA2DC7D" w14:textId="77777777" w:rsidR="008353F4" w:rsidRPr="008353F4" w:rsidRDefault="008353F4" w:rsidP="008353F4">
            <w:pPr>
              <w:spacing w:after="0" w:line="240" w:lineRule="auto"/>
              <w:jc w:val="center"/>
              <w:rPr>
                <w:rFonts w:ascii="Times New Roman" w:hAnsi="Times New Roman"/>
                <w:sz w:val="18"/>
                <w:szCs w:val="18"/>
              </w:rPr>
            </w:pPr>
            <w:proofErr w:type="spellStart"/>
            <w:r w:rsidRPr="008353F4">
              <w:rPr>
                <w:rFonts w:ascii="Times New Roman" w:hAnsi="Times New Roman"/>
                <w:sz w:val="18"/>
                <w:szCs w:val="18"/>
              </w:rPr>
              <w:t>ВоГУ</w:t>
            </w:r>
            <w:proofErr w:type="spellEnd"/>
          </w:p>
          <w:p w14:paraId="0EF1B135"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15.03.01 Машиностроение (профиль: Цифровой инжиниринг в машиностроении)</w:t>
            </w:r>
          </w:p>
          <w:p w14:paraId="6927F33A"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бакалавриат</w:t>
            </w:r>
          </w:p>
        </w:tc>
        <w:tc>
          <w:tcPr>
            <w:tcW w:w="1701" w:type="dxa"/>
            <w:vAlign w:val="center"/>
          </w:tcPr>
          <w:p w14:paraId="3CAAE205" w14:textId="77777777" w:rsidR="008353F4" w:rsidRPr="008353F4" w:rsidRDefault="008353F4" w:rsidP="008353F4">
            <w:pPr>
              <w:spacing w:after="0" w:line="240" w:lineRule="auto"/>
              <w:jc w:val="center"/>
              <w:rPr>
                <w:rFonts w:ascii="Times New Roman" w:hAnsi="Times New Roman"/>
                <w:sz w:val="18"/>
                <w:szCs w:val="18"/>
              </w:rPr>
            </w:pPr>
            <w:proofErr w:type="spellStart"/>
            <w:r w:rsidRPr="008353F4">
              <w:rPr>
                <w:rFonts w:ascii="Times New Roman" w:hAnsi="Times New Roman"/>
                <w:sz w:val="18"/>
                <w:szCs w:val="18"/>
              </w:rPr>
              <w:t>ВоГУ</w:t>
            </w:r>
            <w:proofErr w:type="spellEnd"/>
          </w:p>
          <w:p w14:paraId="02ADAD84"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15.03.01 Машиностроение (профиль: Оптические приборы и системы в машиностроении)</w:t>
            </w:r>
          </w:p>
          <w:p w14:paraId="5BE6504E"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бакалавриат</w:t>
            </w:r>
          </w:p>
        </w:tc>
        <w:tc>
          <w:tcPr>
            <w:tcW w:w="1701" w:type="dxa"/>
            <w:vAlign w:val="center"/>
          </w:tcPr>
          <w:p w14:paraId="2DA3B8C0" w14:textId="77777777" w:rsidR="008353F4" w:rsidRPr="008353F4" w:rsidRDefault="008353F4" w:rsidP="008353F4">
            <w:pPr>
              <w:spacing w:after="0" w:line="240" w:lineRule="auto"/>
              <w:jc w:val="center"/>
              <w:rPr>
                <w:rFonts w:ascii="Times New Roman" w:hAnsi="Times New Roman"/>
                <w:sz w:val="18"/>
                <w:szCs w:val="18"/>
              </w:rPr>
            </w:pPr>
            <w:proofErr w:type="spellStart"/>
            <w:r w:rsidRPr="008353F4">
              <w:rPr>
                <w:rFonts w:ascii="Times New Roman" w:hAnsi="Times New Roman"/>
                <w:sz w:val="18"/>
                <w:szCs w:val="18"/>
              </w:rPr>
              <w:t>ВоГУ</w:t>
            </w:r>
            <w:proofErr w:type="spellEnd"/>
          </w:p>
          <w:p w14:paraId="7CF36441"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15.03.05 Конструкторско-технологическое</w:t>
            </w:r>
          </w:p>
          <w:p w14:paraId="205A0EE5"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обеспечение машиностроительных производств (профиль: Технология машиностроения)</w:t>
            </w:r>
          </w:p>
        </w:tc>
        <w:tc>
          <w:tcPr>
            <w:tcW w:w="1701" w:type="dxa"/>
            <w:vAlign w:val="center"/>
          </w:tcPr>
          <w:p w14:paraId="39FA35A4"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ЧГУ</w:t>
            </w:r>
          </w:p>
          <w:p w14:paraId="4EE8B53C"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15.03.04 Автоматизация технологических процессов и производств (профиль: Интеллектуальные системы в современных автоматизированных производствах)</w:t>
            </w:r>
          </w:p>
          <w:p w14:paraId="507DA4C6"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бакалавриат</w:t>
            </w:r>
          </w:p>
        </w:tc>
        <w:tc>
          <w:tcPr>
            <w:tcW w:w="1701" w:type="dxa"/>
            <w:vAlign w:val="center"/>
          </w:tcPr>
          <w:p w14:paraId="7F2721EF"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ЧГУ 15.03.04 Автоматизация технологических процессов и производств</w:t>
            </w:r>
          </w:p>
          <w:p w14:paraId="1B4DBE25"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(профиль: Интеллектуальные и робототехнические системы в современных</w:t>
            </w:r>
          </w:p>
          <w:p w14:paraId="10844FB6"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автоматизированных производства)</w:t>
            </w:r>
          </w:p>
        </w:tc>
      </w:tr>
      <w:tr w:rsidR="008353F4" w:rsidRPr="008353F4" w14:paraId="0A54A71C" w14:textId="77777777" w:rsidTr="00FD7151">
        <w:trPr>
          <w:jc w:val="center"/>
        </w:trPr>
        <w:tc>
          <w:tcPr>
            <w:tcW w:w="1701" w:type="dxa"/>
            <w:vAlign w:val="center"/>
          </w:tcPr>
          <w:p w14:paraId="7E80B8A3"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Пользователь ПК</w:t>
            </w:r>
          </w:p>
        </w:tc>
        <w:tc>
          <w:tcPr>
            <w:tcW w:w="1701" w:type="dxa"/>
            <w:vAlign w:val="center"/>
          </w:tcPr>
          <w:p w14:paraId="2B384964"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296444B1"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6ABF918"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E7FC971"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575F9E9C"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60F0ED9F" w14:textId="77777777" w:rsidTr="00FD7151">
        <w:trPr>
          <w:jc w:val="center"/>
        </w:trPr>
        <w:tc>
          <w:tcPr>
            <w:tcW w:w="1701" w:type="dxa"/>
            <w:vAlign w:val="center"/>
          </w:tcPr>
          <w:p w14:paraId="6C9B87E1"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Владение MS Office</w:t>
            </w:r>
          </w:p>
        </w:tc>
        <w:tc>
          <w:tcPr>
            <w:tcW w:w="1701" w:type="dxa"/>
            <w:vAlign w:val="center"/>
          </w:tcPr>
          <w:p w14:paraId="25B8B11C"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396F4814"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7D2CF6FC"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10C2BF1"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AFE82E9"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4D7655E1" w14:textId="77777777" w:rsidTr="00FD7151">
        <w:trPr>
          <w:jc w:val="center"/>
        </w:trPr>
        <w:tc>
          <w:tcPr>
            <w:tcW w:w="1701" w:type="dxa"/>
            <w:vAlign w:val="center"/>
          </w:tcPr>
          <w:p w14:paraId="15D8E9D2"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Умение работать в программах трехмерного моделирования (САПР)</w:t>
            </w:r>
          </w:p>
        </w:tc>
        <w:tc>
          <w:tcPr>
            <w:tcW w:w="1701" w:type="dxa"/>
            <w:vAlign w:val="center"/>
          </w:tcPr>
          <w:p w14:paraId="3D8ED6D6"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2BD49667"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159AABE9" w14:textId="77777777" w:rsidR="008353F4" w:rsidRPr="008353F4" w:rsidRDefault="008353F4" w:rsidP="008353F4">
            <w:pPr>
              <w:spacing w:after="0" w:line="240" w:lineRule="auto"/>
              <w:jc w:val="center"/>
              <w:rPr>
                <w:rFonts w:ascii="Times New Roman" w:hAnsi="Times New Roman"/>
                <w:sz w:val="18"/>
                <w:szCs w:val="18"/>
                <w:lang w:val="en-US"/>
              </w:rPr>
            </w:pPr>
            <w:r w:rsidRPr="008353F4">
              <w:rPr>
                <w:rFonts w:ascii="Times New Roman" w:hAnsi="Times New Roman"/>
                <w:sz w:val="18"/>
                <w:szCs w:val="18"/>
              </w:rPr>
              <w:t>+</w:t>
            </w:r>
          </w:p>
        </w:tc>
        <w:tc>
          <w:tcPr>
            <w:tcW w:w="1701" w:type="dxa"/>
            <w:vAlign w:val="center"/>
          </w:tcPr>
          <w:p w14:paraId="69C1CFDA"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B4FBF9A"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3D3CC3AA" w14:textId="77777777" w:rsidTr="00FD7151">
        <w:trPr>
          <w:jc w:val="center"/>
        </w:trPr>
        <w:tc>
          <w:tcPr>
            <w:tcW w:w="1701" w:type="dxa"/>
            <w:vAlign w:val="center"/>
          </w:tcPr>
          <w:p w14:paraId="4FC977E6"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Умение работать в программах автоматизированных системах управления предприятием (АСУП)</w:t>
            </w:r>
          </w:p>
        </w:tc>
        <w:tc>
          <w:tcPr>
            <w:tcW w:w="1701" w:type="dxa"/>
            <w:vAlign w:val="center"/>
          </w:tcPr>
          <w:p w14:paraId="7F09804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2A8A2551"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10C656E4" w14:textId="77777777" w:rsidR="008353F4" w:rsidRPr="008353F4" w:rsidRDefault="008353F4" w:rsidP="008353F4">
            <w:pPr>
              <w:spacing w:after="0" w:line="240" w:lineRule="auto"/>
              <w:jc w:val="center"/>
              <w:rPr>
                <w:rFonts w:ascii="Times New Roman" w:hAnsi="Times New Roman"/>
                <w:sz w:val="18"/>
                <w:szCs w:val="18"/>
                <w:lang w:val="en-US"/>
              </w:rPr>
            </w:pPr>
            <w:r w:rsidRPr="008353F4">
              <w:rPr>
                <w:rFonts w:ascii="Times New Roman" w:hAnsi="Times New Roman"/>
                <w:sz w:val="18"/>
                <w:szCs w:val="18"/>
                <w:lang w:val="en-US"/>
              </w:rPr>
              <w:t>-</w:t>
            </w:r>
          </w:p>
        </w:tc>
        <w:tc>
          <w:tcPr>
            <w:tcW w:w="1701" w:type="dxa"/>
            <w:vAlign w:val="center"/>
          </w:tcPr>
          <w:p w14:paraId="240020BA"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33F44661"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6835BBFE" w14:textId="77777777" w:rsidTr="00FD7151">
        <w:trPr>
          <w:jc w:val="center"/>
        </w:trPr>
        <w:tc>
          <w:tcPr>
            <w:tcW w:w="1701" w:type="dxa"/>
            <w:vAlign w:val="center"/>
          </w:tcPr>
          <w:p w14:paraId="5F2B3516"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Знание 1С</w:t>
            </w:r>
          </w:p>
        </w:tc>
        <w:tc>
          <w:tcPr>
            <w:tcW w:w="1701" w:type="dxa"/>
            <w:vAlign w:val="center"/>
          </w:tcPr>
          <w:p w14:paraId="17A06F27"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0D4DCB3"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12374FB" w14:textId="77777777" w:rsidR="008353F4" w:rsidRPr="008353F4" w:rsidRDefault="008353F4" w:rsidP="008353F4">
            <w:pPr>
              <w:spacing w:after="0" w:line="240" w:lineRule="auto"/>
              <w:jc w:val="center"/>
              <w:rPr>
                <w:rFonts w:ascii="Times New Roman" w:hAnsi="Times New Roman"/>
                <w:sz w:val="18"/>
                <w:szCs w:val="18"/>
                <w:lang w:val="en-US"/>
              </w:rPr>
            </w:pPr>
            <w:r w:rsidRPr="008353F4">
              <w:rPr>
                <w:rFonts w:ascii="Times New Roman" w:hAnsi="Times New Roman"/>
                <w:sz w:val="18"/>
                <w:szCs w:val="18"/>
                <w:lang w:val="en-US"/>
              </w:rPr>
              <w:t>-</w:t>
            </w:r>
          </w:p>
        </w:tc>
        <w:tc>
          <w:tcPr>
            <w:tcW w:w="1701" w:type="dxa"/>
            <w:vAlign w:val="center"/>
          </w:tcPr>
          <w:p w14:paraId="484B6C45"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1085630E"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3BF5E748" w14:textId="77777777" w:rsidTr="00FD7151">
        <w:trPr>
          <w:jc w:val="center"/>
        </w:trPr>
        <w:tc>
          <w:tcPr>
            <w:tcW w:w="1701" w:type="dxa"/>
            <w:vAlign w:val="center"/>
          </w:tcPr>
          <w:p w14:paraId="7079EA0B"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Знание микропроцессоров и их программирование</w:t>
            </w:r>
          </w:p>
        </w:tc>
        <w:tc>
          <w:tcPr>
            <w:tcW w:w="1701" w:type="dxa"/>
            <w:vAlign w:val="center"/>
          </w:tcPr>
          <w:p w14:paraId="1014A1FC"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296E8F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7272EEFD" w14:textId="77777777" w:rsidR="008353F4" w:rsidRPr="008353F4" w:rsidRDefault="008353F4" w:rsidP="008353F4">
            <w:pPr>
              <w:spacing w:after="0" w:line="240" w:lineRule="auto"/>
              <w:jc w:val="center"/>
              <w:rPr>
                <w:rFonts w:ascii="Times New Roman" w:hAnsi="Times New Roman"/>
                <w:sz w:val="18"/>
                <w:szCs w:val="18"/>
                <w:lang w:val="en-US"/>
              </w:rPr>
            </w:pPr>
            <w:r w:rsidRPr="008353F4">
              <w:rPr>
                <w:rFonts w:ascii="Times New Roman" w:hAnsi="Times New Roman"/>
                <w:sz w:val="18"/>
                <w:szCs w:val="18"/>
                <w:lang w:val="en-US"/>
              </w:rPr>
              <w:t>-</w:t>
            </w:r>
          </w:p>
        </w:tc>
        <w:tc>
          <w:tcPr>
            <w:tcW w:w="1701" w:type="dxa"/>
            <w:vAlign w:val="center"/>
          </w:tcPr>
          <w:p w14:paraId="3E475BC5"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529868B6"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3EF00B66" w14:textId="77777777" w:rsidTr="00FD7151">
        <w:trPr>
          <w:jc w:val="center"/>
        </w:trPr>
        <w:tc>
          <w:tcPr>
            <w:tcW w:w="1701" w:type="dxa"/>
            <w:vAlign w:val="center"/>
          </w:tcPr>
          <w:p w14:paraId="63B694D6"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lastRenderedPageBreak/>
              <w:t xml:space="preserve">Знание языка программирования </w:t>
            </w:r>
            <w:r w:rsidRPr="008353F4">
              <w:rPr>
                <w:rFonts w:ascii="Times New Roman" w:hAnsi="Times New Roman"/>
                <w:sz w:val="18"/>
                <w:szCs w:val="18"/>
                <w:lang w:val="en-US"/>
              </w:rPr>
              <w:t>Python</w:t>
            </w:r>
          </w:p>
        </w:tc>
        <w:tc>
          <w:tcPr>
            <w:tcW w:w="1701" w:type="dxa"/>
            <w:vAlign w:val="center"/>
          </w:tcPr>
          <w:p w14:paraId="6E78D438"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2C72599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39E2AE79"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84C2489"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2C2267AC"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59FBB56A" w14:textId="77777777" w:rsidTr="00FD7151">
        <w:trPr>
          <w:jc w:val="center"/>
        </w:trPr>
        <w:tc>
          <w:tcPr>
            <w:tcW w:w="1701" w:type="dxa"/>
            <w:vAlign w:val="center"/>
          </w:tcPr>
          <w:p w14:paraId="19F220B3"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Ведение документации, документальное сопровождение</w:t>
            </w:r>
          </w:p>
        </w:tc>
        <w:tc>
          <w:tcPr>
            <w:tcW w:w="1701" w:type="dxa"/>
            <w:vAlign w:val="center"/>
          </w:tcPr>
          <w:p w14:paraId="78DD21EE"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566B9C6C"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795CC9E6"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lang w:val="en-US"/>
              </w:rPr>
              <w:t>+</w:t>
            </w:r>
          </w:p>
        </w:tc>
        <w:tc>
          <w:tcPr>
            <w:tcW w:w="1701" w:type="dxa"/>
            <w:vAlign w:val="center"/>
          </w:tcPr>
          <w:p w14:paraId="77BA879E"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9F1BD65"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18A4ED56" w14:textId="77777777" w:rsidTr="00FD7151">
        <w:trPr>
          <w:jc w:val="center"/>
        </w:trPr>
        <w:tc>
          <w:tcPr>
            <w:tcW w:w="1701" w:type="dxa"/>
            <w:vAlign w:val="center"/>
          </w:tcPr>
          <w:p w14:paraId="286B88AA"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Чтение и разработка конструкторской и технической документации</w:t>
            </w:r>
          </w:p>
        </w:tc>
        <w:tc>
          <w:tcPr>
            <w:tcW w:w="1701" w:type="dxa"/>
            <w:vAlign w:val="center"/>
          </w:tcPr>
          <w:p w14:paraId="40669D7A"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3BB4223E"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89284F6"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78037C13"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38BBD346"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3599AB72" w14:textId="77777777" w:rsidTr="00FD7151">
        <w:trPr>
          <w:jc w:val="center"/>
        </w:trPr>
        <w:tc>
          <w:tcPr>
            <w:tcW w:w="1701" w:type="dxa"/>
            <w:vAlign w:val="center"/>
          </w:tcPr>
          <w:p w14:paraId="0A31CBF8"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Умение работать в коллективе</w:t>
            </w:r>
          </w:p>
        </w:tc>
        <w:tc>
          <w:tcPr>
            <w:tcW w:w="1701" w:type="dxa"/>
            <w:vAlign w:val="center"/>
          </w:tcPr>
          <w:p w14:paraId="336AA6C3"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1D8C4D2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2A7786A3"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674F607"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100F4A14"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076EAB21" w14:textId="77777777" w:rsidTr="00FD7151">
        <w:trPr>
          <w:jc w:val="center"/>
        </w:trPr>
        <w:tc>
          <w:tcPr>
            <w:tcW w:w="1701" w:type="dxa"/>
            <w:vAlign w:val="center"/>
          </w:tcPr>
          <w:p w14:paraId="63530782"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Навыки делового общения</w:t>
            </w:r>
          </w:p>
        </w:tc>
        <w:tc>
          <w:tcPr>
            <w:tcW w:w="1701" w:type="dxa"/>
            <w:vAlign w:val="center"/>
          </w:tcPr>
          <w:p w14:paraId="0353F0EE"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64E80C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CAE189F"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DF3788F"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1064D5E7"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6A2E48EE" w14:textId="77777777" w:rsidTr="00FD7151">
        <w:trPr>
          <w:jc w:val="center"/>
        </w:trPr>
        <w:tc>
          <w:tcPr>
            <w:tcW w:w="1701" w:type="dxa"/>
            <w:vAlign w:val="center"/>
          </w:tcPr>
          <w:p w14:paraId="3BA7CAE9"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Организаторские навыки, лидерство</w:t>
            </w:r>
          </w:p>
        </w:tc>
        <w:tc>
          <w:tcPr>
            <w:tcW w:w="1701" w:type="dxa"/>
            <w:vAlign w:val="center"/>
          </w:tcPr>
          <w:p w14:paraId="2F200FC8"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7C0A3BE7"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2FA8FB5D"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0BFEEBD"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5E3674DE"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63B773E1" w14:textId="77777777" w:rsidTr="00FD7151">
        <w:trPr>
          <w:jc w:val="center"/>
        </w:trPr>
        <w:tc>
          <w:tcPr>
            <w:tcW w:w="1701" w:type="dxa"/>
            <w:vAlign w:val="center"/>
          </w:tcPr>
          <w:p w14:paraId="0CB0C76D"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Знание законодательных и правовых актов (в профессиональной деятельности)</w:t>
            </w:r>
          </w:p>
        </w:tc>
        <w:tc>
          <w:tcPr>
            <w:tcW w:w="1701" w:type="dxa"/>
            <w:vAlign w:val="center"/>
          </w:tcPr>
          <w:p w14:paraId="74DF68D3"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39C56AC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659D2A94"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59776002"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53AB0A5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76FE6FB5" w14:textId="77777777" w:rsidTr="00FD7151">
        <w:trPr>
          <w:jc w:val="center"/>
        </w:trPr>
        <w:tc>
          <w:tcPr>
            <w:tcW w:w="1701" w:type="dxa"/>
            <w:vAlign w:val="center"/>
          </w:tcPr>
          <w:p w14:paraId="0FE57042"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Умение выявлять и анализировать дефекты продукции</w:t>
            </w:r>
          </w:p>
        </w:tc>
        <w:tc>
          <w:tcPr>
            <w:tcW w:w="1701" w:type="dxa"/>
            <w:vAlign w:val="center"/>
          </w:tcPr>
          <w:p w14:paraId="70104E91"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3CA31287"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570A96A4"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C41E40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16D4A659"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r>
      <w:tr w:rsidR="008353F4" w:rsidRPr="008353F4" w14:paraId="37C5FC32" w14:textId="77777777" w:rsidTr="00FD7151">
        <w:trPr>
          <w:jc w:val="center"/>
        </w:trPr>
        <w:tc>
          <w:tcPr>
            <w:tcW w:w="1701" w:type="dxa"/>
            <w:vAlign w:val="center"/>
          </w:tcPr>
          <w:p w14:paraId="1A10689E" w14:textId="77777777" w:rsidR="008353F4" w:rsidRPr="008353F4" w:rsidRDefault="008353F4" w:rsidP="008353F4">
            <w:pPr>
              <w:spacing w:after="0" w:line="240" w:lineRule="auto"/>
              <w:rPr>
                <w:rFonts w:ascii="Times New Roman" w:hAnsi="Times New Roman"/>
                <w:sz w:val="18"/>
                <w:szCs w:val="18"/>
              </w:rPr>
            </w:pPr>
            <w:r w:rsidRPr="008353F4">
              <w:rPr>
                <w:rFonts w:ascii="Times New Roman" w:hAnsi="Times New Roman"/>
                <w:sz w:val="18"/>
                <w:szCs w:val="18"/>
              </w:rPr>
              <w:t>Работа в условиях многозадачности</w:t>
            </w:r>
          </w:p>
        </w:tc>
        <w:tc>
          <w:tcPr>
            <w:tcW w:w="1701" w:type="dxa"/>
            <w:vAlign w:val="center"/>
          </w:tcPr>
          <w:p w14:paraId="028A449A"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0D767B33"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1561104D"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47BB0A00" w14:textId="77777777" w:rsidR="008353F4" w:rsidRPr="008353F4" w:rsidRDefault="008353F4" w:rsidP="008353F4">
            <w:pPr>
              <w:spacing w:after="0" w:line="240" w:lineRule="auto"/>
              <w:jc w:val="center"/>
              <w:rPr>
                <w:rFonts w:ascii="Times New Roman" w:hAnsi="Times New Roman"/>
                <w:sz w:val="18"/>
                <w:szCs w:val="18"/>
              </w:rPr>
            </w:pPr>
            <w:r w:rsidRPr="008353F4">
              <w:rPr>
                <w:rFonts w:ascii="Times New Roman" w:hAnsi="Times New Roman"/>
                <w:sz w:val="18"/>
                <w:szCs w:val="18"/>
              </w:rPr>
              <w:t>-</w:t>
            </w:r>
          </w:p>
        </w:tc>
        <w:tc>
          <w:tcPr>
            <w:tcW w:w="1701" w:type="dxa"/>
            <w:vAlign w:val="center"/>
          </w:tcPr>
          <w:p w14:paraId="6D7B8C65" w14:textId="77777777" w:rsidR="008353F4" w:rsidRPr="008353F4" w:rsidRDefault="008353F4" w:rsidP="008353F4">
            <w:pPr>
              <w:spacing w:after="0" w:line="240" w:lineRule="auto"/>
              <w:jc w:val="center"/>
              <w:rPr>
                <w:rFonts w:ascii="Times New Roman" w:hAnsi="Times New Roman"/>
                <w:sz w:val="18"/>
                <w:szCs w:val="18"/>
                <w:lang w:val="en-US"/>
              </w:rPr>
            </w:pPr>
            <w:r w:rsidRPr="008353F4">
              <w:rPr>
                <w:rFonts w:ascii="Times New Roman" w:hAnsi="Times New Roman"/>
                <w:sz w:val="18"/>
                <w:szCs w:val="18"/>
              </w:rPr>
              <w:t>-</w:t>
            </w:r>
          </w:p>
        </w:tc>
      </w:tr>
    </w:tbl>
    <w:p w14:paraId="1D0EC436" w14:textId="5F172566" w:rsidR="007B7D95" w:rsidRPr="0017424C" w:rsidRDefault="008353F4" w:rsidP="0017424C">
      <w:pPr>
        <w:spacing w:after="0" w:line="240" w:lineRule="auto"/>
        <w:ind w:firstLine="709"/>
        <w:jc w:val="both"/>
        <w:rPr>
          <w:rFonts w:ascii="Times New Roman" w:hAnsi="Times New Roman"/>
          <w:sz w:val="20"/>
          <w:szCs w:val="20"/>
        </w:rPr>
      </w:pPr>
      <w:r w:rsidRPr="00121679">
        <w:rPr>
          <w:rFonts w:ascii="Times New Roman" w:hAnsi="Times New Roman"/>
          <w:sz w:val="20"/>
          <w:szCs w:val="20"/>
        </w:rPr>
        <w:t>Источник: составлено автором на данных</w:t>
      </w:r>
      <w:r w:rsidR="0017424C" w:rsidRPr="0017424C">
        <w:rPr>
          <w:rFonts w:ascii="Times New Roman" w:hAnsi="Times New Roman"/>
          <w:sz w:val="20"/>
          <w:szCs w:val="20"/>
        </w:rPr>
        <w:t xml:space="preserve">: </w:t>
      </w:r>
      <w:r w:rsidR="0017424C" w:rsidRPr="0017424C">
        <w:rPr>
          <w:rFonts w:ascii="Times New Roman" w:hAnsi="Times New Roman"/>
          <w:sz w:val="20"/>
          <w:szCs w:val="20"/>
        </w:rPr>
        <w:t>«</w:t>
      </w:r>
      <w:proofErr w:type="spellStart"/>
      <w:r w:rsidR="0017424C" w:rsidRPr="0017424C">
        <w:rPr>
          <w:rFonts w:ascii="Times New Roman" w:hAnsi="Times New Roman"/>
          <w:sz w:val="20"/>
          <w:szCs w:val="20"/>
        </w:rPr>
        <w:t>HeadHunter</w:t>
      </w:r>
      <w:proofErr w:type="spellEnd"/>
      <w:r w:rsidR="0017424C" w:rsidRPr="0017424C">
        <w:rPr>
          <w:rFonts w:ascii="Times New Roman" w:hAnsi="Times New Roman"/>
          <w:sz w:val="20"/>
          <w:szCs w:val="20"/>
        </w:rPr>
        <w:t>». URL: https://vologda.hh.ru/ (дата обращения: 15.0</w:t>
      </w:r>
      <w:r w:rsidR="0017424C">
        <w:rPr>
          <w:rFonts w:ascii="Times New Roman" w:hAnsi="Times New Roman"/>
          <w:sz w:val="20"/>
          <w:szCs w:val="20"/>
        </w:rPr>
        <w:t>3</w:t>
      </w:r>
      <w:r w:rsidR="0017424C" w:rsidRPr="0017424C">
        <w:rPr>
          <w:rFonts w:ascii="Times New Roman" w:hAnsi="Times New Roman"/>
          <w:sz w:val="20"/>
          <w:szCs w:val="20"/>
        </w:rPr>
        <w:t>. 2026)</w:t>
      </w:r>
      <w:r w:rsidR="0017424C">
        <w:rPr>
          <w:rFonts w:ascii="Times New Roman" w:hAnsi="Times New Roman"/>
          <w:sz w:val="20"/>
          <w:szCs w:val="20"/>
        </w:rPr>
        <w:t xml:space="preserve">; </w:t>
      </w:r>
      <w:r w:rsidR="0017424C" w:rsidRPr="0017424C">
        <w:rPr>
          <w:rFonts w:ascii="Times New Roman" w:hAnsi="Times New Roman"/>
          <w:sz w:val="20"/>
          <w:szCs w:val="20"/>
        </w:rPr>
        <w:t>Сайт Вологодского государственного университета. Информация о реализуемых образовательных программах. URL: https://vogu35.ru/sveden/education (дата обращения 15.0</w:t>
      </w:r>
      <w:r w:rsidR="0017424C">
        <w:rPr>
          <w:rFonts w:ascii="Times New Roman" w:hAnsi="Times New Roman"/>
          <w:sz w:val="20"/>
          <w:szCs w:val="20"/>
        </w:rPr>
        <w:t>3</w:t>
      </w:r>
      <w:r w:rsidR="0017424C" w:rsidRPr="0017424C">
        <w:rPr>
          <w:rFonts w:ascii="Times New Roman" w:hAnsi="Times New Roman"/>
          <w:sz w:val="20"/>
          <w:szCs w:val="20"/>
        </w:rPr>
        <w:t>. 2026).</w:t>
      </w:r>
    </w:p>
    <w:p w14:paraId="3FBCD901" w14:textId="77777777" w:rsidR="008353F4" w:rsidRDefault="008353F4" w:rsidP="008353F4">
      <w:pPr>
        <w:spacing w:after="0" w:line="240" w:lineRule="auto"/>
        <w:ind w:firstLine="709"/>
        <w:jc w:val="both"/>
        <w:rPr>
          <w:rFonts w:ascii="Times New Roman" w:hAnsi="Times New Roman"/>
          <w:sz w:val="24"/>
          <w:szCs w:val="24"/>
        </w:rPr>
      </w:pPr>
    </w:p>
    <w:p w14:paraId="074937DA" w14:textId="2A29A24D" w:rsidR="008353F4" w:rsidRDefault="008353F4" w:rsidP="008353F4">
      <w:pPr>
        <w:spacing w:after="0" w:line="240" w:lineRule="auto"/>
        <w:ind w:firstLine="709"/>
        <w:jc w:val="both"/>
        <w:rPr>
          <w:rFonts w:ascii="Times New Roman" w:hAnsi="Times New Roman"/>
          <w:sz w:val="24"/>
          <w:szCs w:val="24"/>
        </w:rPr>
      </w:pPr>
      <w:r w:rsidRPr="008353F4">
        <w:rPr>
          <w:rFonts w:ascii="Times New Roman" w:hAnsi="Times New Roman"/>
          <w:sz w:val="24"/>
          <w:szCs w:val="24"/>
        </w:rPr>
        <w:t>Результаты нашего исследования показывают, что</w:t>
      </w:r>
      <w:r w:rsidRPr="008353F4">
        <w:rPr>
          <w:rFonts w:ascii="Times New Roman" w:hAnsi="Times New Roman"/>
          <w:sz w:val="24"/>
          <w:szCs w:val="24"/>
        </w:rPr>
        <w:t xml:space="preserve"> </w:t>
      </w:r>
      <w:r w:rsidRPr="008353F4">
        <w:rPr>
          <w:rFonts w:ascii="Times New Roman" w:hAnsi="Times New Roman"/>
          <w:sz w:val="24"/>
          <w:szCs w:val="24"/>
        </w:rPr>
        <w:t>выпускники во всех рассмотренных нами образовательных программах и планах оказываются потенциально готовыми только по ряду базовых профессиональных компетенций: знание ПК и MS Office, умение читать и разрабатывать конструкторскую документацию, вести документооборот, работать в программах трехмерного моделирования и проектирования (САПР). Здесь также имеются свои нюансы. В учебных планах и программах не уточняется владению каких именно программ обучаются студенты. В вакансиях ОАО «ВОМЗ» содержится обширный перечень программ проектирования, навыками работы в которых в идеале должен владеть инженер. Не исключено, что при трудоустройстве молодым специалистам придется столкнуться с необходимостью пере- и дообучения или с высокой конкуренцией с соискателями, имеющих больше подобных программ в портфолио.</w:t>
      </w:r>
    </w:p>
    <w:p w14:paraId="43C84B7B" w14:textId="599FA27C" w:rsidR="008353F4" w:rsidRDefault="008353F4" w:rsidP="008353F4">
      <w:pPr>
        <w:spacing w:after="0" w:line="240" w:lineRule="auto"/>
        <w:ind w:firstLine="709"/>
        <w:jc w:val="both"/>
        <w:rPr>
          <w:rFonts w:ascii="Times New Roman" w:hAnsi="Times New Roman"/>
          <w:sz w:val="24"/>
          <w:szCs w:val="24"/>
        </w:rPr>
      </w:pPr>
      <w:r>
        <w:rPr>
          <w:rFonts w:ascii="Times New Roman" w:hAnsi="Times New Roman"/>
          <w:sz w:val="24"/>
          <w:szCs w:val="24"/>
        </w:rPr>
        <w:t>В целом можно резюмировать:</w:t>
      </w:r>
    </w:p>
    <w:p w14:paraId="6E67D710" w14:textId="6C79E5F3" w:rsidR="008353F4" w:rsidRPr="008353F4" w:rsidRDefault="008353F4" w:rsidP="008353F4">
      <w:pPr>
        <w:spacing w:after="0" w:line="240" w:lineRule="auto"/>
        <w:ind w:firstLine="709"/>
        <w:jc w:val="both"/>
        <w:rPr>
          <w:rFonts w:ascii="Times New Roman" w:hAnsi="Times New Roman"/>
          <w:sz w:val="24"/>
          <w:szCs w:val="24"/>
        </w:rPr>
      </w:pPr>
      <w:r w:rsidRPr="008353F4">
        <w:rPr>
          <w:rFonts w:ascii="Times New Roman" w:hAnsi="Times New Roman"/>
          <w:sz w:val="24"/>
          <w:szCs w:val="24"/>
        </w:rPr>
        <w:t xml:space="preserve">– </w:t>
      </w:r>
      <w:r>
        <w:rPr>
          <w:rFonts w:ascii="Times New Roman" w:hAnsi="Times New Roman"/>
          <w:sz w:val="24"/>
          <w:szCs w:val="24"/>
        </w:rPr>
        <w:t>Н</w:t>
      </w:r>
      <w:r w:rsidRPr="008353F4">
        <w:rPr>
          <w:rFonts w:ascii="Times New Roman" w:hAnsi="Times New Roman"/>
          <w:sz w:val="24"/>
          <w:szCs w:val="24"/>
        </w:rPr>
        <w:t>екоторые компетенции (работа в режиме многозадачности и знание 1С) не учтены ни в одной из программ, а некоторые компетенции (у</w:t>
      </w:r>
      <w:r w:rsidR="0017424C">
        <w:rPr>
          <w:rFonts w:ascii="Times New Roman" w:hAnsi="Times New Roman"/>
          <w:sz w:val="24"/>
          <w:szCs w:val="24"/>
        </w:rPr>
        <w:t>м</w:t>
      </w:r>
      <w:r w:rsidRPr="008353F4">
        <w:rPr>
          <w:rFonts w:ascii="Times New Roman" w:hAnsi="Times New Roman"/>
          <w:sz w:val="24"/>
          <w:szCs w:val="24"/>
        </w:rPr>
        <w:t xml:space="preserve">ение выявлять и анализировать дефекты продукции) учтены всего в 1 программе; </w:t>
      </w:r>
    </w:p>
    <w:p w14:paraId="20B27FD1" w14:textId="122E7653" w:rsidR="008353F4" w:rsidRPr="008353F4" w:rsidRDefault="008353F4" w:rsidP="008353F4">
      <w:pPr>
        <w:spacing w:after="0" w:line="240" w:lineRule="auto"/>
        <w:ind w:firstLine="709"/>
        <w:jc w:val="both"/>
        <w:rPr>
          <w:rFonts w:ascii="Times New Roman" w:hAnsi="Times New Roman"/>
          <w:sz w:val="24"/>
          <w:szCs w:val="24"/>
        </w:rPr>
      </w:pPr>
      <w:r w:rsidRPr="008353F4">
        <w:rPr>
          <w:rFonts w:ascii="Times New Roman" w:hAnsi="Times New Roman"/>
          <w:sz w:val="24"/>
          <w:szCs w:val="24"/>
        </w:rPr>
        <w:t>–</w:t>
      </w:r>
      <w:r>
        <w:rPr>
          <w:rFonts w:ascii="Times New Roman" w:hAnsi="Times New Roman"/>
          <w:sz w:val="24"/>
          <w:szCs w:val="24"/>
        </w:rPr>
        <w:t xml:space="preserve"> В </w:t>
      </w:r>
      <w:r w:rsidRPr="008353F4">
        <w:rPr>
          <w:rFonts w:ascii="Times New Roman" w:hAnsi="Times New Roman"/>
          <w:sz w:val="24"/>
          <w:szCs w:val="24"/>
        </w:rPr>
        <w:t xml:space="preserve">некоторых программах </w:t>
      </w:r>
      <w:r>
        <w:rPr>
          <w:rFonts w:ascii="Times New Roman" w:hAnsi="Times New Roman"/>
          <w:sz w:val="24"/>
          <w:szCs w:val="24"/>
        </w:rPr>
        <w:t xml:space="preserve">не </w:t>
      </w:r>
      <w:r w:rsidRPr="008353F4">
        <w:rPr>
          <w:rFonts w:ascii="Times New Roman" w:hAnsi="Times New Roman"/>
          <w:sz w:val="24"/>
          <w:szCs w:val="24"/>
        </w:rPr>
        <w:t>сформированы определенные компетенции цифровой культуры – навыки программирования на Python и знани</w:t>
      </w:r>
      <w:r>
        <w:rPr>
          <w:rFonts w:ascii="Times New Roman" w:hAnsi="Times New Roman"/>
          <w:sz w:val="24"/>
          <w:szCs w:val="24"/>
        </w:rPr>
        <w:t xml:space="preserve">я о </w:t>
      </w:r>
      <w:r w:rsidRPr="008353F4">
        <w:rPr>
          <w:rFonts w:ascii="Times New Roman" w:hAnsi="Times New Roman"/>
          <w:sz w:val="24"/>
          <w:szCs w:val="24"/>
        </w:rPr>
        <w:t>микропроцессор</w:t>
      </w:r>
      <w:r>
        <w:rPr>
          <w:rFonts w:ascii="Times New Roman" w:hAnsi="Times New Roman"/>
          <w:sz w:val="24"/>
          <w:szCs w:val="24"/>
        </w:rPr>
        <w:t>ах</w:t>
      </w:r>
      <w:r w:rsidRPr="008353F4">
        <w:rPr>
          <w:rFonts w:ascii="Times New Roman" w:hAnsi="Times New Roman"/>
          <w:sz w:val="24"/>
          <w:szCs w:val="24"/>
        </w:rPr>
        <w:t>.</w:t>
      </w:r>
    </w:p>
    <w:p w14:paraId="6D9B7C50" w14:textId="3CD40EA3" w:rsidR="008353F4" w:rsidRDefault="008353F4" w:rsidP="008353F4">
      <w:pPr>
        <w:spacing w:after="0" w:line="240" w:lineRule="auto"/>
        <w:ind w:firstLine="709"/>
        <w:jc w:val="both"/>
        <w:rPr>
          <w:rFonts w:ascii="Times New Roman" w:hAnsi="Times New Roman"/>
          <w:sz w:val="24"/>
          <w:szCs w:val="24"/>
        </w:rPr>
      </w:pPr>
      <w:r w:rsidRPr="008353F4">
        <w:rPr>
          <w:rFonts w:ascii="Times New Roman" w:hAnsi="Times New Roman"/>
          <w:sz w:val="24"/>
          <w:szCs w:val="24"/>
        </w:rPr>
        <w:t xml:space="preserve">Потенциально сильными сторонами выпускников ЧГУ являются знание законодательных и правовых актов, организаторские и лидерские способности, чем посвящены отдельные предметы в учебном плане, а также умение работать с АСУП и микропроцессорами. Выпускники </w:t>
      </w:r>
      <w:proofErr w:type="spellStart"/>
      <w:r w:rsidRPr="008353F4">
        <w:rPr>
          <w:rFonts w:ascii="Times New Roman" w:hAnsi="Times New Roman"/>
          <w:sz w:val="24"/>
          <w:szCs w:val="24"/>
        </w:rPr>
        <w:t>ВоГУ</w:t>
      </w:r>
      <w:proofErr w:type="spellEnd"/>
      <w:r w:rsidRPr="008353F4">
        <w:rPr>
          <w:rFonts w:ascii="Times New Roman" w:hAnsi="Times New Roman"/>
          <w:sz w:val="24"/>
          <w:szCs w:val="24"/>
        </w:rPr>
        <w:t xml:space="preserve"> обладают потенциалом навыков по работе в Python и выявлению дефектов в оборудовании.</w:t>
      </w:r>
    </w:p>
    <w:p w14:paraId="4D2FCD38" w14:textId="56C01EA8" w:rsidR="008353F4" w:rsidRDefault="008353F4" w:rsidP="008353F4">
      <w:pPr>
        <w:spacing w:after="0" w:line="240" w:lineRule="auto"/>
        <w:ind w:firstLine="709"/>
        <w:jc w:val="both"/>
        <w:rPr>
          <w:rFonts w:ascii="Times New Roman" w:hAnsi="Times New Roman"/>
          <w:sz w:val="24"/>
          <w:szCs w:val="24"/>
        </w:rPr>
      </w:pPr>
      <w:r w:rsidRPr="008353F4">
        <w:rPr>
          <w:rFonts w:ascii="Times New Roman" w:hAnsi="Times New Roman"/>
          <w:sz w:val="24"/>
          <w:szCs w:val="24"/>
        </w:rPr>
        <w:t xml:space="preserve">Перспективы исследования заключаются в более глубоком факторном анализе институциональной среды научно-образовательного пространства и оценке ее влияния на воспроизводство человеческого потенциала региона с учетом требований современной экономики и национальных проектов. Практическая значимость исследования состоит в </w:t>
      </w:r>
      <w:r w:rsidRPr="008353F4">
        <w:rPr>
          <w:rFonts w:ascii="Times New Roman" w:hAnsi="Times New Roman"/>
          <w:sz w:val="24"/>
          <w:szCs w:val="24"/>
        </w:rPr>
        <w:lastRenderedPageBreak/>
        <w:t>возможности использования результатов для уточнения образовательных программ, налаживания более плотного взаимодействия между вузами и предприятиями. Результаты работы также могут быть использованы местными органами исполнительной власти при планировании образовательной и кадровой политики.</w:t>
      </w:r>
    </w:p>
    <w:p w14:paraId="5206A626" w14:textId="77777777" w:rsidR="008353F4" w:rsidRDefault="008353F4" w:rsidP="008353F4">
      <w:pPr>
        <w:spacing w:after="0" w:line="240" w:lineRule="auto"/>
        <w:ind w:firstLine="709"/>
        <w:jc w:val="both"/>
        <w:rPr>
          <w:rFonts w:ascii="Times New Roman" w:hAnsi="Times New Roman"/>
          <w:sz w:val="24"/>
          <w:szCs w:val="24"/>
        </w:rPr>
      </w:pPr>
    </w:p>
    <w:p w14:paraId="08842D37" w14:textId="4E6255B6" w:rsidR="00121679" w:rsidRPr="00121679" w:rsidRDefault="00121679" w:rsidP="00121679">
      <w:pPr>
        <w:spacing w:after="0" w:line="240" w:lineRule="auto"/>
        <w:ind w:firstLine="709"/>
        <w:jc w:val="center"/>
        <w:rPr>
          <w:rFonts w:ascii="Times New Roman" w:hAnsi="Times New Roman"/>
          <w:b/>
          <w:bCs/>
          <w:sz w:val="24"/>
          <w:szCs w:val="24"/>
        </w:rPr>
      </w:pPr>
      <w:r w:rsidRPr="00121679">
        <w:rPr>
          <w:rFonts w:ascii="Times New Roman" w:hAnsi="Times New Roman"/>
          <w:b/>
          <w:bCs/>
          <w:sz w:val="24"/>
          <w:szCs w:val="24"/>
        </w:rPr>
        <w:t>Библиографический список</w:t>
      </w:r>
    </w:p>
    <w:p w14:paraId="7B57DAC7" w14:textId="77777777" w:rsidR="00121679" w:rsidRDefault="00121679" w:rsidP="00121679">
      <w:pPr>
        <w:spacing w:after="0" w:line="240" w:lineRule="auto"/>
        <w:ind w:firstLine="709"/>
        <w:jc w:val="center"/>
        <w:rPr>
          <w:rFonts w:ascii="Times New Roman" w:hAnsi="Times New Roman"/>
          <w:sz w:val="24"/>
          <w:szCs w:val="24"/>
        </w:rPr>
      </w:pPr>
    </w:p>
    <w:p w14:paraId="2C032DB3" w14:textId="28B1DC64" w:rsidR="00121679" w:rsidRDefault="00121679" w:rsidP="00121679">
      <w:pPr>
        <w:spacing w:after="0" w:line="240" w:lineRule="auto"/>
        <w:ind w:firstLine="709"/>
        <w:jc w:val="both"/>
        <w:rPr>
          <w:rFonts w:ascii="Times New Roman" w:hAnsi="Times New Roman"/>
          <w:sz w:val="24"/>
          <w:szCs w:val="24"/>
        </w:rPr>
      </w:pPr>
      <w:r>
        <w:rPr>
          <w:rFonts w:ascii="Times New Roman" w:hAnsi="Times New Roman"/>
          <w:sz w:val="24"/>
          <w:szCs w:val="24"/>
        </w:rPr>
        <w:t>1.</w:t>
      </w:r>
      <w:r w:rsidRPr="00121679">
        <w:rPr>
          <w:rFonts w:ascii="Times New Roman" w:hAnsi="Times New Roman"/>
          <w:sz w:val="24"/>
          <w:szCs w:val="24"/>
        </w:rPr>
        <w:tab/>
        <w:t>ИСИЭЗ НИУ ВШЭ. Портрет инженера глазами работодателя: анализ вакансий. URL: https://issek.hse.ru/news/1011501891.html (дата обращения: 24.03.2026).</w:t>
      </w:r>
    </w:p>
    <w:p w14:paraId="067B175B" w14:textId="1339DEF7" w:rsidR="00121679" w:rsidRPr="00121679" w:rsidRDefault="00121679" w:rsidP="00121679">
      <w:pPr>
        <w:spacing w:after="0" w:line="240" w:lineRule="auto"/>
        <w:ind w:firstLine="709"/>
        <w:jc w:val="both"/>
        <w:rPr>
          <w:rFonts w:ascii="Times New Roman" w:hAnsi="Times New Roman"/>
          <w:sz w:val="24"/>
          <w:szCs w:val="24"/>
        </w:rPr>
      </w:pPr>
      <w:r w:rsidRPr="00121679">
        <w:rPr>
          <w:rFonts w:ascii="Times New Roman" w:hAnsi="Times New Roman"/>
          <w:sz w:val="24"/>
          <w:szCs w:val="24"/>
        </w:rPr>
        <w:t>2.</w:t>
      </w:r>
      <w:r w:rsidRPr="00121679">
        <w:rPr>
          <w:rFonts w:ascii="Times New Roman" w:hAnsi="Times New Roman"/>
          <w:sz w:val="24"/>
          <w:szCs w:val="24"/>
        </w:rPr>
        <w:tab/>
        <w:t>Климова Ю.О., Устинова К.А. Несоответствие уровня подготовки ИТ-кадров требованиям работодателей: проблемы и пути их преодоления // Экономические и социальные перемены: факты, тенденции, прогноз. 2021. Т. 14. № 5. С. 202–219. DOI: 10.15838/esc.2021.5.77.12</w:t>
      </w:r>
    </w:p>
    <w:p w14:paraId="78823147" w14:textId="1106E935" w:rsidR="00121679" w:rsidRDefault="00121679" w:rsidP="00121679">
      <w:pPr>
        <w:spacing w:after="0" w:line="240" w:lineRule="auto"/>
        <w:ind w:firstLine="709"/>
        <w:jc w:val="both"/>
        <w:rPr>
          <w:rFonts w:ascii="Times New Roman" w:hAnsi="Times New Roman"/>
          <w:sz w:val="24"/>
          <w:szCs w:val="24"/>
        </w:rPr>
      </w:pPr>
      <w:r>
        <w:rPr>
          <w:rFonts w:ascii="Times New Roman" w:hAnsi="Times New Roman"/>
          <w:sz w:val="24"/>
          <w:szCs w:val="24"/>
        </w:rPr>
        <w:t>3</w:t>
      </w:r>
      <w:r w:rsidRPr="00121679">
        <w:rPr>
          <w:rFonts w:ascii="Times New Roman" w:hAnsi="Times New Roman"/>
          <w:sz w:val="24"/>
          <w:szCs w:val="24"/>
        </w:rPr>
        <w:t>.</w:t>
      </w:r>
      <w:r w:rsidRPr="00121679">
        <w:rPr>
          <w:rFonts w:ascii="Times New Roman" w:hAnsi="Times New Roman"/>
          <w:sz w:val="24"/>
          <w:szCs w:val="24"/>
        </w:rPr>
        <w:tab/>
        <w:t>Бабынина Л. С., Грунина И.С. Кадровый спрос и дефицит компетенций в отрасли беспилотных авиационных систем: анализ рынка труда и образовательных программ // Лидерство и менеджмент. 2026. Т. 13, №3. С. 377-390. DOI: 10.18334/lim.13.3.124612.</w:t>
      </w:r>
    </w:p>
    <w:p w14:paraId="04F72718" w14:textId="77777777" w:rsidR="00121679" w:rsidRDefault="00121679" w:rsidP="00121679">
      <w:pPr>
        <w:spacing w:after="0" w:line="240" w:lineRule="auto"/>
        <w:ind w:firstLine="709"/>
        <w:jc w:val="both"/>
        <w:rPr>
          <w:rFonts w:ascii="Times New Roman" w:hAnsi="Times New Roman"/>
          <w:sz w:val="24"/>
          <w:szCs w:val="24"/>
        </w:rPr>
      </w:pPr>
    </w:p>
    <w:p w14:paraId="52568805" w14:textId="77777777" w:rsidR="00121679" w:rsidRPr="00121679" w:rsidRDefault="00121679" w:rsidP="00121679">
      <w:pPr>
        <w:spacing w:after="0" w:line="240" w:lineRule="auto"/>
        <w:ind w:firstLine="709"/>
        <w:jc w:val="center"/>
        <w:rPr>
          <w:rFonts w:ascii="Times New Roman" w:hAnsi="Times New Roman"/>
          <w:b/>
          <w:bCs/>
          <w:sz w:val="24"/>
          <w:szCs w:val="24"/>
        </w:rPr>
      </w:pPr>
      <w:r w:rsidRPr="00121679">
        <w:rPr>
          <w:rFonts w:ascii="Times New Roman" w:hAnsi="Times New Roman"/>
          <w:b/>
          <w:bCs/>
          <w:sz w:val="24"/>
          <w:szCs w:val="24"/>
        </w:rPr>
        <w:t>Информация об авторе</w:t>
      </w:r>
    </w:p>
    <w:p w14:paraId="5CAD19A2" w14:textId="2EE35CAE" w:rsidR="00121679" w:rsidRPr="00121679" w:rsidRDefault="00121679" w:rsidP="00121679">
      <w:pPr>
        <w:spacing w:after="0" w:line="240" w:lineRule="auto"/>
        <w:ind w:firstLine="709"/>
        <w:jc w:val="both"/>
        <w:rPr>
          <w:rFonts w:ascii="Times New Roman" w:hAnsi="Times New Roman"/>
          <w:sz w:val="24"/>
          <w:szCs w:val="24"/>
        </w:rPr>
      </w:pPr>
      <w:r w:rsidRPr="00121679">
        <w:rPr>
          <w:rFonts w:ascii="Times New Roman" w:hAnsi="Times New Roman"/>
          <w:sz w:val="24"/>
          <w:szCs w:val="24"/>
        </w:rPr>
        <w:t>Фетюков Александр Васильевич (Россия, г. Вологда) – младший научный сотрудник,</w:t>
      </w:r>
      <w:r>
        <w:rPr>
          <w:rFonts w:ascii="Times New Roman" w:hAnsi="Times New Roman"/>
          <w:sz w:val="24"/>
          <w:szCs w:val="24"/>
        </w:rPr>
        <w:t xml:space="preserve"> </w:t>
      </w:r>
      <w:r w:rsidRPr="00121679">
        <w:rPr>
          <w:rFonts w:ascii="Times New Roman" w:hAnsi="Times New Roman"/>
          <w:sz w:val="24"/>
          <w:szCs w:val="24"/>
        </w:rPr>
        <w:t>Федерально</w:t>
      </w:r>
      <w:r>
        <w:rPr>
          <w:rFonts w:ascii="Times New Roman" w:hAnsi="Times New Roman"/>
          <w:sz w:val="24"/>
          <w:szCs w:val="24"/>
        </w:rPr>
        <w:t>е</w:t>
      </w:r>
      <w:r w:rsidRPr="00121679">
        <w:rPr>
          <w:rFonts w:ascii="Times New Roman" w:hAnsi="Times New Roman"/>
          <w:sz w:val="24"/>
          <w:szCs w:val="24"/>
        </w:rPr>
        <w:t xml:space="preserve"> государственно</w:t>
      </w:r>
      <w:r>
        <w:rPr>
          <w:rFonts w:ascii="Times New Roman" w:hAnsi="Times New Roman"/>
          <w:sz w:val="24"/>
          <w:szCs w:val="24"/>
        </w:rPr>
        <w:t>е</w:t>
      </w:r>
      <w:r w:rsidRPr="00121679">
        <w:rPr>
          <w:rFonts w:ascii="Times New Roman" w:hAnsi="Times New Roman"/>
          <w:sz w:val="24"/>
          <w:szCs w:val="24"/>
        </w:rPr>
        <w:t xml:space="preserve"> бюджетно</w:t>
      </w:r>
      <w:r>
        <w:rPr>
          <w:rFonts w:ascii="Times New Roman" w:hAnsi="Times New Roman"/>
          <w:sz w:val="24"/>
          <w:szCs w:val="24"/>
        </w:rPr>
        <w:t>е</w:t>
      </w:r>
      <w:r w:rsidRPr="00121679">
        <w:rPr>
          <w:rFonts w:ascii="Times New Roman" w:hAnsi="Times New Roman"/>
          <w:sz w:val="24"/>
          <w:szCs w:val="24"/>
        </w:rPr>
        <w:t xml:space="preserve"> учреждени</w:t>
      </w:r>
      <w:r>
        <w:rPr>
          <w:rFonts w:ascii="Times New Roman" w:hAnsi="Times New Roman"/>
          <w:sz w:val="24"/>
          <w:szCs w:val="24"/>
        </w:rPr>
        <w:t>е</w:t>
      </w:r>
      <w:r w:rsidRPr="00121679">
        <w:rPr>
          <w:rFonts w:ascii="Times New Roman" w:hAnsi="Times New Roman"/>
          <w:sz w:val="24"/>
          <w:szCs w:val="24"/>
        </w:rPr>
        <w:t xml:space="preserve"> науки «Вологодский научный центр Российской академии наук» (Российская Федерация, 160014, г. Вологда, ул. Горького, д. 56а; E-mail: s.fet94@rambler.ru).</w:t>
      </w:r>
    </w:p>
    <w:p w14:paraId="542033D1" w14:textId="77777777" w:rsidR="00121679" w:rsidRDefault="00121679" w:rsidP="00121679">
      <w:pPr>
        <w:spacing w:after="0" w:line="240" w:lineRule="auto"/>
        <w:ind w:firstLine="709"/>
        <w:jc w:val="both"/>
        <w:rPr>
          <w:rFonts w:ascii="Times New Roman" w:hAnsi="Times New Roman"/>
          <w:sz w:val="24"/>
          <w:szCs w:val="24"/>
          <w:lang w:val="en-US"/>
        </w:rPr>
      </w:pPr>
    </w:p>
    <w:p w14:paraId="5744EB32" w14:textId="7051130B" w:rsidR="007E59CE" w:rsidRDefault="007E59CE" w:rsidP="007E59CE">
      <w:pPr>
        <w:spacing w:after="0" w:line="240" w:lineRule="auto"/>
        <w:ind w:firstLine="709"/>
        <w:jc w:val="right"/>
        <w:rPr>
          <w:rFonts w:ascii="Times New Roman" w:hAnsi="Times New Roman"/>
          <w:b/>
          <w:bCs/>
          <w:sz w:val="24"/>
          <w:szCs w:val="24"/>
          <w:lang w:val="en-US"/>
        </w:rPr>
      </w:pPr>
      <w:proofErr w:type="spellStart"/>
      <w:r>
        <w:rPr>
          <w:rFonts w:ascii="Times New Roman" w:hAnsi="Times New Roman"/>
          <w:b/>
          <w:bCs/>
          <w:sz w:val="24"/>
          <w:szCs w:val="24"/>
          <w:lang w:val="en-US"/>
        </w:rPr>
        <w:t>Fetyukov</w:t>
      </w:r>
      <w:proofErr w:type="spellEnd"/>
      <w:r>
        <w:rPr>
          <w:rFonts w:ascii="Times New Roman" w:hAnsi="Times New Roman"/>
          <w:b/>
          <w:bCs/>
          <w:sz w:val="24"/>
          <w:szCs w:val="24"/>
          <w:lang w:val="en-US"/>
        </w:rPr>
        <w:t xml:space="preserve"> A.V.</w:t>
      </w:r>
    </w:p>
    <w:p w14:paraId="3085A814" w14:textId="0FD606EF" w:rsidR="007E59CE" w:rsidRDefault="007E59CE" w:rsidP="007E59CE">
      <w:pPr>
        <w:spacing w:after="0" w:line="240" w:lineRule="auto"/>
        <w:ind w:firstLine="709"/>
        <w:jc w:val="center"/>
        <w:rPr>
          <w:rFonts w:ascii="Times New Roman" w:hAnsi="Times New Roman"/>
          <w:b/>
          <w:bCs/>
          <w:sz w:val="24"/>
          <w:szCs w:val="24"/>
          <w:lang w:val="en-US"/>
        </w:rPr>
      </w:pPr>
      <w:r w:rsidRPr="007E59CE">
        <w:rPr>
          <w:rFonts w:ascii="Times New Roman" w:hAnsi="Times New Roman"/>
          <w:b/>
          <w:bCs/>
          <w:sz w:val="24"/>
          <w:szCs w:val="24"/>
          <w:lang w:val="en-US"/>
        </w:rPr>
        <w:t xml:space="preserve">CONFORMITY OF PROFESSIONAL COMPETENCIES OF YOUNG ENGINEERS: ANALYSIS OF </w:t>
      </w:r>
      <w:r>
        <w:rPr>
          <w:rFonts w:ascii="Times New Roman" w:hAnsi="Times New Roman"/>
          <w:b/>
          <w:bCs/>
          <w:sz w:val="24"/>
          <w:szCs w:val="24"/>
          <w:lang w:val="en-US"/>
        </w:rPr>
        <w:t xml:space="preserve">UNIVERSITIES </w:t>
      </w:r>
      <w:r w:rsidRPr="007E59CE">
        <w:rPr>
          <w:rFonts w:ascii="Times New Roman" w:hAnsi="Times New Roman"/>
          <w:b/>
          <w:bCs/>
          <w:sz w:val="24"/>
          <w:szCs w:val="24"/>
          <w:lang w:val="en-US"/>
        </w:rPr>
        <w:t>EDUCATIONAL PROGRAMS AND THE</w:t>
      </w:r>
      <w:r>
        <w:rPr>
          <w:rFonts w:ascii="Times New Roman" w:hAnsi="Times New Roman"/>
          <w:b/>
          <w:bCs/>
          <w:sz w:val="24"/>
          <w:szCs w:val="24"/>
          <w:lang w:val="en-US"/>
        </w:rPr>
        <w:t xml:space="preserve"> DEMANDS OF</w:t>
      </w:r>
      <w:r w:rsidRPr="007E59CE">
        <w:rPr>
          <w:rFonts w:ascii="Times New Roman" w:hAnsi="Times New Roman"/>
          <w:b/>
          <w:bCs/>
          <w:sz w:val="24"/>
          <w:szCs w:val="24"/>
          <w:lang w:val="en-US"/>
        </w:rPr>
        <w:t xml:space="preserve"> REGIONAL LABOR MARKET (ON EXAMPLE OF THE VOLOGDA REGION)</w:t>
      </w:r>
    </w:p>
    <w:p w14:paraId="04EF2466" w14:textId="77777777" w:rsidR="007E59CE" w:rsidRDefault="007E59CE" w:rsidP="007E59CE">
      <w:pPr>
        <w:spacing w:after="0" w:line="240" w:lineRule="auto"/>
        <w:ind w:firstLine="709"/>
        <w:jc w:val="center"/>
        <w:rPr>
          <w:rFonts w:ascii="Times New Roman" w:hAnsi="Times New Roman"/>
          <w:b/>
          <w:bCs/>
          <w:sz w:val="24"/>
          <w:szCs w:val="24"/>
          <w:lang w:val="en-US"/>
        </w:rPr>
      </w:pPr>
    </w:p>
    <w:p w14:paraId="679785B8" w14:textId="77777777" w:rsidR="007E59CE" w:rsidRPr="007E59CE" w:rsidRDefault="007E59CE" w:rsidP="007E59CE">
      <w:pPr>
        <w:spacing w:after="0" w:line="240" w:lineRule="auto"/>
        <w:ind w:firstLine="709"/>
        <w:jc w:val="both"/>
        <w:rPr>
          <w:rFonts w:ascii="Times New Roman" w:hAnsi="Times New Roman"/>
          <w:sz w:val="24"/>
          <w:szCs w:val="24"/>
          <w:lang w:val="en-US"/>
        </w:rPr>
      </w:pPr>
    </w:p>
    <w:p w14:paraId="1F03856E" w14:textId="36C36ABE" w:rsidR="007E59CE" w:rsidRPr="007E59CE" w:rsidRDefault="007E59CE" w:rsidP="007E59CE">
      <w:pPr>
        <w:spacing w:after="0" w:line="240" w:lineRule="auto"/>
        <w:ind w:firstLine="709"/>
        <w:jc w:val="both"/>
        <w:rPr>
          <w:rFonts w:ascii="Times New Roman" w:hAnsi="Times New Roman"/>
          <w:i/>
          <w:sz w:val="24"/>
          <w:szCs w:val="24"/>
          <w:lang w:val="en-US"/>
        </w:rPr>
      </w:pPr>
      <w:r w:rsidRPr="007E59CE">
        <w:rPr>
          <w:rFonts w:ascii="Times New Roman" w:hAnsi="Times New Roman"/>
          <w:b/>
          <w:sz w:val="24"/>
          <w:szCs w:val="24"/>
          <w:lang w:val="en-US"/>
        </w:rPr>
        <w:t xml:space="preserve">Abstract. </w:t>
      </w:r>
      <w:r w:rsidR="0012218E" w:rsidRPr="0012218E">
        <w:rPr>
          <w:rFonts w:ascii="Times New Roman" w:hAnsi="Times New Roman"/>
          <w:bCs/>
          <w:i/>
          <w:iCs/>
          <w:sz w:val="24"/>
          <w:szCs w:val="24"/>
          <w:lang w:val="en-US"/>
        </w:rPr>
        <w:t xml:space="preserve">This article examines the professional competencies of young engineers amidst the growing demand for engineering professionals. </w:t>
      </w:r>
      <w:r w:rsidR="0012218E">
        <w:rPr>
          <w:rFonts w:ascii="Times New Roman" w:hAnsi="Times New Roman"/>
          <w:bCs/>
          <w:i/>
          <w:iCs/>
          <w:sz w:val="24"/>
          <w:szCs w:val="24"/>
          <w:lang w:val="en-US"/>
        </w:rPr>
        <w:t>The</w:t>
      </w:r>
      <w:r w:rsidR="0012218E" w:rsidRPr="0012218E">
        <w:rPr>
          <w:rFonts w:ascii="Times New Roman" w:hAnsi="Times New Roman"/>
          <w:bCs/>
          <w:i/>
          <w:iCs/>
          <w:sz w:val="24"/>
          <w:szCs w:val="24"/>
          <w:lang w:val="en-US"/>
        </w:rPr>
        <w:t xml:space="preserve"> analysis of open-source materials reveals gaps and differences in the training of young specialists in the region, allowing these gaps to be addressed when refining university curricula and establishing more effective collaboration between business and education.</w:t>
      </w:r>
    </w:p>
    <w:p w14:paraId="65229E8E" w14:textId="0B8D21AF" w:rsidR="007E59CE" w:rsidRPr="007E59CE" w:rsidRDefault="007E59CE" w:rsidP="007E59CE">
      <w:pPr>
        <w:spacing w:after="0" w:line="240" w:lineRule="auto"/>
        <w:ind w:firstLine="709"/>
        <w:jc w:val="both"/>
        <w:rPr>
          <w:rFonts w:ascii="Times New Roman" w:hAnsi="Times New Roman"/>
          <w:b/>
          <w:sz w:val="24"/>
          <w:szCs w:val="24"/>
          <w:lang w:val="en-US"/>
        </w:rPr>
      </w:pPr>
      <w:r w:rsidRPr="007E59CE">
        <w:rPr>
          <w:rFonts w:ascii="Times New Roman" w:hAnsi="Times New Roman"/>
          <w:b/>
          <w:sz w:val="24"/>
          <w:szCs w:val="24"/>
          <w:lang w:val="en-US"/>
        </w:rPr>
        <w:t>Key words:</w:t>
      </w:r>
      <w:r w:rsidR="0012218E">
        <w:rPr>
          <w:rFonts w:ascii="Times New Roman" w:hAnsi="Times New Roman"/>
          <w:b/>
          <w:sz w:val="24"/>
          <w:szCs w:val="24"/>
          <w:lang w:val="en-US"/>
        </w:rPr>
        <w:t xml:space="preserve"> </w:t>
      </w:r>
      <w:r w:rsidRPr="007E59CE">
        <w:rPr>
          <w:rFonts w:ascii="Times New Roman" w:hAnsi="Times New Roman"/>
          <w:sz w:val="24"/>
          <w:szCs w:val="24"/>
          <w:lang w:val="en-US"/>
        </w:rPr>
        <w:t xml:space="preserve"> </w:t>
      </w:r>
      <w:r w:rsidR="0012218E">
        <w:rPr>
          <w:rFonts w:ascii="Times New Roman" w:hAnsi="Times New Roman"/>
          <w:sz w:val="24"/>
          <w:szCs w:val="24"/>
          <w:lang w:val="en-US"/>
        </w:rPr>
        <w:t>p</w:t>
      </w:r>
      <w:r w:rsidR="0012218E" w:rsidRPr="0012218E">
        <w:rPr>
          <w:rFonts w:ascii="Times New Roman" w:hAnsi="Times New Roman"/>
          <w:sz w:val="24"/>
          <w:szCs w:val="24"/>
          <w:lang w:val="en-US"/>
        </w:rPr>
        <w:t xml:space="preserve">rofessional competencies; young </w:t>
      </w:r>
      <w:r w:rsidR="0012218E">
        <w:rPr>
          <w:rFonts w:ascii="Times New Roman" w:hAnsi="Times New Roman"/>
          <w:sz w:val="24"/>
          <w:szCs w:val="24"/>
          <w:lang w:val="en-US"/>
        </w:rPr>
        <w:t>professionals</w:t>
      </w:r>
      <w:r w:rsidR="0012218E" w:rsidRPr="0012218E">
        <w:rPr>
          <w:rFonts w:ascii="Times New Roman" w:hAnsi="Times New Roman"/>
          <w:sz w:val="24"/>
          <w:szCs w:val="24"/>
          <w:lang w:val="en-US"/>
        </w:rPr>
        <w:t>; engineers.</w:t>
      </w:r>
    </w:p>
    <w:p w14:paraId="7C29A65E" w14:textId="77777777" w:rsidR="007E59CE" w:rsidRPr="007E59CE" w:rsidRDefault="007E59CE" w:rsidP="007E59CE">
      <w:pPr>
        <w:spacing w:after="0" w:line="240" w:lineRule="auto"/>
        <w:ind w:firstLine="709"/>
        <w:jc w:val="both"/>
        <w:rPr>
          <w:rFonts w:ascii="Times New Roman" w:hAnsi="Times New Roman"/>
          <w:b/>
          <w:sz w:val="24"/>
          <w:szCs w:val="24"/>
          <w:lang w:val="en-US"/>
        </w:rPr>
      </w:pPr>
    </w:p>
    <w:p w14:paraId="64E05CDB" w14:textId="77777777" w:rsidR="007E59CE" w:rsidRPr="007E59CE" w:rsidRDefault="007E59CE" w:rsidP="007E59CE">
      <w:pPr>
        <w:spacing w:after="0" w:line="240" w:lineRule="auto"/>
        <w:ind w:firstLine="709"/>
        <w:jc w:val="center"/>
        <w:rPr>
          <w:rFonts w:ascii="Times New Roman" w:hAnsi="Times New Roman"/>
          <w:b/>
          <w:sz w:val="24"/>
          <w:szCs w:val="24"/>
          <w:lang w:val="en-US"/>
        </w:rPr>
      </w:pPr>
      <w:r w:rsidRPr="007E59CE">
        <w:rPr>
          <w:rFonts w:ascii="Times New Roman" w:hAnsi="Times New Roman"/>
          <w:b/>
          <w:sz w:val="24"/>
          <w:szCs w:val="24"/>
          <w:lang w:val="en-US"/>
        </w:rPr>
        <w:t>Information about the author</w:t>
      </w:r>
    </w:p>
    <w:p w14:paraId="0E572F61" w14:textId="3850F7A3" w:rsidR="007E59CE" w:rsidRPr="007E59CE" w:rsidRDefault="007E59CE" w:rsidP="007E59CE">
      <w:pPr>
        <w:spacing w:after="0" w:line="240" w:lineRule="auto"/>
        <w:ind w:firstLine="709"/>
        <w:jc w:val="both"/>
        <w:rPr>
          <w:rFonts w:ascii="Times New Roman" w:hAnsi="Times New Roman"/>
          <w:bCs/>
          <w:sz w:val="24"/>
          <w:szCs w:val="24"/>
          <w:lang w:val="en-US"/>
        </w:rPr>
      </w:pPr>
      <w:r w:rsidRPr="007E59CE">
        <w:rPr>
          <w:rFonts w:ascii="Times New Roman" w:hAnsi="Times New Roman"/>
          <w:bCs/>
          <w:sz w:val="24"/>
          <w:szCs w:val="24"/>
          <w:lang w:val="en-US"/>
        </w:rPr>
        <w:t xml:space="preserve">Aleksandr V. </w:t>
      </w:r>
      <w:proofErr w:type="spellStart"/>
      <w:r w:rsidRPr="007E59CE">
        <w:rPr>
          <w:rFonts w:ascii="Times New Roman" w:hAnsi="Times New Roman"/>
          <w:bCs/>
          <w:sz w:val="24"/>
          <w:szCs w:val="24"/>
          <w:lang w:val="en-US"/>
        </w:rPr>
        <w:t>Fetyukov</w:t>
      </w:r>
      <w:proofErr w:type="spellEnd"/>
      <w:r w:rsidRPr="007E59CE">
        <w:rPr>
          <w:rFonts w:ascii="Times New Roman" w:hAnsi="Times New Roman"/>
          <w:bCs/>
          <w:sz w:val="24"/>
          <w:szCs w:val="24"/>
          <w:lang w:val="en-US"/>
        </w:rPr>
        <w:t xml:space="preserve"> is the junior at the Federal State Budgetary Institution of Science «Vologda Research Center of the Russian Academy of Sciences» (56A, Gorky Street, Vologda, 160014, Russian Federation; E-mail: s.fet94@rambler.ru).</w:t>
      </w:r>
    </w:p>
    <w:p w14:paraId="5A6FEA71" w14:textId="77777777" w:rsidR="008353F4" w:rsidRDefault="008353F4" w:rsidP="008353F4">
      <w:pPr>
        <w:spacing w:after="0" w:line="240" w:lineRule="auto"/>
        <w:ind w:firstLine="709"/>
        <w:jc w:val="center"/>
        <w:rPr>
          <w:rFonts w:ascii="Times New Roman" w:hAnsi="Times New Roman"/>
          <w:sz w:val="24"/>
          <w:szCs w:val="24"/>
        </w:rPr>
      </w:pPr>
    </w:p>
    <w:p w14:paraId="72493E82" w14:textId="76B5D7A8" w:rsidR="0017424C" w:rsidRDefault="0017424C" w:rsidP="008353F4">
      <w:pPr>
        <w:spacing w:after="0" w:line="240" w:lineRule="auto"/>
        <w:ind w:firstLine="709"/>
        <w:jc w:val="center"/>
        <w:rPr>
          <w:rFonts w:ascii="Times New Roman" w:hAnsi="Times New Roman"/>
          <w:b/>
          <w:bCs/>
          <w:sz w:val="24"/>
          <w:szCs w:val="24"/>
          <w:lang w:val="en-US"/>
        </w:rPr>
      </w:pPr>
      <w:r w:rsidRPr="0017424C">
        <w:rPr>
          <w:rFonts w:ascii="Times New Roman" w:hAnsi="Times New Roman"/>
          <w:b/>
          <w:bCs/>
          <w:sz w:val="24"/>
          <w:szCs w:val="24"/>
          <w:lang w:val="en-US"/>
        </w:rPr>
        <w:t>Bibliographic list</w:t>
      </w:r>
    </w:p>
    <w:p w14:paraId="7E6B2B67" w14:textId="77777777" w:rsidR="0017424C" w:rsidRDefault="0017424C" w:rsidP="008353F4">
      <w:pPr>
        <w:spacing w:after="0" w:line="240" w:lineRule="auto"/>
        <w:ind w:firstLine="709"/>
        <w:jc w:val="center"/>
        <w:rPr>
          <w:rFonts w:ascii="Times New Roman" w:hAnsi="Times New Roman"/>
          <w:b/>
          <w:bCs/>
          <w:sz w:val="24"/>
          <w:szCs w:val="24"/>
          <w:lang w:val="en-US"/>
        </w:rPr>
      </w:pPr>
    </w:p>
    <w:p w14:paraId="26632305" w14:textId="77777777" w:rsidR="0017424C" w:rsidRPr="0017424C" w:rsidRDefault="0017424C" w:rsidP="0017424C">
      <w:pPr>
        <w:spacing w:after="0" w:line="240" w:lineRule="auto"/>
        <w:ind w:firstLine="709"/>
        <w:jc w:val="both"/>
        <w:rPr>
          <w:rFonts w:ascii="Times New Roman" w:hAnsi="Times New Roman"/>
          <w:sz w:val="24"/>
          <w:szCs w:val="24"/>
          <w:lang w:val="en-US"/>
        </w:rPr>
      </w:pPr>
      <w:r w:rsidRPr="0017424C">
        <w:rPr>
          <w:rFonts w:ascii="Times New Roman" w:hAnsi="Times New Roman"/>
          <w:sz w:val="24"/>
          <w:szCs w:val="24"/>
          <w:lang w:val="en-US"/>
        </w:rPr>
        <w:t>1. HSE ISSEK. Portrait of an Engineer through the Eyes of an Employer: A Job Posting Analysis. URL: https://issek.hse.ru/news/1011501891.html (Accessed: March 24, 2026).</w:t>
      </w:r>
    </w:p>
    <w:p w14:paraId="44433A7A" w14:textId="77777777" w:rsidR="0017424C" w:rsidRPr="0017424C" w:rsidRDefault="0017424C" w:rsidP="0017424C">
      <w:pPr>
        <w:spacing w:after="0" w:line="240" w:lineRule="auto"/>
        <w:ind w:firstLine="709"/>
        <w:jc w:val="both"/>
        <w:rPr>
          <w:rFonts w:ascii="Times New Roman" w:hAnsi="Times New Roman"/>
          <w:sz w:val="24"/>
          <w:szCs w:val="24"/>
          <w:lang w:val="en-US"/>
        </w:rPr>
      </w:pPr>
      <w:r w:rsidRPr="0017424C">
        <w:rPr>
          <w:rFonts w:ascii="Times New Roman" w:hAnsi="Times New Roman"/>
          <w:sz w:val="24"/>
          <w:szCs w:val="24"/>
          <w:lang w:val="en-US"/>
        </w:rPr>
        <w:t xml:space="preserve">2. </w:t>
      </w:r>
      <w:proofErr w:type="spellStart"/>
      <w:r w:rsidRPr="0017424C">
        <w:rPr>
          <w:rFonts w:ascii="Times New Roman" w:hAnsi="Times New Roman"/>
          <w:sz w:val="24"/>
          <w:szCs w:val="24"/>
          <w:lang w:val="en-US"/>
        </w:rPr>
        <w:t>Klimova</w:t>
      </w:r>
      <w:proofErr w:type="spellEnd"/>
      <w:r w:rsidRPr="0017424C">
        <w:rPr>
          <w:rFonts w:ascii="Times New Roman" w:hAnsi="Times New Roman"/>
          <w:sz w:val="24"/>
          <w:szCs w:val="24"/>
          <w:lang w:val="en-US"/>
        </w:rPr>
        <w:t>, Yu. O., Ustinova, K. A. “The Discrepancy between the Level of IT Personnel Training and Employer Requirements: Problems and Ways to Overcome Them” // Economic and Social Changes: Facts, Trends, Forecast. 2021. Vol. 14. No. 5. pp. 202–219. DOI: 10.15838/esc.2021.5.77.12</w:t>
      </w:r>
    </w:p>
    <w:p w14:paraId="219D69AF" w14:textId="622734FB" w:rsidR="0017424C" w:rsidRPr="0017424C" w:rsidRDefault="0017424C" w:rsidP="0017424C">
      <w:pPr>
        <w:spacing w:after="0" w:line="240" w:lineRule="auto"/>
        <w:ind w:firstLine="709"/>
        <w:jc w:val="both"/>
        <w:rPr>
          <w:rFonts w:ascii="Times New Roman" w:hAnsi="Times New Roman"/>
          <w:sz w:val="24"/>
          <w:szCs w:val="24"/>
          <w:lang w:val="en-US"/>
        </w:rPr>
      </w:pPr>
      <w:r w:rsidRPr="0017424C">
        <w:rPr>
          <w:rFonts w:ascii="Times New Roman" w:hAnsi="Times New Roman"/>
          <w:sz w:val="24"/>
          <w:szCs w:val="24"/>
          <w:lang w:val="en-US"/>
        </w:rPr>
        <w:t xml:space="preserve">3. </w:t>
      </w:r>
      <w:proofErr w:type="spellStart"/>
      <w:r w:rsidRPr="0017424C">
        <w:rPr>
          <w:rFonts w:ascii="Times New Roman" w:hAnsi="Times New Roman"/>
          <w:sz w:val="24"/>
          <w:szCs w:val="24"/>
          <w:lang w:val="en-US"/>
        </w:rPr>
        <w:t>Babynina</w:t>
      </w:r>
      <w:proofErr w:type="spellEnd"/>
      <w:r w:rsidRPr="0017424C">
        <w:rPr>
          <w:rFonts w:ascii="Times New Roman" w:hAnsi="Times New Roman"/>
          <w:sz w:val="24"/>
          <w:szCs w:val="24"/>
          <w:lang w:val="en-US"/>
        </w:rPr>
        <w:t xml:space="preserve">, L. S., </w:t>
      </w:r>
      <w:proofErr w:type="spellStart"/>
      <w:r w:rsidRPr="0017424C">
        <w:rPr>
          <w:rFonts w:ascii="Times New Roman" w:hAnsi="Times New Roman"/>
          <w:sz w:val="24"/>
          <w:szCs w:val="24"/>
          <w:lang w:val="en-US"/>
        </w:rPr>
        <w:t>Grunina</w:t>
      </w:r>
      <w:proofErr w:type="spellEnd"/>
      <w:r w:rsidRPr="0017424C">
        <w:rPr>
          <w:rFonts w:ascii="Times New Roman" w:hAnsi="Times New Roman"/>
          <w:sz w:val="24"/>
          <w:szCs w:val="24"/>
          <w:lang w:val="en-US"/>
        </w:rPr>
        <w:t>, I. S. “Personnel Demand and Skill Deficit in the Unmanned Aerial Systems Industry: An Analysis of the Labor Market and Educational Programs” // Leadership and Management. 2026. T. 13, No. 3. pp. 377-390. DOI: 10.18334/lim.13.3.124612.</w:t>
      </w:r>
    </w:p>
    <w:sectPr w:rsidR="0017424C" w:rsidRPr="0017424C" w:rsidSect="007B7D95">
      <w:foot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AA779" w14:textId="77777777" w:rsidR="008353F4" w:rsidRDefault="008353F4" w:rsidP="008353F4">
      <w:pPr>
        <w:spacing w:after="0" w:line="240" w:lineRule="auto"/>
      </w:pPr>
      <w:r>
        <w:separator/>
      </w:r>
    </w:p>
  </w:endnote>
  <w:endnote w:type="continuationSeparator" w:id="0">
    <w:p w14:paraId="0A3157E4" w14:textId="77777777" w:rsidR="008353F4" w:rsidRDefault="008353F4" w:rsidP="008353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89700"/>
      <w:docPartObj>
        <w:docPartGallery w:val="Page Numbers (Bottom of Page)"/>
        <w:docPartUnique/>
      </w:docPartObj>
    </w:sdtPr>
    <w:sdtContent>
      <w:p w14:paraId="496DD6FD" w14:textId="6C0148DA" w:rsidR="008353F4" w:rsidRDefault="008353F4">
        <w:pPr>
          <w:pStyle w:val="af1"/>
          <w:jc w:val="right"/>
        </w:pPr>
        <w:r>
          <w:fldChar w:fldCharType="begin"/>
        </w:r>
        <w:r>
          <w:instrText>PAGE   \* MERGEFORMAT</w:instrText>
        </w:r>
        <w:r>
          <w:fldChar w:fldCharType="separate"/>
        </w:r>
        <w:r>
          <w:t>2</w:t>
        </w:r>
        <w:r>
          <w:fldChar w:fldCharType="end"/>
        </w:r>
      </w:p>
    </w:sdtContent>
  </w:sdt>
  <w:p w14:paraId="3CA94FFB" w14:textId="77777777" w:rsidR="008353F4" w:rsidRDefault="008353F4">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BFC605" w14:textId="77777777" w:rsidR="008353F4" w:rsidRDefault="008353F4" w:rsidP="008353F4">
      <w:pPr>
        <w:spacing w:after="0" w:line="240" w:lineRule="auto"/>
      </w:pPr>
      <w:r>
        <w:separator/>
      </w:r>
    </w:p>
  </w:footnote>
  <w:footnote w:type="continuationSeparator" w:id="0">
    <w:p w14:paraId="2B20ED25" w14:textId="77777777" w:rsidR="008353F4" w:rsidRDefault="008353F4" w:rsidP="008353F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D95"/>
    <w:rsid w:val="000B4C99"/>
    <w:rsid w:val="000D3CA0"/>
    <w:rsid w:val="00121679"/>
    <w:rsid w:val="0012218E"/>
    <w:rsid w:val="0017424C"/>
    <w:rsid w:val="00492D4A"/>
    <w:rsid w:val="00565F1E"/>
    <w:rsid w:val="006B0840"/>
    <w:rsid w:val="00753841"/>
    <w:rsid w:val="007B7D95"/>
    <w:rsid w:val="007E59CE"/>
    <w:rsid w:val="008353F4"/>
    <w:rsid w:val="009B6374"/>
    <w:rsid w:val="00B26EC2"/>
    <w:rsid w:val="00E66146"/>
    <w:rsid w:val="00EE6F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DB2B1"/>
  <w15:chartTrackingRefBased/>
  <w15:docId w15:val="{A26297EC-0EC1-4000-963A-878D14BA8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8"/>
        <w:szCs w:val="28"/>
        <w:lang w:val="ru-RU"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7D95"/>
    <w:pPr>
      <w:spacing w:after="160" w:line="259" w:lineRule="auto"/>
      <w:ind w:firstLine="0"/>
      <w:jc w:val="left"/>
    </w:pPr>
    <w:rPr>
      <w:rFonts w:asciiTheme="minorHAnsi" w:eastAsiaTheme="minorEastAsia" w:hAnsiTheme="minorHAnsi"/>
      <w:kern w:val="0"/>
      <w:sz w:val="22"/>
      <w:szCs w:val="22"/>
      <w:lang w:eastAsia="ru-RU"/>
      <w14:ligatures w14:val="none"/>
    </w:rPr>
  </w:style>
  <w:style w:type="paragraph" w:styleId="1">
    <w:name w:val="heading 1"/>
    <w:basedOn w:val="a"/>
    <w:next w:val="a"/>
    <w:link w:val="10"/>
    <w:autoRedefine/>
    <w:uiPriority w:val="9"/>
    <w:qFormat/>
    <w:rsid w:val="00EE6F17"/>
    <w:pPr>
      <w:keepNext/>
      <w:keepLines/>
      <w:spacing w:before="360" w:after="80"/>
      <w:outlineLvl w:val="0"/>
    </w:pPr>
    <w:rPr>
      <w:rFonts w:ascii="Times New Roman" w:eastAsiaTheme="majorEastAsia" w:hAnsi="Times New Roman" w:cstheme="majorBidi"/>
      <w:b/>
      <w:sz w:val="28"/>
      <w:szCs w:val="40"/>
      <w:lang w:eastAsia="en-US"/>
    </w:rPr>
  </w:style>
  <w:style w:type="paragraph" w:styleId="2">
    <w:name w:val="heading 2"/>
    <w:basedOn w:val="a"/>
    <w:next w:val="a"/>
    <w:link w:val="20"/>
    <w:uiPriority w:val="9"/>
    <w:semiHidden/>
    <w:unhideWhenUsed/>
    <w:qFormat/>
    <w:rsid w:val="007B7D95"/>
    <w:pPr>
      <w:keepNext/>
      <w:keepLines/>
      <w:spacing w:before="160" w:after="80" w:line="360" w:lineRule="auto"/>
      <w:ind w:firstLine="709"/>
      <w:jc w:val="both"/>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3">
    <w:name w:val="heading 3"/>
    <w:basedOn w:val="a"/>
    <w:next w:val="a"/>
    <w:link w:val="30"/>
    <w:uiPriority w:val="9"/>
    <w:semiHidden/>
    <w:unhideWhenUsed/>
    <w:qFormat/>
    <w:rsid w:val="007B7D95"/>
    <w:pPr>
      <w:keepNext/>
      <w:keepLines/>
      <w:spacing w:before="160" w:after="80" w:line="360" w:lineRule="auto"/>
      <w:ind w:firstLine="709"/>
      <w:jc w:val="both"/>
      <w:outlineLvl w:val="2"/>
    </w:pPr>
    <w:rPr>
      <w:rFonts w:eastAsiaTheme="majorEastAsia" w:cstheme="majorBidi"/>
      <w:color w:val="0F4761" w:themeColor="accent1" w:themeShade="BF"/>
      <w:kern w:val="2"/>
      <w:sz w:val="28"/>
      <w:szCs w:val="28"/>
      <w:lang w:eastAsia="en-US"/>
      <w14:ligatures w14:val="standardContextual"/>
    </w:rPr>
  </w:style>
  <w:style w:type="paragraph" w:styleId="4">
    <w:name w:val="heading 4"/>
    <w:basedOn w:val="a"/>
    <w:next w:val="a"/>
    <w:link w:val="40"/>
    <w:uiPriority w:val="9"/>
    <w:semiHidden/>
    <w:unhideWhenUsed/>
    <w:qFormat/>
    <w:rsid w:val="007B7D95"/>
    <w:pPr>
      <w:keepNext/>
      <w:keepLines/>
      <w:spacing w:before="80" w:after="40" w:line="360" w:lineRule="auto"/>
      <w:ind w:firstLine="709"/>
      <w:jc w:val="both"/>
      <w:outlineLvl w:val="3"/>
    </w:pPr>
    <w:rPr>
      <w:rFonts w:eastAsiaTheme="majorEastAsia" w:cstheme="majorBidi"/>
      <w:i/>
      <w:iCs/>
      <w:color w:val="0F4761" w:themeColor="accent1" w:themeShade="BF"/>
      <w:kern w:val="2"/>
      <w:sz w:val="28"/>
      <w:szCs w:val="28"/>
      <w:lang w:eastAsia="en-US"/>
      <w14:ligatures w14:val="standardContextual"/>
    </w:rPr>
  </w:style>
  <w:style w:type="paragraph" w:styleId="5">
    <w:name w:val="heading 5"/>
    <w:basedOn w:val="a"/>
    <w:next w:val="a"/>
    <w:link w:val="50"/>
    <w:uiPriority w:val="9"/>
    <w:semiHidden/>
    <w:unhideWhenUsed/>
    <w:qFormat/>
    <w:rsid w:val="007B7D95"/>
    <w:pPr>
      <w:keepNext/>
      <w:keepLines/>
      <w:spacing w:before="80" w:after="40" w:line="360" w:lineRule="auto"/>
      <w:ind w:firstLine="709"/>
      <w:jc w:val="both"/>
      <w:outlineLvl w:val="4"/>
    </w:pPr>
    <w:rPr>
      <w:rFonts w:eastAsiaTheme="majorEastAsia" w:cstheme="majorBidi"/>
      <w:color w:val="0F4761" w:themeColor="accent1" w:themeShade="BF"/>
      <w:kern w:val="2"/>
      <w:sz w:val="28"/>
      <w:szCs w:val="28"/>
      <w:lang w:eastAsia="en-US"/>
      <w14:ligatures w14:val="standardContextual"/>
    </w:rPr>
  </w:style>
  <w:style w:type="paragraph" w:styleId="6">
    <w:name w:val="heading 6"/>
    <w:basedOn w:val="a"/>
    <w:next w:val="a"/>
    <w:link w:val="60"/>
    <w:uiPriority w:val="9"/>
    <w:semiHidden/>
    <w:unhideWhenUsed/>
    <w:qFormat/>
    <w:rsid w:val="007B7D95"/>
    <w:pPr>
      <w:keepNext/>
      <w:keepLines/>
      <w:spacing w:before="40" w:after="0" w:line="360" w:lineRule="auto"/>
      <w:ind w:firstLine="709"/>
      <w:jc w:val="both"/>
      <w:outlineLvl w:val="5"/>
    </w:pPr>
    <w:rPr>
      <w:rFonts w:eastAsiaTheme="majorEastAsia" w:cstheme="majorBidi"/>
      <w:i/>
      <w:iCs/>
      <w:color w:val="595959" w:themeColor="text1" w:themeTint="A6"/>
      <w:kern w:val="2"/>
      <w:sz w:val="28"/>
      <w:szCs w:val="28"/>
      <w:lang w:eastAsia="en-US"/>
      <w14:ligatures w14:val="standardContextual"/>
    </w:rPr>
  </w:style>
  <w:style w:type="paragraph" w:styleId="7">
    <w:name w:val="heading 7"/>
    <w:basedOn w:val="a"/>
    <w:next w:val="a"/>
    <w:link w:val="70"/>
    <w:uiPriority w:val="9"/>
    <w:semiHidden/>
    <w:unhideWhenUsed/>
    <w:qFormat/>
    <w:rsid w:val="007B7D95"/>
    <w:pPr>
      <w:keepNext/>
      <w:keepLines/>
      <w:spacing w:before="40" w:after="0" w:line="360" w:lineRule="auto"/>
      <w:ind w:firstLine="709"/>
      <w:jc w:val="both"/>
      <w:outlineLvl w:val="6"/>
    </w:pPr>
    <w:rPr>
      <w:rFonts w:eastAsiaTheme="majorEastAsia" w:cstheme="majorBidi"/>
      <w:color w:val="595959" w:themeColor="text1" w:themeTint="A6"/>
      <w:kern w:val="2"/>
      <w:sz w:val="28"/>
      <w:szCs w:val="28"/>
      <w:lang w:eastAsia="en-US"/>
      <w14:ligatures w14:val="standardContextual"/>
    </w:rPr>
  </w:style>
  <w:style w:type="paragraph" w:styleId="8">
    <w:name w:val="heading 8"/>
    <w:basedOn w:val="a"/>
    <w:next w:val="a"/>
    <w:link w:val="80"/>
    <w:uiPriority w:val="9"/>
    <w:semiHidden/>
    <w:unhideWhenUsed/>
    <w:qFormat/>
    <w:rsid w:val="007B7D95"/>
    <w:pPr>
      <w:keepNext/>
      <w:keepLines/>
      <w:spacing w:after="0" w:line="360" w:lineRule="auto"/>
      <w:ind w:firstLine="709"/>
      <w:jc w:val="both"/>
      <w:outlineLvl w:val="7"/>
    </w:pPr>
    <w:rPr>
      <w:rFonts w:eastAsiaTheme="majorEastAsia" w:cstheme="majorBidi"/>
      <w:i/>
      <w:iCs/>
      <w:color w:val="272727" w:themeColor="text1" w:themeTint="D8"/>
      <w:kern w:val="2"/>
      <w:sz w:val="28"/>
      <w:szCs w:val="28"/>
      <w:lang w:eastAsia="en-US"/>
      <w14:ligatures w14:val="standardContextual"/>
    </w:rPr>
  </w:style>
  <w:style w:type="paragraph" w:styleId="9">
    <w:name w:val="heading 9"/>
    <w:basedOn w:val="a"/>
    <w:next w:val="a"/>
    <w:link w:val="90"/>
    <w:uiPriority w:val="9"/>
    <w:semiHidden/>
    <w:unhideWhenUsed/>
    <w:qFormat/>
    <w:rsid w:val="007B7D95"/>
    <w:pPr>
      <w:keepNext/>
      <w:keepLines/>
      <w:spacing w:after="0" w:line="360" w:lineRule="auto"/>
      <w:ind w:firstLine="709"/>
      <w:jc w:val="both"/>
      <w:outlineLvl w:val="8"/>
    </w:pPr>
    <w:rPr>
      <w:rFonts w:eastAsiaTheme="majorEastAsia" w:cstheme="majorBidi"/>
      <w:color w:val="272727" w:themeColor="text1" w:themeTint="D8"/>
      <w:kern w:val="2"/>
      <w:sz w:val="28"/>
      <w:szCs w:val="28"/>
      <w:lang w:eastAsia="en-US"/>
      <w14:ligatures w14:val="standardContextua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
    <w:autoRedefine/>
    <w:qFormat/>
    <w:rsid w:val="00EE6F17"/>
    <w:pPr>
      <w:spacing w:after="0" w:line="360" w:lineRule="auto"/>
      <w:ind w:firstLine="709"/>
      <w:jc w:val="both"/>
    </w:pPr>
    <w:rPr>
      <w:rFonts w:ascii="Times New Roman" w:eastAsia="Times New Roman" w:hAnsi="Times New Roman"/>
      <w:b/>
      <w:bCs/>
      <w:sz w:val="28"/>
      <w:szCs w:val="28"/>
    </w:rPr>
  </w:style>
  <w:style w:type="character" w:customStyle="1" w:styleId="10">
    <w:name w:val="Заголовок 1 Знак"/>
    <w:basedOn w:val="a0"/>
    <w:link w:val="1"/>
    <w:uiPriority w:val="9"/>
    <w:rsid w:val="00EE6F17"/>
    <w:rPr>
      <w:rFonts w:eastAsiaTheme="majorEastAsia" w:cstheme="majorBidi"/>
      <w:b/>
      <w:kern w:val="0"/>
      <w:szCs w:val="40"/>
      <w14:ligatures w14:val="none"/>
    </w:rPr>
  </w:style>
  <w:style w:type="character" w:customStyle="1" w:styleId="20">
    <w:name w:val="Заголовок 2 Знак"/>
    <w:basedOn w:val="a0"/>
    <w:link w:val="2"/>
    <w:uiPriority w:val="9"/>
    <w:semiHidden/>
    <w:rsid w:val="007B7D9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7B7D95"/>
    <w:rPr>
      <w:rFonts w:asciiTheme="minorHAnsi" w:eastAsiaTheme="majorEastAsia" w:hAnsiTheme="minorHAnsi" w:cstheme="majorBidi"/>
      <w:color w:val="0F4761" w:themeColor="accent1" w:themeShade="BF"/>
    </w:rPr>
  </w:style>
  <w:style w:type="character" w:customStyle="1" w:styleId="40">
    <w:name w:val="Заголовок 4 Знак"/>
    <w:basedOn w:val="a0"/>
    <w:link w:val="4"/>
    <w:uiPriority w:val="9"/>
    <w:semiHidden/>
    <w:rsid w:val="007B7D95"/>
    <w:rPr>
      <w:rFonts w:asciiTheme="minorHAnsi" w:eastAsiaTheme="majorEastAsia" w:hAnsiTheme="minorHAnsi" w:cstheme="majorBidi"/>
      <w:i/>
      <w:iCs/>
      <w:color w:val="0F4761" w:themeColor="accent1" w:themeShade="BF"/>
    </w:rPr>
  </w:style>
  <w:style w:type="character" w:customStyle="1" w:styleId="50">
    <w:name w:val="Заголовок 5 Знак"/>
    <w:basedOn w:val="a0"/>
    <w:link w:val="5"/>
    <w:uiPriority w:val="9"/>
    <w:semiHidden/>
    <w:rsid w:val="007B7D95"/>
    <w:rPr>
      <w:rFonts w:asciiTheme="minorHAnsi" w:eastAsiaTheme="majorEastAsia" w:hAnsiTheme="minorHAnsi" w:cstheme="majorBidi"/>
      <w:color w:val="0F4761" w:themeColor="accent1" w:themeShade="BF"/>
    </w:rPr>
  </w:style>
  <w:style w:type="character" w:customStyle="1" w:styleId="60">
    <w:name w:val="Заголовок 6 Знак"/>
    <w:basedOn w:val="a0"/>
    <w:link w:val="6"/>
    <w:uiPriority w:val="9"/>
    <w:semiHidden/>
    <w:rsid w:val="007B7D95"/>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7B7D95"/>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7B7D95"/>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7B7D95"/>
    <w:rPr>
      <w:rFonts w:asciiTheme="minorHAnsi" w:eastAsiaTheme="majorEastAsia" w:hAnsiTheme="minorHAnsi" w:cstheme="majorBidi"/>
      <w:color w:val="272727" w:themeColor="text1" w:themeTint="D8"/>
    </w:rPr>
  </w:style>
  <w:style w:type="paragraph" w:styleId="a3">
    <w:name w:val="Title"/>
    <w:basedOn w:val="a"/>
    <w:next w:val="a"/>
    <w:link w:val="a4"/>
    <w:uiPriority w:val="10"/>
    <w:qFormat/>
    <w:rsid w:val="007B7D95"/>
    <w:pPr>
      <w:spacing w:after="80" w:line="240" w:lineRule="auto"/>
      <w:ind w:firstLine="709"/>
      <w:contextualSpacing/>
      <w:jc w:val="both"/>
    </w:pPr>
    <w:rPr>
      <w:rFonts w:asciiTheme="majorHAnsi" w:eastAsiaTheme="majorEastAsia" w:hAnsiTheme="majorHAnsi" w:cstheme="majorBidi"/>
      <w:spacing w:val="-10"/>
      <w:kern w:val="28"/>
      <w:sz w:val="56"/>
      <w:szCs w:val="56"/>
      <w:lang w:eastAsia="en-US"/>
      <w14:ligatures w14:val="standardContextual"/>
    </w:rPr>
  </w:style>
  <w:style w:type="character" w:customStyle="1" w:styleId="a4">
    <w:name w:val="Заголовок Знак"/>
    <w:basedOn w:val="a0"/>
    <w:link w:val="a3"/>
    <w:uiPriority w:val="10"/>
    <w:rsid w:val="007B7D9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B7D95"/>
    <w:pPr>
      <w:numPr>
        <w:ilvl w:val="1"/>
      </w:numPr>
      <w:spacing w:line="360" w:lineRule="auto"/>
      <w:ind w:firstLine="709"/>
      <w:jc w:val="both"/>
    </w:pPr>
    <w:rPr>
      <w:rFonts w:eastAsiaTheme="majorEastAsia" w:cstheme="majorBidi"/>
      <w:color w:val="595959" w:themeColor="text1" w:themeTint="A6"/>
      <w:spacing w:val="15"/>
      <w:kern w:val="2"/>
      <w:sz w:val="28"/>
      <w:szCs w:val="28"/>
      <w:lang w:eastAsia="en-US"/>
      <w14:ligatures w14:val="standardContextual"/>
    </w:rPr>
  </w:style>
  <w:style w:type="character" w:customStyle="1" w:styleId="a6">
    <w:name w:val="Подзаголовок Знак"/>
    <w:basedOn w:val="a0"/>
    <w:link w:val="a5"/>
    <w:uiPriority w:val="11"/>
    <w:rsid w:val="007B7D95"/>
    <w:rPr>
      <w:rFonts w:asciiTheme="minorHAnsi" w:eastAsiaTheme="majorEastAsia" w:hAnsiTheme="minorHAnsi" w:cstheme="majorBidi"/>
      <w:color w:val="595959" w:themeColor="text1" w:themeTint="A6"/>
      <w:spacing w:val="15"/>
    </w:rPr>
  </w:style>
  <w:style w:type="paragraph" w:styleId="21">
    <w:name w:val="Quote"/>
    <w:basedOn w:val="a"/>
    <w:next w:val="a"/>
    <w:link w:val="22"/>
    <w:uiPriority w:val="29"/>
    <w:qFormat/>
    <w:rsid w:val="007B7D95"/>
    <w:pPr>
      <w:spacing w:before="160" w:line="360" w:lineRule="auto"/>
      <w:ind w:firstLine="709"/>
      <w:jc w:val="center"/>
    </w:pPr>
    <w:rPr>
      <w:rFonts w:ascii="Times New Roman" w:eastAsiaTheme="minorHAnsi" w:hAnsi="Times New Roman"/>
      <w:i/>
      <w:iCs/>
      <w:color w:val="404040" w:themeColor="text1" w:themeTint="BF"/>
      <w:kern w:val="2"/>
      <w:sz w:val="28"/>
      <w:szCs w:val="28"/>
      <w:lang w:eastAsia="en-US"/>
      <w14:ligatures w14:val="standardContextual"/>
    </w:rPr>
  </w:style>
  <w:style w:type="character" w:customStyle="1" w:styleId="22">
    <w:name w:val="Цитата 2 Знак"/>
    <w:basedOn w:val="a0"/>
    <w:link w:val="21"/>
    <w:uiPriority w:val="29"/>
    <w:rsid w:val="007B7D95"/>
    <w:rPr>
      <w:i/>
      <w:iCs/>
      <w:color w:val="404040" w:themeColor="text1" w:themeTint="BF"/>
    </w:rPr>
  </w:style>
  <w:style w:type="paragraph" w:styleId="a7">
    <w:name w:val="List Paragraph"/>
    <w:basedOn w:val="a"/>
    <w:uiPriority w:val="34"/>
    <w:qFormat/>
    <w:rsid w:val="007B7D95"/>
    <w:pPr>
      <w:spacing w:after="0" w:line="360" w:lineRule="auto"/>
      <w:ind w:left="720" w:firstLine="709"/>
      <w:contextualSpacing/>
      <w:jc w:val="both"/>
    </w:pPr>
    <w:rPr>
      <w:rFonts w:ascii="Times New Roman" w:eastAsiaTheme="minorHAnsi" w:hAnsi="Times New Roman"/>
      <w:kern w:val="2"/>
      <w:sz w:val="28"/>
      <w:szCs w:val="28"/>
      <w:lang w:eastAsia="en-US"/>
      <w14:ligatures w14:val="standardContextual"/>
    </w:rPr>
  </w:style>
  <w:style w:type="character" w:styleId="a8">
    <w:name w:val="Intense Emphasis"/>
    <w:basedOn w:val="a0"/>
    <w:uiPriority w:val="21"/>
    <w:qFormat/>
    <w:rsid w:val="007B7D95"/>
    <w:rPr>
      <w:i/>
      <w:iCs/>
      <w:color w:val="0F4761" w:themeColor="accent1" w:themeShade="BF"/>
    </w:rPr>
  </w:style>
  <w:style w:type="paragraph" w:styleId="a9">
    <w:name w:val="Intense Quote"/>
    <w:basedOn w:val="a"/>
    <w:next w:val="a"/>
    <w:link w:val="aa"/>
    <w:uiPriority w:val="30"/>
    <w:qFormat/>
    <w:rsid w:val="007B7D95"/>
    <w:pPr>
      <w:pBdr>
        <w:top w:val="single" w:sz="4" w:space="10" w:color="0F4761" w:themeColor="accent1" w:themeShade="BF"/>
        <w:bottom w:val="single" w:sz="4" w:space="10" w:color="0F4761" w:themeColor="accent1" w:themeShade="BF"/>
      </w:pBdr>
      <w:spacing w:before="360" w:after="360" w:line="360" w:lineRule="auto"/>
      <w:ind w:left="864" w:right="864" w:firstLine="709"/>
      <w:jc w:val="center"/>
    </w:pPr>
    <w:rPr>
      <w:rFonts w:ascii="Times New Roman" w:eastAsiaTheme="minorHAnsi" w:hAnsi="Times New Roman"/>
      <w:i/>
      <w:iCs/>
      <w:color w:val="0F4761" w:themeColor="accent1" w:themeShade="BF"/>
      <w:kern w:val="2"/>
      <w:sz w:val="28"/>
      <w:szCs w:val="28"/>
      <w:lang w:eastAsia="en-US"/>
      <w14:ligatures w14:val="standardContextual"/>
    </w:rPr>
  </w:style>
  <w:style w:type="character" w:customStyle="1" w:styleId="aa">
    <w:name w:val="Выделенная цитата Знак"/>
    <w:basedOn w:val="a0"/>
    <w:link w:val="a9"/>
    <w:uiPriority w:val="30"/>
    <w:rsid w:val="007B7D95"/>
    <w:rPr>
      <w:i/>
      <w:iCs/>
      <w:color w:val="0F4761" w:themeColor="accent1" w:themeShade="BF"/>
    </w:rPr>
  </w:style>
  <w:style w:type="character" w:styleId="ab">
    <w:name w:val="Intense Reference"/>
    <w:basedOn w:val="a0"/>
    <w:uiPriority w:val="32"/>
    <w:qFormat/>
    <w:rsid w:val="007B7D95"/>
    <w:rPr>
      <w:b/>
      <w:bCs/>
      <w:smallCaps/>
      <w:color w:val="0F4761" w:themeColor="accent1" w:themeShade="BF"/>
      <w:spacing w:val="5"/>
    </w:rPr>
  </w:style>
  <w:style w:type="table" w:styleId="ac">
    <w:name w:val="Table Grid"/>
    <w:basedOn w:val="a1"/>
    <w:uiPriority w:val="39"/>
    <w:rsid w:val="008353F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8353F4"/>
    <w:rPr>
      <w:color w:val="467886" w:themeColor="hyperlink"/>
      <w:u w:val="single"/>
    </w:rPr>
  </w:style>
  <w:style w:type="character" w:styleId="ae">
    <w:name w:val="Unresolved Mention"/>
    <w:basedOn w:val="a0"/>
    <w:uiPriority w:val="99"/>
    <w:semiHidden/>
    <w:unhideWhenUsed/>
    <w:rsid w:val="008353F4"/>
    <w:rPr>
      <w:color w:val="605E5C"/>
      <w:shd w:val="clear" w:color="auto" w:fill="E1DFDD"/>
    </w:rPr>
  </w:style>
  <w:style w:type="paragraph" w:styleId="af">
    <w:name w:val="header"/>
    <w:basedOn w:val="a"/>
    <w:link w:val="af0"/>
    <w:uiPriority w:val="99"/>
    <w:unhideWhenUsed/>
    <w:rsid w:val="008353F4"/>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8353F4"/>
    <w:rPr>
      <w:rFonts w:asciiTheme="minorHAnsi" w:eastAsiaTheme="minorEastAsia" w:hAnsiTheme="minorHAnsi"/>
      <w:kern w:val="0"/>
      <w:sz w:val="22"/>
      <w:szCs w:val="22"/>
      <w:lang w:eastAsia="ru-RU"/>
      <w14:ligatures w14:val="none"/>
    </w:rPr>
  </w:style>
  <w:style w:type="paragraph" w:styleId="af1">
    <w:name w:val="footer"/>
    <w:basedOn w:val="a"/>
    <w:link w:val="af2"/>
    <w:uiPriority w:val="99"/>
    <w:unhideWhenUsed/>
    <w:rsid w:val="008353F4"/>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8353F4"/>
    <w:rPr>
      <w:rFonts w:asciiTheme="minorHAnsi" w:eastAsiaTheme="minorEastAsia" w:hAnsiTheme="minorHAnsi"/>
      <w:kern w:val="0"/>
      <w:sz w:val="22"/>
      <w:szCs w:val="22"/>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1040;&#1083;&#1077;&#1082;&#1089;&#1072;&#1085;&#1076;&#1088;\&#1052;&#1086;&#1081;%20&#1076;&#1080;&#1089;&#1082;\&#1056;&#1072;&#1073;&#1086;&#1090;&#1072;%20&#1080;%20&#1087;&#1088;&#1086;&#1095;&#1077;&#1077;\2026\&#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6652571206376979"/>
          <c:y val="9.0859339572082282E-2"/>
          <c:w val="0.38207203266258388"/>
          <c:h val="0.6481221915323413"/>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EC8-4967-83B9-AA5B2639DA1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EC8-4967-83B9-AA5B2639DA1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EC8-4967-83B9-AA5B2639DA1B}"/>
              </c:ext>
            </c:extLst>
          </c:dPt>
          <c:dPt>
            <c:idx val="3"/>
            <c:bubble3D val="0"/>
            <c:explosion val="1"/>
            <c:spPr>
              <a:solidFill>
                <a:schemeClr val="accent4"/>
              </a:solidFill>
              <a:ln w="19050">
                <a:solidFill>
                  <a:schemeClr val="lt1"/>
                </a:solidFill>
              </a:ln>
              <a:effectLst/>
            </c:spPr>
            <c:extLst>
              <c:ext xmlns:c16="http://schemas.microsoft.com/office/drawing/2014/chart" uri="{C3380CC4-5D6E-409C-BE32-E72D297353CC}">
                <c16:uniqueId val="{00000007-0EC8-4967-83B9-AA5B2639DA1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Sheet1!$L$31:$L$34</c:f>
              <c:strCache>
                <c:ptCount val="4"/>
                <c:pt idx="0">
                  <c:v>Инженер-конструктор, инженер-проектировщик</c:v>
                </c:pt>
                <c:pt idx="1">
                  <c:v>Инженер-технолог</c:v>
                </c:pt>
                <c:pt idx="2">
                  <c:v>Сервисный инженер</c:v>
                </c:pt>
                <c:pt idx="3">
                  <c:v>Мастер, специалист (с в/о)</c:v>
                </c:pt>
              </c:strCache>
            </c:strRef>
          </c:cat>
          <c:val>
            <c:numRef>
              <c:f>Sheet1!$M$31:$M$34</c:f>
              <c:numCache>
                <c:formatCode>General</c:formatCode>
                <c:ptCount val="4"/>
                <c:pt idx="0">
                  <c:v>9</c:v>
                </c:pt>
                <c:pt idx="1">
                  <c:v>6</c:v>
                </c:pt>
                <c:pt idx="2">
                  <c:v>5</c:v>
                </c:pt>
                <c:pt idx="3">
                  <c:v>9</c:v>
                </c:pt>
              </c:numCache>
            </c:numRef>
          </c:val>
          <c:extLst>
            <c:ext xmlns:c16="http://schemas.microsoft.com/office/drawing/2014/chart" uri="{C3380CC4-5D6E-409C-BE32-E72D297353CC}">
              <c16:uniqueId val="{00000008-0EC8-4967-83B9-AA5B2639DA1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6.9074803149606293E-3"/>
          <c:y val="0.75862671943493976"/>
          <c:w val="0.99309251968503942"/>
          <c:h val="0.1950766788968132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71</TotalTime>
  <Pages>4</Pages>
  <Words>1460</Words>
  <Characters>8324</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Фетюков Александр Васильевич</dc:creator>
  <cp:keywords/>
  <dc:description/>
  <cp:lastModifiedBy>Фетюков Александр Васильевич</cp:lastModifiedBy>
  <cp:revision>2</cp:revision>
  <cp:lastPrinted>2026-03-26T12:51:00Z</cp:lastPrinted>
  <dcterms:created xsi:type="dcterms:W3CDTF">2026-03-26T11:27:00Z</dcterms:created>
  <dcterms:modified xsi:type="dcterms:W3CDTF">2026-03-26T13:07:00Z</dcterms:modified>
</cp:coreProperties>
</file>