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598785" w14:textId="09E90C2F" w:rsidR="00E64AFE" w:rsidRPr="00985EFE" w:rsidRDefault="00E64AFE" w:rsidP="00EE62E1">
      <w:pPr>
        <w:spacing w:beforeLines="20" w:before="48" w:afterLines="20" w:after="48" w:line="240" w:lineRule="auto"/>
        <w:ind w:firstLine="709"/>
        <w:rPr>
          <w:rFonts w:ascii="Times New Roman" w:hAnsi="Times New Roman" w:cs="Times New Roman"/>
          <w:b/>
          <w:bCs/>
          <w:sz w:val="24"/>
          <w:szCs w:val="24"/>
          <w:lang w:val="ru-RU"/>
        </w:rPr>
      </w:pPr>
      <w:r w:rsidRPr="00985EFE">
        <w:rPr>
          <w:rFonts w:ascii="Times New Roman" w:hAnsi="Times New Roman" w:cs="Times New Roman"/>
          <w:b/>
          <w:bCs/>
          <w:sz w:val="24"/>
          <w:szCs w:val="24"/>
          <w:lang w:val="ru-RU"/>
        </w:rPr>
        <w:t xml:space="preserve">УДК </w:t>
      </w:r>
      <w:r w:rsidR="00B87FB3" w:rsidRPr="00985EFE">
        <w:rPr>
          <w:rFonts w:ascii="Times New Roman" w:hAnsi="Times New Roman" w:cs="Times New Roman"/>
          <w:b/>
          <w:bCs/>
          <w:sz w:val="24"/>
          <w:szCs w:val="24"/>
          <w:lang w:val="ru-RU"/>
        </w:rPr>
        <w:t>316.346</w:t>
      </w:r>
      <w:r w:rsidR="005F14FA" w:rsidRPr="00985EFE">
        <w:rPr>
          <w:rFonts w:ascii="Times New Roman" w:hAnsi="Times New Roman" w:cs="Times New Roman"/>
          <w:b/>
          <w:bCs/>
          <w:sz w:val="24"/>
          <w:szCs w:val="24"/>
          <w:lang w:val="ru-RU"/>
        </w:rPr>
        <w:t xml:space="preserve"> </w:t>
      </w:r>
      <w:r w:rsidRPr="00985EFE">
        <w:rPr>
          <w:rFonts w:ascii="Times New Roman" w:hAnsi="Times New Roman" w:cs="Times New Roman"/>
          <w:b/>
          <w:bCs/>
          <w:sz w:val="24"/>
          <w:szCs w:val="24"/>
          <w:lang w:val="ru-RU"/>
        </w:rPr>
        <w:t>/</w:t>
      </w:r>
      <w:r w:rsidR="005F14FA" w:rsidRPr="00985EFE">
        <w:rPr>
          <w:rFonts w:ascii="Times New Roman" w:hAnsi="Times New Roman" w:cs="Times New Roman"/>
          <w:b/>
          <w:bCs/>
          <w:sz w:val="24"/>
          <w:szCs w:val="24"/>
          <w:lang w:val="ru-RU"/>
        </w:rPr>
        <w:t xml:space="preserve"> </w:t>
      </w:r>
      <w:r w:rsidRPr="00985EFE">
        <w:rPr>
          <w:rFonts w:ascii="Times New Roman" w:hAnsi="Times New Roman" w:cs="Times New Roman"/>
          <w:b/>
          <w:bCs/>
          <w:sz w:val="24"/>
          <w:szCs w:val="24"/>
          <w:lang w:val="ru-RU"/>
        </w:rPr>
        <w:t>ББК</w:t>
      </w:r>
      <w:r w:rsidR="005F14FA" w:rsidRPr="00985EFE">
        <w:rPr>
          <w:rFonts w:ascii="Times New Roman" w:hAnsi="Times New Roman" w:cs="Times New Roman"/>
          <w:b/>
          <w:bCs/>
          <w:sz w:val="24"/>
          <w:szCs w:val="24"/>
          <w:lang w:val="ru-RU"/>
        </w:rPr>
        <w:t xml:space="preserve"> 60.524</w:t>
      </w:r>
    </w:p>
    <w:p w14:paraId="25C4F865" w14:textId="2B977BF6" w:rsidR="00E64AFE" w:rsidRPr="00FE19AC" w:rsidRDefault="00E64AFE" w:rsidP="00EE62E1">
      <w:pPr>
        <w:spacing w:beforeLines="20" w:before="48" w:afterLines="20" w:after="48" w:line="240" w:lineRule="auto"/>
        <w:ind w:firstLine="709"/>
        <w:jc w:val="right"/>
        <w:rPr>
          <w:rFonts w:ascii="Times New Roman" w:hAnsi="Times New Roman" w:cs="Times New Roman"/>
          <w:b/>
          <w:bCs/>
          <w:sz w:val="24"/>
          <w:szCs w:val="24"/>
          <w:lang w:val="ru-RU"/>
        </w:rPr>
      </w:pPr>
      <w:r w:rsidRPr="00985EFE">
        <w:rPr>
          <w:rFonts w:ascii="Times New Roman" w:hAnsi="Times New Roman" w:cs="Times New Roman"/>
          <w:b/>
          <w:bCs/>
          <w:sz w:val="24"/>
          <w:szCs w:val="24"/>
        </w:rPr>
        <w:t>Беляева А.А.</w:t>
      </w:r>
      <w:r w:rsidR="00FE19AC">
        <w:rPr>
          <w:rFonts w:ascii="Times New Roman" w:hAnsi="Times New Roman" w:cs="Times New Roman"/>
          <w:b/>
          <w:bCs/>
          <w:sz w:val="24"/>
          <w:szCs w:val="24"/>
          <w:lang w:val="ru-RU"/>
        </w:rPr>
        <w:t>, Касаткин В.С.</w:t>
      </w:r>
    </w:p>
    <w:p w14:paraId="535AFD76" w14:textId="4B16C8EF" w:rsidR="001D765B" w:rsidRDefault="00000000" w:rsidP="00BF7D3B">
      <w:pPr>
        <w:spacing w:beforeLines="20" w:before="48" w:afterLines="20" w:after="48" w:line="240" w:lineRule="auto"/>
        <w:jc w:val="center"/>
        <w:rPr>
          <w:rFonts w:ascii="Times New Roman" w:hAnsi="Times New Roman" w:cs="Times New Roman"/>
          <w:b/>
          <w:bCs/>
          <w:sz w:val="24"/>
          <w:szCs w:val="24"/>
          <w:lang w:val="ru-RU"/>
        </w:rPr>
      </w:pPr>
      <w:r w:rsidRPr="004F1891">
        <w:rPr>
          <w:rFonts w:ascii="Times New Roman" w:hAnsi="Times New Roman" w:cs="Times New Roman"/>
          <w:b/>
          <w:bCs/>
          <w:sz w:val="24"/>
          <w:szCs w:val="24"/>
        </w:rPr>
        <w:t>КАЧЕСТВО ЖИЗНИ НАСЕЛЕНИЯ В ГОРОДСКОЙ СРЕДЕ</w:t>
      </w:r>
    </w:p>
    <w:p w14:paraId="3541A26B" w14:textId="77777777" w:rsidR="00A322F2" w:rsidRPr="00A322F2" w:rsidRDefault="00A322F2" w:rsidP="00EE62E1">
      <w:pPr>
        <w:spacing w:beforeLines="20" w:before="48" w:afterLines="20" w:after="48" w:line="240" w:lineRule="auto"/>
        <w:ind w:firstLine="709"/>
        <w:jc w:val="center"/>
        <w:rPr>
          <w:rFonts w:ascii="Times New Roman" w:hAnsi="Times New Roman" w:cs="Times New Roman"/>
          <w:b/>
          <w:bCs/>
          <w:sz w:val="24"/>
          <w:szCs w:val="24"/>
          <w:lang w:val="ru-RU"/>
        </w:rPr>
      </w:pPr>
    </w:p>
    <w:p w14:paraId="588D99EE" w14:textId="4B572849" w:rsidR="001D765B" w:rsidRPr="001D765B" w:rsidRDefault="00E64AFE" w:rsidP="00EE62E1">
      <w:pPr>
        <w:spacing w:beforeLines="20" w:before="48" w:afterLines="20" w:after="48" w:line="240" w:lineRule="auto"/>
        <w:ind w:firstLine="709"/>
        <w:jc w:val="both"/>
        <w:rPr>
          <w:rFonts w:ascii="Times New Roman" w:hAnsi="Times New Roman" w:cs="Times New Roman"/>
          <w:sz w:val="24"/>
          <w:szCs w:val="24"/>
          <w:lang w:val="ru-RU"/>
        </w:rPr>
      </w:pPr>
      <w:r w:rsidRPr="004F1891">
        <w:rPr>
          <w:rFonts w:ascii="Times New Roman" w:hAnsi="Times New Roman" w:cs="Times New Roman"/>
          <w:b/>
          <w:bCs/>
          <w:sz w:val="24"/>
          <w:szCs w:val="24"/>
        </w:rPr>
        <w:t>Аннотация:</w:t>
      </w:r>
      <w:r w:rsidRPr="004F1891">
        <w:rPr>
          <w:rFonts w:ascii="Times New Roman" w:hAnsi="Times New Roman" w:cs="Times New Roman"/>
          <w:b/>
          <w:bCs/>
          <w:sz w:val="24"/>
          <w:szCs w:val="24"/>
          <w:lang w:val="ru-RU"/>
        </w:rPr>
        <w:t xml:space="preserve"> </w:t>
      </w:r>
      <w:r w:rsidRPr="004F1891">
        <w:rPr>
          <w:rFonts w:ascii="Times New Roman" w:hAnsi="Times New Roman" w:cs="Times New Roman"/>
          <w:sz w:val="24"/>
          <w:szCs w:val="24"/>
        </w:rPr>
        <w:t>В исследовании анализируется восприятие качества городской среды жителями российских городов на основе данных опроса ВЦИОМ. Выявлены ключевые различия в оценках качества среды, уровня конфликтности и готовности к участию в благоустройстве в зависимости от типа населенного пункта и возраста респондентов. Результаты показывают общую позитивную динамику, но подчеркивают необходимость дифференцированного подхода в градостроительной политике для учета специфических проблем и повышения гражданской вовлеченности.</w:t>
      </w:r>
    </w:p>
    <w:p w14:paraId="4DB97787" w14:textId="493236CE" w:rsidR="00E64AFE" w:rsidRDefault="00E64AFE" w:rsidP="00EE62E1">
      <w:pPr>
        <w:spacing w:beforeLines="20" w:before="48" w:afterLines="20" w:after="48" w:line="240" w:lineRule="auto"/>
        <w:ind w:firstLine="709"/>
        <w:jc w:val="both"/>
        <w:rPr>
          <w:rFonts w:ascii="Times New Roman" w:hAnsi="Times New Roman" w:cs="Times New Roman"/>
          <w:sz w:val="24"/>
          <w:szCs w:val="24"/>
          <w:lang w:val="ru-RU"/>
        </w:rPr>
      </w:pPr>
      <w:r w:rsidRPr="004F1891">
        <w:rPr>
          <w:rFonts w:ascii="Times New Roman" w:hAnsi="Times New Roman" w:cs="Times New Roman"/>
          <w:b/>
          <w:bCs/>
          <w:sz w:val="24"/>
          <w:szCs w:val="24"/>
          <w:lang w:val="ru-RU"/>
        </w:rPr>
        <w:t xml:space="preserve">Ключевые слова: </w:t>
      </w:r>
      <w:r w:rsidRPr="004F1891">
        <w:rPr>
          <w:rFonts w:ascii="Times New Roman" w:hAnsi="Times New Roman" w:cs="Times New Roman"/>
          <w:sz w:val="24"/>
          <w:szCs w:val="24"/>
          <w:lang w:val="ru-RU"/>
        </w:rPr>
        <w:t>Качество городской среды, восприятие жителей, гражданская активность, социальные конфликты, урбанистика.</w:t>
      </w:r>
    </w:p>
    <w:p w14:paraId="6366335C" w14:textId="77777777" w:rsidR="001D765B" w:rsidRDefault="001D765B" w:rsidP="00EE62E1">
      <w:pPr>
        <w:spacing w:beforeLines="20" w:before="48" w:afterLines="20" w:after="48" w:line="240" w:lineRule="auto"/>
        <w:ind w:firstLine="709"/>
        <w:jc w:val="both"/>
        <w:rPr>
          <w:rFonts w:ascii="Times New Roman" w:hAnsi="Times New Roman" w:cs="Times New Roman"/>
          <w:sz w:val="24"/>
          <w:szCs w:val="24"/>
          <w:lang w:val="ru-RU"/>
        </w:rPr>
      </w:pPr>
    </w:p>
    <w:p w14:paraId="06FFD1A8" w14:textId="77777777" w:rsidR="003E1857" w:rsidRDefault="003E1857" w:rsidP="00EE62E1">
      <w:pPr>
        <w:spacing w:beforeLines="20" w:before="48" w:afterLines="20" w:after="48" w:line="240" w:lineRule="auto"/>
        <w:ind w:firstLine="709"/>
        <w:jc w:val="both"/>
        <w:rPr>
          <w:rFonts w:ascii="Times New Roman" w:hAnsi="Times New Roman" w:cs="Times New Roman"/>
          <w:sz w:val="24"/>
          <w:szCs w:val="24"/>
          <w:lang w:val="ru-RU"/>
        </w:rPr>
      </w:pPr>
      <w:r w:rsidRPr="003E1857">
        <w:rPr>
          <w:rFonts w:ascii="Times New Roman" w:hAnsi="Times New Roman" w:cs="Times New Roman"/>
          <w:sz w:val="24"/>
          <w:szCs w:val="24"/>
          <w:lang w:val="ru-RU"/>
        </w:rPr>
        <w:t>Изучение качества жизни населения — важнейший аспект развития общества, от которого зависит эффективность социально-экономической политики. Городская среда является неотъемлемой составляющей качества жизни. В условиях урбанизации перед властями встают вопросы: насколько комфортно люди чувствуют себя в городах и как улучшить условия жизни. В России, где более 70% населения проживает в городах, эта тема приобретает особую значимость. Комфортная среда — важный элемент социального благополучия и здоровья населения. Основная проблема: при активном развитии программ благоустройства необходимо точнее соотносить реальное состояние среды с ожиданиями жителей. Для анализа использовались данные всероссийского телефонного опроса ВЦИОМ «Комфортная среда: оценки жителей российских городов» (2023 год, 1600 респондентов). Выборка репрезентирует взрослое население России по возрасту, полу, образованию и типу населенного пункта.</w:t>
      </w:r>
    </w:p>
    <w:p w14:paraId="4B046A87" w14:textId="549CBF93" w:rsidR="00F803E9" w:rsidRPr="004F1891" w:rsidRDefault="00F803E9" w:rsidP="00EE62E1">
      <w:pPr>
        <w:spacing w:beforeLines="20" w:before="48" w:afterLines="20" w:after="48" w:line="240" w:lineRule="auto"/>
        <w:ind w:firstLine="709"/>
        <w:jc w:val="right"/>
        <w:rPr>
          <w:rFonts w:ascii="Times New Roman" w:hAnsi="Times New Roman" w:cs="Times New Roman"/>
          <w:sz w:val="24"/>
          <w:szCs w:val="24"/>
          <w:lang w:val="ru-RU"/>
        </w:rPr>
      </w:pPr>
      <w:r w:rsidRPr="004F1891">
        <w:rPr>
          <w:rFonts w:ascii="Times New Roman" w:hAnsi="Times New Roman" w:cs="Times New Roman"/>
          <w:sz w:val="24"/>
          <w:szCs w:val="24"/>
          <w:lang w:val="ru-RU"/>
        </w:rPr>
        <w:t>Таблица 1</w:t>
      </w:r>
    </w:p>
    <w:p w14:paraId="4DF1E80C" w14:textId="42418899" w:rsidR="00F803E9" w:rsidRPr="004F1891" w:rsidRDefault="00F803E9" w:rsidP="00EE62E1">
      <w:pPr>
        <w:spacing w:beforeLines="20" w:before="48" w:afterLines="20" w:after="48" w:line="240" w:lineRule="auto"/>
        <w:ind w:firstLine="709"/>
        <w:jc w:val="center"/>
        <w:rPr>
          <w:rFonts w:ascii="Times New Roman" w:hAnsi="Times New Roman" w:cs="Times New Roman"/>
          <w:sz w:val="24"/>
          <w:szCs w:val="24"/>
          <w:lang w:val="ru-RU"/>
        </w:rPr>
      </w:pPr>
      <w:r w:rsidRPr="004F1891">
        <w:rPr>
          <w:rFonts w:ascii="Times New Roman" w:hAnsi="Times New Roman" w:cs="Times New Roman"/>
          <w:sz w:val="24"/>
          <w:szCs w:val="24"/>
          <w:lang w:val="ru-RU"/>
        </w:rPr>
        <w:t>Тип населенного пункта (</w:t>
      </w:r>
      <w:r w:rsidR="00403D77" w:rsidRPr="004F1891">
        <w:rPr>
          <w:rFonts w:ascii="Times New Roman" w:hAnsi="Times New Roman" w:cs="Times New Roman"/>
          <w:sz w:val="24"/>
          <w:szCs w:val="24"/>
          <w:lang w:val="ru-RU"/>
        </w:rPr>
        <w:t xml:space="preserve">в </w:t>
      </w:r>
      <w:r w:rsidR="003133CA" w:rsidRPr="004F1891">
        <w:rPr>
          <w:rFonts w:ascii="Times New Roman" w:hAnsi="Times New Roman" w:cs="Times New Roman"/>
          <w:sz w:val="24"/>
          <w:szCs w:val="24"/>
          <w:lang w:val="ru-RU"/>
        </w:rPr>
        <w:t>%</w:t>
      </w:r>
      <w:r w:rsidRPr="004F1891">
        <w:rPr>
          <w:rFonts w:ascii="Times New Roman" w:hAnsi="Times New Roman" w:cs="Times New Roman"/>
          <w:sz w:val="24"/>
          <w:szCs w:val="24"/>
          <w:lang w:val="ru-RU"/>
        </w:rPr>
        <w:t>)</w:t>
      </w:r>
    </w:p>
    <w:tbl>
      <w:tblPr>
        <w:tblStyle w:val="a8"/>
        <w:tblW w:w="9746" w:type="dxa"/>
        <w:tblLook w:val="04A0" w:firstRow="1" w:lastRow="0" w:firstColumn="1" w:lastColumn="0" w:noHBand="0" w:noVBand="1"/>
      </w:tblPr>
      <w:tblGrid>
        <w:gridCol w:w="4625"/>
        <w:gridCol w:w="5121"/>
      </w:tblGrid>
      <w:tr w:rsidR="00FE19AC" w:rsidRPr="004F1891" w14:paraId="31E8085C" w14:textId="77777777" w:rsidTr="0093590D">
        <w:trPr>
          <w:trHeight w:val="417"/>
        </w:trPr>
        <w:tc>
          <w:tcPr>
            <w:tcW w:w="4625" w:type="dxa"/>
          </w:tcPr>
          <w:p w14:paraId="005D3015" w14:textId="312C0AD7" w:rsidR="00FE19AC" w:rsidRPr="00672452" w:rsidRDefault="00FE19AC" w:rsidP="00EE62E1">
            <w:pPr>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Тип населенного пункта</w:t>
            </w:r>
          </w:p>
        </w:tc>
        <w:tc>
          <w:tcPr>
            <w:tcW w:w="5121" w:type="dxa"/>
          </w:tcPr>
          <w:p w14:paraId="120A583E" w14:textId="397C5852" w:rsidR="00FE19AC" w:rsidRPr="00672452" w:rsidRDefault="00FE19AC" w:rsidP="00EE62E1">
            <w:pPr>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Количество представителей в опросе (чел.)</w:t>
            </w:r>
          </w:p>
        </w:tc>
      </w:tr>
      <w:tr w:rsidR="00FE19AC" w:rsidRPr="004F1891" w14:paraId="0B2C53C9" w14:textId="77777777" w:rsidTr="0093590D">
        <w:trPr>
          <w:trHeight w:val="269"/>
        </w:trPr>
        <w:tc>
          <w:tcPr>
            <w:tcW w:w="4625" w:type="dxa"/>
          </w:tcPr>
          <w:p w14:paraId="2D957E5B" w14:textId="4AB41B38" w:rsidR="00FE19AC" w:rsidRPr="00672452" w:rsidRDefault="00FE19AC" w:rsidP="00EE62E1">
            <w:pPr>
              <w:pStyle w:val="a9"/>
              <w:spacing w:beforeLines="20" w:before="48" w:afterLines="20" w:after="48"/>
              <w:jc w:val="center"/>
              <w:rPr>
                <w:rFonts w:ascii="Times New Roman" w:hAnsi="Times New Roman" w:cs="Times New Roman"/>
                <w:sz w:val="20"/>
                <w:szCs w:val="20"/>
                <w:lang w:val="ru-RU"/>
              </w:rPr>
            </w:pPr>
            <w:proofErr w:type="gramStart"/>
            <w:r w:rsidRPr="00672452">
              <w:rPr>
                <w:rFonts w:ascii="Times New Roman" w:hAnsi="Times New Roman" w:cs="Times New Roman"/>
                <w:sz w:val="20"/>
                <w:szCs w:val="20"/>
                <w:lang w:val="en-US"/>
              </w:rPr>
              <w:t>&gt;</w:t>
            </w:r>
            <w:r w:rsidRPr="00672452">
              <w:rPr>
                <w:rFonts w:ascii="Times New Roman" w:hAnsi="Times New Roman" w:cs="Times New Roman"/>
                <w:sz w:val="20"/>
                <w:szCs w:val="20"/>
                <w:lang w:val="ru-RU"/>
              </w:rPr>
              <w:t xml:space="preserve">  </w:t>
            </w:r>
            <w:r w:rsidRPr="00672452">
              <w:rPr>
                <w:rFonts w:ascii="Times New Roman" w:hAnsi="Times New Roman" w:cs="Times New Roman"/>
                <w:sz w:val="20"/>
                <w:szCs w:val="20"/>
                <w:lang w:val="en-US"/>
              </w:rPr>
              <w:t>1</w:t>
            </w:r>
            <w:proofErr w:type="gramEnd"/>
            <w:r w:rsidRPr="00672452">
              <w:rPr>
                <w:rFonts w:ascii="Times New Roman" w:hAnsi="Times New Roman" w:cs="Times New Roman"/>
                <w:sz w:val="20"/>
                <w:szCs w:val="20"/>
                <w:lang w:val="en-US"/>
              </w:rPr>
              <w:t xml:space="preserve"> </w:t>
            </w:r>
            <w:r w:rsidRPr="00672452">
              <w:rPr>
                <w:rFonts w:ascii="Times New Roman" w:hAnsi="Times New Roman" w:cs="Times New Roman"/>
                <w:sz w:val="20"/>
                <w:szCs w:val="20"/>
                <w:lang w:val="ru-RU"/>
              </w:rPr>
              <w:t>млн чел</w:t>
            </w:r>
          </w:p>
        </w:tc>
        <w:tc>
          <w:tcPr>
            <w:tcW w:w="5121" w:type="dxa"/>
          </w:tcPr>
          <w:p w14:paraId="5B1D394E" w14:textId="60DCC3C6" w:rsidR="00FE19AC" w:rsidRPr="00672452" w:rsidRDefault="003133CA"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24,6</w:t>
            </w:r>
          </w:p>
        </w:tc>
      </w:tr>
      <w:tr w:rsidR="00FE19AC" w:rsidRPr="004F1891" w14:paraId="5876C73D" w14:textId="77777777" w:rsidTr="0093590D">
        <w:trPr>
          <w:trHeight w:val="269"/>
        </w:trPr>
        <w:tc>
          <w:tcPr>
            <w:tcW w:w="4625" w:type="dxa"/>
          </w:tcPr>
          <w:p w14:paraId="3E96EF75" w14:textId="035117E4" w:rsidR="00FE19AC" w:rsidRPr="00672452" w:rsidRDefault="00FE19AC"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 xml:space="preserve">500-950 </w:t>
            </w:r>
            <w:proofErr w:type="spellStart"/>
            <w:r w:rsidRPr="00672452">
              <w:rPr>
                <w:rFonts w:ascii="Times New Roman" w:hAnsi="Times New Roman" w:cs="Times New Roman"/>
                <w:sz w:val="20"/>
                <w:szCs w:val="20"/>
                <w:lang w:val="ru-RU"/>
              </w:rPr>
              <w:t>тыс</w:t>
            </w:r>
            <w:proofErr w:type="spellEnd"/>
            <w:r w:rsidRPr="00672452">
              <w:rPr>
                <w:rFonts w:ascii="Times New Roman" w:hAnsi="Times New Roman" w:cs="Times New Roman"/>
                <w:sz w:val="20"/>
                <w:szCs w:val="20"/>
                <w:lang w:val="ru-RU"/>
              </w:rPr>
              <w:t xml:space="preserve"> чел</w:t>
            </w:r>
          </w:p>
        </w:tc>
        <w:tc>
          <w:tcPr>
            <w:tcW w:w="5121" w:type="dxa"/>
          </w:tcPr>
          <w:p w14:paraId="3F6D2023" w14:textId="77C07A23" w:rsidR="00FE19AC" w:rsidRPr="00672452" w:rsidRDefault="003133CA"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9,4</w:t>
            </w:r>
          </w:p>
        </w:tc>
      </w:tr>
      <w:tr w:rsidR="00FE19AC" w:rsidRPr="004F1891" w14:paraId="1C252E1E" w14:textId="77777777" w:rsidTr="0093590D">
        <w:trPr>
          <w:trHeight w:val="269"/>
        </w:trPr>
        <w:tc>
          <w:tcPr>
            <w:tcW w:w="4625" w:type="dxa"/>
          </w:tcPr>
          <w:p w14:paraId="5FC657E9" w14:textId="0474FAEC" w:rsidR="00FE19AC" w:rsidRPr="00672452" w:rsidRDefault="00FE19AC"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 xml:space="preserve">100-500 </w:t>
            </w:r>
            <w:proofErr w:type="spellStart"/>
            <w:r w:rsidRPr="00672452">
              <w:rPr>
                <w:rFonts w:ascii="Times New Roman" w:hAnsi="Times New Roman" w:cs="Times New Roman"/>
                <w:sz w:val="20"/>
                <w:szCs w:val="20"/>
                <w:lang w:val="ru-RU"/>
              </w:rPr>
              <w:t>тыс</w:t>
            </w:r>
            <w:proofErr w:type="spellEnd"/>
            <w:r w:rsidRPr="00672452">
              <w:rPr>
                <w:rFonts w:ascii="Times New Roman" w:hAnsi="Times New Roman" w:cs="Times New Roman"/>
                <w:sz w:val="20"/>
                <w:szCs w:val="20"/>
                <w:lang w:val="ru-RU"/>
              </w:rPr>
              <w:t xml:space="preserve"> чел</w:t>
            </w:r>
          </w:p>
        </w:tc>
        <w:tc>
          <w:tcPr>
            <w:tcW w:w="5121" w:type="dxa"/>
          </w:tcPr>
          <w:p w14:paraId="57275CEF" w14:textId="3703D360" w:rsidR="00FE19AC" w:rsidRPr="00672452" w:rsidRDefault="003133CA"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19,8</w:t>
            </w:r>
          </w:p>
        </w:tc>
      </w:tr>
      <w:tr w:rsidR="00FE19AC" w:rsidRPr="004F1891" w14:paraId="0B078C64" w14:textId="77777777" w:rsidTr="0093590D">
        <w:trPr>
          <w:trHeight w:val="269"/>
        </w:trPr>
        <w:tc>
          <w:tcPr>
            <w:tcW w:w="4625" w:type="dxa"/>
          </w:tcPr>
          <w:p w14:paraId="596700F3" w14:textId="077B21B3" w:rsidR="00FE19AC" w:rsidRPr="00672452" w:rsidRDefault="00F803E9"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 xml:space="preserve">50-100 </w:t>
            </w:r>
            <w:proofErr w:type="spellStart"/>
            <w:r w:rsidRPr="00672452">
              <w:rPr>
                <w:rFonts w:ascii="Times New Roman" w:hAnsi="Times New Roman" w:cs="Times New Roman"/>
                <w:sz w:val="20"/>
                <w:szCs w:val="20"/>
                <w:lang w:val="ru-RU"/>
              </w:rPr>
              <w:t>тыс</w:t>
            </w:r>
            <w:proofErr w:type="spellEnd"/>
            <w:r w:rsidRPr="00672452">
              <w:rPr>
                <w:rFonts w:ascii="Times New Roman" w:hAnsi="Times New Roman" w:cs="Times New Roman"/>
                <w:sz w:val="20"/>
                <w:szCs w:val="20"/>
                <w:lang w:val="ru-RU"/>
              </w:rPr>
              <w:t xml:space="preserve"> чел</w:t>
            </w:r>
          </w:p>
        </w:tc>
        <w:tc>
          <w:tcPr>
            <w:tcW w:w="5121" w:type="dxa"/>
          </w:tcPr>
          <w:p w14:paraId="5F9C5220" w14:textId="0CDEC111" w:rsidR="00FE19AC" w:rsidRPr="00672452" w:rsidRDefault="003133CA"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8,3</w:t>
            </w:r>
          </w:p>
        </w:tc>
      </w:tr>
      <w:tr w:rsidR="00FE19AC" w:rsidRPr="004F1891" w14:paraId="488D4F31" w14:textId="77777777" w:rsidTr="0093590D">
        <w:trPr>
          <w:trHeight w:val="269"/>
        </w:trPr>
        <w:tc>
          <w:tcPr>
            <w:tcW w:w="4625" w:type="dxa"/>
          </w:tcPr>
          <w:p w14:paraId="3BA187FC" w14:textId="00DCA4D8" w:rsidR="00FE19AC" w:rsidRPr="00672452" w:rsidRDefault="00F803E9"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en-US"/>
              </w:rPr>
              <w:t xml:space="preserve">&lt; </w:t>
            </w:r>
            <w:r w:rsidRPr="00672452">
              <w:rPr>
                <w:rFonts w:ascii="Times New Roman" w:hAnsi="Times New Roman" w:cs="Times New Roman"/>
                <w:sz w:val="20"/>
                <w:szCs w:val="20"/>
                <w:lang w:val="ru-RU"/>
              </w:rPr>
              <w:t xml:space="preserve">50 </w:t>
            </w:r>
            <w:proofErr w:type="spellStart"/>
            <w:r w:rsidRPr="00672452">
              <w:rPr>
                <w:rFonts w:ascii="Times New Roman" w:hAnsi="Times New Roman" w:cs="Times New Roman"/>
                <w:sz w:val="20"/>
                <w:szCs w:val="20"/>
                <w:lang w:val="ru-RU"/>
              </w:rPr>
              <w:t>тыс</w:t>
            </w:r>
            <w:proofErr w:type="spellEnd"/>
            <w:r w:rsidRPr="00672452">
              <w:rPr>
                <w:rFonts w:ascii="Times New Roman" w:hAnsi="Times New Roman" w:cs="Times New Roman"/>
                <w:sz w:val="20"/>
                <w:szCs w:val="20"/>
                <w:lang w:val="ru-RU"/>
              </w:rPr>
              <w:t xml:space="preserve"> чел</w:t>
            </w:r>
          </w:p>
        </w:tc>
        <w:tc>
          <w:tcPr>
            <w:tcW w:w="5121" w:type="dxa"/>
          </w:tcPr>
          <w:p w14:paraId="3EEA961B" w14:textId="67F65BC0" w:rsidR="00FE19AC" w:rsidRPr="00672452" w:rsidRDefault="003133CA"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11,4</w:t>
            </w:r>
          </w:p>
        </w:tc>
      </w:tr>
      <w:tr w:rsidR="00FE19AC" w:rsidRPr="004F1891" w14:paraId="687530CD" w14:textId="77777777" w:rsidTr="0093590D">
        <w:trPr>
          <w:trHeight w:val="69"/>
        </w:trPr>
        <w:tc>
          <w:tcPr>
            <w:tcW w:w="4625" w:type="dxa"/>
          </w:tcPr>
          <w:p w14:paraId="4FAAE464" w14:textId="264856AF" w:rsidR="00FE19AC" w:rsidRPr="00672452" w:rsidRDefault="00F803E9"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ПГТ</w:t>
            </w:r>
          </w:p>
        </w:tc>
        <w:tc>
          <w:tcPr>
            <w:tcW w:w="5121" w:type="dxa"/>
          </w:tcPr>
          <w:p w14:paraId="6A08A37F" w14:textId="7E71FC2A" w:rsidR="00FE19AC" w:rsidRPr="00672452" w:rsidRDefault="003133CA"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3,6</w:t>
            </w:r>
          </w:p>
        </w:tc>
      </w:tr>
      <w:tr w:rsidR="00FE19AC" w:rsidRPr="004F1891" w14:paraId="253B8950" w14:textId="77777777" w:rsidTr="0093590D">
        <w:trPr>
          <w:trHeight w:val="69"/>
        </w:trPr>
        <w:tc>
          <w:tcPr>
            <w:tcW w:w="4625" w:type="dxa"/>
          </w:tcPr>
          <w:p w14:paraId="2A0745B1" w14:textId="6B29D6B9" w:rsidR="00FE19AC" w:rsidRPr="00672452" w:rsidRDefault="00F803E9"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Село</w:t>
            </w:r>
          </w:p>
        </w:tc>
        <w:tc>
          <w:tcPr>
            <w:tcW w:w="5121" w:type="dxa"/>
          </w:tcPr>
          <w:p w14:paraId="7409562A" w14:textId="79047CB2" w:rsidR="00FE19AC" w:rsidRPr="00672452" w:rsidRDefault="003133CA" w:rsidP="00EE62E1">
            <w:pPr>
              <w:pStyle w:val="a9"/>
              <w:spacing w:beforeLines="20" w:before="48" w:afterLines="20" w:after="48"/>
              <w:jc w:val="center"/>
              <w:rPr>
                <w:rFonts w:ascii="Times New Roman" w:hAnsi="Times New Roman" w:cs="Times New Roman"/>
                <w:sz w:val="20"/>
                <w:szCs w:val="20"/>
                <w:lang w:val="ru-RU"/>
              </w:rPr>
            </w:pPr>
            <w:r w:rsidRPr="00672452">
              <w:rPr>
                <w:rFonts w:ascii="Times New Roman" w:hAnsi="Times New Roman" w:cs="Times New Roman"/>
                <w:sz w:val="20"/>
                <w:szCs w:val="20"/>
                <w:lang w:val="ru-RU"/>
              </w:rPr>
              <w:t>22,9</w:t>
            </w:r>
          </w:p>
        </w:tc>
      </w:tr>
      <w:tr w:rsidR="00F803E9" w:rsidRPr="004F1891" w14:paraId="0AD51AE8" w14:textId="77777777" w:rsidTr="00403D77">
        <w:trPr>
          <w:trHeight w:val="69"/>
        </w:trPr>
        <w:tc>
          <w:tcPr>
            <w:tcW w:w="9746" w:type="dxa"/>
            <w:gridSpan w:val="2"/>
          </w:tcPr>
          <w:p w14:paraId="1544C8B9" w14:textId="03C72B61" w:rsidR="00F803E9" w:rsidRPr="00672452" w:rsidRDefault="00F803E9" w:rsidP="00EE62E1">
            <w:pPr>
              <w:pStyle w:val="a9"/>
              <w:spacing w:beforeLines="20" w:before="48" w:afterLines="20" w:after="48"/>
              <w:rPr>
                <w:rFonts w:ascii="Times New Roman" w:hAnsi="Times New Roman" w:cs="Times New Roman"/>
                <w:sz w:val="20"/>
                <w:szCs w:val="20"/>
                <w:lang w:val="ru-RU"/>
              </w:rPr>
            </w:pPr>
            <w:r w:rsidRPr="00672452">
              <w:rPr>
                <w:rFonts w:ascii="Times New Roman" w:hAnsi="Times New Roman" w:cs="Times New Roman"/>
                <w:sz w:val="20"/>
                <w:szCs w:val="20"/>
                <w:lang w:val="ru-RU"/>
              </w:rPr>
              <w:t xml:space="preserve">Источник: </w:t>
            </w:r>
            <w:r w:rsidRPr="00672452">
              <w:rPr>
                <w:rFonts w:ascii="Times New Roman" w:hAnsi="Times New Roman" w:cs="Times New Roman"/>
                <w:sz w:val="20"/>
                <w:szCs w:val="20"/>
              </w:rPr>
              <w:t>ВЦИОМ. Исследование "Комфортная среда: оценки жителей российских городов": аналитический обзор. — Москва, 2023.</w:t>
            </w:r>
          </w:p>
        </w:tc>
      </w:tr>
    </w:tbl>
    <w:p w14:paraId="52464BEE" w14:textId="77777777" w:rsidR="00EE62E1" w:rsidRDefault="00EE62E1" w:rsidP="00EE62E1">
      <w:pPr>
        <w:spacing w:beforeLines="20" w:before="48" w:afterLines="20" w:after="48" w:line="240" w:lineRule="auto"/>
        <w:ind w:firstLine="709"/>
        <w:jc w:val="both"/>
        <w:rPr>
          <w:rFonts w:ascii="Times New Roman" w:hAnsi="Times New Roman" w:cs="Times New Roman"/>
          <w:sz w:val="24"/>
          <w:szCs w:val="24"/>
          <w:lang w:val="ru-RU"/>
        </w:rPr>
      </w:pPr>
    </w:p>
    <w:p w14:paraId="20171915" w14:textId="799B34D2" w:rsidR="0093590D" w:rsidRDefault="0093590D" w:rsidP="00EE62E1">
      <w:pPr>
        <w:spacing w:beforeLines="20" w:before="48" w:afterLines="20" w:after="48" w:line="240" w:lineRule="auto"/>
        <w:ind w:firstLine="709"/>
        <w:jc w:val="both"/>
        <w:rPr>
          <w:rFonts w:ascii="Times New Roman" w:hAnsi="Times New Roman" w:cs="Times New Roman"/>
          <w:sz w:val="24"/>
          <w:szCs w:val="24"/>
          <w:lang w:val="ru-RU"/>
        </w:rPr>
      </w:pPr>
      <w:r w:rsidRPr="004F1891">
        <w:rPr>
          <w:rFonts w:ascii="Times New Roman" w:hAnsi="Times New Roman" w:cs="Times New Roman"/>
          <w:sz w:val="24"/>
          <w:szCs w:val="24"/>
        </w:rPr>
        <w:t xml:space="preserve">Наибольшая из представленных частей согласно </w:t>
      </w:r>
      <w:proofErr w:type="spellStart"/>
      <w:r w:rsidRPr="004F1891">
        <w:rPr>
          <w:rFonts w:ascii="Times New Roman" w:hAnsi="Times New Roman" w:cs="Times New Roman"/>
          <w:sz w:val="24"/>
          <w:szCs w:val="24"/>
          <w:lang w:val="ru-RU"/>
        </w:rPr>
        <w:t>таб</w:t>
      </w:r>
      <w:r w:rsidR="001D765B">
        <w:rPr>
          <w:rFonts w:ascii="Times New Roman" w:hAnsi="Times New Roman" w:cs="Times New Roman"/>
          <w:sz w:val="24"/>
          <w:szCs w:val="24"/>
          <w:lang w:val="ru-RU"/>
        </w:rPr>
        <w:t>л</w:t>
      </w:r>
      <w:proofErr w:type="spellEnd"/>
      <w:r w:rsidRPr="004F1891">
        <w:rPr>
          <w:rFonts w:ascii="Times New Roman" w:hAnsi="Times New Roman" w:cs="Times New Roman"/>
          <w:sz w:val="24"/>
          <w:szCs w:val="24"/>
        </w:rPr>
        <w:t>.1 – представители городов-миллионников (</w:t>
      </w:r>
      <w:r w:rsidRPr="004F1891">
        <w:rPr>
          <w:rFonts w:ascii="Times New Roman" w:hAnsi="Times New Roman" w:cs="Times New Roman"/>
          <w:sz w:val="24"/>
          <w:szCs w:val="24"/>
          <w:lang w:val="ru-RU"/>
        </w:rPr>
        <w:t>24,6%</w:t>
      </w:r>
      <w:r w:rsidRPr="004F1891">
        <w:rPr>
          <w:rFonts w:ascii="Times New Roman" w:hAnsi="Times New Roman" w:cs="Times New Roman"/>
          <w:sz w:val="24"/>
          <w:szCs w:val="24"/>
        </w:rPr>
        <w:t>), рядом с ними – сёла (</w:t>
      </w:r>
      <w:r w:rsidRPr="004F1891">
        <w:rPr>
          <w:rFonts w:ascii="Times New Roman" w:hAnsi="Times New Roman" w:cs="Times New Roman"/>
          <w:sz w:val="24"/>
          <w:szCs w:val="24"/>
          <w:lang w:val="ru-RU"/>
        </w:rPr>
        <w:t>22,9%</w:t>
      </w:r>
      <w:r w:rsidRPr="004F1891">
        <w:rPr>
          <w:rFonts w:ascii="Times New Roman" w:hAnsi="Times New Roman" w:cs="Times New Roman"/>
          <w:sz w:val="24"/>
          <w:szCs w:val="24"/>
        </w:rPr>
        <w:t>) и большие города (</w:t>
      </w:r>
      <w:r w:rsidRPr="004F1891">
        <w:rPr>
          <w:rFonts w:ascii="Times New Roman" w:hAnsi="Times New Roman" w:cs="Times New Roman"/>
          <w:sz w:val="24"/>
          <w:szCs w:val="24"/>
          <w:lang w:val="ru-RU"/>
        </w:rPr>
        <w:t>19,8%</w:t>
      </w:r>
      <w:r w:rsidRPr="004F1891">
        <w:rPr>
          <w:rFonts w:ascii="Times New Roman" w:hAnsi="Times New Roman" w:cs="Times New Roman"/>
          <w:sz w:val="24"/>
          <w:szCs w:val="24"/>
        </w:rPr>
        <w:t>). Наименьшим числом представителей выступили ПГТ (</w:t>
      </w:r>
      <w:r w:rsidRPr="004F1891">
        <w:rPr>
          <w:rFonts w:ascii="Times New Roman" w:hAnsi="Times New Roman" w:cs="Times New Roman"/>
          <w:sz w:val="24"/>
          <w:szCs w:val="24"/>
          <w:lang w:val="ru-RU"/>
        </w:rPr>
        <w:t>3,8%</w:t>
      </w:r>
      <w:r w:rsidRPr="004F1891">
        <w:rPr>
          <w:rFonts w:ascii="Times New Roman" w:hAnsi="Times New Roman" w:cs="Times New Roman"/>
          <w:sz w:val="24"/>
          <w:szCs w:val="24"/>
        </w:rPr>
        <w:t>).</w:t>
      </w:r>
    </w:p>
    <w:p w14:paraId="6DE13087" w14:textId="5625A22C" w:rsidR="00403D77" w:rsidRPr="004F1891" w:rsidRDefault="00403D77" w:rsidP="00EE62E1">
      <w:pPr>
        <w:spacing w:beforeLines="20" w:before="48" w:afterLines="20" w:after="48" w:line="240" w:lineRule="auto"/>
        <w:ind w:firstLine="709"/>
        <w:jc w:val="right"/>
        <w:rPr>
          <w:rFonts w:ascii="Times New Roman" w:hAnsi="Times New Roman" w:cs="Times New Roman"/>
          <w:sz w:val="24"/>
          <w:szCs w:val="24"/>
          <w:lang w:val="ru-RU"/>
        </w:rPr>
      </w:pPr>
      <w:r w:rsidRPr="004F1891">
        <w:rPr>
          <w:rFonts w:ascii="Times New Roman" w:hAnsi="Times New Roman" w:cs="Times New Roman"/>
          <w:sz w:val="24"/>
          <w:szCs w:val="24"/>
          <w:lang w:val="ru-RU"/>
        </w:rPr>
        <w:t>Таблица 2</w:t>
      </w:r>
    </w:p>
    <w:p w14:paraId="6EA5E58F" w14:textId="196EE230" w:rsidR="00403D77" w:rsidRPr="004F1891" w:rsidRDefault="00403D77" w:rsidP="00EE62E1">
      <w:pPr>
        <w:spacing w:beforeLines="20" w:before="48" w:afterLines="20" w:after="48" w:line="240" w:lineRule="auto"/>
        <w:ind w:firstLine="709"/>
        <w:jc w:val="center"/>
        <w:rPr>
          <w:rFonts w:ascii="Times New Roman" w:hAnsi="Times New Roman" w:cs="Times New Roman"/>
          <w:sz w:val="24"/>
          <w:szCs w:val="24"/>
          <w:lang w:val="ru-RU"/>
        </w:rPr>
      </w:pPr>
      <w:r w:rsidRPr="004F1891">
        <w:rPr>
          <w:rFonts w:ascii="Times New Roman" w:hAnsi="Times New Roman" w:cs="Times New Roman"/>
          <w:sz w:val="24"/>
          <w:szCs w:val="24"/>
          <w:lang w:val="ru-RU"/>
        </w:rPr>
        <w:t>Оценка качества городской среды (в</w:t>
      </w:r>
      <w:r w:rsidR="003133CA" w:rsidRPr="004F1891">
        <w:rPr>
          <w:rFonts w:ascii="Times New Roman" w:hAnsi="Times New Roman" w:cs="Times New Roman"/>
          <w:sz w:val="24"/>
          <w:szCs w:val="24"/>
          <w:lang w:val="ru-RU"/>
        </w:rPr>
        <w:t xml:space="preserve"> %</w:t>
      </w:r>
      <w:r w:rsidRPr="004F1891">
        <w:rPr>
          <w:rFonts w:ascii="Times New Roman" w:hAnsi="Times New Roman" w:cs="Times New Roman"/>
          <w:sz w:val="24"/>
          <w:szCs w:val="24"/>
          <w:lang w:val="ru-RU"/>
        </w:rPr>
        <w:t>)</w:t>
      </w:r>
    </w:p>
    <w:tbl>
      <w:tblPr>
        <w:tblStyle w:val="a8"/>
        <w:tblW w:w="9835" w:type="dxa"/>
        <w:tblLook w:val="04A0" w:firstRow="1" w:lastRow="0" w:firstColumn="1" w:lastColumn="0" w:noHBand="0" w:noVBand="1"/>
      </w:tblPr>
      <w:tblGrid>
        <w:gridCol w:w="1823"/>
        <w:gridCol w:w="1134"/>
        <w:gridCol w:w="1143"/>
        <w:gridCol w:w="1143"/>
        <w:gridCol w:w="1130"/>
        <w:gridCol w:w="1131"/>
        <w:gridCol w:w="1148"/>
        <w:gridCol w:w="1183"/>
      </w:tblGrid>
      <w:tr w:rsidR="00672452" w:rsidRPr="004F1891" w14:paraId="4A90180D" w14:textId="77777777" w:rsidTr="00672452">
        <w:trPr>
          <w:trHeight w:val="76"/>
        </w:trPr>
        <w:tc>
          <w:tcPr>
            <w:tcW w:w="1823" w:type="dxa"/>
          </w:tcPr>
          <w:p w14:paraId="64468690" w14:textId="1D57788E"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Оценка</w:t>
            </w:r>
          </w:p>
        </w:tc>
        <w:tc>
          <w:tcPr>
            <w:tcW w:w="1134" w:type="dxa"/>
          </w:tcPr>
          <w:p w14:paraId="346206F7" w14:textId="007FC90D"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&gt; 1 млн чел</w:t>
            </w:r>
          </w:p>
        </w:tc>
        <w:tc>
          <w:tcPr>
            <w:tcW w:w="1143" w:type="dxa"/>
          </w:tcPr>
          <w:p w14:paraId="00A52A51" w14:textId="4150A308"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 xml:space="preserve">500-950 </w:t>
            </w:r>
            <w:proofErr w:type="spellStart"/>
            <w:r w:rsidRPr="001D765B">
              <w:rPr>
                <w:rFonts w:ascii="Times New Roman" w:hAnsi="Times New Roman" w:cs="Times New Roman"/>
                <w:color w:val="000000"/>
                <w:sz w:val="20"/>
                <w:szCs w:val="20"/>
                <w:lang w:val="ru-RU"/>
              </w:rPr>
              <w:t>тыс</w:t>
            </w:r>
            <w:proofErr w:type="spellEnd"/>
            <w:r w:rsidRPr="001D765B">
              <w:rPr>
                <w:rFonts w:ascii="Times New Roman" w:hAnsi="Times New Roman" w:cs="Times New Roman"/>
                <w:color w:val="000000"/>
                <w:sz w:val="20"/>
                <w:szCs w:val="20"/>
                <w:lang w:val="ru-RU"/>
              </w:rPr>
              <w:t xml:space="preserve"> чел</w:t>
            </w:r>
          </w:p>
        </w:tc>
        <w:tc>
          <w:tcPr>
            <w:tcW w:w="1143" w:type="dxa"/>
          </w:tcPr>
          <w:p w14:paraId="5B551D65" w14:textId="4D8B434C"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 xml:space="preserve">100-500 </w:t>
            </w:r>
            <w:proofErr w:type="spellStart"/>
            <w:r w:rsidRPr="001D765B">
              <w:rPr>
                <w:rFonts w:ascii="Times New Roman" w:hAnsi="Times New Roman" w:cs="Times New Roman"/>
                <w:color w:val="000000"/>
                <w:sz w:val="20"/>
                <w:szCs w:val="20"/>
                <w:lang w:val="ru-RU"/>
              </w:rPr>
              <w:t>тыс</w:t>
            </w:r>
            <w:proofErr w:type="spellEnd"/>
            <w:r w:rsidRPr="001D765B">
              <w:rPr>
                <w:rFonts w:ascii="Times New Roman" w:hAnsi="Times New Roman" w:cs="Times New Roman"/>
                <w:color w:val="000000"/>
                <w:sz w:val="20"/>
                <w:szCs w:val="20"/>
                <w:lang w:val="ru-RU"/>
              </w:rPr>
              <w:t xml:space="preserve"> чел</w:t>
            </w:r>
          </w:p>
        </w:tc>
        <w:tc>
          <w:tcPr>
            <w:tcW w:w="1130" w:type="dxa"/>
          </w:tcPr>
          <w:p w14:paraId="6B559FD4" w14:textId="72A1944C"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 xml:space="preserve">50-100 </w:t>
            </w:r>
            <w:proofErr w:type="spellStart"/>
            <w:r w:rsidRPr="001D765B">
              <w:rPr>
                <w:rFonts w:ascii="Times New Roman" w:hAnsi="Times New Roman" w:cs="Times New Roman"/>
                <w:color w:val="000000"/>
                <w:sz w:val="20"/>
                <w:szCs w:val="20"/>
                <w:lang w:val="ru-RU"/>
              </w:rPr>
              <w:t>тыс</w:t>
            </w:r>
            <w:proofErr w:type="spellEnd"/>
            <w:r w:rsidRPr="001D765B">
              <w:rPr>
                <w:rFonts w:ascii="Times New Roman" w:hAnsi="Times New Roman" w:cs="Times New Roman"/>
                <w:color w:val="000000"/>
                <w:sz w:val="20"/>
                <w:szCs w:val="20"/>
                <w:lang w:val="ru-RU"/>
              </w:rPr>
              <w:t xml:space="preserve"> чел</w:t>
            </w:r>
          </w:p>
        </w:tc>
        <w:tc>
          <w:tcPr>
            <w:tcW w:w="1131" w:type="dxa"/>
          </w:tcPr>
          <w:p w14:paraId="4EE18226" w14:textId="3BC311B5"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proofErr w:type="gramStart"/>
            <w:r w:rsidRPr="001D765B">
              <w:rPr>
                <w:rFonts w:ascii="Times New Roman" w:hAnsi="Times New Roman" w:cs="Times New Roman"/>
                <w:color w:val="000000"/>
                <w:sz w:val="20"/>
                <w:szCs w:val="20"/>
                <w:lang w:val="ru-RU"/>
              </w:rPr>
              <w:t>&lt; 50</w:t>
            </w:r>
            <w:proofErr w:type="gramEnd"/>
            <w:r w:rsidRPr="001D765B">
              <w:rPr>
                <w:rFonts w:ascii="Times New Roman" w:hAnsi="Times New Roman" w:cs="Times New Roman"/>
                <w:color w:val="000000"/>
                <w:sz w:val="20"/>
                <w:szCs w:val="20"/>
                <w:lang w:val="ru-RU"/>
              </w:rPr>
              <w:t xml:space="preserve"> </w:t>
            </w:r>
            <w:proofErr w:type="spellStart"/>
            <w:r w:rsidRPr="001D765B">
              <w:rPr>
                <w:rFonts w:ascii="Times New Roman" w:hAnsi="Times New Roman" w:cs="Times New Roman"/>
                <w:color w:val="000000"/>
                <w:sz w:val="20"/>
                <w:szCs w:val="20"/>
                <w:lang w:val="ru-RU"/>
              </w:rPr>
              <w:t>тыс</w:t>
            </w:r>
            <w:proofErr w:type="spellEnd"/>
            <w:r w:rsidRPr="001D765B">
              <w:rPr>
                <w:rFonts w:ascii="Times New Roman" w:hAnsi="Times New Roman" w:cs="Times New Roman"/>
                <w:color w:val="000000"/>
                <w:sz w:val="20"/>
                <w:szCs w:val="20"/>
                <w:lang w:val="ru-RU"/>
              </w:rPr>
              <w:t xml:space="preserve"> чел</w:t>
            </w:r>
          </w:p>
        </w:tc>
        <w:tc>
          <w:tcPr>
            <w:tcW w:w="1148" w:type="dxa"/>
          </w:tcPr>
          <w:p w14:paraId="3C4AC8A4" w14:textId="458B2E63"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ПГТ</w:t>
            </w:r>
          </w:p>
        </w:tc>
        <w:tc>
          <w:tcPr>
            <w:tcW w:w="1183" w:type="dxa"/>
          </w:tcPr>
          <w:p w14:paraId="1C001771" w14:textId="077F5972"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Село</w:t>
            </w:r>
          </w:p>
        </w:tc>
      </w:tr>
      <w:tr w:rsidR="00672452" w:rsidRPr="004F1891" w14:paraId="0B299180" w14:textId="77777777" w:rsidTr="00672452">
        <w:trPr>
          <w:trHeight w:val="76"/>
        </w:trPr>
        <w:tc>
          <w:tcPr>
            <w:tcW w:w="1823" w:type="dxa"/>
          </w:tcPr>
          <w:p w14:paraId="14F787F0" w14:textId="3B9716D9"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lastRenderedPageBreak/>
              <w:t>Определенно хорошее</w:t>
            </w:r>
          </w:p>
        </w:tc>
        <w:tc>
          <w:tcPr>
            <w:tcW w:w="1134" w:type="dxa"/>
          </w:tcPr>
          <w:p w14:paraId="5CA94F41" w14:textId="70B9F75F"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29,6</w:t>
            </w:r>
          </w:p>
        </w:tc>
        <w:tc>
          <w:tcPr>
            <w:tcW w:w="1143" w:type="dxa"/>
          </w:tcPr>
          <w:p w14:paraId="7726B429" w14:textId="14A960C9"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20,0</w:t>
            </w:r>
          </w:p>
        </w:tc>
        <w:tc>
          <w:tcPr>
            <w:tcW w:w="1143" w:type="dxa"/>
          </w:tcPr>
          <w:p w14:paraId="22DA8F05" w14:textId="7D34A4C3"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20,9</w:t>
            </w:r>
          </w:p>
        </w:tc>
        <w:tc>
          <w:tcPr>
            <w:tcW w:w="1130" w:type="dxa"/>
          </w:tcPr>
          <w:p w14:paraId="35AD6BB0" w14:textId="2A64DD37"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14,4</w:t>
            </w:r>
          </w:p>
        </w:tc>
        <w:tc>
          <w:tcPr>
            <w:tcW w:w="1131" w:type="dxa"/>
          </w:tcPr>
          <w:p w14:paraId="5909139B" w14:textId="4D1EDD2E"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15,3</w:t>
            </w:r>
          </w:p>
        </w:tc>
        <w:tc>
          <w:tcPr>
            <w:tcW w:w="1148" w:type="dxa"/>
          </w:tcPr>
          <w:p w14:paraId="4C4204E3" w14:textId="6C5297FD"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6,8</w:t>
            </w:r>
          </w:p>
        </w:tc>
        <w:tc>
          <w:tcPr>
            <w:tcW w:w="1183" w:type="dxa"/>
          </w:tcPr>
          <w:p w14:paraId="1BC261AB" w14:textId="130BE60E"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18,4</w:t>
            </w:r>
          </w:p>
        </w:tc>
      </w:tr>
      <w:tr w:rsidR="00672452" w:rsidRPr="004F1891" w14:paraId="52486600" w14:textId="77777777" w:rsidTr="00672452">
        <w:trPr>
          <w:trHeight w:val="76"/>
        </w:trPr>
        <w:tc>
          <w:tcPr>
            <w:tcW w:w="1823" w:type="dxa"/>
          </w:tcPr>
          <w:p w14:paraId="54BF8DB3" w14:textId="04B63E90"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Скорее хорошее</w:t>
            </w:r>
          </w:p>
        </w:tc>
        <w:tc>
          <w:tcPr>
            <w:tcW w:w="1134" w:type="dxa"/>
          </w:tcPr>
          <w:p w14:paraId="7DB1794D" w14:textId="3B20D7BE"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42,4</w:t>
            </w:r>
          </w:p>
        </w:tc>
        <w:tc>
          <w:tcPr>
            <w:tcW w:w="1143" w:type="dxa"/>
          </w:tcPr>
          <w:p w14:paraId="53AC00B1" w14:textId="1F84AE07"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46,0</w:t>
            </w:r>
          </w:p>
        </w:tc>
        <w:tc>
          <w:tcPr>
            <w:tcW w:w="1143" w:type="dxa"/>
          </w:tcPr>
          <w:p w14:paraId="08A35906" w14:textId="3D55688A"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58,2</w:t>
            </w:r>
          </w:p>
        </w:tc>
        <w:tc>
          <w:tcPr>
            <w:tcW w:w="1130" w:type="dxa"/>
          </w:tcPr>
          <w:p w14:paraId="7D9B0308" w14:textId="6DB8F49F"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48,5</w:t>
            </w:r>
          </w:p>
        </w:tc>
        <w:tc>
          <w:tcPr>
            <w:tcW w:w="1131" w:type="dxa"/>
          </w:tcPr>
          <w:p w14:paraId="3ED05187" w14:textId="41B13674"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45,9</w:t>
            </w:r>
          </w:p>
        </w:tc>
        <w:tc>
          <w:tcPr>
            <w:tcW w:w="1148" w:type="dxa"/>
          </w:tcPr>
          <w:p w14:paraId="58D47930" w14:textId="6BDC9F80"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47,5</w:t>
            </w:r>
          </w:p>
        </w:tc>
        <w:tc>
          <w:tcPr>
            <w:tcW w:w="1183" w:type="dxa"/>
          </w:tcPr>
          <w:p w14:paraId="6A3A1BC6" w14:textId="7C66A3F2"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41,8</w:t>
            </w:r>
          </w:p>
        </w:tc>
      </w:tr>
      <w:tr w:rsidR="00672452" w:rsidRPr="004F1891" w14:paraId="66C1FE55" w14:textId="77777777" w:rsidTr="00672452">
        <w:trPr>
          <w:trHeight w:val="76"/>
        </w:trPr>
        <w:tc>
          <w:tcPr>
            <w:tcW w:w="1823" w:type="dxa"/>
          </w:tcPr>
          <w:p w14:paraId="3E7DFD7E" w14:textId="6B54883F"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Скорее плохое</w:t>
            </w:r>
          </w:p>
        </w:tc>
        <w:tc>
          <w:tcPr>
            <w:tcW w:w="1134" w:type="dxa"/>
          </w:tcPr>
          <w:p w14:paraId="1482DA8B" w14:textId="38F28BA6"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12,6</w:t>
            </w:r>
          </w:p>
        </w:tc>
        <w:tc>
          <w:tcPr>
            <w:tcW w:w="1143" w:type="dxa"/>
          </w:tcPr>
          <w:p w14:paraId="0272AF68" w14:textId="63245F7E"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22,7</w:t>
            </w:r>
          </w:p>
        </w:tc>
        <w:tc>
          <w:tcPr>
            <w:tcW w:w="1143" w:type="dxa"/>
          </w:tcPr>
          <w:p w14:paraId="04BFDA17" w14:textId="5E75CF3E"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13,5</w:t>
            </w:r>
          </w:p>
        </w:tc>
        <w:tc>
          <w:tcPr>
            <w:tcW w:w="1130" w:type="dxa"/>
          </w:tcPr>
          <w:p w14:paraId="4F1E4567" w14:textId="493F4AB5"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19,7</w:t>
            </w:r>
          </w:p>
        </w:tc>
        <w:tc>
          <w:tcPr>
            <w:tcW w:w="1131" w:type="dxa"/>
          </w:tcPr>
          <w:p w14:paraId="57594EDC" w14:textId="4DD614BC"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24,6</w:t>
            </w:r>
          </w:p>
        </w:tc>
        <w:tc>
          <w:tcPr>
            <w:tcW w:w="1148" w:type="dxa"/>
          </w:tcPr>
          <w:p w14:paraId="18331F4C" w14:textId="16CB9E73"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28,8</w:t>
            </w:r>
          </w:p>
        </w:tc>
        <w:tc>
          <w:tcPr>
            <w:tcW w:w="1183" w:type="dxa"/>
          </w:tcPr>
          <w:p w14:paraId="7C44641F" w14:textId="1198FA3D"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20,3</w:t>
            </w:r>
          </w:p>
        </w:tc>
      </w:tr>
      <w:tr w:rsidR="00672452" w:rsidRPr="004F1891" w14:paraId="0B7A6934" w14:textId="77777777" w:rsidTr="00672452">
        <w:trPr>
          <w:trHeight w:val="76"/>
        </w:trPr>
        <w:tc>
          <w:tcPr>
            <w:tcW w:w="1823" w:type="dxa"/>
          </w:tcPr>
          <w:p w14:paraId="3B46F37F" w14:textId="2CBE9995"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Определенно плохое</w:t>
            </w:r>
          </w:p>
        </w:tc>
        <w:tc>
          <w:tcPr>
            <w:tcW w:w="1134" w:type="dxa"/>
          </w:tcPr>
          <w:p w14:paraId="4ED3D7B4" w14:textId="44C06CDD"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4,1</w:t>
            </w:r>
          </w:p>
        </w:tc>
        <w:tc>
          <w:tcPr>
            <w:tcW w:w="1143" w:type="dxa"/>
          </w:tcPr>
          <w:p w14:paraId="2BF82934" w14:textId="1E7A58CA"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8,0</w:t>
            </w:r>
          </w:p>
        </w:tc>
        <w:tc>
          <w:tcPr>
            <w:tcW w:w="1143" w:type="dxa"/>
          </w:tcPr>
          <w:p w14:paraId="6A51701A" w14:textId="0531D460"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4,8</w:t>
            </w:r>
          </w:p>
        </w:tc>
        <w:tc>
          <w:tcPr>
            <w:tcW w:w="1130" w:type="dxa"/>
          </w:tcPr>
          <w:p w14:paraId="514688D6" w14:textId="41597CB0"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11,4</w:t>
            </w:r>
          </w:p>
        </w:tc>
        <w:tc>
          <w:tcPr>
            <w:tcW w:w="1131" w:type="dxa"/>
          </w:tcPr>
          <w:p w14:paraId="19FC4918" w14:textId="68EB7D1D"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12,6</w:t>
            </w:r>
          </w:p>
        </w:tc>
        <w:tc>
          <w:tcPr>
            <w:tcW w:w="1148" w:type="dxa"/>
          </w:tcPr>
          <w:p w14:paraId="7E8CDEE7" w14:textId="19BE6EBB"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10,2</w:t>
            </w:r>
          </w:p>
        </w:tc>
        <w:tc>
          <w:tcPr>
            <w:tcW w:w="1183" w:type="dxa"/>
          </w:tcPr>
          <w:p w14:paraId="7D50452A" w14:textId="696E8182"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13,4</w:t>
            </w:r>
          </w:p>
        </w:tc>
      </w:tr>
      <w:tr w:rsidR="00672452" w:rsidRPr="004F1891" w14:paraId="46A8975F" w14:textId="77777777" w:rsidTr="00672452">
        <w:trPr>
          <w:trHeight w:val="93"/>
        </w:trPr>
        <w:tc>
          <w:tcPr>
            <w:tcW w:w="1823" w:type="dxa"/>
          </w:tcPr>
          <w:p w14:paraId="41172C46" w14:textId="61771A8A"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Не проживаю в городе</w:t>
            </w:r>
          </w:p>
        </w:tc>
        <w:tc>
          <w:tcPr>
            <w:tcW w:w="1134" w:type="dxa"/>
          </w:tcPr>
          <w:p w14:paraId="310A5C56" w14:textId="56588882"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0,5</w:t>
            </w:r>
          </w:p>
        </w:tc>
        <w:tc>
          <w:tcPr>
            <w:tcW w:w="1143" w:type="dxa"/>
          </w:tcPr>
          <w:p w14:paraId="75852016" w14:textId="536E2380"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0,0</w:t>
            </w:r>
          </w:p>
        </w:tc>
        <w:tc>
          <w:tcPr>
            <w:tcW w:w="1143" w:type="dxa"/>
          </w:tcPr>
          <w:p w14:paraId="0F2CEBD3" w14:textId="647AA28C"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1,0</w:t>
            </w:r>
          </w:p>
        </w:tc>
        <w:tc>
          <w:tcPr>
            <w:tcW w:w="1130" w:type="dxa"/>
          </w:tcPr>
          <w:p w14:paraId="495FACA2" w14:textId="5C8AC7B6"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0,8</w:t>
            </w:r>
          </w:p>
        </w:tc>
        <w:tc>
          <w:tcPr>
            <w:tcW w:w="1131" w:type="dxa"/>
          </w:tcPr>
          <w:p w14:paraId="766E986B" w14:textId="6CBF7ADD"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0,0</w:t>
            </w:r>
          </w:p>
        </w:tc>
        <w:tc>
          <w:tcPr>
            <w:tcW w:w="1148" w:type="dxa"/>
          </w:tcPr>
          <w:p w14:paraId="0BDA2B59" w14:textId="1D2391E9"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0,0</w:t>
            </w:r>
          </w:p>
        </w:tc>
        <w:tc>
          <w:tcPr>
            <w:tcW w:w="1183" w:type="dxa"/>
          </w:tcPr>
          <w:p w14:paraId="4BBDAD27" w14:textId="37A127A2"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2,5</w:t>
            </w:r>
          </w:p>
        </w:tc>
      </w:tr>
      <w:tr w:rsidR="00672452" w:rsidRPr="004F1891" w14:paraId="61117EC1" w14:textId="77777777" w:rsidTr="00672452">
        <w:trPr>
          <w:trHeight w:val="108"/>
        </w:trPr>
        <w:tc>
          <w:tcPr>
            <w:tcW w:w="1823" w:type="dxa"/>
          </w:tcPr>
          <w:p w14:paraId="11B46E8B" w14:textId="6BFE68EB" w:rsidR="00403D77" w:rsidRPr="001D765B" w:rsidRDefault="00403D77"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color w:val="000000"/>
                <w:sz w:val="20"/>
                <w:szCs w:val="20"/>
                <w:lang w:val="ru-RU"/>
              </w:rPr>
              <w:t>Затрудняюсь ответить</w:t>
            </w:r>
          </w:p>
        </w:tc>
        <w:tc>
          <w:tcPr>
            <w:tcW w:w="1134" w:type="dxa"/>
          </w:tcPr>
          <w:p w14:paraId="520184DD" w14:textId="4C85E0D6"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0,9</w:t>
            </w:r>
          </w:p>
        </w:tc>
        <w:tc>
          <w:tcPr>
            <w:tcW w:w="1143" w:type="dxa"/>
          </w:tcPr>
          <w:p w14:paraId="1F52FF3C" w14:textId="35011DBC"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3,3</w:t>
            </w:r>
          </w:p>
        </w:tc>
        <w:tc>
          <w:tcPr>
            <w:tcW w:w="1143" w:type="dxa"/>
          </w:tcPr>
          <w:p w14:paraId="4E165851" w14:textId="398988AF"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3,9</w:t>
            </w:r>
          </w:p>
        </w:tc>
        <w:tc>
          <w:tcPr>
            <w:tcW w:w="1130" w:type="dxa"/>
          </w:tcPr>
          <w:p w14:paraId="4A470C1E" w14:textId="7E1B63AF"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6,1</w:t>
            </w:r>
          </w:p>
        </w:tc>
        <w:tc>
          <w:tcPr>
            <w:tcW w:w="1131" w:type="dxa"/>
          </w:tcPr>
          <w:p w14:paraId="22A8BBEF" w14:textId="2E25E9E1"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1,6</w:t>
            </w:r>
          </w:p>
        </w:tc>
        <w:tc>
          <w:tcPr>
            <w:tcW w:w="1148" w:type="dxa"/>
          </w:tcPr>
          <w:p w14:paraId="3E3E7BEB" w14:textId="4D63A303"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6,8</w:t>
            </w:r>
          </w:p>
        </w:tc>
        <w:tc>
          <w:tcPr>
            <w:tcW w:w="1183" w:type="dxa"/>
          </w:tcPr>
          <w:p w14:paraId="7E24B3C5" w14:textId="3FC574B5" w:rsidR="00403D77" w:rsidRPr="001D765B" w:rsidRDefault="003133CA"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lang w:val="ru-RU"/>
              </w:rPr>
              <w:t>5,3</w:t>
            </w:r>
          </w:p>
        </w:tc>
      </w:tr>
      <w:tr w:rsidR="00672452" w:rsidRPr="004F1891" w14:paraId="5ED19634" w14:textId="77777777" w:rsidTr="005F56DD">
        <w:trPr>
          <w:trHeight w:val="108"/>
        </w:trPr>
        <w:tc>
          <w:tcPr>
            <w:tcW w:w="9835" w:type="dxa"/>
            <w:gridSpan w:val="8"/>
          </w:tcPr>
          <w:p w14:paraId="70649C6B" w14:textId="109A1FEB" w:rsidR="00672452" w:rsidRPr="001D765B" w:rsidRDefault="00672452" w:rsidP="00EE62E1">
            <w:pPr>
              <w:pStyle w:val="a9"/>
              <w:spacing w:beforeLines="20" w:before="48" w:afterLines="20" w:after="48"/>
              <w:rPr>
                <w:rFonts w:ascii="Times New Roman" w:hAnsi="Times New Roman" w:cs="Times New Roman"/>
                <w:sz w:val="20"/>
                <w:szCs w:val="20"/>
                <w:lang w:val="ru-RU"/>
              </w:rPr>
            </w:pPr>
            <w:r w:rsidRPr="001D765B">
              <w:rPr>
                <w:rFonts w:ascii="Times New Roman" w:hAnsi="Times New Roman" w:cs="Times New Roman"/>
                <w:sz w:val="20"/>
                <w:szCs w:val="20"/>
                <w:lang w:val="ru-RU"/>
              </w:rPr>
              <w:t xml:space="preserve">Источник: </w:t>
            </w:r>
            <w:r w:rsidRPr="001D765B">
              <w:rPr>
                <w:rFonts w:ascii="Times New Roman" w:hAnsi="Times New Roman" w:cs="Times New Roman"/>
                <w:sz w:val="20"/>
                <w:szCs w:val="20"/>
              </w:rPr>
              <w:t>ВЦИОМ. Исследование "Комфортная среда: оценки жителей российских городов": аналитический обзор. — Москва, 2023.</w:t>
            </w:r>
          </w:p>
        </w:tc>
      </w:tr>
    </w:tbl>
    <w:p w14:paraId="269A87B6" w14:textId="77777777" w:rsidR="00EE62E1" w:rsidRDefault="00EE62E1" w:rsidP="00EE62E1">
      <w:pPr>
        <w:spacing w:beforeLines="20" w:before="48" w:afterLines="20" w:after="48" w:line="240" w:lineRule="auto"/>
        <w:ind w:firstLine="709"/>
        <w:jc w:val="both"/>
        <w:rPr>
          <w:rFonts w:ascii="Times New Roman" w:eastAsia="Times New Roman" w:hAnsi="Times New Roman" w:cs="Times New Roman"/>
          <w:sz w:val="24"/>
          <w:szCs w:val="24"/>
          <w:lang w:val="ru-RU"/>
        </w:rPr>
      </w:pPr>
    </w:p>
    <w:p w14:paraId="346B4A68" w14:textId="6DDBDC2C" w:rsidR="001D765B" w:rsidRPr="001D765B" w:rsidRDefault="001D765B" w:rsidP="00EE62E1">
      <w:pPr>
        <w:spacing w:beforeLines="20" w:before="48" w:afterLines="20" w:after="48" w:line="240" w:lineRule="auto"/>
        <w:ind w:firstLine="709"/>
        <w:jc w:val="both"/>
        <w:rPr>
          <w:rFonts w:ascii="Times New Roman" w:eastAsia="Times New Roman" w:hAnsi="Times New Roman" w:cs="Times New Roman"/>
          <w:sz w:val="24"/>
          <w:szCs w:val="24"/>
          <w:lang w:val="ru-RU"/>
        </w:rPr>
      </w:pPr>
      <w:r w:rsidRPr="001D765B">
        <w:rPr>
          <w:rFonts w:ascii="Times New Roman" w:eastAsia="Times New Roman" w:hAnsi="Times New Roman" w:cs="Times New Roman"/>
          <w:sz w:val="24"/>
          <w:szCs w:val="24"/>
          <w:lang w:val="ru-RU"/>
        </w:rPr>
        <w:t>Согласно таб</w:t>
      </w:r>
      <w:r>
        <w:rPr>
          <w:rFonts w:ascii="Times New Roman" w:eastAsia="Times New Roman" w:hAnsi="Times New Roman" w:cs="Times New Roman"/>
          <w:sz w:val="24"/>
          <w:szCs w:val="24"/>
          <w:lang w:val="ru-RU"/>
        </w:rPr>
        <w:t>л</w:t>
      </w:r>
      <w:r w:rsidRPr="001D765B">
        <w:rPr>
          <w:rFonts w:ascii="Times New Roman" w:eastAsia="Times New Roman" w:hAnsi="Times New Roman" w:cs="Times New Roman"/>
          <w:sz w:val="24"/>
          <w:szCs w:val="24"/>
          <w:lang w:val="ru-RU"/>
        </w:rPr>
        <w:t>.2, города-миллионники, большие города и села чаще получают оценку «скорее хорошее», что для села отчасти объясняется невысокими ожиданиями жителей — там преимущественно проживают пенсионеры. При этом именно в селах доля негативных оценок превалирует над остальными типами населенных пунктов, что сигнализирует о недостаточном финансировании. Крупные города и поселки городского типа также часто оцениваются как «скорее хорошее», но значительная доля оценок «скорее плохое» здесь связана с перегруженностью инфраструктуры. Малые и средние города чаще получают «скорее хорошее», однако приличное количество респондентов поставили крайне негативную оценку — это может быть связано с упадком инфраструктуры, отсутствием рабочих мест или миграцией. Категория «Затрудняюсь ответить» встречается преимущественно среди жителей сел, что говорит о низкой вовлеченности в вопросы благоустройства. Несмотря на перечисленные проблемы, все типы населенных пунктов в основном оцениваются как «скорее хорошее», что отражает положительную динамику работы местных органов управления.</w:t>
      </w:r>
    </w:p>
    <w:p w14:paraId="0000002C" w14:textId="21364BCD" w:rsidR="008B5E13" w:rsidRDefault="00000000" w:rsidP="00EE62E1">
      <w:pPr>
        <w:spacing w:beforeLines="20" w:before="48" w:afterLines="20" w:after="48" w:line="240" w:lineRule="auto"/>
        <w:ind w:firstLine="709"/>
        <w:jc w:val="both"/>
        <w:rPr>
          <w:rFonts w:ascii="Times New Roman" w:hAnsi="Times New Roman" w:cs="Times New Roman"/>
          <w:sz w:val="24"/>
          <w:szCs w:val="24"/>
          <w:lang w:val="ru-RU"/>
        </w:rPr>
      </w:pPr>
      <w:r w:rsidRPr="004F1891">
        <w:rPr>
          <w:rFonts w:ascii="Times New Roman" w:hAnsi="Times New Roman" w:cs="Times New Roman"/>
          <w:sz w:val="24"/>
          <w:szCs w:val="24"/>
        </w:rPr>
        <w:t xml:space="preserve">Различия в зонах конфликтов между типами населённых пунктов могут быть связаны с их экономической спецификой, плотностью застройки, миграционной динамикой, уровнем гражданской активности и </w:t>
      </w:r>
      <w:proofErr w:type="spellStart"/>
      <w:r w:rsidRPr="004F1891">
        <w:rPr>
          <w:rFonts w:ascii="Times New Roman" w:hAnsi="Times New Roman" w:cs="Times New Roman"/>
          <w:sz w:val="24"/>
          <w:szCs w:val="24"/>
        </w:rPr>
        <w:t>тп</w:t>
      </w:r>
      <w:proofErr w:type="spellEnd"/>
      <w:r w:rsidRPr="004F1891">
        <w:rPr>
          <w:rFonts w:ascii="Times New Roman" w:hAnsi="Times New Roman" w:cs="Times New Roman"/>
          <w:sz w:val="24"/>
          <w:szCs w:val="24"/>
        </w:rPr>
        <w:t>. Посмотрим на получившийся графический анализ (</w:t>
      </w:r>
      <w:r w:rsidR="00C35C5F">
        <w:rPr>
          <w:rFonts w:ascii="Times New Roman" w:hAnsi="Times New Roman" w:cs="Times New Roman"/>
          <w:sz w:val="24"/>
          <w:szCs w:val="24"/>
          <w:lang w:val="ru-RU"/>
        </w:rPr>
        <w:t>таб</w:t>
      </w:r>
      <w:r w:rsidR="001D765B">
        <w:rPr>
          <w:rFonts w:ascii="Times New Roman" w:hAnsi="Times New Roman" w:cs="Times New Roman"/>
          <w:sz w:val="24"/>
          <w:szCs w:val="24"/>
          <w:lang w:val="ru-RU"/>
        </w:rPr>
        <w:t>л</w:t>
      </w:r>
      <w:r w:rsidR="00C35C5F">
        <w:rPr>
          <w:rFonts w:ascii="Times New Roman" w:hAnsi="Times New Roman" w:cs="Times New Roman"/>
          <w:sz w:val="24"/>
          <w:szCs w:val="24"/>
          <w:lang w:val="ru-RU"/>
        </w:rPr>
        <w:t>.3</w:t>
      </w:r>
      <w:r w:rsidRPr="004F1891">
        <w:rPr>
          <w:rFonts w:ascii="Times New Roman" w:hAnsi="Times New Roman" w:cs="Times New Roman"/>
          <w:sz w:val="24"/>
          <w:szCs w:val="24"/>
        </w:rPr>
        <w:t>)</w:t>
      </w:r>
    </w:p>
    <w:p w14:paraId="26D5EBA8" w14:textId="3C5AA20C" w:rsidR="00C35C5F" w:rsidRDefault="00C35C5F" w:rsidP="00EE62E1">
      <w:pPr>
        <w:spacing w:beforeLines="20" w:before="48" w:afterLines="20" w:after="48" w:line="240" w:lineRule="auto"/>
        <w:ind w:firstLine="709"/>
        <w:jc w:val="right"/>
        <w:rPr>
          <w:rFonts w:ascii="Times New Roman" w:hAnsi="Times New Roman" w:cs="Times New Roman"/>
          <w:sz w:val="24"/>
          <w:szCs w:val="24"/>
          <w:lang w:val="ru-RU"/>
        </w:rPr>
      </w:pPr>
      <w:r>
        <w:rPr>
          <w:rFonts w:ascii="Times New Roman" w:hAnsi="Times New Roman" w:cs="Times New Roman"/>
          <w:sz w:val="24"/>
          <w:szCs w:val="24"/>
          <w:lang w:val="ru-RU"/>
        </w:rPr>
        <w:t>Таблица 3</w:t>
      </w:r>
    </w:p>
    <w:p w14:paraId="4807481A" w14:textId="4D5E6977" w:rsidR="00C35C5F" w:rsidRPr="00C35C5F" w:rsidRDefault="00C35C5F" w:rsidP="00EE62E1">
      <w:pPr>
        <w:spacing w:beforeLines="20" w:before="48" w:afterLines="20" w:after="48" w:line="240" w:lineRule="auto"/>
        <w:ind w:firstLine="709"/>
        <w:jc w:val="center"/>
        <w:rPr>
          <w:rFonts w:ascii="Times New Roman" w:hAnsi="Times New Roman" w:cs="Times New Roman"/>
          <w:sz w:val="24"/>
          <w:szCs w:val="24"/>
          <w:lang w:val="ru-RU"/>
        </w:rPr>
      </w:pPr>
      <w:r>
        <w:rPr>
          <w:rFonts w:ascii="Times New Roman" w:hAnsi="Times New Roman" w:cs="Times New Roman"/>
          <w:sz w:val="24"/>
          <w:szCs w:val="24"/>
          <w:lang w:val="ru-RU"/>
        </w:rPr>
        <w:t>Зоны конфликтов (в %)</w:t>
      </w:r>
    </w:p>
    <w:tbl>
      <w:tblPr>
        <w:tblStyle w:val="a8"/>
        <w:tblW w:w="0" w:type="auto"/>
        <w:tblLook w:val="04A0" w:firstRow="1" w:lastRow="0" w:firstColumn="1" w:lastColumn="0" w:noHBand="0" w:noVBand="1"/>
      </w:tblPr>
      <w:tblGrid>
        <w:gridCol w:w="779"/>
        <w:gridCol w:w="1296"/>
        <w:gridCol w:w="1027"/>
        <w:gridCol w:w="755"/>
        <w:gridCol w:w="1086"/>
        <w:gridCol w:w="924"/>
        <w:gridCol w:w="979"/>
        <w:gridCol w:w="991"/>
        <w:gridCol w:w="869"/>
        <w:gridCol w:w="925"/>
      </w:tblGrid>
      <w:tr w:rsidR="00B5790C" w14:paraId="5EF306DD" w14:textId="77777777" w:rsidTr="00B5790C">
        <w:tc>
          <w:tcPr>
            <w:tcW w:w="779" w:type="dxa"/>
            <w:vAlign w:val="center"/>
          </w:tcPr>
          <w:p w14:paraId="298F2B9B" w14:textId="65E4E2B5"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Категория</w:t>
            </w:r>
          </w:p>
        </w:tc>
        <w:tc>
          <w:tcPr>
            <w:tcW w:w="1296" w:type="dxa"/>
            <w:vAlign w:val="center"/>
          </w:tcPr>
          <w:p w14:paraId="7C1275B9" w14:textId="04BDB6E6"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Градостроительные решения без учета мнения жителей</w:t>
            </w:r>
          </w:p>
        </w:tc>
        <w:tc>
          <w:tcPr>
            <w:tcW w:w="1027" w:type="dxa"/>
            <w:vAlign w:val="center"/>
          </w:tcPr>
          <w:p w14:paraId="2C1ED08D" w14:textId="0D85ADD9"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Строительство объектов, способных негативно повлиять на экологию</w:t>
            </w:r>
          </w:p>
        </w:tc>
        <w:tc>
          <w:tcPr>
            <w:tcW w:w="755" w:type="dxa"/>
            <w:vAlign w:val="center"/>
          </w:tcPr>
          <w:p w14:paraId="5C591056" w14:textId="159771F0"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Трудовые споры</w:t>
            </w:r>
          </w:p>
        </w:tc>
        <w:tc>
          <w:tcPr>
            <w:tcW w:w="1086" w:type="dxa"/>
            <w:vAlign w:val="center"/>
          </w:tcPr>
          <w:p w14:paraId="7488ABF4" w14:textId="499521B3"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Конфликт с участием дольщиков из-за недостроенного жилья</w:t>
            </w:r>
          </w:p>
        </w:tc>
        <w:tc>
          <w:tcPr>
            <w:tcW w:w="924" w:type="dxa"/>
            <w:vAlign w:val="center"/>
          </w:tcPr>
          <w:p w14:paraId="3A3996E4" w14:textId="5D5C5B3F"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Конфликт вокруг работы предприятий региона</w:t>
            </w:r>
          </w:p>
        </w:tc>
        <w:tc>
          <w:tcPr>
            <w:tcW w:w="979" w:type="dxa"/>
            <w:vAlign w:val="center"/>
          </w:tcPr>
          <w:p w14:paraId="4E5E8E5B" w14:textId="24F56EF7"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Конфликт вокруг политических событий</w:t>
            </w:r>
          </w:p>
        </w:tc>
        <w:tc>
          <w:tcPr>
            <w:tcW w:w="991" w:type="dxa"/>
            <w:vAlign w:val="center"/>
          </w:tcPr>
          <w:p w14:paraId="1C88179F" w14:textId="29F7B0BC"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Конфликт на национальной почве</w:t>
            </w:r>
          </w:p>
        </w:tc>
        <w:tc>
          <w:tcPr>
            <w:tcW w:w="869" w:type="dxa"/>
            <w:vAlign w:val="center"/>
          </w:tcPr>
          <w:p w14:paraId="2BFEEB15" w14:textId="2B27A95C"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Не замечал каких-либо конфликтов</w:t>
            </w:r>
          </w:p>
        </w:tc>
        <w:tc>
          <w:tcPr>
            <w:tcW w:w="925" w:type="dxa"/>
            <w:vAlign w:val="center"/>
          </w:tcPr>
          <w:p w14:paraId="6D8D4092" w14:textId="28B685D3"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Затрудняюсь ответить</w:t>
            </w:r>
          </w:p>
        </w:tc>
      </w:tr>
      <w:tr w:rsidR="00B5790C" w14:paraId="13271A66" w14:textId="77777777" w:rsidTr="00B5790C">
        <w:tc>
          <w:tcPr>
            <w:tcW w:w="779" w:type="dxa"/>
            <w:vAlign w:val="center"/>
          </w:tcPr>
          <w:p w14:paraId="2C5B46CB" w14:textId="03AB5A13"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Село</w:t>
            </w:r>
          </w:p>
        </w:tc>
        <w:tc>
          <w:tcPr>
            <w:tcW w:w="1296" w:type="dxa"/>
            <w:vAlign w:val="center"/>
          </w:tcPr>
          <w:p w14:paraId="58AA31FF" w14:textId="4711E615"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4,7</w:t>
            </w:r>
          </w:p>
        </w:tc>
        <w:tc>
          <w:tcPr>
            <w:tcW w:w="1027" w:type="dxa"/>
            <w:vAlign w:val="center"/>
          </w:tcPr>
          <w:p w14:paraId="150EBAA0" w14:textId="6F47B362"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5,8</w:t>
            </w:r>
          </w:p>
        </w:tc>
        <w:tc>
          <w:tcPr>
            <w:tcW w:w="755" w:type="dxa"/>
            <w:vAlign w:val="center"/>
          </w:tcPr>
          <w:p w14:paraId="795A631B" w14:textId="67A77C9F"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6,4</w:t>
            </w:r>
          </w:p>
        </w:tc>
        <w:tc>
          <w:tcPr>
            <w:tcW w:w="1086" w:type="dxa"/>
            <w:vAlign w:val="center"/>
          </w:tcPr>
          <w:p w14:paraId="44B7B2E9" w14:textId="788F9F54"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3,9</w:t>
            </w:r>
          </w:p>
        </w:tc>
        <w:tc>
          <w:tcPr>
            <w:tcW w:w="924" w:type="dxa"/>
            <w:vAlign w:val="center"/>
          </w:tcPr>
          <w:p w14:paraId="56577454" w14:textId="0DF94665"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5,3</w:t>
            </w:r>
          </w:p>
        </w:tc>
        <w:tc>
          <w:tcPr>
            <w:tcW w:w="979" w:type="dxa"/>
            <w:vAlign w:val="center"/>
          </w:tcPr>
          <w:p w14:paraId="741692A1" w14:textId="52DE05D5"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2,8</w:t>
            </w:r>
          </w:p>
        </w:tc>
        <w:tc>
          <w:tcPr>
            <w:tcW w:w="991" w:type="dxa"/>
            <w:vAlign w:val="center"/>
          </w:tcPr>
          <w:p w14:paraId="21041BB5" w14:textId="576573D0"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5,3</w:t>
            </w:r>
          </w:p>
        </w:tc>
        <w:tc>
          <w:tcPr>
            <w:tcW w:w="869" w:type="dxa"/>
            <w:vAlign w:val="center"/>
          </w:tcPr>
          <w:p w14:paraId="35A7B3EA" w14:textId="55C7ED2F"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60,4</w:t>
            </w:r>
          </w:p>
        </w:tc>
        <w:tc>
          <w:tcPr>
            <w:tcW w:w="925" w:type="dxa"/>
            <w:vAlign w:val="center"/>
          </w:tcPr>
          <w:p w14:paraId="7DADE495" w14:textId="2AE93A8E"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5,5</w:t>
            </w:r>
          </w:p>
        </w:tc>
      </w:tr>
      <w:tr w:rsidR="00B5790C" w14:paraId="6BD09068" w14:textId="77777777" w:rsidTr="00B5790C">
        <w:tc>
          <w:tcPr>
            <w:tcW w:w="779" w:type="dxa"/>
            <w:vAlign w:val="center"/>
          </w:tcPr>
          <w:p w14:paraId="5E2C6EAE" w14:textId="2A93D9BA"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ПГТ</w:t>
            </w:r>
          </w:p>
        </w:tc>
        <w:tc>
          <w:tcPr>
            <w:tcW w:w="1296" w:type="dxa"/>
            <w:vAlign w:val="center"/>
          </w:tcPr>
          <w:p w14:paraId="650FD506" w14:textId="7B612099"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1,9</w:t>
            </w:r>
          </w:p>
        </w:tc>
        <w:tc>
          <w:tcPr>
            <w:tcW w:w="1027" w:type="dxa"/>
            <w:vAlign w:val="center"/>
          </w:tcPr>
          <w:p w14:paraId="19796C6D" w14:textId="3D45CC6D"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1,9</w:t>
            </w:r>
          </w:p>
        </w:tc>
        <w:tc>
          <w:tcPr>
            <w:tcW w:w="755" w:type="dxa"/>
            <w:vAlign w:val="center"/>
          </w:tcPr>
          <w:p w14:paraId="584359C4" w14:textId="20DE7C14"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13,2</w:t>
            </w:r>
          </w:p>
        </w:tc>
        <w:tc>
          <w:tcPr>
            <w:tcW w:w="1086" w:type="dxa"/>
            <w:vAlign w:val="center"/>
          </w:tcPr>
          <w:p w14:paraId="699EE8D1" w14:textId="59EBA087"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3,8</w:t>
            </w:r>
          </w:p>
        </w:tc>
        <w:tc>
          <w:tcPr>
            <w:tcW w:w="924" w:type="dxa"/>
            <w:vAlign w:val="center"/>
          </w:tcPr>
          <w:p w14:paraId="10569171" w14:textId="51848EA8"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5,7</w:t>
            </w:r>
          </w:p>
        </w:tc>
        <w:tc>
          <w:tcPr>
            <w:tcW w:w="979" w:type="dxa"/>
            <w:vAlign w:val="center"/>
          </w:tcPr>
          <w:p w14:paraId="641644A9" w14:textId="6DB4BE35"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3,8</w:t>
            </w:r>
          </w:p>
        </w:tc>
        <w:tc>
          <w:tcPr>
            <w:tcW w:w="991" w:type="dxa"/>
            <w:vAlign w:val="center"/>
          </w:tcPr>
          <w:p w14:paraId="4554F278" w14:textId="5E95E487"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11,3</w:t>
            </w:r>
          </w:p>
        </w:tc>
        <w:tc>
          <w:tcPr>
            <w:tcW w:w="869" w:type="dxa"/>
            <w:vAlign w:val="center"/>
          </w:tcPr>
          <w:p w14:paraId="66E6AEB9" w14:textId="6B67F2A8"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56,6</w:t>
            </w:r>
          </w:p>
        </w:tc>
        <w:tc>
          <w:tcPr>
            <w:tcW w:w="925" w:type="dxa"/>
            <w:vAlign w:val="center"/>
          </w:tcPr>
          <w:p w14:paraId="3AC9D3D6" w14:textId="3E124235"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1,9</w:t>
            </w:r>
          </w:p>
        </w:tc>
      </w:tr>
      <w:tr w:rsidR="00B5790C" w14:paraId="71406425" w14:textId="77777777" w:rsidTr="00B5790C">
        <w:tc>
          <w:tcPr>
            <w:tcW w:w="779" w:type="dxa"/>
            <w:vAlign w:val="center"/>
          </w:tcPr>
          <w:p w14:paraId="3B40D38D" w14:textId="7E768860"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proofErr w:type="gramStart"/>
            <w:r w:rsidRPr="001D765B">
              <w:rPr>
                <w:rFonts w:ascii="Times New Roman" w:hAnsi="Times New Roman" w:cs="Times New Roman"/>
                <w:sz w:val="20"/>
                <w:szCs w:val="20"/>
              </w:rPr>
              <w:t>&lt; 50</w:t>
            </w:r>
            <w:proofErr w:type="gramEnd"/>
            <w:r w:rsidRPr="001D765B">
              <w:rPr>
                <w:rFonts w:ascii="Times New Roman" w:hAnsi="Times New Roman" w:cs="Times New Roman"/>
                <w:sz w:val="20"/>
                <w:szCs w:val="20"/>
              </w:rPr>
              <w:t xml:space="preserve"> </w:t>
            </w:r>
            <w:proofErr w:type="spellStart"/>
            <w:r w:rsidRPr="001D765B">
              <w:rPr>
                <w:rFonts w:ascii="Times New Roman" w:hAnsi="Times New Roman" w:cs="Times New Roman"/>
                <w:sz w:val="20"/>
                <w:szCs w:val="20"/>
              </w:rPr>
              <w:t>тыс</w:t>
            </w:r>
            <w:proofErr w:type="spellEnd"/>
            <w:r w:rsidRPr="001D765B">
              <w:rPr>
                <w:rFonts w:ascii="Times New Roman" w:hAnsi="Times New Roman" w:cs="Times New Roman"/>
                <w:sz w:val="20"/>
                <w:szCs w:val="20"/>
              </w:rPr>
              <w:t xml:space="preserve"> чел</w:t>
            </w:r>
          </w:p>
        </w:tc>
        <w:tc>
          <w:tcPr>
            <w:tcW w:w="1296" w:type="dxa"/>
            <w:vAlign w:val="center"/>
          </w:tcPr>
          <w:p w14:paraId="7074B4E1" w14:textId="4B4FE2E0"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9,9</w:t>
            </w:r>
          </w:p>
        </w:tc>
        <w:tc>
          <w:tcPr>
            <w:tcW w:w="1027" w:type="dxa"/>
            <w:vAlign w:val="center"/>
          </w:tcPr>
          <w:p w14:paraId="004B15D1" w14:textId="19327779"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4,1</w:t>
            </w:r>
          </w:p>
        </w:tc>
        <w:tc>
          <w:tcPr>
            <w:tcW w:w="755" w:type="dxa"/>
            <w:vAlign w:val="center"/>
          </w:tcPr>
          <w:p w14:paraId="2D090FCC" w14:textId="5E7D0C12"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5,8</w:t>
            </w:r>
          </w:p>
        </w:tc>
        <w:tc>
          <w:tcPr>
            <w:tcW w:w="1086" w:type="dxa"/>
            <w:vAlign w:val="center"/>
          </w:tcPr>
          <w:p w14:paraId="4100A61C" w14:textId="353D3B48"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4,1</w:t>
            </w:r>
          </w:p>
        </w:tc>
        <w:tc>
          <w:tcPr>
            <w:tcW w:w="924" w:type="dxa"/>
            <w:vAlign w:val="center"/>
          </w:tcPr>
          <w:p w14:paraId="50F14A80" w14:textId="799DE953"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5,2</w:t>
            </w:r>
          </w:p>
        </w:tc>
        <w:tc>
          <w:tcPr>
            <w:tcW w:w="979" w:type="dxa"/>
            <w:vAlign w:val="center"/>
          </w:tcPr>
          <w:p w14:paraId="53C3F188" w14:textId="239A0E91"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0,6</w:t>
            </w:r>
          </w:p>
        </w:tc>
        <w:tc>
          <w:tcPr>
            <w:tcW w:w="991" w:type="dxa"/>
            <w:vAlign w:val="center"/>
          </w:tcPr>
          <w:p w14:paraId="1F15D0DD" w14:textId="3616B3A0"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5,8</w:t>
            </w:r>
          </w:p>
        </w:tc>
        <w:tc>
          <w:tcPr>
            <w:tcW w:w="869" w:type="dxa"/>
            <w:vAlign w:val="center"/>
          </w:tcPr>
          <w:p w14:paraId="22FA7BB0" w14:textId="33010862"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60,5</w:t>
            </w:r>
          </w:p>
        </w:tc>
        <w:tc>
          <w:tcPr>
            <w:tcW w:w="925" w:type="dxa"/>
            <w:vAlign w:val="center"/>
          </w:tcPr>
          <w:p w14:paraId="7E67DAC3" w14:textId="4D9C96B8"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4,1</w:t>
            </w:r>
          </w:p>
        </w:tc>
      </w:tr>
      <w:tr w:rsidR="00B5790C" w14:paraId="12743606" w14:textId="77777777" w:rsidTr="00B5790C">
        <w:tc>
          <w:tcPr>
            <w:tcW w:w="779" w:type="dxa"/>
            <w:vAlign w:val="center"/>
          </w:tcPr>
          <w:p w14:paraId="4E4EE2A4" w14:textId="6DCA6A87"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 xml:space="preserve">50–100 </w:t>
            </w:r>
            <w:proofErr w:type="spellStart"/>
            <w:r w:rsidRPr="001D765B">
              <w:rPr>
                <w:rFonts w:ascii="Times New Roman" w:hAnsi="Times New Roman" w:cs="Times New Roman"/>
                <w:sz w:val="20"/>
                <w:szCs w:val="20"/>
              </w:rPr>
              <w:t>тыс</w:t>
            </w:r>
            <w:proofErr w:type="spellEnd"/>
            <w:r w:rsidRPr="001D765B">
              <w:rPr>
                <w:rFonts w:ascii="Times New Roman" w:hAnsi="Times New Roman" w:cs="Times New Roman"/>
                <w:sz w:val="20"/>
                <w:szCs w:val="20"/>
              </w:rPr>
              <w:t xml:space="preserve"> чел</w:t>
            </w:r>
          </w:p>
        </w:tc>
        <w:tc>
          <w:tcPr>
            <w:tcW w:w="1296" w:type="dxa"/>
            <w:vAlign w:val="center"/>
          </w:tcPr>
          <w:p w14:paraId="293AD0EC" w14:textId="1D901D6E"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10,7</w:t>
            </w:r>
          </w:p>
        </w:tc>
        <w:tc>
          <w:tcPr>
            <w:tcW w:w="1027" w:type="dxa"/>
            <w:vAlign w:val="center"/>
          </w:tcPr>
          <w:p w14:paraId="551EE82E" w14:textId="08A60DD6"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13,0</w:t>
            </w:r>
          </w:p>
        </w:tc>
        <w:tc>
          <w:tcPr>
            <w:tcW w:w="755" w:type="dxa"/>
            <w:vAlign w:val="center"/>
          </w:tcPr>
          <w:p w14:paraId="2448F8A8" w14:textId="35E04CE3"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3,1</w:t>
            </w:r>
          </w:p>
        </w:tc>
        <w:tc>
          <w:tcPr>
            <w:tcW w:w="1086" w:type="dxa"/>
            <w:vAlign w:val="center"/>
          </w:tcPr>
          <w:p w14:paraId="43598984" w14:textId="05F51A6C"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6,1</w:t>
            </w:r>
          </w:p>
        </w:tc>
        <w:tc>
          <w:tcPr>
            <w:tcW w:w="924" w:type="dxa"/>
            <w:vAlign w:val="center"/>
          </w:tcPr>
          <w:p w14:paraId="5CFD61EC" w14:textId="453A62C6"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6,9</w:t>
            </w:r>
          </w:p>
        </w:tc>
        <w:tc>
          <w:tcPr>
            <w:tcW w:w="979" w:type="dxa"/>
            <w:vAlign w:val="center"/>
          </w:tcPr>
          <w:p w14:paraId="7FA273D2" w14:textId="5B552834"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1,5</w:t>
            </w:r>
          </w:p>
        </w:tc>
        <w:tc>
          <w:tcPr>
            <w:tcW w:w="991" w:type="dxa"/>
            <w:vAlign w:val="center"/>
          </w:tcPr>
          <w:p w14:paraId="16423E5F" w14:textId="71CEAC4A"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6,1</w:t>
            </w:r>
          </w:p>
        </w:tc>
        <w:tc>
          <w:tcPr>
            <w:tcW w:w="869" w:type="dxa"/>
            <w:vAlign w:val="center"/>
          </w:tcPr>
          <w:p w14:paraId="065F7864" w14:textId="46AA30B6"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45,0</w:t>
            </w:r>
          </w:p>
        </w:tc>
        <w:tc>
          <w:tcPr>
            <w:tcW w:w="925" w:type="dxa"/>
            <w:vAlign w:val="center"/>
          </w:tcPr>
          <w:p w14:paraId="179A3872" w14:textId="5CAB2FFA"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7,6</w:t>
            </w:r>
          </w:p>
        </w:tc>
      </w:tr>
      <w:tr w:rsidR="00B5790C" w14:paraId="635DDEAE" w14:textId="77777777" w:rsidTr="00B5790C">
        <w:tc>
          <w:tcPr>
            <w:tcW w:w="779" w:type="dxa"/>
            <w:vAlign w:val="center"/>
          </w:tcPr>
          <w:p w14:paraId="3C9BBD9D" w14:textId="2E50438D"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lastRenderedPageBreak/>
              <w:t xml:space="preserve">100–500 </w:t>
            </w:r>
            <w:proofErr w:type="spellStart"/>
            <w:r w:rsidRPr="001D765B">
              <w:rPr>
                <w:rFonts w:ascii="Times New Roman" w:hAnsi="Times New Roman" w:cs="Times New Roman"/>
                <w:sz w:val="20"/>
                <w:szCs w:val="20"/>
              </w:rPr>
              <w:t>тыс</w:t>
            </w:r>
            <w:proofErr w:type="spellEnd"/>
            <w:r w:rsidRPr="001D765B">
              <w:rPr>
                <w:rFonts w:ascii="Times New Roman" w:hAnsi="Times New Roman" w:cs="Times New Roman"/>
                <w:sz w:val="20"/>
                <w:szCs w:val="20"/>
              </w:rPr>
              <w:t xml:space="preserve"> чел</w:t>
            </w:r>
          </w:p>
        </w:tc>
        <w:tc>
          <w:tcPr>
            <w:tcW w:w="1296" w:type="dxa"/>
            <w:vAlign w:val="center"/>
          </w:tcPr>
          <w:p w14:paraId="3DC617A9" w14:textId="1D671E83"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10,2</w:t>
            </w:r>
          </w:p>
        </w:tc>
        <w:tc>
          <w:tcPr>
            <w:tcW w:w="1027" w:type="dxa"/>
            <w:vAlign w:val="center"/>
          </w:tcPr>
          <w:p w14:paraId="73869040" w14:textId="5E828A93"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7,2</w:t>
            </w:r>
          </w:p>
        </w:tc>
        <w:tc>
          <w:tcPr>
            <w:tcW w:w="755" w:type="dxa"/>
            <w:vAlign w:val="center"/>
          </w:tcPr>
          <w:p w14:paraId="0C58C9A2" w14:textId="3187B0AB"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6,9</w:t>
            </w:r>
          </w:p>
        </w:tc>
        <w:tc>
          <w:tcPr>
            <w:tcW w:w="1086" w:type="dxa"/>
            <w:vAlign w:val="center"/>
          </w:tcPr>
          <w:p w14:paraId="453C125C" w14:textId="0A9E61F4"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10,9</w:t>
            </w:r>
          </w:p>
        </w:tc>
        <w:tc>
          <w:tcPr>
            <w:tcW w:w="924" w:type="dxa"/>
            <w:vAlign w:val="center"/>
          </w:tcPr>
          <w:p w14:paraId="2C992A57" w14:textId="6FBB456C"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3,9</w:t>
            </w:r>
          </w:p>
        </w:tc>
        <w:tc>
          <w:tcPr>
            <w:tcW w:w="979" w:type="dxa"/>
            <w:vAlign w:val="center"/>
          </w:tcPr>
          <w:p w14:paraId="0AFA1A0F" w14:textId="3C33CDE8"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2,0</w:t>
            </w:r>
          </w:p>
        </w:tc>
        <w:tc>
          <w:tcPr>
            <w:tcW w:w="991" w:type="dxa"/>
            <w:vAlign w:val="center"/>
          </w:tcPr>
          <w:p w14:paraId="37C66BBF" w14:textId="026996DA"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8,2</w:t>
            </w:r>
          </w:p>
        </w:tc>
        <w:tc>
          <w:tcPr>
            <w:tcW w:w="869" w:type="dxa"/>
            <w:vAlign w:val="center"/>
          </w:tcPr>
          <w:p w14:paraId="52203E00" w14:textId="79A1FF80"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46,7</w:t>
            </w:r>
          </w:p>
        </w:tc>
        <w:tc>
          <w:tcPr>
            <w:tcW w:w="925" w:type="dxa"/>
            <w:vAlign w:val="center"/>
          </w:tcPr>
          <w:p w14:paraId="39F76802" w14:textId="1585AA8F"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3,9</w:t>
            </w:r>
          </w:p>
        </w:tc>
      </w:tr>
      <w:tr w:rsidR="00B5790C" w14:paraId="2BA818B0" w14:textId="77777777" w:rsidTr="00B5790C">
        <w:tc>
          <w:tcPr>
            <w:tcW w:w="779" w:type="dxa"/>
            <w:vAlign w:val="center"/>
          </w:tcPr>
          <w:p w14:paraId="4DB1E44D" w14:textId="73E0271E"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 xml:space="preserve">500–950 </w:t>
            </w:r>
            <w:proofErr w:type="spellStart"/>
            <w:r w:rsidRPr="001D765B">
              <w:rPr>
                <w:rFonts w:ascii="Times New Roman" w:hAnsi="Times New Roman" w:cs="Times New Roman"/>
                <w:sz w:val="20"/>
                <w:szCs w:val="20"/>
              </w:rPr>
              <w:t>тыс</w:t>
            </w:r>
            <w:proofErr w:type="spellEnd"/>
            <w:r w:rsidRPr="001D765B">
              <w:rPr>
                <w:rFonts w:ascii="Times New Roman" w:hAnsi="Times New Roman" w:cs="Times New Roman"/>
                <w:sz w:val="20"/>
                <w:szCs w:val="20"/>
              </w:rPr>
              <w:t xml:space="preserve"> чел</w:t>
            </w:r>
          </w:p>
        </w:tc>
        <w:tc>
          <w:tcPr>
            <w:tcW w:w="1296" w:type="dxa"/>
            <w:vAlign w:val="center"/>
          </w:tcPr>
          <w:p w14:paraId="3C9030EB" w14:textId="18ADE907"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10,9</w:t>
            </w:r>
          </w:p>
        </w:tc>
        <w:tc>
          <w:tcPr>
            <w:tcW w:w="1027" w:type="dxa"/>
            <w:vAlign w:val="center"/>
          </w:tcPr>
          <w:p w14:paraId="02B18423" w14:textId="1748350B"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9,5</w:t>
            </w:r>
          </w:p>
        </w:tc>
        <w:tc>
          <w:tcPr>
            <w:tcW w:w="755" w:type="dxa"/>
            <w:vAlign w:val="center"/>
          </w:tcPr>
          <w:p w14:paraId="6F26E13E" w14:textId="314FB1C9"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3,4</w:t>
            </w:r>
          </w:p>
        </w:tc>
        <w:tc>
          <w:tcPr>
            <w:tcW w:w="1086" w:type="dxa"/>
            <w:vAlign w:val="center"/>
          </w:tcPr>
          <w:p w14:paraId="419C0003" w14:textId="775754E6"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17,7</w:t>
            </w:r>
          </w:p>
        </w:tc>
        <w:tc>
          <w:tcPr>
            <w:tcW w:w="924" w:type="dxa"/>
            <w:vAlign w:val="center"/>
          </w:tcPr>
          <w:p w14:paraId="18B940A5" w14:textId="612841E4"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5,4</w:t>
            </w:r>
          </w:p>
        </w:tc>
        <w:tc>
          <w:tcPr>
            <w:tcW w:w="979" w:type="dxa"/>
            <w:vAlign w:val="center"/>
          </w:tcPr>
          <w:p w14:paraId="15F1AD58" w14:textId="79E2FB51"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4,8</w:t>
            </w:r>
          </w:p>
        </w:tc>
        <w:tc>
          <w:tcPr>
            <w:tcW w:w="991" w:type="dxa"/>
            <w:vAlign w:val="center"/>
          </w:tcPr>
          <w:p w14:paraId="7393D3AB" w14:textId="3B57ACB7"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5,4</w:t>
            </w:r>
          </w:p>
        </w:tc>
        <w:tc>
          <w:tcPr>
            <w:tcW w:w="869" w:type="dxa"/>
            <w:vAlign w:val="center"/>
          </w:tcPr>
          <w:p w14:paraId="092C4B00" w14:textId="1A8BA2F8"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38,1</w:t>
            </w:r>
          </w:p>
        </w:tc>
        <w:tc>
          <w:tcPr>
            <w:tcW w:w="925" w:type="dxa"/>
            <w:vAlign w:val="center"/>
          </w:tcPr>
          <w:p w14:paraId="0345E67E" w14:textId="32E4E433"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4,8</w:t>
            </w:r>
          </w:p>
        </w:tc>
      </w:tr>
      <w:tr w:rsidR="00B5790C" w14:paraId="4A935D5D" w14:textId="77777777" w:rsidTr="00B5790C">
        <w:tc>
          <w:tcPr>
            <w:tcW w:w="779" w:type="dxa"/>
            <w:vAlign w:val="center"/>
          </w:tcPr>
          <w:p w14:paraId="55DD5595" w14:textId="0777526A"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&gt; 1 млн чел</w:t>
            </w:r>
          </w:p>
        </w:tc>
        <w:tc>
          <w:tcPr>
            <w:tcW w:w="1296" w:type="dxa"/>
            <w:vAlign w:val="center"/>
          </w:tcPr>
          <w:p w14:paraId="272922E7" w14:textId="55425457"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11,2</w:t>
            </w:r>
          </w:p>
        </w:tc>
        <w:tc>
          <w:tcPr>
            <w:tcW w:w="1027" w:type="dxa"/>
            <w:vAlign w:val="center"/>
          </w:tcPr>
          <w:p w14:paraId="702CAF5D" w14:textId="5EF6619A"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6,0</w:t>
            </w:r>
          </w:p>
        </w:tc>
        <w:tc>
          <w:tcPr>
            <w:tcW w:w="755" w:type="dxa"/>
            <w:vAlign w:val="center"/>
          </w:tcPr>
          <w:p w14:paraId="7D506C81" w14:textId="2588783D"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3,9</w:t>
            </w:r>
          </w:p>
        </w:tc>
        <w:tc>
          <w:tcPr>
            <w:tcW w:w="1086" w:type="dxa"/>
            <w:vAlign w:val="center"/>
          </w:tcPr>
          <w:p w14:paraId="115F9C75" w14:textId="733AB52C"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9,9</w:t>
            </w:r>
          </w:p>
        </w:tc>
        <w:tc>
          <w:tcPr>
            <w:tcW w:w="924" w:type="dxa"/>
            <w:vAlign w:val="center"/>
          </w:tcPr>
          <w:p w14:paraId="1C01F744" w14:textId="364A4EE0"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8,1</w:t>
            </w:r>
          </w:p>
        </w:tc>
        <w:tc>
          <w:tcPr>
            <w:tcW w:w="979" w:type="dxa"/>
            <w:vAlign w:val="center"/>
          </w:tcPr>
          <w:p w14:paraId="1277BF7A" w14:textId="09827208"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5,5</w:t>
            </w:r>
          </w:p>
        </w:tc>
        <w:tc>
          <w:tcPr>
            <w:tcW w:w="991" w:type="dxa"/>
            <w:vAlign w:val="center"/>
          </w:tcPr>
          <w:p w14:paraId="16F961A5" w14:textId="53126F13"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19,6</w:t>
            </w:r>
          </w:p>
        </w:tc>
        <w:tc>
          <w:tcPr>
            <w:tcW w:w="869" w:type="dxa"/>
            <w:vAlign w:val="center"/>
          </w:tcPr>
          <w:p w14:paraId="7823C4DD" w14:textId="6BA690D4"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31,6</w:t>
            </w:r>
          </w:p>
        </w:tc>
        <w:tc>
          <w:tcPr>
            <w:tcW w:w="925" w:type="dxa"/>
            <w:vAlign w:val="center"/>
          </w:tcPr>
          <w:p w14:paraId="0F444EE5" w14:textId="0D7A196C" w:rsidR="00B5790C" w:rsidRPr="001D765B" w:rsidRDefault="00B5790C" w:rsidP="00EE62E1">
            <w:pPr>
              <w:pStyle w:val="a9"/>
              <w:spacing w:beforeLines="20" w:before="48" w:afterLines="20" w:after="48"/>
              <w:jc w:val="center"/>
              <w:rPr>
                <w:rFonts w:ascii="Times New Roman" w:hAnsi="Times New Roman" w:cs="Times New Roman"/>
                <w:sz w:val="20"/>
                <w:szCs w:val="20"/>
                <w:lang w:val="ru-RU"/>
              </w:rPr>
            </w:pPr>
            <w:r w:rsidRPr="001D765B">
              <w:rPr>
                <w:rFonts w:ascii="Times New Roman" w:hAnsi="Times New Roman" w:cs="Times New Roman"/>
                <w:sz w:val="20"/>
                <w:szCs w:val="20"/>
              </w:rPr>
              <w:t>4,2</w:t>
            </w:r>
          </w:p>
        </w:tc>
      </w:tr>
      <w:tr w:rsidR="00C35C5F" w14:paraId="666CF6CD" w14:textId="77777777" w:rsidTr="00E72D5D">
        <w:tc>
          <w:tcPr>
            <w:tcW w:w="9631" w:type="dxa"/>
            <w:gridSpan w:val="10"/>
            <w:vAlign w:val="center"/>
          </w:tcPr>
          <w:p w14:paraId="58E1B86C" w14:textId="54C49360" w:rsidR="00C35C5F" w:rsidRPr="001D765B" w:rsidRDefault="00C35C5F" w:rsidP="00EE62E1">
            <w:pPr>
              <w:pStyle w:val="a9"/>
              <w:spacing w:beforeLines="20" w:before="48" w:afterLines="20" w:after="48"/>
              <w:rPr>
                <w:rFonts w:ascii="Times New Roman" w:hAnsi="Times New Roman" w:cs="Times New Roman"/>
                <w:sz w:val="20"/>
                <w:szCs w:val="20"/>
                <w:lang w:val="ru-RU"/>
              </w:rPr>
            </w:pPr>
            <w:r w:rsidRPr="001D765B">
              <w:rPr>
                <w:rFonts w:ascii="Times New Roman" w:hAnsi="Times New Roman" w:cs="Times New Roman"/>
                <w:sz w:val="20"/>
                <w:szCs w:val="20"/>
                <w:lang w:val="ru-RU"/>
              </w:rPr>
              <w:t xml:space="preserve">Источник: </w:t>
            </w:r>
            <w:r w:rsidRPr="001D765B">
              <w:rPr>
                <w:rFonts w:ascii="Times New Roman" w:hAnsi="Times New Roman" w:cs="Times New Roman"/>
                <w:sz w:val="20"/>
                <w:szCs w:val="20"/>
              </w:rPr>
              <w:t>ВЦИОМ. Исследование "Комфортная среда: оценки жителей российских городов": аналитический обзор. — Москва, 2023.</w:t>
            </w:r>
          </w:p>
        </w:tc>
      </w:tr>
    </w:tbl>
    <w:p w14:paraId="0780F72B" w14:textId="77777777" w:rsidR="00EE62E1" w:rsidRDefault="00EE62E1" w:rsidP="00EE62E1">
      <w:pPr>
        <w:shd w:val="clear" w:color="auto" w:fill="FFFFFF"/>
        <w:spacing w:beforeLines="20" w:before="48" w:afterLines="20" w:after="48" w:line="240" w:lineRule="auto"/>
        <w:ind w:firstLine="709"/>
        <w:jc w:val="both"/>
        <w:rPr>
          <w:rFonts w:ascii="Times New Roman" w:hAnsi="Times New Roman" w:cs="Times New Roman"/>
          <w:sz w:val="24"/>
          <w:szCs w:val="24"/>
          <w:lang w:val="ru-RU"/>
        </w:rPr>
      </w:pPr>
    </w:p>
    <w:p w14:paraId="2963A9E7" w14:textId="1155112F" w:rsidR="00B5790C" w:rsidRDefault="00B5790C" w:rsidP="00EE62E1">
      <w:pPr>
        <w:shd w:val="clear" w:color="auto" w:fill="FFFFFF"/>
        <w:spacing w:beforeLines="20" w:before="48" w:afterLines="20" w:after="48" w:line="240" w:lineRule="auto"/>
        <w:ind w:firstLine="709"/>
        <w:jc w:val="both"/>
        <w:rPr>
          <w:rFonts w:ascii="Times New Roman" w:hAnsi="Times New Roman" w:cs="Times New Roman"/>
          <w:sz w:val="24"/>
          <w:szCs w:val="24"/>
          <w:lang w:val="ru-RU"/>
        </w:rPr>
      </w:pPr>
      <w:r w:rsidRPr="00B5790C">
        <w:rPr>
          <w:rFonts w:ascii="Times New Roman" w:hAnsi="Times New Roman" w:cs="Times New Roman"/>
          <w:sz w:val="24"/>
          <w:szCs w:val="24"/>
          <w:lang w:val="ru-RU"/>
        </w:rPr>
        <w:t>В целом картина неплохая: очевидно подавляющее большинство респондентов отмечают, что не замечали каких-либо конфликтов, однако, проблемы можно выделить. Города-миллионники лидируют по политическим и национальным конфликтам (5,5 % и 19,6 % респондентов отмечают соответственно), а также по проблемам дольщиков (9,9 %) — здесь острее всего ощущается социальное напряжение.</w:t>
      </w:r>
      <w:r>
        <w:rPr>
          <w:rFonts w:ascii="Times New Roman" w:hAnsi="Times New Roman" w:cs="Times New Roman"/>
          <w:sz w:val="24"/>
          <w:szCs w:val="24"/>
          <w:lang w:val="ru-RU"/>
        </w:rPr>
        <w:t xml:space="preserve"> </w:t>
      </w:r>
      <w:r w:rsidRPr="00B5790C">
        <w:rPr>
          <w:rFonts w:ascii="Times New Roman" w:hAnsi="Times New Roman" w:cs="Times New Roman"/>
          <w:sz w:val="24"/>
          <w:szCs w:val="24"/>
          <w:lang w:val="ru-RU"/>
        </w:rPr>
        <w:t>Сёла сталкиваются в основном с трудовыми спорами (6,4 %) и экологическими рисками (5,8 %), но большинство жителей (60,4 %) вообще не видят конфликтов — вероятно, из-за низкой вовлечённости в общественные процессы.</w:t>
      </w:r>
      <w:r>
        <w:rPr>
          <w:rFonts w:ascii="Times New Roman" w:hAnsi="Times New Roman" w:cs="Times New Roman"/>
          <w:sz w:val="24"/>
          <w:szCs w:val="24"/>
          <w:lang w:val="ru-RU"/>
        </w:rPr>
        <w:t xml:space="preserve"> </w:t>
      </w:r>
      <w:r w:rsidRPr="00B5790C">
        <w:rPr>
          <w:rFonts w:ascii="Times New Roman" w:hAnsi="Times New Roman" w:cs="Times New Roman"/>
          <w:sz w:val="24"/>
          <w:szCs w:val="24"/>
          <w:lang w:val="ru-RU"/>
        </w:rPr>
        <w:t>Малые города (50–500 тыс.) демонстрируют «умеренный» профиль: локальные градостроительные споры (10,2–10,7 %) и проблемы предприятий (3,9–6,9 %) без крайних форм протеста.</w:t>
      </w:r>
      <w:r>
        <w:rPr>
          <w:rFonts w:ascii="Times New Roman" w:hAnsi="Times New Roman" w:cs="Times New Roman"/>
          <w:sz w:val="24"/>
          <w:szCs w:val="24"/>
          <w:lang w:val="ru-RU"/>
        </w:rPr>
        <w:t xml:space="preserve"> </w:t>
      </w:r>
      <w:r w:rsidRPr="00B5790C">
        <w:rPr>
          <w:rFonts w:ascii="Times New Roman" w:hAnsi="Times New Roman" w:cs="Times New Roman"/>
          <w:sz w:val="24"/>
          <w:szCs w:val="24"/>
          <w:lang w:val="ru-RU"/>
        </w:rPr>
        <w:t>ПГТ выделяются минимальной конфликтностью — возможно, благодаря камерности и прозрачности коммуникаций.</w:t>
      </w:r>
      <w:r>
        <w:rPr>
          <w:rFonts w:ascii="Times New Roman" w:hAnsi="Times New Roman" w:cs="Times New Roman"/>
          <w:sz w:val="24"/>
          <w:szCs w:val="24"/>
          <w:lang w:val="ru-RU"/>
        </w:rPr>
        <w:t xml:space="preserve"> </w:t>
      </w:r>
      <w:r w:rsidRPr="00B5790C">
        <w:rPr>
          <w:rFonts w:ascii="Times New Roman" w:hAnsi="Times New Roman" w:cs="Times New Roman"/>
          <w:sz w:val="24"/>
          <w:szCs w:val="24"/>
          <w:lang w:val="ru-RU"/>
        </w:rPr>
        <w:t>Общий тренд можно заключить следующий: чем крупнее город, тем разнообразнее конфликты (от экологии до политики), а в малых поселениях преобладают базовые экономические проблемы. При этом большинство респондентов в сёлах и малых городах вообще не фиксируют напряжённости — это может говорить как о спокойствии, так и о низкой гражданской активности.</w:t>
      </w:r>
    </w:p>
    <w:p w14:paraId="0000004D" w14:textId="6F93F8B4" w:rsidR="008B5E13" w:rsidRDefault="00B5790C" w:rsidP="00EE62E1">
      <w:pPr>
        <w:spacing w:beforeLines="20" w:before="48" w:afterLines="20" w:after="48"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В</w:t>
      </w:r>
      <w:r w:rsidRPr="004F1891">
        <w:rPr>
          <w:rFonts w:ascii="Times New Roman" w:hAnsi="Times New Roman" w:cs="Times New Roman"/>
          <w:sz w:val="24"/>
          <w:szCs w:val="24"/>
        </w:rPr>
        <w:t>озрастные границы: 18-35 – молодежь, 36-59 – люди среднего возраста, 60+ - пожилые.</w:t>
      </w:r>
    </w:p>
    <w:p w14:paraId="0ACC70F7" w14:textId="360108A4" w:rsidR="00B5790C" w:rsidRDefault="00B5790C" w:rsidP="00EE62E1">
      <w:pPr>
        <w:spacing w:beforeLines="20" w:before="48" w:afterLines="20" w:after="48" w:line="240" w:lineRule="auto"/>
        <w:ind w:firstLine="709"/>
        <w:jc w:val="right"/>
        <w:rPr>
          <w:rFonts w:ascii="Times New Roman" w:hAnsi="Times New Roman" w:cs="Times New Roman"/>
          <w:sz w:val="24"/>
          <w:szCs w:val="24"/>
          <w:lang w:val="ru-RU"/>
        </w:rPr>
      </w:pPr>
      <w:r>
        <w:rPr>
          <w:rFonts w:ascii="Times New Roman" w:hAnsi="Times New Roman" w:cs="Times New Roman"/>
          <w:sz w:val="24"/>
          <w:szCs w:val="24"/>
          <w:lang w:val="ru-RU"/>
        </w:rPr>
        <w:t>Таблица 4</w:t>
      </w:r>
    </w:p>
    <w:p w14:paraId="25FFAE0A" w14:textId="127FCAFB" w:rsidR="00B5790C" w:rsidRPr="00B5790C" w:rsidRDefault="00B5790C" w:rsidP="00EE62E1">
      <w:pPr>
        <w:spacing w:beforeLines="20" w:before="48" w:afterLines="20" w:after="48" w:line="240" w:lineRule="auto"/>
        <w:ind w:firstLine="709"/>
        <w:jc w:val="center"/>
        <w:rPr>
          <w:rFonts w:ascii="Times New Roman" w:hAnsi="Times New Roman" w:cs="Times New Roman"/>
          <w:sz w:val="24"/>
          <w:szCs w:val="24"/>
          <w:lang w:val="ru-RU"/>
        </w:rPr>
      </w:pPr>
      <w:r>
        <w:rPr>
          <w:rFonts w:ascii="Times New Roman" w:hAnsi="Times New Roman" w:cs="Times New Roman"/>
          <w:sz w:val="24"/>
          <w:szCs w:val="24"/>
          <w:lang w:val="ru-RU"/>
        </w:rPr>
        <w:t>Готовность участвовать в мероприятиях</w:t>
      </w:r>
      <w:r w:rsidR="00E96346">
        <w:rPr>
          <w:rFonts w:ascii="Times New Roman" w:hAnsi="Times New Roman" w:cs="Times New Roman"/>
          <w:sz w:val="24"/>
          <w:szCs w:val="24"/>
          <w:lang w:val="ru-RU"/>
        </w:rPr>
        <w:t xml:space="preserve"> по благоустройству территории</w:t>
      </w:r>
      <w:r>
        <w:rPr>
          <w:rFonts w:ascii="Times New Roman" w:hAnsi="Times New Roman" w:cs="Times New Roman"/>
          <w:sz w:val="24"/>
          <w:szCs w:val="24"/>
          <w:lang w:val="ru-RU"/>
        </w:rPr>
        <w:t xml:space="preserve"> (в %)</w:t>
      </w:r>
    </w:p>
    <w:tbl>
      <w:tblPr>
        <w:tblStyle w:val="a8"/>
        <w:tblW w:w="0" w:type="auto"/>
        <w:tblLook w:val="04A0" w:firstRow="1" w:lastRow="0" w:firstColumn="1" w:lastColumn="0" w:noHBand="0" w:noVBand="1"/>
      </w:tblPr>
      <w:tblGrid>
        <w:gridCol w:w="2407"/>
        <w:gridCol w:w="2408"/>
        <w:gridCol w:w="2408"/>
        <w:gridCol w:w="2408"/>
      </w:tblGrid>
      <w:tr w:rsidR="00B5790C" w14:paraId="669C9968" w14:textId="77777777" w:rsidTr="00B5790C">
        <w:tc>
          <w:tcPr>
            <w:tcW w:w="2407" w:type="dxa"/>
          </w:tcPr>
          <w:p w14:paraId="3BF1D92C" w14:textId="68F93E93" w:rsidR="00B5790C" w:rsidRPr="00B5790C" w:rsidRDefault="001D765B" w:rsidP="00EE62E1">
            <w:pPr>
              <w:pStyle w:val="a9"/>
              <w:spacing w:beforeLines="20" w:before="48" w:afterLines="20" w:after="48"/>
              <w:jc w:val="center"/>
              <w:rPr>
                <w:rFonts w:ascii="Times New Roman" w:hAnsi="Times New Roman" w:cs="Times New Roman"/>
                <w:sz w:val="20"/>
                <w:szCs w:val="20"/>
                <w:lang w:val="ru-RU"/>
              </w:rPr>
            </w:pPr>
            <w:r>
              <w:rPr>
                <w:rFonts w:ascii="Times New Roman" w:hAnsi="Times New Roman" w:cs="Times New Roman"/>
                <w:sz w:val="20"/>
                <w:szCs w:val="20"/>
                <w:lang w:val="ru-RU"/>
              </w:rPr>
              <w:t>Форма участия</w:t>
            </w:r>
          </w:p>
        </w:tc>
        <w:tc>
          <w:tcPr>
            <w:tcW w:w="2408" w:type="dxa"/>
          </w:tcPr>
          <w:p w14:paraId="48255403" w14:textId="1E6F1C81"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18-35</w:t>
            </w:r>
          </w:p>
        </w:tc>
        <w:tc>
          <w:tcPr>
            <w:tcW w:w="2408" w:type="dxa"/>
          </w:tcPr>
          <w:p w14:paraId="5B14C790" w14:textId="27A53AB6"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36-59</w:t>
            </w:r>
          </w:p>
        </w:tc>
        <w:tc>
          <w:tcPr>
            <w:tcW w:w="2408" w:type="dxa"/>
          </w:tcPr>
          <w:p w14:paraId="4738BC4C" w14:textId="08CA144A"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60+</w:t>
            </w:r>
          </w:p>
        </w:tc>
      </w:tr>
      <w:tr w:rsidR="00B5790C" w14:paraId="2D77538B" w14:textId="77777777" w:rsidTr="00B5790C">
        <w:tc>
          <w:tcPr>
            <w:tcW w:w="2407" w:type="dxa"/>
          </w:tcPr>
          <w:p w14:paraId="20B616E8" w14:textId="4B7908E3"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В общественных обсуждениях по благоустройству</w:t>
            </w:r>
          </w:p>
        </w:tc>
        <w:tc>
          <w:tcPr>
            <w:tcW w:w="2408" w:type="dxa"/>
          </w:tcPr>
          <w:p w14:paraId="049979E2" w14:textId="7D56DA88"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7,62</w:t>
            </w:r>
          </w:p>
        </w:tc>
        <w:tc>
          <w:tcPr>
            <w:tcW w:w="2408" w:type="dxa"/>
          </w:tcPr>
          <w:p w14:paraId="0EE57E0A" w14:textId="080A8D18"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8,64</w:t>
            </w:r>
          </w:p>
        </w:tc>
        <w:tc>
          <w:tcPr>
            <w:tcW w:w="2408" w:type="dxa"/>
          </w:tcPr>
          <w:p w14:paraId="1520FC2F" w14:textId="17D38499"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9,23</w:t>
            </w:r>
          </w:p>
        </w:tc>
      </w:tr>
      <w:tr w:rsidR="00B5790C" w14:paraId="7850E24F" w14:textId="77777777" w:rsidTr="00B5790C">
        <w:tc>
          <w:tcPr>
            <w:tcW w:w="2407" w:type="dxa"/>
          </w:tcPr>
          <w:p w14:paraId="55CCC560" w14:textId="2892A1DF"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Участвовать в голосовании за проекты благоустройства территорий</w:t>
            </w:r>
          </w:p>
        </w:tc>
        <w:tc>
          <w:tcPr>
            <w:tcW w:w="2408" w:type="dxa"/>
          </w:tcPr>
          <w:p w14:paraId="2BBCD176" w14:textId="1C58BC02"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21,52</w:t>
            </w:r>
          </w:p>
        </w:tc>
        <w:tc>
          <w:tcPr>
            <w:tcW w:w="2408" w:type="dxa"/>
          </w:tcPr>
          <w:p w14:paraId="05BC70B1" w14:textId="133163F5"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15,23</w:t>
            </w:r>
          </w:p>
        </w:tc>
        <w:tc>
          <w:tcPr>
            <w:tcW w:w="2408" w:type="dxa"/>
          </w:tcPr>
          <w:p w14:paraId="293BDB18" w14:textId="68D46F90"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10,77</w:t>
            </w:r>
          </w:p>
        </w:tc>
      </w:tr>
      <w:tr w:rsidR="00B5790C" w14:paraId="306ABE9C" w14:textId="77777777" w:rsidTr="00B5790C">
        <w:tc>
          <w:tcPr>
            <w:tcW w:w="2407" w:type="dxa"/>
          </w:tcPr>
          <w:p w14:paraId="5206F28D" w14:textId="7D7FA6C6"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Писать письма, оставлять отзывы о качестве работ по благоустройству</w:t>
            </w:r>
          </w:p>
        </w:tc>
        <w:tc>
          <w:tcPr>
            <w:tcW w:w="2408" w:type="dxa"/>
          </w:tcPr>
          <w:p w14:paraId="6F93DCD1" w14:textId="0E07A8E5"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6,73</w:t>
            </w:r>
          </w:p>
        </w:tc>
        <w:tc>
          <w:tcPr>
            <w:tcW w:w="2408" w:type="dxa"/>
          </w:tcPr>
          <w:p w14:paraId="168B36B7" w14:textId="56E7211F"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6,59</w:t>
            </w:r>
          </w:p>
        </w:tc>
        <w:tc>
          <w:tcPr>
            <w:tcW w:w="2408" w:type="dxa"/>
          </w:tcPr>
          <w:p w14:paraId="75BEB676" w14:textId="7BEE8A7C"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5,05</w:t>
            </w:r>
          </w:p>
        </w:tc>
      </w:tr>
      <w:tr w:rsidR="00B5790C" w14:paraId="0B3A4478" w14:textId="77777777" w:rsidTr="00B5790C">
        <w:tc>
          <w:tcPr>
            <w:tcW w:w="2407" w:type="dxa"/>
          </w:tcPr>
          <w:p w14:paraId="0A1F3653" w14:textId="252DE47B"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В субботниках, мероприятиях по благоустройству</w:t>
            </w:r>
          </w:p>
        </w:tc>
        <w:tc>
          <w:tcPr>
            <w:tcW w:w="2408" w:type="dxa"/>
          </w:tcPr>
          <w:p w14:paraId="6A73C4D9" w14:textId="03E89A73"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20,18</w:t>
            </w:r>
          </w:p>
        </w:tc>
        <w:tc>
          <w:tcPr>
            <w:tcW w:w="2408" w:type="dxa"/>
          </w:tcPr>
          <w:p w14:paraId="7653A999" w14:textId="0D79DEC9"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24,16</w:t>
            </w:r>
          </w:p>
        </w:tc>
        <w:tc>
          <w:tcPr>
            <w:tcW w:w="2408" w:type="dxa"/>
          </w:tcPr>
          <w:p w14:paraId="029E3A96" w14:textId="1764708E"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21,76</w:t>
            </w:r>
          </w:p>
        </w:tc>
      </w:tr>
      <w:tr w:rsidR="00B5790C" w14:paraId="6E8B387F" w14:textId="77777777" w:rsidTr="00B5790C">
        <w:tc>
          <w:tcPr>
            <w:tcW w:w="2407" w:type="dxa"/>
          </w:tcPr>
          <w:p w14:paraId="55615702" w14:textId="033EBF85"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В благоустройстве своего двора, придомовой территории</w:t>
            </w:r>
          </w:p>
        </w:tc>
        <w:tc>
          <w:tcPr>
            <w:tcW w:w="2408" w:type="dxa"/>
          </w:tcPr>
          <w:p w14:paraId="1253C707" w14:textId="1946132E"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13,23</w:t>
            </w:r>
          </w:p>
        </w:tc>
        <w:tc>
          <w:tcPr>
            <w:tcW w:w="2408" w:type="dxa"/>
          </w:tcPr>
          <w:p w14:paraId="330723E5" w14:textId="305A9897"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17,57</w:t>
            </w:r>
          </w:p>
        </w:tc>
        <w:tc>
          <w:tcPr>
            <w:tcW w:w="2408" w:type="dxa"/>
          </w:tcPr>
          <w:p w14:paraId="33F8E58E" w14:textId="1E9CB146"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20,66</w:t>
            </w:r>
          </w:p>
        </w:tc>
      </w:tr>
      <w:tr w:rsidR="00B5790C" w14:paraId="731FD9F0" w14:textId="77777777" w:rsidTr="00B5790C">
        <w:tc>
          <w:tcPr>
            <w:tcW w:w="2407" w:type="dxa"/>
          </w:tcPr>
          <w:p w14:paraId="685A5E05" w14:textId="6CA3018C"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 xml:space="preserve">В работе благотворительных и </w:t>
            </w:r>
            <w:r w:rsidRPr="00B5790C">
              <w:rPr>
                <w:rFonts w:ascii="Times New Roman" w:hAnsi="Times New Roman" w:cs="Times New Roman"/>
                <w:sz w:val="20"/>
                <w:szCs w:val="20"/>
                <w:lang w:val="ru-RU"/>
              </w:rPr>
              <w:lastRenderedPageBreak/>
              <w:t>волонтерских организаций по благоустройству</w:t>
            </w:r>
          </w:p>
        </w:tc>
        <w:tc>
          <w:tcPr>
            <w:tcW w:w="2408" w:type="dxa"/>
          </w:tcPr>
          <w:p w14:paraId="6DD5E50B" w14:textId="2C5E68B6"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lastRenderedPageBreak/>
              <w:t>8,74</w:t>
            </w:r>
          </w:p>
        </w:tc>
        <w:tc>
          <w:tcPr>
            <w:tcW w:w="2408" w:type="dxa"/>
          </w:tcPr>
          <w:p w14:paraId="41C0CF8E" w14:textId="3CE3D560"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5,27</w:t>
            </w:r>
          </w:p>
        </w:tc>
        <w:tc>
          <w:tcPr>
            <w:tcW w:w="2408" w:type="dxa"/>
          </w:tcPr>
          <w:p w14:paraId="1CE75E78" w14:textId="0B7D93C1"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6,15</w:t>
            </w:r>
          </w:p>
        </w:tc>
      </w:tr>
      <w:tr w:rsidR="00B5790C" w14:paraId="567D2DC9" w14:textId="77777777" w:rsidTr="00B5790C">
        <w:tc>
          <w:tcPr>
            <w:tcW w:w="2407" w:type="dxa"/>
          </w:tcPr>
          <w:p w14:paraId="39F59EAE" w14:textId="6B99F85A"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В публичных слушаниях</w:t>
            </w:r>
          </w:p>
        </w:tc>
        <w:tc>
          <w:tcPr>
            <w:tcW w:w="2408" w:type="dxa"/>
          </w:tcPr>
          <w:p w14:paraId="1ED5512E" w14:textId="0CD9791A"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5,16</w:t>
            </w:r>
          </w:p>
        </w:tc>
        <w:tc>
          <w:tcPr>
            <w:tcW w:w="2408" w:type="dxa"/>
          </w:tcPr>
          <w:p w14:paraId="78980EA0" w14:textId="0E079D36"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4,54</w:t>
            </w:r>
          </w:p>
        </w:tc>
        <w:tc>
          <w:tcPr>
            <w:tcW w:w="2408" w:type="dxa"/>
          </w:tcPr>
          <w:p w14:paraId="7C7603D0" w14:textId="5526CE06"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3,30</w:t>
            </w:r>
          </w:p>
        </w:tc>
      </w:tr>
      <w:tr w:rsidR="00B5790C" w14:paraId="47AC060C" w14:textId="77777777" w:rsidTr="00B5790C">
        <w:tc>
          <w:tcPr>
            <w:tcW w:w="2407" w:type="dxa"/>
          </w:tcPr>
          <w:p w14:paraId="4044805A" w14:textId="4CBA98DE"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Финансово поддерживать проекты по благоустройству</w:t>
            </w:r>
          </w:p>
        </w:tc>
        <w:tc>
          <w:tcPr>
            <w:tcW w:w="2408" w:type="dxa"/>
          </w:tcPr>
          <w:p w14:paraId="1EFCC574" w14:textId="2D874A93"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2,47</w:t>
            </w:r>
          </w:p>
        </w:tc>
        <w:tc>
          <w:tcPr>
            <w:tcW w:w="2408" w:type="dxa"/>
          </w:tcPr>
          <w:p w14:paraId="622FB4ED" w14:textId="3A44BFA5"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2,93</w:t>
            </w:r>
          </w:p>
        </w:tc>
        <w:tc>
          <w:tcPr>
            <w:tcW w:w="2408" w:type="dxa"/>
          </w:tcPr>
          <w:p w14:paraId="5B3CD45E" w14:textId="7A78F966"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1,98</w:t>
            </w:r>
          </w:p>
        </w:tc>
      </w:tr>
      <w:tr w:rsidR="00B5790C" w14:paraId="3C3E068C" w14:textId="77777777" w:rsidTr="00B5790C">
        <w:tc>
          <w:tcPr>
            <w:tcW w:w="2407" w:type="dxa"/>
          </w:tcPr>
          <w:p w14:paraId="59919A3B" w14:textId="447F40E9"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Не проживаю в городе</w:t>
            </w:r>
          </w:p>
        </w:tc>
        <w:tc>
          <w:tcPr>
            <w:tcW w:w="2408" w:type="dxa"/>
          </w:tcPr>
          <w:p w14:paraId="41D6C152" w14:textId="67D87227"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0,67</w:t>
            </w:r>
          </w:p>
        </w:tc>
        <w:tc>
          <w:tcPr>
            <w:tcW w:w="2408" w:type="dxa"/>
          </w:tcPr>
          <w:p w14:paraId="66C33DB4" w14:textId="75A02479"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0,59</w:t>
            </w:r>
          </w:p>
        </w:tc>
        <w:tc>
          <w:tcPr>
            <w:tcW w:w="2408" w:type="dxa"/>
          </w:tcPr>
          <w:p w14:paraId="6B231734" w14:textId="1BA41BCA"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0,44</w:t>
            </w:r>
          </w:p>
        </w:tc>
      </w:tr>
      <w:tr w:rsidR="00B5790C" w14:paraId="03812261" w14:textId="77777777" w:rsidTr="00B5790C">
        <w:tc>
          <w:tcPr>
            <w:tcW w:w="2407" w:type="dxa"/>
          </w:tcPr>
          <w:p w14:paraId="458D4A32" w14:textId="01CAC22B"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Затрудняюсь ответить</w:t>
            </w:r>
          </w:p>
        </w:tc>
        <w:tc>
          <w:tcPr>
            <w:tcW w:w="2408" w:type="dxa"/>
          </w:tcPr>
          <w:p w14:paraId="586438CE" w14:textId="5A879E6C"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1,35</w:t>
            </w:r>
          </w:p>
        </w:tc>
        <w:tc>
          <w:tcPr>
            <w:tcW w:w="2408" w:type="dxa"/>
          </w:tcPr>
          <w:p w14:paraId="17E40C1B" w14:textId="1FD574EC"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4,25</w:t>
            </w:r>
          </w:p>
        </w:tc>
        <w:tc>
          <w:tcPr>
            <w:tcW w:w="2408" w:type="dxa"/>
          </w:tcPr>
          <w:p w14:paraId="22B13669" w14:textId="5AF34A7D"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4,40</w:t>
            </w:r>
          </w:p>
        </w:tc>
      </w:tr>
      <w:tr w:rsidR="00B5790C" w14:paraId="7FB40FC5" w14:textId="77777777" w:rsidTr="00B5790C">
        <w:tc>
          <w:tcPr>
            <w:tcW w:w="2407" w:type="dxa"/>
          </w:tcPr>
          <w:p w14:paraId="31A1F101" w14:textId="427D8590"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Не готов в чем-либо участвовать</w:t>
            </w:r>
          </w:p>
        </w:tc>
        <w:tc>
          <w:tcPr>
            <w:tcW w:w="2408" w:type="dxa"/>
          </w:tcPr>
          <w:p w14:paraId="2CA7765A" w14:textId="6479AB38"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11,66</w:t>
            </w:r>
          </w:p>
        </w:tc>
        <w:tc>
          <w:tcPr>
            <w:tcW w:w="2408" w:type="dxa"/>
          </w:tcPr>
          <w:p w14:paraId="2F741D02" w14:textId="2AAA6F3E"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7,76</w:t>
            </w:r>
          </w:p>
        </w:tc>
        <w:tc>
          <w:tcPr>
            <w:tcW w:w="2408" w:type="dxa"/>
          </w:tcPr>
          <w:p w14:paraId="1489A60D" w14:textId="677A6694" w:rsidR="00B5790C" w:rsidRPr="00B5790C" w:rsidRDefault="00B5790C" w:rsidP="00EE62E1">
            <w:pPr>
              <w:pStyle w:val="a9"/>
              <w:spacing w:beforeLines="20" w:before="48" w:afterLines="20" w:after="48"/>
              <w:jc w:val="center"/>
              <w:rPr>
                <w:rFonts w:ascii="Times New Roman" w:hAnsi="Times New Roman" w:cs="Times New Roman"/>
                <w:sz w:val="20"/>
                <w:szCs w:val="20"/>
                <w:lang w:val="ru-RU"/>
              </w:rPr>
            </w:pPr>
            <w:r w:rsidRPr="00B5790C">
              <w:rPr>
                <w:rFonts w:ascii="Times New Roman" w:hAnsi="Times New Roman" w:cs="Times New Roman"/>
                <w:sz w:val="20"/>
                <w:szCs w:val="20"/>
                <w:lang w:val="ru-RU"/>
              </w:rPr>
              <w:t>14,95</w:t>
            </w:r>
          </w:p>
        </w:tc>
      </w:tr>
      <w:tr w:rsidR="00E96346" w14:paraId="4F422DCD" w14:textId="77777777" w:rsidTr="00E96346">
        <w:trPr>
          <w:trHeight w:val="625"/>
        </w:trPr>
        <w:tc>
          <w:tcPr>
            <w:tcW w:w="9631" w:type="dxa"/>
            <w:gridSpan w:val="4"/>
          </w:tcPr>
          <w:p w14:paraId="76F27A13" w14:textId="1456ADD5" w:rsidR="00E96346" w:rsidRPr="00E96346" w:rsidRDefault="00E96346" w:rsidP="00EE62E1">
            <w:pPr>
              <w:pStyle w:val="a9"/>
              <w:spacing w:beforeLines="20" w:before="48" w:afterLines="20" w:after="48"/>
              <w:rPr>
                <w:rFonts w:ascii="Times New Roman" w:hAnsi="Times New Roman" w:cs="Times New Roman"/>
                <w:sz w:val="20"/>
                <w:szCs w:val="20"/>
                <w:lang w:val="ru-RU"/>
              </w:rPr>
            </w:pPr>
            <w:r w:rsidRPr="00E96346">
              <w:rPr>
                <w:rFonts w:ascii="Times New Roman" w:hAnsi="Times New Roman" w:cs="Times New Roman"/>
                <w:sz w:val="20"/>
                <w:szCs w:val="20"/>
                <w:lang w:val="ru-RU"/>
              </w:rPr>
              <w:t xml:space="preserve">Источник: </w:t>
            </w:r>
            <w:r w:rsidRPr="00E96346">
              <w:rPr>
                <w:rFonts w:ascii="Times New Roman" w:hAnsi="Times New Roman" w:cs="Times New Roman"/>
                <w:sz w:val="20"/>
                <w:szCs w:val="20"/>
              </w:rPr>
              <w:t>ВЦИОМ. Исследование "Комфортная среда: оценки жителей российских городов": аналитический обзор. — Москва, 2023.</w:t>
            </w:r>
          </w:p>
        </w:tc>
      </w:tr>
    </w:tbl>
    <w:p w14:paraId="2BC9B4A3" w14:textId="77777777" w:rsidR="00EE62E1" w:rsidRDefault="00EE62E1" w:rsidP="00EE62E1">
      <w:pPr>
        <w:spacing w:beforeLines="20" w:before="48" w:afterLines="20" w:after="48" w:line="240" w:lineRule="auto"/>
        <w:ind w:left="360" w:firstLine="709"/>
        <w:jc w:val="both"/>
        <w:rPr>
          <w:rFonts w:ascii="Times New Roman" w:hAnsi="Times New Roman" w:cs="Times New Roman"/>
          <w:sz w:val="24"/>
          <w:szCs w:val="24"/>
          <w:lang w:val="ru-RU"/>
        </w:rPr>
      </w:pPr>
    </w:p>
    <w:p w14:paraId="2A74AD36" w14:textId="7996DDD9" w:rsidR="003E1857" w:rsidRPr="001D765B" w:rsidRDefault="003E1857" w:rsidP="00EE62E1">
      <w:pPr>
        <w:spacing w:beforeLines="20" w:before="48" w:afterLines="20" w:after="48" w:line="240" w:lineRule="auto"/>
        <w:ind w:left="360" w:firstLine="709"/>
        <w:jc w:val="both"/>
        <w:rPr>
          <w:rFonts w:ascii="Times New Roman" w:hAnsi="Times New Roman" w:cs="Times New Roman"/>
          <w:sz w:val="24"/>
          <w:szCs w:val="24"/>
          <w:lang w:val="ru-RU"/>
        </w:rPr>
      </w:pPr>
      <w:r w:rsidRPr="001D765B">
        <w:rPr>
          <w:rFonts w:ascii="Times New Roman" w:hAnsi="Times New Roman" w:cs="Times New Roman"/>
          <w:sz w:val="24"/>
          <w:szCs w:val="24"/>
        </w:rPr>
        <w:t>Наибольшая активность проявляется в трех форматах: субботниках (пик у среднего возраста — 24,16%), голосовании за проекты (лидер — молодежь, 21,52%) и работе на придомовой территории (пожилые, 20,66%). Проблемная зона во всех группах — низкая вовлеченность в принятие решений: публичные слушания собирают менее 10%. Люди среднего возраста также демонстрируют минимальный отказ от участия (7,76%), тогда как пожилые — самый высокий (14,95%). Общий вывод: население активно в практическом благоустройстве, но слабо вовлечено в процессы принятия решений.</w:t>
      </w:r>
    </w:p>
    <w:p w14:paraId="775309AF" w14:textId="2A9ED345" w:rsidR="00BE0B46" w:rsidRPr="001D765B" w:rsidRDefault="00E96346" w:rsidP="00EE62E1">
      <w:pPr>
        <w:spacing w:beforeLines="20" w:before="48" w:afterLines="20" w:after="48" w:line="240" w:lineRule="auto"/>
        <w:ind w:left="360" w:firstLine="709"/>
        <w:jc w:val="both"/>
        <w:rPr>
          <w:rFonts w:ascii="Times New Roman" w:hAnsi="Times New Roman" w:cs="Times New Roman"/>
          <w:sz w:val="24"/>
          <w:szCs w:val="24"/>
          <w:lang w:val="ru-RU"/>
        </w:rPr>
      </w:pPr>
      <w:r w:rsidRPr="00E96346">
        <w:rPr>
          <w:rFonts w:ascii="Times New Roman" w:hAnsi="Times New Roman" w:cs="Times New Roman"/>
          <w:sz w:val="24"/>
          <w:szCs w:val="24"/>
          <w:lang w:val="ru-RU"/>
        </w:rPr>
        <w:t>Исследование выявило противоречивую, но в целом позитивную картину: жители России оценивают городскую среду как «хорошую», однако характер проблем и готовность к их решению существенно различаются. В крупных городах наблюдается высокий потенциал гражданской активности, но также и высокий уровень конфликтности — от градостроительных споров до межнациональной напряженности. В малых населенных пунктах, напротив, фиксируется «тихое» неблагополучие: экономические трудности и инфраструктурный упадок на фоне низкой вовлеченности граждан. Молодежь готова к цифровым форматам участия, люди среднего возраста активны в практическом благоустройстве, а пожилые сосредоточены на локальных проблемах, при этом все возрастные группы одинаково дистанцированы от процессов принятия решений. Эти данные подчеркивают необходимость дифференцированного подхода к городской политике с учетом территориальных и демографических особенностей, что позволит разрабатывать адресные программы, направленные как на развитие инфраструктуры, так и на повышение гражданской активности.</w:t>
      </w:r>
    </w:p>
    <w:p w14:paraId="12DCBE02" w14:textId="77777777" w:rsidR="00EE62E1" w:rsidRDefault="00EE62E1" w:rsidP="00EE62E1">
      <w:pPr>
        <w:spacing w:beforeLines="20" w:before="48" w:afterLines="20" w:after="48" w:line="240" w:lineRule="auto"/>
        <w:ind w:firstLine="709"/>
        <w:jc w:val="center"/>
        <w:rPr>
          <w:rFonts w:ascii="Times New Roman" w:hAnsi="Times New Roman" w:cs="Times New Roman"/>
          <w:b/>
          <w:bCs/>
          <w:sz w:val="24"/>
          <w:szCs w:val="24"/>
          <w:lang w:val="ru-RU"/>
        </w:rPr>
      </w:pPr>
      <w:bookmarkStart w:id="0" w:name="_b9yfgo9typat" w:colFirst="0" w:colLast="0"/>
      <w:bookmarkEnd w:id="0"/>
    </w:p>
    <w:p w14:paraId="1660091F" w14:textId="74238CC8" w:rsidR="00E64AFE" w:rsidRPr="001D765B" w:rsidRDefault="00E64AFE" w:rsidP="00EE62E1">
      <w:pPr>
        <w:spacing w:beforeLines="20" w:before="48" w:afterLines="20" w:after="48" w:line="240" w:lineRule="auto"/>
        <w:ind w:firstLine="709"/>
        <w:jc w:val="center"/>
        <w:rPr>
          <w:rFonts w:ascii="Times New Roman" w:hAnsi="Times New Roman" w:cs="Times New Roman"/>
          <w:b/>
          <w:bCs/>
          <w:sz w:val="24"/>
          <w:szCs w:val="24"/>
          <w:lang w:val="ru-RU"/>
        </w:rPr>
      </w:pPr>
      <w:r w:rsidRPr="001D765B">
        <w:rPr>
          <w:rFonts w:ascii="Times New Roman" w:hAnsi="Times New Roman" w:cs="Times New Roman"/>
          <w:b/>
          <w:bCs/>
          <w:sz w:val="24"/>
          <w:szCs w:val="24"/>
          <w:lang w:val="ru-RU"/>
        </w:rPr>
        <w:t>Библиографический список</w:t>
      </w:r>
    </w:p>
    <w:p w14:paraId="3496EC43" w14:textId="17E20CA0" w:rsidR="00641A24" w:rsidRPr="00BF7D3B" w:rsidRDefault="00BF7D3B" w:rsidP="00BF7D3B">
      <w:pPr>
        <w:spacing w:beforeLines="20" w:before="48" w:afterLines="20" w:after="48" w:line="240" w:lineRule="auto"/>
        <w:ind w:firstLine="709"/>
        <w:rPr>
          <w:rFonts w:ascii="Times New Roman" w:hAnsi="Times New Roman" w:cs="Times New Roman"/>
          <w:sz w:val="24"/>
          <w:szCs w:val="24"/>
        </w:rPr>
      </w:pPr>
      <w:r>
        <w:rPr>
          <w:rFonts w:ascii="Times New Roman" w:hAnsi="Times New Roman" w:cs="Times New Roman"/>
          <w:sz w:val="24"/>
          <w:szCs w:val="24"/>
          <w:lang w:val="ru-RU"/>
        </w:rPr>
        <w:t>1.</w:t>
      </w:r>
      <w:r w:rsidRPr="00BF7D3B">
        <w:rPr>
          <w:rFonts w:ascii="Times New Roman" w:hAnsi="Times New Roman" w:cs="Times New Roman"/>
          <w:sz w:val="24"/>
          <w:szCs w:val="24"/>
          <w:lang w:val="ru-RU"/>
        </w:rPr>
        <w:t xml:space="preserve"> </w:t>
      </w:r>
      <w:r w:rsidRPr="00BF7D3B">
        <w:rPr>
          <w:rFonts w:ascii="Times New Roman" w:hAnsi="Times New Roman" w:cs="Times New Roman"/>
          <w:sz w:val="24"/>
          <w:szCs w:val="24"/>
        </w:rPr>
        <w:t xml:space="preserve"> </w:t>
      </w:r>
      <w:r w:rsidR="00641A24" w:rsidRPr="00BF7D3B">
        <w:rPr>
          <w:rFonts w:ascii="Times New Roman" w:hAnsi="Times New Roman" w:cs="Times New Roman"/>
          <w:sz w:val="24"/>
          <w:szCs w:val="24"/>
        </w:rPr>
        <w:t>Численность постоянного населения Российской Федерации по муниципальным образованиям на 1 января 2025 года [Электронный ресурс] / Федеральная служба государственной статистики. – Режим доступа: </w:t>
      </w:r>
      <w:hyperlink r:id="rId5" w:tgtFrame="_blank" w:history="1">
        <w:r w:rsidR="00641A24" w:rsidRPr="00BF7D3B">
          <w:rPr>
            <w:rStyle w:val="a6"/>
            <w:rFonts w:ascii="Times New Roman" w:hAnsi="Times New Roman" w:cs="Times New Roman"/>
            <w:sz w:val="24"/>
            <w:szCs w:val="24"/>
          </w:rPr>
          <w:t>https://rosstat.gov.ru/storage/mediabank/Chisl_MO_01-01-2025.xlsx</w:t>
        </w:r>
      </w:hyperlink>
      <w:r w:rsidR="00641A24" w:rsidRPr="00BF7D3B">
        <w:rPr>
          <w:rFonts w:ascii="Times New Roman" w:hAnsi="Times New Roman" w:cs="Times New Roman"/>
          <w:sz w:val="24"/>
          <w:szCs w:val="24"/>
        </w:rPr>
        <w:t> (дата обращения: 19.06.2025).</w:t>
      </w:r>
    </w:p>
    <w:p w14:paraId="1CF29AF0" w14:textId="0B98EAA3" w:rsidR="00641A24" w:rsidRPr="00BF7D3B" w:rsidRDefault="00BF7D3B" w:rsidP="00BF7D3B">
      <w:pPr>
        <w:spacing w:beforeLines="20" w:before="48" w:afterLines="20" w:after="48" w:line="240" w:lineRule="auto"/>
        <w:ind w:firstLine="709"/>
        <w:rPr>
          <w:rFonts w:ascii="Times New Roman" w:hAnsi="Times New Roman" w:cs="Times New Roman"/>
          <w:sz w:val="24"/>
          <w:szCs w:val="24"/>
        </w:rPr>
      </w:pPr>
      <w:r>
        <w:rPr>
          <w:rFonts w:ascii="Times New Roman" w:hAnsi="Times New Roman" w:cs="Times New Roman"/>
          <w:sz w:val="24"/>
          <w:szCs w:val="24"/>
          <w:lang w:val="ru-RU"/>
        </w:rPr>
        <w:t>2.</w:t>
      </w:r>
      <w:r w:rsidRPr="00BF7D3B">
        <w:rPr>
          <w:rFonts w:ascii="Times New Roman" w:hAnsi="Times New Roman" w:cs="Times New Roman"/>
          <w:sz w:val="24"/>
          <w:szCs w:val="24"/>
          <w:lang w:val="ru-RU"/>
        </w:rPr>
        <w:t xml:space="preserve"> </w:t>
      </w:r>
      <w:r w:rsidRPr="00BF7D3B">
        <w:rPr>
          <w:rFonts w:ascii="Times New Roman" w:hAnsi="Times New Roman" w:cs="Times New Roman"/>
          <w:sz w:val="24"/>
          <w:szCs w:val="24"/>
        </w:rPr>
        <w:t xml:space="preserve"> </w:t>
      </w:r>
      <w:r w:rsidR="00641A24" w:rsidRPr="00BF7D3B">
        <w:rPr>
          <w:rFonts w:ascii="Times New Roman" w:hAnsi="Times New Roman" w:cs="Times New Roman"/>
          <w:sz w:val="24"/>
          <w:szCs w:val="24"/>
        </w:rPr>
        <w:t>Федеральный проект «Формирование комфортной городской среды» [Электронный ресурс]. – Режим доступа: </w:t>
      </w:r>
      <w:hyperlink r:id="rId6" w:tgtFrame="_blank" w:history="1">
        <w:r w:rsidR="00641A24" w:rsidRPr="00BF7D3B">
          <w:rPr>
            <w:rStyle w:val="a6"/>
            <w:rFonts w:ascii="Times New Roman" w:hAnsi="Times New Roman" w:cs="Times New Roman"/>
            <w:sz w:val="24"/>
            <w:szCs w:val="24"/>
          </w:rPr>
          <w:t>https://gorodsreda.ru/</w:t>
        </w:r>
      </w:hyperlink>
      <w:r w:rsidR="00641A24" w:rsidRPr="00BF7D3B">
        <w:rPr>
          <w:rFonts w:ascii="Times New Roman" w:hAnsi="Times New Roman" w:cs="Times New Roman"/>
          <w:sz w:val="24"/>
          <w:szCs w:val="24"/>
        </w:rPr>
        <w:t> (дата обращения: 19.06.2025).</w:t>
      </w:r>
    </w:p>
    <w:p w14:paraId="222E9F70" w14:textId="3450CD8C" w:rsidR="00641A24" w:rsidRPr="00BF7D3B" w:rsidRDefault="00BF7D3B" w:rsidP="00BF7D3B">
      <w:pPr>
        <w:spacing w:beforeLines="20" w:before="48" w:afterLines="20" w:after="48" w:line="240" w:lineRule="auto"/>
        <w:ind w:firstLine="709"/>
        <w:rPr>
          <w:rFonts w:ascii="Times New Roman" w:hAnsi="Times New Roman" w:cs="Times New Roman"/>
          <w:sz w:val="24"/>
          <w:szCs w:val="24"/>
        </w:rPr>
      </w:pPr>
      <w:r>
        <w:rPr>
          <w:rFonts w:ascii="Times New Roman" w:hAnsi="Times New Roman" w:cs="Times New Roman"/>
          <w:sz w:val="24"/>
          <w:szCs w:val="24"/>
          <w:lang w:val="ru-RU"/>
        </w:rPr>
        <w:t>3.</w:t>
      </w:r>
      <w:r w:rsidRPr="00BF7D3B">
        <w:rPr>
          <w:rFonts w:ascii="Times New Roman" w:hAnsi="Times New Roman" w:cs="Times New Roman"/>
          <w:sz w:val="24"/>
          <w:szCs w:val="24"/>
          <w:lang w:val="en"/>
        </w:rPr>
        <w:t xml:space="preserve"> </w:t>
      </w:r>
      <w:r w:rsidRPr="00BF7D3B">
        <w:rPr>
          <w:rFonts w:ascii="Times New Roman" w:hAnsi="Times New Roman" w:cs="Times New Roman"/>
          <w:sz w:val="24"/>
          <w:szCs w:val="24"/>
        </w:rPr>
        <w:t xml:space="preserve"> </w:t>
      </w:r>
      <w:r w:rsidR="00641A24" w:rsidRPr="00BF7D3B">
        <w:rPr>
          <w:rFonts w:ascii="Times New Roman" w:hAnsi="Times New Roman" w:cs="Times New Roman"/>
          <w:sz w:val="24"/>
          <w:szCs w:val="24"/>
        </w:rPr>
        <w:t>ВЦИОМ. Комфортная среда: оценки жителей российских городов [Электронный ресурс</w:t>
      </w:r>
      <w:proofErr w:type="gramStart"/>
      <w:r w:rsidR="00641A24" w:rsidRPr="00BF7D3B">
        <w:rPr>
          <w:rFonts w:ascii="Times New Roman" w:hAnsi="Times New Roman" w:cs="Times New Roman"/>
          <w:sz w:val="24"/>
          <w:szCs w:val="24"/>
        </w:rPr>
        <w:t>] :</w:t>
      </w:r>
      <w:proofErr w:type="gramEnd"/>
      <w:r w:rsidR="00641A24" w:rsidRPr="00BF7D3B">
        <w:rPr>
          <w:rFonts w:ascii="Times New Roman" w:hAnsi="Times New Roman" w:cs="Times New Roman"/>
          <w:sz w:val="24"/>
          <w:szCs w:val="24"/>
        </w:rPr>
        <w:t xml:space="preserve"> аналитический обзор. – Москва, 2023. – Режим доступа: </w:t>
      </w:r>
      <w:hyperlink r:id="rId7" w:tgtFrame="_blank" w:history="1">
        <w:r w:rsidR="00641A24" w:rsidRPr="00BF7D3B">
          <w:rPr>
            <w:rStyle w:val="a6"/>
            <w:rFonts w:ascii="Times New Roman" w:hAnsi="Times New Roman" w:cs="Times New Roman"/>
            <w:sz w:val="24"/>
            <w:szCs w:val="24"/>
          </w:rPr>
          <w:t>https://wciom.ru/analytical-reviews/analiticheskii-obzor/komfortnaja-sreda-ocenki-zhitelei-rossiiskikh-gorodov</w:t>
        </w:r>
      </w:hyperlink>
      <w:r w:rsidR="00641A24" w:rsidRPr="00BF7D3B">
        <w:rPr>
          <w:rFonts w:ascii="Times New Roman" w:hAnsi="Times New Roman" w:cs="Times New Roman"/>
          <w:sz w:val="24"/>
          <w:szCs w:val="24"/>
        </w:rPr>
        <w:t> (дата обращения: 15.06.2025).</w:t>
      </w:r>
    </w:p>
    <w:p w14:paraId="21B929BF" w14:textId="77777777" w:rsidR="00E64AFE" w:rsidRPr="001D765B" w:rsidRDefault="00E64AFE" w:rsidP="00EE62E1">
      <w:pPr>
        <w:pStyle w:val="a5"/>
        <w:spacing w:beforeLines="20" w:before="48" w:afterLines="20" w:after="48" w:line="240" w:lineRule="auto"/>
        <w:ind w:firstLine="709"/>
        <w:rPr>
          <w:rFonts w:ascii="Times New Roman" w:hAnsi="Times New Roman" w:cs="Times New Roman"/>
          <w:b/>
          <w:bCs/>
          <w:sz w:val="24"/>
          <w:szCs w:val="24"/>
        </w:rPr>
      </w:pPr>
    </w:p>
    <w:p w14:paraId="56C57C93" w14:textId="0D26ED9F" w:rsidR="00E64AFE" w:rsidRPr="001D765B" w:rsidRDefault="00E64AFE" w:rsidP="00EE62E1">
      <w:pPr>
        <w:spacing w:beforeLines="20" w:before="48" w:afterLines="20" w:after="48" w:line="240" w:lineRule="auto"/>
        <w:ind w:firstLine="709"/>
        <w:jc w:val="center"/>
        <w:rPr>
          <w:rFonts w:ascii="Times New Roman" w:hAnsi="Times New Roman" w:cs="Times New Roman"/>
          <w:b/>
          <w:bCs/>
          <w:sz w:val="24"/>
          <w:szCs w:val="24"/>
          <w:lang w:val="ru-RU"/>
        </w:rPr>
      </w:pPr>
      <w:r w:rsidRPr="001D765B">
        <w:rPr>
          <w:rFonts w:ascii="Times New Roman" w:hAnsi="Times New Roman" w:cs="Times New Roman"/>
          <w:b/>
          <w:bCs/>
          <w:sz w:val="24"/>
          <w:szCs w:val="24"/>
        </w:rPr>
        <w:t>Информация об автор</w:t>
      </w:r>
      <w:r w:rsidR="001D765B">
        <w:rPr>
          <w:rFonts w:ascii="Times New Roman" w:hAnsi="Times New Roman" w:cs="Times New Roman"/>
          <w:b/>
          <w:bCs/>
          <w:sz w:val="24"/>
          <w:szCs w:val="24"/>
          <w:lang w:val="ru-RU"/>
        </w:rPr>
        <w:t>ах</w:t>
      </w:r>
    </w:p>
    <w:p w14:paraId="79985CBA" w14:textId="39721530" w:rsidR="0093590D" w:rsidRPr="001D765B" w:rsidRDefault="00E64AFE" w:rsidP="00EE62E1">
      <w:pPr>
        <w:spacing w:beforeLines="20" w:before="48" w:afterLines="20" w:after="48" w:line="240" w:lineRule="auto"/>
        <w:ind w:firstLine="709"/>
        <w:rPr>
          <w:rFonts w:ascii="Times New Roman" w:hAnsi="Times New Roman" w:cs="Times New Roman"/>
          <w:sz w:val="24"/>
          <w:szCs w:val="24"/>
          <w:lang w:val="ru-RU"/>
        </w:rPr>
      </w:pPr>
      <w:r w:rsidRPr="001D765B">
        <w:rPr>
          <w:rFonts w:ascii="Times New Roman" w:hAnsi="Times New Roman" w:cs="Times New Roman"/>
          <w:b/>
          <w:bCs/>
          <w:sz w:val="24"/>
          <w:szCs w:val="24"/>
        </w:rPr>
        <w:lastRenderedPageBreak/>
        <w:t>Беляева Алёна Александровна (Россия, Пермь)</w:t>
      </w:r>
      <w:r w:rsidRPr="001D765B">
        <w:rPr>
          <w:rFonts w:ascii="Times New Roman" w:hAnsi="Times New Roman" w:cs="Times New Roman"/>
          <w:sz w:val="24"/>
          <w:szCs w:val="24"/>
        </w:rPr>
        <w:t xml:space="preserve"> </w:t>
      </w:r>
      <w:r w:rsidR="0093590D" w:rsidRPr="001D765B">
        <w:rPr>
          <w:rFonts w:ascii="Times New Roman" w:hAnsi="Times New Roman" w:cs="Times New Roman"/>
          <w:sz w:val="24"/>
          <w:szCs w:val="24"/>
        </w:rPr>
        <w:t>—</w:t>
      </w:r>
      <w:r w:rsidR="0093590D" w:rsidRPr="001D765B">
        <w:rPr>
          <w:rFonts w:ascii="Times New Roman" w:hAnsi="Times New Roman" w:cs="Times New Roman"/>
          <w:sz w:val="24"/>
          <w:szCs w:val="24"/>
          <w:lang w:val="ru-RU"/>
        </w:rPr>
        <w:t xml:space="preserve"> </w:t>
      </w:r>
      <w:r w:rsidRPr="001D765B">
        <w:rPr>
          <w:rFonts w:ascii="Times New Roman" w:hAnsi="Times New Roman" w:cs="Times New Roman"/>
          <w:sz w:val="24"/>
          <w:szCs w:val="24"/>
        </w:rPr>
        <w:t>студент, Федеральное государственное автономное образовательное учреждение высшего образования</w:t>
      </w:r>
      <w:r w:rsidRPr="001D765B">
        <w:rPr>
          <w:rFonts w:ascii="Times New Roman" w:hAnsi="Times New Roman" w:cs="Times New Roman"/>
          <w:b/>
          <w:bCs/>
          <w:sz w:val="24"/>
          <w:szCs w:val="24"/>
        </w:rPr>
        <w:t> </w:t>
      </w:r>
      <w:r w:rsidRPr="001D765B">
        <w:rPr>
          <w:rFonts w:ascii="Times New Roman" w:hAnsi="Times New Roman" w:cs="Times New Roman"/>
          <w:sz w:val="24"/>
          <w:szCs w:val="24"/>
        </w:rPr>
        <w:t xml:space="preserve"> «Пермский государственный национальный исследовательский университет»  (614068, Россия, пермский край, г. Пермь, ул. </w:t>
      </w:r>
      <w:proofErr w:type="spellStart"/>
      <w:r w:rsidRPr="001D765B">
        <w:rPr>
          <w:rFonts w:ascii="Times New Roman" w:hAnsi="Times New Roman" w:cs="Times New Roman"/>
          <w:sz w:val="24"/>
          <w:szCs w:val="24"/>
        </w:rPr>
        <w:t>Букирева</w:t>
      </w:r>
      <w:proofErr w:type="spellEnd"/>
      <w:r w:rsidRPr="001D765B">
        <w:rPr>
          <w:rFonts w:ascii="Times New Roman" w:hAnsi="Times New Roman" w:cs="Times New Roman"/>
          <w:sz w:val="24"/>
          <w:szCs w:val="24"/>
          <w:lang w:val="en-US"/>
        </w:rPr>
        <w:t xml:space="preserve">, 15; e-mail: </w:t>
      </w:r>
      <w:hyperlink r:id="rId8" w:history="1">
        <w:r w:rsidRPr="001D765B">
          <w:rPr>
            <w:rStyle w:val="a6"/>
            <w:rFonts w:ascii="Times New Roman" w:hAnsi="Times New Roman" w:cs="Times New Roman"/>
            <w:sz w:val="24"/>
            <w:szCs w:val="24"/>
            <w:lang w:val="en-US"/>
          </w:rPr>
          <w:t>alena_bel.2004-2004@mail.ru</w:t>
        </w:r>
      </w:hyperlink>
      <w:r w:rsidRPr="001D765B">
        <w:rPr>
          <w:rFonts w:ascii="Times New Roman" w:hAnsi="Times New Roman" w:cs="Times New Roman"/>
          <w:sz w:val="24"/>
          <w:szCs w:val="24"/>
          <w:lang w:val="en-US"/>
        </w:rPr>
        <w:t>)</w:t>
      </w:r>
    </w:p>
    <w:p w14:paraId="21D2264E" w14:textId="3772FE4A" w:rsidR="0093590D" w:rsidRPr="001D765B" w:rsidRDefault="0093590D" w:rsidP="00EE62E1">
      <w:pPr>
        <w:spacing w:beforeLines="20" w:before="48" w:afterLines="20" w:after="48" w:line="240" w:lineRule="auto"/>
        <w:ind w:firstLine="709"/>
        <w:rPr>
          <w:rFonts w:ascii="Times New Roman" w:hAnsi="Times New Roman" w:cs="Times New Roman"/>
          <w:sz w:val="24"/>
          <w:szCs w:val="24"/>
          <w:lang w:val="ru-RU"/>
        </w:rPr>
      </w:pPr>
      <w:r w:rsidRPr="001D765B">
        <w:rPr>
          <w:rFonts w:ascii="Times New Roman" w:hAnsi="Times New Roman" w:cs="Times New Roman"/>
          <w:b/>
          <w:bCs/>
          <w:sz w:val="24"/>
          <w:szCs w:val="24"/>
        </w:rPr>
        <w:t>Касаткин Владислав Сергеевич (Россия, Пермь)</w:t>
      </w:r>
      <w:r w:rsidRPr="001D765B">
        <w:rPr>
          <w:rFonts w:ascii="Times New Roman" w:hAnsi="Times New Roman" w:cs="Times New Roman"/>
          <w:sz w:val="24"/>
          <w:szCs w:val="24"/>
        </w:rPr>
        <w:t xml:space="preserve"> —</w:t>
      </w:r>
      <w:r w:rsidRPr="001D765B">
        <w:rPr>
          <w:rFonts w:ascii="Times New Roman" w:hAnsi="Times New Roman" w:cs="Times New Roman"/>
          <w:sz w:val="24"/>
          <w:szCs w:val="24"/>
          <w:lang w:val="ru-RU"/>
        </w:rPr>
        <w:t xml:space="preserve"> </w:t>
      </w:r>
      <w:r w:rsidRPr="001D765B">
        <w:rPr>
          <w:rFonts w:ascii="Times New Roman" w:hAnsi="Times New Roman" w:cs="Times New Roman"/>
          <w:sz w:val="24"/>
          <w:szCs w:val="24"/>
        </w:rPr>
        <w:t>студент, Федеральное государственное автономное образовательное учреждение высшего образования</w:t>
      </w:r>
      <w:r w:rsidRPr="001D765B">
        <w:rPr>
          <w:rFonts w:ascii="Times New Roman" w:hAnsi="Times New Roman" w:cs="Times New Roman"/>
          <w:b/>
          <w:bCs/>
          <w:sz w:val="24"/>
          <w:szCs w:val="24"/>
        </w:rPr>
        <w:t> </w:t>
      </w:r>
      <w:r w:rsidRPr="001D765B">
        <w:rPr>
          <w:rFonts w:ascii="Times New Roman" w:hAnsi="Times New Roman" w:cs="Times New Roman"/>
          <w:sz w:val="24"/>
          <w:szCs w:val="24"/>
        </w:rPr>
        <w:t xml:space="preserve"> «Пермский государственный национальный исследовательский университет»  (614068, Россия, пермский край, г. Пермь, ул. </w:t>
      </w:r>
      <w:proofErr w:type="spellStart"/>
      <w:r w:rsidRPr="001D765B">
        <w:rPr>
          <w:rFonts w:ascii="Times New Roman" w:hAnsi="Times New Roman" w:cs="Times New Roman"/>
          <w:sz w:val="24"/>
          <w:szCs w:val="24"/>
        </w:rPr>
        <w:t>Букирева</w:t>
      </w:r>
      <w:proofErr w:type="spellEnd"/>
      <w:r w:rsidRPr="001D765B">
        <w:rPr>
          <w:rFonts w:ascii="Times New Roman" w:hAnsi="Times New Roman" w:cs="Times New Roman"/>
          <w:sz w:val="24"/>
          <w:szCs w:val="24"/>
          <w:lang w:val="en-US"/>
        </w:rPr>
        <w:t xml:space="preserve">, 15; e-mail: </w:t>
      </w:r>
      <w:hyperlink r:id="rId9" w:tgtFrame="_blank" w:history="1">
        <w:r w:rsidRPr="001D765B">
          <w:rPr>
            <w:rStyle w:val="a6"/>
            <w:rFonts w:ascii="Times New Roman" w:hAnsi="Times New Roman" w:cs="Times New Roman"/>
            <w:sz w:val="24"/>
            <w:szCs w:val="24"/>
          </w:rPr>
          <w:t>vladislawkasatckin@yandex.ru</w:t>
        </w:r>
      </w:hyperlink>
      <w:r w:rsidRPr="001D765B">
        <w:rPr>
          <w:rFonts w:ascii="Times New Roman" w:hAnsi="Times New Roman" w:cs="Times New Roman"/>
          <w:sz w:val="24"/>
          <w:szCs w:val="24"/>
        </w:rPr>
        <w:t>).</w:t>
      </w:r>
    </w:p>
    <w:p w14:paraId="41BE8CCA" w14:textId="77777777" w:rsidR="00E64AFE" w:rsidRPr="001D765B" w:rsidRDefault="00E64AFE" w:rsidP="00EE62E1">
      <w:pPr>
        <w:spacing w:beforeLines="20" w:before="48" w:afterLines="20" w:after="48" w:line="240" w:lineRule="auto"/>
        <w:ind w:firstLine="709"/>
        <w:rPr>
          <w:rFonts w:ascii="Times New Roman" w:hAnsi="Times New Roman" w:cs="Times New Roman"/>
          <w:sz w:val="24"/>
          <w:szCs w:val="24"/>
          <w:lang w:val="ru-RU"/>
        </w:rPr>
      </w:pPr>
    </w:p>
    <w:p w14:paraId="5B0B8C09" w14:textId="7810CB63" w:rsidR="00646EF4" w:rsidRPr="001D765B" w:rsidRDefault="00E64AFE" w:rsidP="00EE62E1">
      <w:pPr>
        <w:spacing w:beforeLines="20" w:before="48" w:afterLines="20" w:after="48" w:line="240" w:lineRule="auto"/>
        <w:ind w:firstLine="709"/>
        <w:jc w:val="right"/>
        <w:rPr>
          <w:rFonts w:ascii="Times New Roman" w:hAnsi="Times New Roman" w:cs="Times New Roman"/>
          <w:sz w:val="24"/>
          <w:szCs w:val="24"/>
          <w:lang w:val="en-US"/>
        </w:rPr>
      </w:pPr>
      <w:r w:rsidRPr="001D765B">
        <w:rPr>
          <w:rFonts w:ascii="Times New Roman" w:hAnsi="Times New Roman" w:cs="Times New Roman"/>
          <w:b/>
          <w:bCs/>
          <w:sz w:val="24"/>
          <w:szCs w:val="24"/>
          <w:lang w:val="en-US"/>
        </w:rPr>
        <w:t>Belyaeva A.A.</w:t>
      </w:r>
      <w:r w:rsidR="00E96346" w:rsidRPr="001D765B">
        <w:rPr>
          <w:rFonts w:ascii="Times New Roman" w:hAnsi="Times New Roman" w:cs="Times New Roman"/>
          <w:b/>
          <w:bCs/>
          <w:sz w:val="24"/>
          <w:szCs w:val="24"/>
          <w:lang w:val="en-US"/>
        </w:rPr>
        <w:t>, Kasatkin V.S.</w:t>
      </w:r>
    </w:p>
    <w:p w14:paraId="0D41238B" w14:textId="02E6CF7A" w:rsidR="00646EF4" w:rsidRPr="001D765B" w:rsidRDefault="00646EF4" w:rsidP="00BF7D3B">
      <w:pPr>
        <w:spacing w:beforeLines="20" w:before="48" w:afterLines="20" w:after="48" w:line="240" w:lineRule="auto"/>
        <w:jc w:val="center"/>
        <w:rPr>
          <w:rFonts w:ascii="Times New Roman" w:hAnsi="Times New Roman" w:cs="Times New Roman"/>
          <w:b/>
          <w:bCs/>
          <w:sz w:val="24"/>
          <w:szCs w:val="24"/>
          <w:lang w:val="en-US"/>
        </w:rPr>
      </w:pPr>
      <w:r w:rsidRPr="001D765B">
        <w:rPr>
          <w:rFonts w:ascii="Times New Roman" w:hAnsi="Times New Roman" w:cs="Times New Roman"/>
          <w:b/>
          <w:bCs/>
          <w:sz w:val="24"/>
          <w:szCs w:val="24"/>
          <w:lang w:val="en-US"/>
        </w:rPr>
        <w:t>QUALITY OF LIFE IN THE URBAN ENVIRONMENT</w:t>
      </w:r>
    </w:p>
    <w:p w14:paraId="0F960367" w14:textId="4773B0F3" w:rsidR="00646EF4" w:rsidRPr="001D765B" w:rsidRDefault="00646EF4" w:rsidP="00EE62E1">
      <w:pPr>
        <w:spacing w:beforeLines="20" w:before="48" w:afterLines="20" w:after="48" w:line="240" w:lineRule="auto"/>
        <w:ind w:firstLine="709"/>
        <w:jc w:val="both"/>
        <w:rPr>
          <w:rFonts w:ascii="Times New Roman" w:hAnsi="Times New Roman" w:cs="Times New Roman"/>
          <w:sz w:val="24"/>
          <w:szCs w:val="24"/>
          <w:lang w:val="en-US"/>
        </w:rPr>
      </w:pPr>
      <w:r w:rsidRPr="001D765B">
        <w:rPr>
          <w:rFonts w:ascii="Times New Roman" w:hAnsi="Times New Roman" w:cs="Times New Roman"/>
          <w:b/>
          <w:bCs/>
          <w:sz w:val="24"/>
          <w:szCs w:val="24"/>
          <w:lang w:val="en-US"/>
        </w:rPr>
        <w:t>Abstract:</w:t>
      </w:r>
      <w:r w:rsidRPr="001D765B">
        <w:rPr>
          <w:rFonts w:ascii="Times New Roman" w:hAnsi="Times New Roman" w:cs="Times New Roman"/>
          <w:sz w:val="24"/>
          <w:szCs w:val="24"/>
          <w:lang w:val="en-US"/>
        </w:rPr>
        <w:t xml:space="preserve"> This study analyzes the perception of urban quality among residents of Russian cities based on data from a VT</w:t>
      </w:r>
      <w:r w:rsidR="00BF7D3B">
        <w:rPr>
          <w:rFonts w:ascii="Times New Roman" w:hAnsi="Times New Roman" w:cs="Times New Roman"/>
          <w:sz w:val="24"/>
          <w:szCs w:val="24"/>
          <w:lang w:val="en-US"/>
        </w:rPr>
        <w:t>S</w:t>
      </w:r>
      <w:r w:rsidRPr="001D765B">
        <w:rPr>
          <w:rFonts w:ascii="Times New Roman" w:hAnsi="Times New Roman" w:cs="Times New Roman"/>
          <w:sz w:val="24"/>
          <w:szCs w:val="24"/>
          <w:lang w:val="en-US"/>
        </w:rPr>
        <w:t>IOM survey. Key differences in assessments of environmental quality, conflict levels, and willingness to participate in urban development were identified depending on the type of settlement and the age of respondents. The results demonstrate an overall positive trend, but highlight the need for a differentiated approach in urban development policy to address specific issues and enhance civic engagement.</w:t>
      </w:r>
    </w:p>
    <w:p w14:paraId="0000007F" w14:textId="090D4C54" w:rsidR="008B5E13" w:rsidRPr="00BF7D3B" w:rsidRDefault="00646EF4" w:rsidP="00EE62E1">
      <w:pPr>
        <w:spacing w:beforeLines="20" w:before="48" w:afterLines="20" w:after="48" w:line="240" w:lineRule="auto"/>
        <w:ind w:firstLine="709"/>
        <w:jc w:val="both"/>
        <w:rPr>
          <w:rFonts w:ascii="Times New Roman" w:hAnsi="Times New Roman" w:cs="Times New Roman"/>
          <w:i/>
          <w:iCs/>
          <w:sz w:val="24"/>
          <w:szCs w:val="24"/>
          <w:lang w:val="ru-RU"/>
        </w:rPr>
      </w:pPr>
      <w:r w:rsidRPr="001D765B">
        <w:rPr>
          <w:rFonts w:ascii="Times New Roman" w:hAnsi="Times New Roman" w:cs="Times New Roman"/>
          <w:b/>
          <w:bCs/>
          <w:sz w:val="24"/>
          <w:szCs w:val="24"/>
          <w:lang w:val="en-US"/>
        </w:rPr>
        <w:t>Keywords:</w:t>
      </w:r>
      <w:r w:rsidRPr="001D765B">
        <w:rPr>
          <w:rFonts w:ascii="Times New Roman" w:hAnsi="Times New Roman" w:cs="Times New Roman"/>
          <w:sz w:val="24"/>
          <w:szCs w:val="24"/>
          <w:lang w:val="en-US"/>
        </w:rPr>
        <w:t xml:space="preserve"> </w:t>
      </w:r>
      <w:r w:rsidRPr="00BF7D3B">
        <w:rPr>
          <w:rFonts w:ascii="Times New Roman" w:hAnsi="Times New Roman" w:cs="Times New Roman"/>
          <w:i/>
          <w:iCs/>
          <w:sz w:val="24"/>
          <w:szCs w:val="24"/>
          <w:lang w:val="en-US"/>
        </w:rPr>
        <w:t>Urban quality, resident perceptions, civic engagement, social conflicts, urban planning.</w:t>
      </w:r>
    </w:p>
    <w:p w14:paraId="6ABE89D5" w14:textId="77777777" w:rsidR="00EE62E1" w:rsidRPr="00EE62E1" w:rsidRDefault="00EE62E1" w:rsidP="00EE62E1">
      <w:pPr>
        <w:spacing w:beforeLines="20" w:before="48" w:afterLines="20" w:after="48" w:line="240" w:lineRule="auto"/>
        <w:ind w:firstLine="709"/>
        <w:jc w:val="both"/>
        <w:rPr>
          <w:rFonts w:ascii="Times New Roman" w:hAnsi="Times New Roman" w:cs="Times New Roman"/>
          <w:sz w:val="24"/>
          <w:szCs w:val="24"/>
          <w:lang w:val="ru-RU"/>
        </w:rPr>
      </w:pPr>
    </w:p>
    <w:p w14:paraId="6DAD7696" w14:textId="75FCC3A3" w:rsidR="00646EF4" w:rsidRPr="00EE62E1" w:rsidRDefault="00646EF4" w:rsidP="00EE62E1">
      <w:pPr>
        <w:spacing w:beforeLines="20" w:before="48" w:afterLines="20" w:after="48" w:line="240" w:lineRule="auto"/>
        <w:ind w:firstLine="709"/>
        <w:jc w:val="center"/>
        <w:rPr>
          <w:rFonts w:ascii="Times New Roman" w:hAnsi="Times New Roman" w:cs="Times New Roman"/>
          <w:sz w:val="24"/>
          <w:szCs w:val="24"/>
          <w:lang w:val="en-US"/>
        </w:rPr>
      </w:pPr>
      <w:r w:rsidRPr="001D765B">
        <w:rPr>
          <w:rFonts w:ascii="Times New Roman" w:hAnsi="Times New Roman" w:cs="Times New Roman"/>
          <w:b/>
          <w:bCs/>
          <w:sz w:val="24"/>
          <w:szCs w:val="24"/>
          <w:lang w:val="en-US"/>
        </w:rPr>
        <w:t>About the author</w:t>
      </w:r>
      <w:r w:rsidR="001D765B">
        <w:rPr>
          <w:rFonts w:ascii="Times New Roman" w:hAnsi="Times New Roman" w:cs="Times New Roman"/>
          <w:b/>
          <w:bCs/>
          <w:sz w:val="24"/>
          <w:szCs w:val="24"/>
          <w:lang w:val="en-US"/>
        </w:rPr>
        <w:t>s</w:t>
      </w:r>
    </w:p>
    <w:p w14:paraId="5BE4E9C6" w14:textId="2ABAA32C" w:rsidR="0093590D" w:rsidRPr="00EE62E1" w:rsidRDefault="00646EF4" w:rsidP="00EE62E1">
      <w:pPr>
        <w:spacing w:beforeLines="20" w:before="48" w:afterLines="20" w:after="48" w:line="240" w:lineRule="auto"/>
        <w:ind w:firstLine="709"/>
        <w:rPr>
          <w:rFonts w:ascii="Times New Roman" w:hAnsi="Times New Roman" w:cs="Times New Roman"/>
          <w:sz w:val="24"/>
          <w:szCs w:val="24"/>
          <w:lang w:val="ru-RU"/>
        </w:rPr>
      </w:pPr>
      <w:r w:rsidRPr="001D765B">
        <w:rPr>
          <w:rFonts w:ascii="Times New Roman" w:hAnsi="Times New Roman" w:cs="Times New Roman"/>
          <w:b/>
          <w:bCs/>
          <w:sz w:val="24"/>
          <w:szCs w:val="24"/>
          <w:lang w:val="en-US"/>
        </w:rPr>
        <w:t>Belyaeva Alyona Alexandrovna (Russia, Perm)</w:t>
      </w:r>
      <w:r w:rsidRPr="001D765B">
        <w:rPr>
          <w:rFonts w:ascii="Times New Roman" w:hAnsi="Times New Roman" w:cs="Times New Roman"/>
          <w:sz w:val="24"/>
          <w:szCs w:val="24"/>
          <w:lang w:val="en-US"/>
        </w:rPr>
        <w:t xml:space="preserve"> </w:t>
      </w:r>
      <w:r w:rsidRPr="001D765B">
        <w:rPr>
          <w:rFonts w:ascii="Times New Roman" w:hAnsi="Times New Roman" w:cs="Times New Roman"/>
          <w:sz w:val="24"/>
          <w:szCs w:val="24"/>
          <w:lang w:val="en"/>
        </w:rPr>
        <w:t xml:space="preserve">– student, Federal State Autonomous Educational Institution of Higher Education </w:t>
      </w:r>
      <w:r w:rsidRPr="001D765B">
        <w:rPr>
          <w:rFonts w:ascii="Times New Roman" w:hAnsi="Times New Roman" w:cs="Times New Roman"/>
          <w:sz w:val="24"/>
          <w:szCs w:val="24"/>
          <w:lang w:val="en-US"/>
        </w:rPr>
        <w:t>«</w:t>
      </w:r>
      <w:r w:rsidRPr="001D765B">
        <w:rPr>
          <w:rFonts w:ascii="Times New Roman" w:hAnsi="Times New Roman" w:cs="Times New Roman"/>
          <w:sz w:val="24"/>
          <w:szCs w:val="24"/>
          <w:lang w:val="en"/>
        </w:rPr>
        <w:t>Perm State National Research University</w:t>
      </w:r>
      <w:r w:rsidRPr="001D765B">
        <w:rPr>
          <w:rFonts w:ascii="Times New Roman" w:hAnsi="Times New Roman" w:cs="Times New Roman"/>
          <w:sz w:val="24"/>
          <w:szCs w:val="24"/>
          <w:lang w:val="en-US"/>
        </w:rPr>
        <w:t>»</w:t>
      </w:r>
      <w:r w:rsidRPr="001D765B">
        <w:rPr>
          <w:rFonts w:ascii="Times New Roman" w:hAnsi="Times New Roman" w:cs="Times New Roman"/>
          <w:sz w:val="24"/>
          <w:szCs w:val="24"/>
          <w:lang w:val="en"/>
        </w:rPr>
        <w:t xml:space="preserve"> (614</w:t>
      </w:r>
      <w:r w:rsidRPr="001D765B">
        <w:rPr>
          <w:rFonts w:ascii="Times New Roman" w:hAnsi="Times New Roman" w:cs="Times New Roman"/>
          <w:sz w:val="24"/>
          <w:szCs w:val="24"/>
          <w:lang w:val="en-US"/>
        </w:rPr>
        <w:t>068</w:t>
      </w:r>
      <w:r w:rsidRPr="001D765B">
        <w:rPr>
          <w:rFonts w:ascii="Times New Roman" w:hAnsi="Times New Roman" w:cs="Times New Roman"/>
          <w:sz w:val="24"/>
          <w:szCs w:val="24"/>
          <w:lang w:val="en"/>
        </w:rPr>
        <w:t xml:space="preserve">, Russia, Perm Region, Perm, </w:t>
      </w:r>
      <w:proofErr w:type="spellStart"/>
      <w:r w:rsidRPr="001D765B">
        <w:rPr>
          <w:rFonts w:ascii="Times New Roman" w:hAnsi="Times New Roman" w:cs="Times New Roman"/>
          <w:sz w:val="24"/>
          <w:szCs w:val="24"/>
          <w:lang w:val="en"/>
        </w:rPr>
        <w:t>Bukireva</w:t>
      </w:r>
      <w:proofErr w:type="spellEnd"/>
      <w:r w:rsidRPr="001D765B">
        <w:rPr>
          <w:rFonts w:ascii="Times New Roman" w:hAnsi="Times New Roman" w:cs="Times New Roman"/>
          <w:sz w:val="24"/>
          <w:szCs w:val="24"/>
          <w:lang w:val="en"/>
        </w:rPr>
        <w:t xml:space="preserve"> St., 15; e-mail: </w:t>
      </w:r>
      <w:hyperlink r:id="rId10" w:history="1">
        <w:r w:rsidRPr="001D765B">
          <w:rPr>
            <w:rStyle w:val="a6"/>
            <w:rFonts w:ascii="Times New Roman" w:hAnsi="Times New Roman" w:cs="Times New Roman"/>
            <w:sz w:val="24"/>
            <w:szCs w:val="24"/>
            <w:lang w:val="en"/>
          </w:rPr>
          <w:t>alena_bel.2004-2004@mail.ru</w:t>
        </w:r>
      </w:hyperlink>
      <w:r w:rsidRPr="001D765B">
        <w:rPr>
          <w:rFonts w:ascii="Times New Roman" w:hAnsi="Times New Roman" w:cs="Times New Roman"/>
          <w:sz w:val="24"/>
          <w:szCs w:val="24"/>
          <w:lang w:val="en"/>
        </w:rPr>
        <w:t>)</w:t>
      </w:r>
    </w:p>
    <w:p w14:paraId="4811CE1E" w14:textId="3FDBBE8D" w:rsidR="0093590D" w:rsidRDefault="0093590D" w:rsidP="00EE62E1">
      <w:pPr>
        <w:spacing w:beforeLines="20" w:before="48" w:afterLines="20" w:after="48" w:line="240" w:lineRule="auto"/>
        <w:ind w:firstLine="709"/>
        <w:rPr>
          <w:rFonts w:ascii="Times New Roman" w:hAnsi="Times New Roman" w:cs="Times New Roman"/>
          <w:sz w:val="24"/>
          <w:szCs w:val="24"/>
          <w:lang w:val="ru-RU"/>
        </w:rPr>
      </w:pPr>
      <w:r w:rsidRPr="001D765B">
        <w:rPr>
          <w:rFonts w:ascii="Times New Roman" w:hAnsi="Times New Roman" w:cs="Times New Roman"/>
          <w:b/>
          <w:bCs/>
          <w:sz w:val="24"/>
          <w:szCs w:val="24"/>
          <w:lang w:val="en-US"/>
        </w:rPr>
        <w:t>Kasatkin Vladislav Sergeevich (Russia, Perm)</w:t>
      </w:r>
      <w:r w:rsidRPr="001D765B">
        <w:rPr>
          <w:rFonts w:ascii="Times New Roman" w:hAnsi="Times New Roman" w:cs="Times New Roman"/>
          <w:sz w:val="24"/>
          <w:szCs w:val="24"/>
          <w:lang w:val="en-US"/>
        </w:rPr>
        <w:t xml:space="preserve"> — student, Federal State Autonomous Educational Institution of Higher Education «Perm State National Research University» (614068, Russia, Perm Krai, Perm, </w:t>
      </w:r>
      <w:proofErr w:type="spellStart"/>
      <w:r w:rsidRPr="001D765B">
        <w:rPr>
          <w:rFonts w:ascii="Times New Roman" w:hAnsi="Times New Roman" w:cs="Times New Roman"/>
          <w:sz w:val="24"/>
          <w:szCs w:val="24"/>
          <w:lang w:val="en-US"/>
        </w:rPr>
        <w:t>Bukireva</w:t>
      </w:r>
      <w:proofErr w:type="spellEnd"/>
      <w:r w:rsidRPr="001D765B">
        <w:rPr>
          <w:rFonts w:ascii="Times New Roman" w:hAnsi="Times New Roman" w:cs="Times New Roman"/>
          <w:sz w:val="24"/>
          <w:szCs w:val="24"/>
          <w:lang w:val="en-US"/>
        </w:rPr>
        <w:t xml:space="preserve"> St., 15; e-mail: </w:t>
      </w:r>
      <w:hyperlink r:id="rId11" w:tgtFrame="_blank" w:history="1">
        <w:r w:rsidRPr="001D765B">
          <w:rPr>
            <w:rStyle w:val="a6"/>
            <w:rFonts w:ascii="Times New Roman" w:hAnsi="Times New Roman" w:cs="Times New Roman"/>
            <w:sz w:val="24"/>
            <w:szCs w:val="24"/>
            <w:lang w:val="en-US"/>
          </w:rPr>
          <w:t>vladislawkasatckin@yandex.ru</w:t>
        </w:r>
      </w:hyperlink>
      <w:r w:rsidRPr="001D765B">
        <w:rPr>
          <w:rFonts w:ascii="Times New Roman" w:hAnsi="Times New Roman" w:cs="Times New Roman"/>
          <w:sz w:val="24"/>
          <w:szCs w:val="24"/>
          <w:lang w:val="en-US"/>
        </w:rPr>
        <w:t>).</w:t>
      </w:r>
    </w:p>
    <w:p w14:paraId="43B6286F" w14:textId="77777777" w:rsidR="00EE62E1" w:rsidRPr="00EE62E1" w:rsidRDefault="00EE62E1" w:rsidP="00EE62E1">
      <w:pPr>
        <w:spacing w:beforeLines="20" w:before="48" w:afterLines="20" w:after="48" w:line="240" w:lineRule="auto"/>
        <w:ind w:firstLine="709"/>
        <w:rPr>
          <w:rFonts w:ascii="Times New Roman" w:hAnsi="Times New Roman" w:cs="Times New Roman"/>
          <w:sz w:val="24"/>
          <w:szCs w:val="24"/>
          <w:lang w:val="ru-RU"/>
        </w:rPr>
      </w:pPr>
    </w:p>
    <w:p w14:paraId="4F0CF27C" w14:textId="77777777" w:rsidR="00646EF4" w:rsidRPr="001D765B" w:rsidRDefault="00646EF4" w:rsidP="00EE62E1">
      <w:pPr>
        <w:spacing w:beforeLines="20" w:before="48" w:afterLines="20" w:after="48" w:line="240" w:lineRule="auto"/>
        <w:ind w:firstLine="709"/>
        <w:jc w:val="center"/>
        <w:rPr>
          <w:rFonts w:ascii="Times New Roman" w:hAnsi="Times New Roman" w:cs="Times New Roman"/>
          <w:b/>
          <w:bCs/>
          <w:sz w:val="24"/>
          <w:szCs w:val="24"/>
          <w:lang w:val="en-US"/>
        </w:rPr>
      </w:pPr>
      <w:r w:rsidRPr="001D765B">
        <w:rPr>
          <w:rFonts w:ascii="Times New Roman" w:hAnsi="Times New Roman" w:cs="Times New Roman"/>
          <w:b/>
          <w:bCs/>
          <w:sz w:val="24"/>
          <w:szCs w:val="24"/>
          <w:lang w:val="en-US"/>
        </w:rPr>
        <w:t>References</w:t>
      </w:r>
    </w:p>
    <w:p w14:paraId="01D2449C" w14:textId="12592428" w:rsidR="00641A24" w:rsidRPr="00BF7D3B" w:rsidRDefault="00BF7D3B" w:rsidP="00BF7D3B">
      <w:pPr>
        <w:spacing w:beforeLines="20" w:before="48" w:afterLines="20" w:after="48" w:line="240" w:lineRule="auto"/>
        <w:ind w:firstLine="709"/>
        <w:jc w:val="both"/>
        <w:rPr>
          <w:rFonts w:ascii="Times New Roman" w:hAnsi="Times New Roman" w:cs="Times New Roman"/>
          <w:sz w:val="24"/>
          <w:szCs w:val="24"/>
          <w:lang w:val="en"/>
        </w:rPr>
      </w:pPr>
      <w:r w:rsidRPr="00BF7D3B">
        <w:rPr>
          <w:rFonts w:ascii="Times New Roman" w:hAnsi="Times New Roman" w:cs="Times New Roman"/>
          <w:sz w:val="24"/>
          <w:szCs w:val="24"/>
          <w:lang w:val="en-US"/>
        </w:rPr>
        <w:t>1.</w:t>
      </w:r>
      <w:r w:rsidRPr="00BF7D3B">
        <w:rPr>
          <w:rFonts w:ascii="Times New Roman" w:hAnsi="Times New Roman" w:cs="Times New Roman"/>
          <w:sz w:val="24"/>
          <w:szCs w:val="24"/>
          <w:lang w:val="en"/>
        </w:rPr>
        <w:t xml:space="preserve"> </w:t>
      </w:r>
      <w:r w:rsidRPr="00BF7D3B">
        <w:rPr>
          <w:rFonts w:ascii="Times New Roman" w:hAnsi="Times New Roman" w:cs="Times New Roman"/>
          <w:sz w:val="24"/>
          <w:szCs w:val="24"/>
          <w:lang w:val="en"/>
        </w:rPr>
        <w:t xml:space="preserve"> </w:t>
      </w:r>
      <w:r w:rsidR="00641A24" w:rsidRPr="00BF7D3B">
        <w:rPr>
          <w:rFonts w:ascii="Times New Roman" w:hAnsi="Times New Roman" w:cs="Times New Roman"/>
          <w:sz w:val="24"/>
          <w:szCs w:val="24"/>
          <w:lang w:val="en"/>
        </w:rPr>
        <w:t>The permanent population of the Russian Federation by municipality as of January 1, 2025 [Electronic resource] / Federal State Statistics Service. – Access mode: https://rosstat.gov.ru/storage/mediabank/Chisl_MO_01-01-2025.xlsx (date of access: June 19, 2025).</w:t>
      </w:r>
    </w:p>
    <w:p w14:paraId="7A9EBBDB" w14:textId="441C448F" w:rsidR="00641A24" w:rsidRPr="00BF7D3B" w:rsidRDefault="00BF7D3B" w:rsidP="00BF7D3B">
      <w:pPr>
        <w:spacing w:beforeLines="20" w:before="48" w:afterLines="20" w:after="48" w:line="240" w:lineRule="auto"/>
        <w:ind w:firstLine="709"/>
        <w:jc w:val="both"/>
        <w:rPr>
          <w:rFonts w:ascii="Times New Roman" w:hAnsi="Times New Roman" w:cs="Times New Roman"/>
          <w:sz w:val="24"/>
          <w:szCs w:val="24"/>
          <w:lang w:val="en"/>
        </w:rPr>
      </w:pPr>
      <w:r w:rsidRPr="00BF7D3B">
        <w:rPr>
          <w:rFonts w:ascii="Times New Roman" w:hAnsi="Times New Roman" w:cs="Times New Roman"/>
          <w:sz w:val="24"/>
          <w:szCs w:val="24"/>
          <w:lang w:val="en-US"/>
        </w:rPr>
        <w:t>2.</w:t>
      </w:r>
      <w:r w:rsidRPr="00BF7D3B">
        <w:rPr>
          <w:rFonts w:ascii="Times New Roman" w:hAnsi="Times New Roman" w:cs="Times New Roman"/>
          <w:sz w:val="24"/>
          <w:szCs w:val="24"/>
          <w:lang w:val="en"/>
        </w:rPr>
        <w:t xml:space="preserve"> </w:t>
      </w:r>
      <w:r w:rsidRPr="00BF7D3B">
        <w:rPr>
          <w:rFonts w:ascii="Times New Roman" w:hAnsi="Times New Roman" w:cs="Times New Roman"/>
          <w:sz w:val="24"/>
          <w:szCs w:val="24"/>
          <w:lang w:val="en"/>
        </w:rPr>
        <w:t xml:space="preserve"> </w:t>
      </w:r>
      <w:r w:rsidR="00641A24" w:rsidRPr="00BF7D3B">
        <w:rPr>
          <w:rFonts w:ascii="Times New Roman" w:hAnsi="Times New Roman" w:cs="Times New Roman"/>
          <w:sz w:val="24"/>
          <w:szCs w:val="24"/>
          <w:lang w:val="en"/>
        </w:rPr>
        <w:t>Federal project "Formation of a Comfortable Urban Environment" [Electronic resource]. – Access mode: https://gorodsreda.ru/ (date of access: June 19, 2025).</w:t>
      </w:r>
    </w:p>
    <w:p w14:paraId="3699C0B0" w14:textId="30F36D44" w:rsidR="00641A24" w:rsidRPr="00BF7D3B" w:rsidRDefault="00BF7D3B" w:rsidP="00BF7D3B">
      <w:pPr>
        <w:spacing w:beforeLines="20" w:before="48" w:afterLines="20" w:after="48"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ru-RU"/>
        </w:rPr>
        <w:t>3.</w:t>
      </w:r>
      <w:r w:rsidRPr="00BF7D3B">
        <w:rPr>
          <w:rFonts w:ascii="Times New Roman" w:hAnsi="Times New Roman" w:cs="Times New Roman"/>
          <w:sz w:val="24"/>
          <w:szCs w:val="24"/>
          <w:lang w:val="en"/>
        </w:rPr>
        <w:t xml:space="preserve"> </w:t>
      </w:r>
      <w:r w:rsidRPr="00BF7D3B">
        <w:rPr>
          <w:rFonts w:ascii="Times New Roman" w:hAnsi="Times New Roman" w:cs="Times New Roman"/>
          <w:sz w:val="24"/>
          <w:szCs w:val="24"/>
          <w:lang w:val="en"/>
        </w:rPr>
        <w:t xml:space="preserve"> </w:t>
      </w:r>
      <w:r w:rsidR="00641A24" w:rsidRPr="00BF7D3B">
        <w:rPr>
          <w:rFonts w:ascii="Times New Roman" w:hAnsi="Times New Roman" w:cs="Times New Roman"/>
          <w:sz w:val="24"/>
          <w:szCs w:val="24"/>
          <w:lang w:val="en"/>
        </w:rPr>
        <w:t>VT</w:t>
      </w:r>
      <w:r w:rsidR="0057704C" w:rsidRPr="00BF7D3B">
        <w:rPr>
          <w:rFonts w:ascii="Times New Roman" w:hAnsi="Times New Roman" w:cs="Times New Roman"/>
          <w:sz w:val="24"/>
          <w:szCs w:val="24"/>
          <w:lang w:val="en"/>
        </w:rPr>
        <w:t>S</w:t>
      </w:r>
      <w:r w:rsidR="00641A24" w:rsidRPr="00BF7D3B">
        <w:rPr>
          <w:rFonts w:ascii="Times New Roman" w:hAnsi="Times New Roman" w:cs="Times New Roman"/>
          <w:sz w:val="24"/>
          <w:szCs w:val="24"/>
          <w:lang w:val="en"/>
        </w:rPr>
        <w:t>IOM. Comfortable Environment: Assessments of Residents of Russian Cities [Electronic resource]: Analytical Review. – Moscow, 2023. – Access mode: https://wciom.ru/analytical-reviews/analiticheskii-obzor/komfortnaja-sreda-ocenki-zhitelei-rossiiskikh-gorodov (date of access: 15.06.2025).</w:t>
      </w:r>
    </w:p>
    <w:p w14:paraId="3EBF6B8B" w14:textId="794B6764" w:rsidR="00641A24" w:rsidRPr="00641A24" w:rsidRDefault="00641A24" w:rsidP="00EE62E1">
      <w:pPr>
        <w:spacing w:beforeLines="20" w:before="48" w:afterLines="20" w:after="48" w:line="240" w:lineRule="auto"/>
        <w:ind w:firstLine="709"/>
        <w:jc w:val="both"/>
        <w:rPr>
          <w:rFonts w:ascii="Times New Roman" w:hAnsi="Times New Roman" w:cs="Times New Roman"/>
          <w:sz w:val="24"/>
          <w:szCs w:val="24"/>
          <w:lang w:val="en-US"/>
        </w:rPr>
      </w:pPr>
    </w:p>
    <w:p w14:paraId="3119B487" w14:textId="7519B3D3" w:rsidR="00646EF4" w:rsidRPr="00641A24" w:rsidRDefault="00646EF4" w:rsidP="00EE62E1">
      <w:pPr>
        <w:spacing w:beforeLines="20" w:before="48" w:afterLines="20" w:after="48" w:line="240" w:lineRule="auto"/>
        <w:ind w:firstLine="709"/>
        <w:jc w:val="both"/>
        <w:rPr>
          <w:rFonts w:ascii="Times New Roman" w:hAnsi="Times New Roman" w:cs="Times New Roman"/>
          <w:sz w:val="24"/>
          <w:szCs w:val="24"/>
          <w:lang w:val="en-US"/>
        </w:rPr>
      </w:pPr>
    </w:p>
    <w:sectPr w:rsidR="00646EF4" w:rsidRPr="00641A24" w:rsidSect="0093590D">
      <w:pgSz w:w="11909" w:h="16834"/>
      <w:pgMar w:top="1134" w:right="1134" w:bottom="1134" w:left="1134"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embedRegular r:id="rId1" w:fontKey="{63F7F411-B778-4D29-A571-3788E6BC71E8}"/>
    <w:embedBold r:id="rId2" w:fontKey="{9ABDEBF4-2A4C-4F10-9CE4-9CF03956F176}"/>
  </w:font>
  <w:font w:name="Calibri">
    <w:panose1 w:val="020F0502020204030204"/>
    <w:charset w:val="CC"/>
    <w:family w:val="swiss"/>
    <w:pitch w:val="variable"/>
    <w:sig w:usb0="E4002EFF" w:usb1="C200247B" w:usb2="00000009" w:usb3="00000000" w:csb0="000001FF" w:csb1="00000000"/>
    <w:embedRegular r:id="rId3" w:fontKey="{08E4C84E-79A8-4FCD-B1E9-7D3272BEC0FD}"/>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52DAB"/>
    <w:multiLevelType w:val="hybridMultilevel"/>
    <w:tmpl w:val="538CADD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1D4C1102"/>
    <w:multiLevelType w:val="hybridMultilevel"/>
    <w:tmpl w:val="068C8B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F275E49"/>
    <w:multiLevelType w:val="hybridMultilevel"/>
    <w:tmpl w:val="AECAF4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3580E14"/>
    <w:multiLevelType w:val="hybridMultilevel"/>
    <w:tmpl w:val="8CA64A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8F56B92"/>
    <w:multiLevelType w:val="hybridMultilevel"/>
    <w:tmpl w:val="14266F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9876A96"/>
    <w:multiLevelType w:val="hybridMultilevel"/>
    <w:tmpl w:val="D5A80F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E1770F0"/>
    <w:multiLevelType w:val="hybridMultilevel"/>
    <w:tmpl w:val="FD9A84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41CC64D5"/>
    <w:multiLevelType w:val="hybridMultilevel"/>
    <w:tmpl w:val="D3CE421A"/>
    <w:lvl w:ilvl="0" w:tplc="BF362278">
      <w:numFmt w:val="bullet"/>
      <w:lvlText w:val=""/>
      <w:lvlJc w:val="left"/>
      <w:pPr>
        <w:ind w:left="720" w:hanging="360"/>
      </w:pPr>
      <w:rPr>
        <w:rFonts w:ascii="Wingdings" w:eastAsia="Arial"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30674C9"/>
    <w:multiLevelType w:val="hybridMultilevel"/>
    <w:tmpl w:val="F696A1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DB3575A"/>
    <w:multiLevelType w:val="hybridMultilevel"/>
    <w:tmpl w:val="0E3A24F6"/>
    <w:lvl w:ilvl="0" w:tplc="7E6A38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A1F7E96"/>
    <w:multiLevelType w:val="hybridMultilevel"/>
    <w:tmpl w:val="B0240852"/>
    <w:lvl w:ilvl="0" w:tplc="276EFC90">
      <w:numFmt w:val="bullet"/>
      <w:lvlText w:val=""/>
      <w:lvlJc w:val="left"/>
      <w:pPr>
        <w:ind w:left="720" w:hanging="360"/>
      </w:pPr>
      <w:rPr>
        <w:rFonts w:ascii="Wingdings" w:eastAsia="Arial"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FD16BF3"/>
    <w:multiLevelType w:val="hybridMultilevel"/>
    <w:tmpl w:val="3630320E"/>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2" w15:restartNumberingAfterBreak="0">
    <w:nsid w:val="74831081"/>
    <w:multiLevelType w:val="multilevel"/>
    <w:tmpl w:val="B9744F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94F186F"/>
    <w:multiLevelType w:val="hybridMultilevel"/>
    <w:tmpl w:val="3CEA30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436604364">
    <w:abstractNumId w:val="8"/>
  </w:num>
  <w:num w:numId="2" w16cid:durableId="1578980972">
    <w:abstractNumId w:val="4"/>
  </w:num>
  <w:num w:numId="3" w16cid:durableId="2008096412">
    <w:abstractNumId w:val="11"/>
  </w:num>
  <w:num w:numId="4" w16cid:durableId="1183587950">
    <w:abstractNumId w:val="2"/>
  </w:num>
  <w:num w:numId="5" w16cid:durableId="933363717">
    <w:abstractNumId w:val="13"/>
  </w:num>
  <w:num w:numId="6" w16cid:durableId="1269585903">
    <w:abstractNumId w:val="5"/>
  </w:num>
  <w:num w:numId="7" w16cid:durableId="1905066307">
    <w:abstractNumId w:val="3"/>
  </w:num>
  <w:num w:numId="8" w16cid:durableId="222300657">
    <w:abstractNumId w:val="10"/>
  </w:num>
  <w:num w:numId="9" w16cid:durableId="1864661259">
    <w:abstractNumId w:val="7"/>
  </w:num>
  <w:num w:numId="10" w16cid:durableId="150870178">
    <w:abstractNumId w:val="12"/>
  </w:num>
  <w:num w:numId="11" w16cid:durableId="880820915">
    <w:abstractNumId w:val="0"/>
  </w:num>
  <w:num w:numId="12" w16cid:durableId="1247953891">
    <w:abstractNumId w:val="6"/>
  </w:num>
  <w:num w:numId="13" w16cid:durableId="1688553911">
    <w:abstractNumId w:val="9"/>
  </w:num>
  <w:num w:numId="14" w16cid:durableId="996840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5E13"/>
    <w:rsid w:val="000D1F23"/>
    <w:rsid w:val="001D765B"/>
    <w:rsid w:val="002C4E01"/>
    <w:rsid w:val="003133CA"/>
    <w:rsid w:val="003E1857"/>
    <w:rsid w:val="003F4371"/>
    <w:rsid w:val="00403D77"/>
    <w:rsid w:val="004F1891"/>
    <w:rsid w:val="0057704C"/>
    <w:rsid w:val="005F14FA"/>
    <w:rsid w:val="00641A24"/>
    <w:rsid w:val="00646EF4"/>
    <w:rsid w:val="00672452"/>
    <w:rsid w:val="006F1B7C"/>
    <w:rsid w:val="008B5E13"/>
    <w:rsid w:val="008C0C3E"/>
    <w:rsid w:val="008D4236"/>
    <w:rsid w:val="008F1A56"/>
    <w:rsid w:val="0093590D"/>
    <w:rsid w:val="00985EFE"/>
    <w:rsid w:val="009E6CB1"/>
    <w:rsid w:val="00A322F2"/>
    <w:rsid w:val="00B5790C"/>
    <w:rsid w:val="00B87FB3"/>
    <w:rsid w:val="00BA4046"/>
    <w:rsid w:val="00BE0B46"/>
    <w:rsid w:val="00BF7D3B"/>
    <w:rsid w:val="00C35C5F"/>
    <w:rsid w:val="00D14B88"/>
    <w:rsid w:val="00D4470B"/>
    <w:rsid w:val="00DE7F9A"/>
    <w:rsid w:val="00E602E2"/>
    <w:rsid w:val="00E64AFE"/>
    <w:rsid w:val="00E96346"/>
    <w:rsid w:val="00EE4318"/>
    <w:rsid w:val="00EE62E1"/>
    <w:rsid w:val="00F803E9"/>
    <w:rsid w:val="00FE19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52D12"/>
  <w15:docId w15:val="{D806402B-E311-4453-9527-5DE9541F4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paragraph" w:styleId="a5">
    <w:name w:val="List Paragraph"/>
    <w:basedOn w:val="a"/>
    <w:uiPriority w:val="34"/>
    <w:qFormat/>
    <w:rsid w:val="00E64AFE"/>
    <w:pPr>
      <w:spacing w:after="200"/>
      <w:ind w:left="720"/>
      <w:contextualSpacing/>
    </w:pPr>
    <w:rPr>
      <w:rFonts w:asciiTheme="minorHAnsi" w:eastAsiaTheme="minorHAnsi" w:hAnsiTheme="minorHAnsi" w:cstheme="minorBidi"/>
      <w:lang w:val="ru-RU" w:eastAsia="en-US"/>
    </w:rPr>
  </w:style>
  <w:style w:type="character" w:styleId="a6">
    <w:name w:val="Hyperlink"/>
    <w:basedOn w:val="a0"/>
    <w:uiPriority w:val="99"/>
    <w:unhideWhenUsed/>
    <w:rsid w:val="00E64AFE"/>
    <w:rPr>
      <w:color w:val="0000FF"/>
      <w:u w:val="single"/>
    </w:rPr>
  </w:style>
  <w:style w:type="character" w:styleId="a7">
    <w:name w:val="Unresolved Mention"/>
    <w:basedOn w:val="a0"/>
    <w:uiPriority w:val="99"/>
    <w:semiHidden/>
    <w:unhideWhenUsed/>
    <w:rsid w:val="00646EF4"/>
    <w:rPr>
      <w:color w:val="605E5C"/>
      <w:shd w:val="clear" w:color="auto" w:fill="E1DFDD"/>
    </w:rPr>
  </w:style>
  <w:style w:type="table" w:styleId="a8">
    <w:name w:val="Table Grid"/>
    <w:basedOn w:val="a1"/>
    <w:uiPriority w:val="39"/>
    <w:rsid w:val="00FE19A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 Spacing"/>
    <w:uiPriority w:val="1"/>
    <w:qFormat/>
    <w:rsid w:val="00F803E9"/>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alena_bel.2004-2004@mail.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ciom.ru/analytical-reviews/analiticheskii-obzor/komfortnaja-sreda-ocenki-zhitelei-rossiiskikh-gorodov"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orodsreda.ru/" TargetMode="External"/><Relationship Id="rId11" Type="http://schemas.openxmlformats.org/officeDocument/2006/relationships/hyperlink" Target="mailto:vladislawkasatckin@yandex.ru" TargetMode="External"/><Relationship Id="rId5" Type="http://schemas.openxmlformats.org/officeDocument/2006/relationships/hyperlink" Target="https://rosstat.gov.ru/storage/mediabank/Chisl_MO_01-01-2025.xlsx" TargetMode="External"/><Relationship Id="rId10" Type="http://schemas.openxmlformats.org/officeDocument/2006/relationships/hyperlink" Target="mailto:alena_bel.2004-2004@mail.ru" TargetMode="External"/><Relationship Id="rId4" Type="http://schemas.openxmlformats.org/officeDocument/2006/relationships/webSettings" Target="webSettings.xml"/><Relationship Id="rId9" Type="http://schemas.openxmlformats.org/officeDocument/2006/relationships/hyperlink" Target="mailto:vladislawkasatckin@yandex.ru"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1896</Words>
  <Characters>10808</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2026-03-25T14:42:00Z</dcterms:created>
  <dcterms:modified xsi:type="dcterms:W3CDTF">2026-03-25T14:57:00Z</dcterms:modified>
</cp:coreProperties>
</file>