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BB8009" w14:textId="77777777" w:rsidR="0042622F" w:rsidRPr="00C01498" w:rsidRDefault="0042622F" w:rsidP="0042622F">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УДК 316.42</w:t>
      </w:r>
    </w:p>
    <w:p w14:paraId="222BC65E" w14:textId="77777777" w:rsidR="0042622F" w:rsidRDefault="0042622F" w:rsidP="0042622F">
      <w:pPr>
        <w:spacing w:after="0" w:line="240" w:lineRule="auto"/>
        <w:ind w:firstLine="709"/>
        <w:jc w:val="both"/>
        <w:rPr>
          <w:rFonts w:ascii="Times New Roman" w:hAnsi="Times New Roman" w:cs="Times New Roman"/>
          <w:sz w:val="28"/>
          <w:szCs w:val="28"/>
        </w:rPr>
      </w:pPr>
    </w:p>
    <w:p w14:paraId="0465C99C" w14:textId="77777777" w:rsidR="0042622F" w:rsidRPr="00C01498" w:rsidRDefault="0042622F" w:rsidP="0042622F">
      <w:pPr>
        <w:spacing w:after="0" w:line="240" w:lineRule="auto"/>
        <w:ind w:firstLine="709"/>
        <w:jc w:val="right"/>
        <w:rPr>
          <w:rFonts w:ascii="Times New Roman" w:hAnsi="Times New Roman" w:cs="Times New Roman"/>
          <w:b/>
          <w:bCs/>
          <w:sz w:val="28"/>
          <w:szCs w:val="28"/>
          <w:lang w:val="ru-RU"/>
        </w:rPr>
      </w:pPr>
      <w:r w:rsidRPr="00C01498">
        <w:rPr>
          <w:rFonts w:ascii="Times New Roman" w:hAnsi="Times New Roman" w:cs="Times New Roman"/>
          <w:b/>
          <w:bCs/>
          <w:sz w:val="28"/>
          <w:szCs w:val="28"/>
          <w:lang w:val="ru-RU"/>
        </w:rPr>
        <w:t>Галанзовский А.С.</w:t>
      </w:r>
    </w:p>
    <w:p w14:paraId="4FF427C2" w14:textId="77777777" w:rsidR="0042622F" w:rsidRDefault="0042622F" w:rsidP="0042622F">
      <w:pPr>
        <w:spacing w:after="0" w:line="240" w:lineRule="auto"/>
        <w:ind w:firstLine="709"/>
        <w:jc w:val="both"/>
        <w:rPr>
          <w:rFonts w:ascii="Times New Roman" w:hAnsi="Times New Roman" w:cs="Times New Roman"/>
          <w:sz w:val="28"/>
          <w:szCs w:val="28"/>
        </w:rPr>
      </w:pPr>
    </w:p>
    <w:p w14:paraId="64A61F42" w14:textId="33F1371C" w:rsidR="0042622F" w:rsidRPr="00E50762" w:rsidRDefault="0042622F" w:rsidP="0042622F">
      <w:pPr>
        <w:spacing w:after="0" w:line="240" w:lineRule="auto"/>
        <w:ind w:firstLine="709"/>
        <w:jc w:val="center"/>
        <w:rPr>
          <w:rFonts w:ascii="Times New Roman" w:hAnsi="Times New Roman" w:cs="Times New Roman"/>
          <w:b/>
          <w:bCs/>
          <w:sz w:val="28"/>
          <w:szCs w:val="28"/>
          <w:lang w:val="ru-RU"/>
        </w:rPr>
      </w:pPr>
      <w:r w:rsidRPr="00C01498">
        <w:rPr>
          <w:rFonts w:ascii="Times New Roman" w:hAnsi="Times New Roman" w:cs="Times New Roman"/>
          <w:b/>
          <w:bCs/>
          <w:sz w:val="28"/>
          <w:szCs w:val="28"/>
        </w:rPr>
        <w:t>СОЦИАЛЬНОЕ ГОСУДАРСТВО</w:t>
      </w:r>
      <w:r w:rsidR="00E50762">
        <w:rPr>
          <w:rFonts w:ascii="Times New Roman" w:hAnsi="Times New Roman" w:cs="Times New Roman"/>
          <w:b/>
          <w:bCs/>
          <w:sz w:val="28"/>
          <w:szCs w:val="28"/>
          <w:lang w:val="ru-RU"/>
        </w:rPr>
        <w:t xml:space="preserve">: </w:t>
      </w:r>
      <w:r w:rsidR="005B3178">
        <w:rPr>
          <w:rFonts w:ascii="Times New Roman" w:hAnsi="Times New Roman" w:cs="Times New Roman"/>
          <w:b/>
          <w:bCs/>
          <w:sz w:val="28"/>
          <w:szCs w:val="28"/>
          <w:lang w:val="ru-RU"/>
        </w:rPr>
        <w:t xml:space="preserve">ОСОБЕННОСТИ </w:t>
      </w:r>
      <w:r w:rsidR="00E50762">
        <w:rPr>
          <w:rFonts w:ascii="Times New Roman" w:hAnsi="Times New Roman" w:cs="Times New Roman"/>
          <w:b/>
          <w:bCs/>
          <w:sz w:val="28"/>
          <w:szCs w:val="28"/>
          <w:lang w:val="ru-RU"/>
        </w:rPr>
        <w:t>ТИПОЛОГИ</w:t>
      </w:r>
      <w:r w:rsidR="005B3178">
        <w:rPr>
          <w:rFonts w:ascii="Times New Roman" w:hAnsi="Times New Roman" w:cs="Times New Roman"/>
          <w:b/>
          <w:bCs/>
          <w:sz w:val="28"/>
          <w:szCs w:val="28"/>
          <w:lang w:val="ru-RU"/>
        </w:rPr>
        <w:t>И</w:t>
      </w:r>
    </w:p>
    <w:p w14:paraId="540A0263" w14:textId="77777777" w:rsidR="0042622F" w:rsidRPr="005B3178" w:rsidRDefault="0042622F" w:rsidP="0042622F">
      <w:pPr>
        <w:spacing w:after="0" w:line="240" w:lineRule="auto"/>
        <w:ind w:firstLine="709"/>
        <w:jc w:val="both"/>
        <w:rPr>
          <w:rFonts w:ascii="Times New Roman" w:hAnsi="Times New Roman" w:cs="Times New Roman"/>
          <w:sz w:val="28"/>
          <w:szCs w:val="28"/>
          <w:lang w:val="ru-RU"/>
        </w:rPr>
      </w:pPr>
    </w:p>
    <w:p w14:paraId="1F0A80E2" w14:textId="56279B4F" w:rsidR="0042622F" w:rsidRPr="00E50762" w:rsidRDefault="0042622F" w:rsidP="0042622F">
      <w:pPr>
        <w:tabs>
          <w:tab w:val="left" w:pos="2745"/>
        </w:tabs>
        <w:spacing w:after="0" w:line="240" w:lineRule="auto"/>
        <w:ind w:firstLine="709"/>
        <w:jc w:val="both"/>
        <w:rPr>
          <w:rFonts w:ascii="Times New Roman" w:hAnsi="Times New Roman" w:cs="Times New Roman"/>
          <w:sz w:val="24"/>
          <w:szCs w:val="24"/>
          <w:lang w:val="ru-RU"/>
        </w:rPr>
      </w:pPr>
      <w:r w:rsidRPr="00F5385C">
        <w:rPr>
          <w:rFonts w:ascii="Times New Roman" w:hAnsi="Times New Roman" w:cs="Times New Roman"/>
          <w:b/>
          <w:bCs/>
          <w:sz w:val="24"/>
          <w:szCs w:val="24"/>
          <w:lang w:val="ru-RU"/>
        </w:rPr>
        <w:t>Аннотация</w:t>
      </w:r>
      <w:r w:rsidR="00E50762">
        <w:rPr>
          <w:rFonts w:ascii="Times New Roman" w:hAnsi="Times New Roman" w:cs="Times New Roman"/>
          <w:b/>
          <w:bCs/>
          <w:sz w:val="24"/>
          <w:szCs w:val="24"/>
          <w:lang w:val="ru-RU"/>
        </w:rPr>
        <w:t xml:space="preserve">. </w:t>
      </w:r>
      <w:r w:rsidR="00E50762">
        <w:rPr>
          <w:rFonts w:ascii="Times New Roman" w:hAnsi="Times New Roman" w:cs="Times New Roman"/>
          <w:sz w:val="24"/>
          <w:szCs w:val="24"/>
          <w:lang w:val="ru-RU"/>
        </w:rPr>
        <w:t>В работе рассматриваются существующие подходы к типологизации социальных государств. Анализируются модели</w:t>
      </w:r>
      <w:r w:rsidR="003E7135">
        <w:rPr>
          <w:rFonts w:ascii="Times New Roman" w:hAnsi="Times New Roman" w:cs="Times New Roman"/>
          <w:sz w:val="24"/>
          <w:szCs w:val="24"/>
          <w:lang w:val="ru-RU"/>
        </w:rPr>
        <w:t xml:space="preserve"> </w:t>
      </w:r>
      <w:r w:rsidR="00E50762">
        <w:rPr>
          <w:rFonts w:ascii="Times New Roman" w:hAnsi="Times New Roman" w:cs="Times New Roman"/>
          <w:sz w:val="24"/>
          <w:szCs w:val="24"/>
          <w:lang w:val="ru-RU"/>
        </w:rPr>
        <w:t>В</w:t>
      </w:r>
      <w:r w:rsidR="003E7135">
        <w:rPr>
          <w:rFonts w:ascii="Times New Roman" w:hAnsi="Times New Roman" w:cs="Times New Roman"/>
          <w:sz w:val="24"/>
          <w:szCs w:val="24"/>
          <w:lang w:val="ru-RU"/>
        </w:rPr>
        <w:t>.</w:t>
      </w:r>
      <w:r w:rsidR="00E50762">
        <w:rPr>
          <w:rFonts w:ascii="Times New Roman" w:hAnsi="Times New Roman" w:cs="Times New Roman"/>
          <w:sz w:val="24"/>
          <w:szCs w:val="24"/>
          <w:lang w:val="ru-RU"/>
        </w:rPr>
        <w:t xml:space="preserve"> Вардена, </w:t>
      </w:r>
      <w:r w:rsidR="003E7135">
        <w:rPr>
          <w:rFonts w:ascii="Times New Roman" w:hAnsi="Times New Roman" w:cs="Times New Roman"/>
          <w:sz w:val="24"/>
          <w:szCs w:val="24"/>
          <w:lang w:val="ru-RU"/>
        </w:rPr>
        <w:t xml:space="preserve">И. </w:t>
      </w:r>
      <w:r w:rsidR="00E50762">
        <w:rPr>
          <w:rFonts w:ascii="Times New Roman" w:hAnsi="Times New Roman" w:cs="Times New Roman"/>
          <w:sz w:val="24"/>
          <w:szCs w:val="24"/>
          <w:lang w:val="ru-RU"/>
        </w:rPr>
        <w:t xml:space="preserve">Поп-Раду, </w:t>
      </w:r>
      <w:r w:rsidR="00FE551A">
        <w:rPr>
          <w:rFonts w:ascii="Times New Roman" w:hAnsi="Times New Roman" w:cs="Times New Roman"/>
          <w:sz w:val="24"/>
          <w:szCs w:val="24"/>
          <w:lang w:val="ru-RU"/>
        </w:rPr>
        <w:t>Й</w:t>
      </w:r>
      <w:r w:rsidR="003E7135">
        <w:rPr>
          <w:rFonts w:ascii="Times New Roman" w:hAnsi="Times New Roman" w:cs="Times New Roman"/>
          <w:sz w:val="24"/>
          <w:szCs w:val="24"/>
          <w:lang w:val="ru-RU"/>
        </w:rPr>
        <w:t xml:space="preserve">. </w:t>
      </w:r>
      <w:r w:rsidR="00E50762">
        <w:rPr>
          <w:rFonts w:ascii="Times New Roman" w:hAnsi="Times New Roman" w:cs="Times New Roman"/>
          <w:sz w:val="24"/>
          <w:szCs w:val="24"/>
          <w:lang w:val="ru-RU"/>
        </w:rPr>
        <w:t xml:space="preserve">Нергелиуса и </w:t>
      </w:r>
      <w:r w:rsidR="003E7135">
        <w:rPr>
          <w:rFonts w:ascii="Times New Roman" w:hAnsi="Times New Roman" w:cs="Times New Roman"/>
          <w:sz w:val="24"/>
          <w:szCs w:val="24"/>
          <w:lang w:val="ru-RU"/>
        </w:rPr>
        <w:t xml:space="preserve">П. </w:t>
      </w:r>
      <w:r w:rsidR="00E50762">
        <w:rPr>
          <w:rFonts w:ascii="Times New Roman" w:hAnsi="Times New Roman" w:cs="Times New Roman"/>
          <w:sz w:val="24"/>
          <w:szCs w:val="24"/>
          <w:lang w:val="ru-RU"/>
        </w:rPr>
        <w:t xml:space="preserve">Босе. А также современные классификации, выявляются критерии для сравнения и тенденции трансформации моделей в условиях глобализации. </w:t>
      </w:r>
    </w:p>
    <w:p w14:paraId="70FF2DAC" w14:textId="77777777" w:rsidR="0042622F" w:rsidRPr="00F5385C" w:rsidRDefault="0042622F" w:rsidP="0042622F">
      <w:pPr>
        <w:tabs>
          <w:tab w:val="left" w:pos="2745"/>
        </w:tabs>
        <w:spacing w:after="0" w:line="240" w:lineRule="auto"/>
        <w:ind w:firstLine="709"/>
        <w:jc w:val="both"/>
        <w:rPr>
          <w:rFonts w:ascii="Times New Roman" w:hAnsi="Times New Roman" w:cs="Times New Roman"/>
          <w:b/>
          <w:bCs/>
          <w:sz w:val="24"/>
          <w:szCs w:val="24"/>
          <w:lang w:val="ru-RU"/>
        </w:rPr>
      </w:pPr>
    </w:p>
    <w:p w14:paraId="08881BF2" w14:textId="7BBE14BE" w:rsidR="0042622F" w:rsidRPr="003E7135" w:rsidRDefault="0042622F" w:rsidP="0042622F">
      <w:pPr>
        <w:tabs>
          <w:tab w:val="left" w:pos="2745"/>
        </w:tabs>
        <w:spacing w:after="0" w:line="240" w:lineRule="auto"/>
        <w:ind w:firstLine="709"/>
        <w:jc w:val="both"/>
        <w:rPr>
          <w:rFonts w:ascii="Times New Roman" w:hAnsi="Times New Roman" w:cs="Times New Roman"/>
          <w:sz w:val="24"/>
          <w:szCs w:val="24"/>
          <w:lang w:val="ru-RU"/>
        </w:rPr>
      </w:pPr>
      <w:r w:rsidRPr="00F5385C">
        <w:rPr>
          <w:rFonts w:ascii="Times New Roman" w:hAnsi="Times New Roman" w:cs="Times New Roman"/>
          <w:b/>
          <w:bCs/>
          <w:sz w:val="24"/>
          <w:szCs w:val="24"/>
          <w:lang w:val="ru-RU"/>
        </w:rPr>
        <w:t>Ключевые слова</w:t>
      </w:r>
      <w:r w:rsidR="003E7135">
        <w:rPr>
          <w:rFonts w:ascii="Times New Roman" w:hAnsi="Times New Roman" w:cs="Times New Roman"/>
          <w:b/>
          <w:bCs/>
          <w:sz w:val="24"/>
          <w:szCs w:val="24"/>
          <w:lang w:val="ru-RU"/>
        </w:rPr>
        <w:t xml:space="preserve">. </w:t>
      </w:r>
      <w:r w:rsidR="003E7135">
        <w:rPr>
          <w:rFonts w:ascii="Times New Roman" w:hAnsi="Times New Roman" w:cs="Times New Roman"/>
          <w:sz w:val="24"/>
          <w:szCs w:val="24"/>
          <w:lang w:val="ru-RU"/>
        </w:rPr>
        <w:t>Социальное государство, государство благосостояния, публичная власть.</w:t>
      </w:r>
    </w:p>
    <w:p w14:paraId="68A4BB26" w14:textId="77777777" w:rsidR="0042622F" w:rsidRPr="00754A70" w:rsidRDefault="0042622F" w:rsidP="0042622F">
      <w:pPr>
        <w:spacing w:after="0" w:line="240" w:lineRule="auto"/>
        <w:ind w:firstLine="709"/>
        <w:jc w:val="both"/>
        <w:rPr>
          <w:rFonts w:ascii="Times New Roman" w:hAnsi="Times New Roman" w:cs="Times New Roman"/>
          <w:sz w:val="28"/>
          <w:szCs w:val="28"/>
        </w:rPr>
      </w:pPr>
    </w:p>
    <w:p w14:paraId="523DEC31" w14:textId="7EA93D46" w:rsidR="00B76EB7" w:rsidRDefault="00225CB0" w:rsidP="003E713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Концепт</w:t>
      </w:r>
      <w:r w:rsidR="00B76EB7" w:rsidRPr="00B76EB7">
        <w:rPr>
          <w:rFonts w:ascii="Times New Roman" w:hAnsi="Times New Roman" w:cs="Times New Roman"/>
          <w:sz w:val="24"/>
          <w:szCs w:val="24"/>
          <w:lang w:val="ru-RU"/>
        </w:rPr>
        <w:t xml:space="preserve"> социального государства, представляющий собой одну из ключевых моделей организации современного публично-властного пространства, на протяжении последнего </w:t>
      </w:r>
      <w:r w:rsidR="00B76EB7">
        <w:rPr>
          <w:rFonts w:ascii="Times New Roman" w:hAnsi="Times New Roman" w:cs="Times New Roman"/>
          <w:sz w:val="24"/>
          <w:szCs w:val="24"/>
          <w:lang w:val="ru-RU"/>
        </w:rPr>
        <w:t>времени</w:t>
      </w:r>
      <w:r w:rsidR="00B76EB7" w:rsidRPr="00B76EB7">
        <w:rPr>
          <w:rFonts w:ascii="Times New Roman" w:hAnsi="Times New Roman" w:cs="Times New Roman"/>
          <w:sz w:val="24"/>
          <w:szCs w:val="24"/>
          <w:lang w:val="ru-RU"/>
        </w:rPr>
        <w:t xml:space="preserve"> выступает предметом пристальной научной рефлексии в поле полит</w:t>
      </w:r>
      <w:r w:rsidR="00B76EB7">
        <w:rPr>
          <w:rFonts w:ascii="Times New Roman" w:hAnsi="Times New Roman" w:cs="Times New Roman"/>
          <w:sz w:val="24"/>
          <w:szCs w:val="24"/>
          <w:lang w:val="ru-RU"/>
        </w:rPr>
        <w:t>ологической</w:t>
      </w:r>
      <w:r w:rsidR="00B76EB7" w:rsidRPr="00B76EB7">
        <w:rPr>
          <w:rFonts w:ascii="Times New Roman" w:hAnsi="Times New Roman" w:cs="Times New Roman"/>
          <w:sz w:val="24"/>
          <w:szCs w:val="24"/>
          <w:lang w:val="ru-RU"/>
        </w:rPr>
        <w:t xml:space="preserve"> науки, соци</w:t>
      </w:r>
      <w:r w:rsidR="00B76EB7">
        <w:rPr>
          <w:rFonts w:ascii="Times New Roman" w:hAnsi="Times New Roman" w:cs="Times New Roman"/>
          <w:sz w:val="24"/>
          <w:szCs w:val="24"/>
          <w:lang w:val="ru-RU"/>
        </w:rPr>
        <w:t>альной теории</w:t>
      </w:r>
      <w:r w:rsidR="00B76EB7" w:rsidRPr="00B76EB7">
        <w:rPr>
          <w:rFonts w:ascii="Times New Roman" w:hAnsi="Times New Roman" w:cs="Times New Roman"/>
          <w:sz w:val="24"/>
          <w:szCs w:val="24"/>
          <w:lang w:val="ru-RU"/>
        </w:rPr>
        <w:t xml:space="preserve"> и теории права. Эволюция публично-правовых институтов, переход от либеральной идеи </w:t>
      </w:r>
      <w:r w:rsidR="00B76EB7">
        <w:rPr>
          <w:rFonts w:ascii="Times New Roman" w:hAnsi="Times New Roman" w:cs="Times New Roman"/>
          <w:sz w:val="24"/>
          <w:szCs w:val="24"/>
          <w:lang w:val="ru-RU"/>
        </w:rPr>
        <w:t>«государства-стража»</w:t>
      </w:r>
      <w:r w:rsidR="00B76EB7" w:rsidRPr="00B76EB7">
        <w:rPr>
          <w:rFonts w:ascii="Times New Roman" w:hAnsi="Times New Roman" w:cs="Times New Roman"/>
          <w:sz w:val="24"/>
          <w:szCs w:val="24"/>
          <w:lang w:val="ru-RU"/>
        </w:rPr>
        <w:t xml:space="preserve"> к</w:t>
      </w:r>
      <w:r w:rsidR="00B76EB7">
        <w:rPr>
          <w:rFonts w:ascii="Times New Roman" w:hAnsi="Times New Roman" w:cs="Times New Roman"/>
          <w:sz w:val="24"/>
          <w:szCs w:val="24"/>
          <w:lang w:val="ru-RU"/>
        </w:rPr>
        <w:t xml:space="preserve"> многофакторной</w:t>
      </w:r>
      <w:r w:rsidR="00B76EB7" w:rsidRPr="00B76EB7">
        <w:rPr>
          <w:rFonts w:ascii="Times New Roman" w:hAnsi="Times New Roman" w:cs="Times New Roman"/>
          <w:sz w:val="24"/>
          <w:szCs w:val="24"/>
          <w:lang w:val="ru-RU"/>
        </w:rPr>
        <w:t xml:space="preserve"> концепции государства, принимающего на себя обязательства по обеспечению высокого уровня </w:t>
      </w:r>
      <w:r w:rsidR="00B76EB7">
        <w:rPr>
          <w:rFonts w:ascii="Times New Roman" w:hAnsi="Times New Roman" w:cs="Times New Roman"/>
          <w:sz w:val="24"/>
          <w:szCs w:val="24"/>
          <w:lang w:val="ru-RU"/>
        </w:rPr>
        <w:t xml:space="preserve">жизненного </w:t>
      </w:r>
      <w:r w:rsidR="00B76EB7" w:rsidRPr="00B76EB7">
        <w:rPr>
          <w:rFonts w:ascii="Times New Roman" w:hAnsi="Times New Roman" w:cs="Times New Roman"/>
          <w:sz w:val="24"/>
          <w:szCs w:val="24"/>
          <w:lang w:val="ru-RU"/>
        </w:rPr>
        <w:t>благосостояния граждан и нивелированию социального неравенства</w:t>
      </w:r>
      <w:r w:rsidR="00B76EB7">
        <w:rPr>
          <w:rFonts w:ascii="Times New Roman" w:hAnsi="Times New Roman" w:cs="Times New Roman"/>
          <w:sz w:val="24"/>
          <w:szCs w:val="24"/>
          <w:lang w:val="ru-RU"/>
        </w:rPr>
        <w:t xml:space="preserve"> и осуществлению циркуляции элит (на необходимость которой указывал итальянский социолог В. Парето)</w:t>
      </w:r>
      <w:r w:rsidR="00B76EB7" w:rsidRPr="00B76EB7">
        <w:rPr>
          <w:rFonts w:ascii="Times New Roman" w:hAnsi="Times New Roman" w:cs="Times New Roman"/>
          <w:sz w:val="24"/>
          <w:szCs w:val="24"/>
          <w:lang w:val="ru-RU"/>
        </w:rPr>
        <w:t>, актуализирует потребность в системном анализе  типологических характеристик</w:t>
      </w:r>
      <w:r w:rsidR="00B76EB7">
        <w:rPr>
          <w:rFonts w:ascii="Times New Roman" w:hAnsi="Times New Roman" w:cs="Times New Roman"/>
          <w:sz w:val="24"/>
          <w:szCs w:val="24"/>
          <w:lang w:val="ru-RU"/>
        </w:rPr>
        <w:t xml:space="preserve"> социального государства</w:t>
      </w:r>
      <w:r w:rsidR="00B76EB7" w:rsidRPr="00B76EB7">
        <w:rPr>
          <w:rFonts w:ascii="Times New Roman" w:hAnsi="Times New Roman" w:cs="Times New Roman"/>
          <w:sz w:val="24"/>
          <w:szCs w:val="24"/>
          <w:lang w:val="ru-RU"/>
        </w:rPr>
        <w:t>. Многообразие национальных моделей социальной защиты, детерминированное комплексом исторических, культурных, экономических и геополитических факторов, делает невозможным применение унифицированного подхода к их исследованию, что выводит проблему типологизации в разряд фундаментальных задач современно</w:t>
      </w:r>
      <w:r w:rsidR="00B76EB7">
        <w:rPr>
          <w:rFonts w:ascii="Times New Roman" w:hAnsi="Times New Roman" w:cs="Times New Roman"/>
          <w:sz w:val="24"/>
          <w:szCs w:val="24"/>
          <w:lang w:val="ru-RU"/>
        </w:rPr>
        <w:t>го сравнительно-исторического подхода</w:t>
      </w:r>
      <w:r w:rsidR="00B76EB7" w:rsidRPr="00B76EB7">
        <w:rPr>
          <w:rFonts w:ascii="Times New Roman" w:hAnsi="Times New Roman" w:cs="Times New Roman"/>
          <w:sz w:val="24"/>
          <w:szCs w:val="24"/>
          <w:lang w:val="ru-RU"/>
        </w:rPr>
        <w:t>.</w:t>
      </w:r>
    </w:p>
    <w:p w14:paraId="12AC8F67" w14:textId="34984FE6" w:rsidR="0042622F" w:rsidRPr="003E7135" w:rsidRDefault="00874DA9" w:rsidP="003E713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настоящее время </w:t>
      </w:r>
      <w:r w:rsidR="00FE551A">
        <w:rPr>
          <w:rFonts w:ascii="Times New Roman" w:hAnsi="Times New Roman" w:cs="Times New Roman"/>
          <w:sz w:val="24"/>
          <w:szCs w:val="24"/>
          <w:lang w:val="ru-RU"/>
        </w:rPr>
        <w:t>наиболее</w:t>
      </w:r>
      <w:r w:rsidR="0042622F" w:rsidRPr="003E7135">
        <w:rPr>
          <w:rFonts w:ascii="Times New Roman" w:hAnsi="Times New Roman" w:cs="Times New Roman"/>
          <w:sz w:val="24"/>
          <w:szCs w:val="24"/>
        </w:rPr>
        <w:t xml:space="preserve"> часто используемая исследователями и оптимальная</w:t>
      </w:r>
      <w:r>
        <w:rPr>
          <w:rFonts w:ascii="Times New Roman" w:hAnsi="Times New Roman" w:cs="Times New Roman"/>
          <w:sz w:val="24"/>
          <w:szCs w:val="24"/>
          <w:lang w:val="ru-RU"/>
        </w:rPr>
        <w:t xml:space="preserve"> с точки зрения теории</w:t>
      </w:r>
      <w:r w:rsidR="0042622F" w:rsidRPr="003E7135">
        <w:rPr>
          <w:rFonts w:ascii="Times New Roman" w:hAnsi="Times New Roman" w:cs="Times New Roman"/>
          <w:sz w:val="24"/>
          <w:szCs w:val="24"/>
        </w:rPr>
        <w:t xml:space="preserve"> типология социальных государств предполагает существование </w:t>
      </w:r>
      <w:r>
        <w:rPr>
          <w:rFonts w:ascii="Times New Roman" w:hAnsi="Times New Roman" w:cs="Times New Roman"/>
          <w:sz w:val="24"/>
          <w:szCs w:val="24"/>
          <w:lang w:val="ru-RU"/>
        </w:rPr>
        <w:t>следующих</w:t>
      </w:r>
      <w:r w:rsidR="0042622F" w:rsidRPr="003E7135">
        <w:rPr>
          <w:rFonts w:ascii="Times New Roman" w:hAnsi="Times New Roman" w:cs="Times New Roman"/>
          <w:sz w:val="24"/>
          <w:szCs w:val="24"/>
        </w:rPr>
        <w:t xml:space="preserve"> типов</w:t>
      </w:r>
      <w:r>
        <w:rPr>
          <w:rFonts w:ascii="Times New Roman" w:hAnsi="Times New Roman" w:cs="Times New Roman"/>
          <w:sz w:val="24"/>
          <w:szCs w:val="24"/>
          <w:lang w:val="ru-RU"/>
        </w:rPr>
        <w:t xml:space="preserve"> традиционно называемых</w:t>
      </w:r>
      <w:r w:rsidR="0042622F" w:rsidRPr="003E7135">
        <w:rPr>
          <w:rFonts w:ascii="Times New Roman" w:hAnsi="Times New Roman" w:cs="Times New Roman"/>
          <w:sz w:val="24"/>
          <w:szCs w:val="24"/>
        </w:rPr>
        <w:t xml:space="preserve"> </w:t>
      </w:r>
      <w:r w:rsidR="004D6F67">
        <w:rPr>
          <w:rFonts w:ascii="Times New Roman" w:hAnsi="Times New Roman" w:cs="Times New Roman"/>
          <w:sz w:val="24"/>
          <w:szCs w:val="24"/>
          <w:lang w:val="ru-RU"/>
        </w:rPr>
        <w:t>«</w:t>
      </w:r>
      <w:r w:rsidR="0042622F" w:rsidRPr="003E7135">
        <w:rPr>
          <w:rFonts w:ascii="Times New Roman" w:hAnsi="Times New Roman" w:cs="Times New Roman"/>
          <w:sz w:val="24"/>
          <w:szCs w:val="24"/>
        </w:rPr>
        <w:t>государств благосостояния</w:t>
      </w:r>
      <w:r w:rsidR="004D6F67">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874DA9">
        <w:rPr>
          <w:rFonts w:ascii="Times New Roman" w:hAnsi="Times New Roman" w:cs="Times New Roman"/>
          <w:sz w:val="24"/>
          <w:szCs w:val="24"/>
          <w:lang w:val="ru-RU"/>
        </w:rPr>
        <w:t>(</w:t>
      </w:r>
      <w:r w:rsidR="004D6F67" w:rsidRPr="004D6F67">
        <w:rPr>
          <w:rFonts w:ascii="Times New Roman" w:hAnsi="Times New Roman" w:cs="Times New Roman"/>
          <w:sz w:val="24"/>
          <w:szCs w:val="24"/>
          <w:lang w:val="ru-RU"/>
        </w:rPr>
        <w:t xml:space="preserve">англ. – welfare </w:t>
      </w:r>
      <w:r w:rsidR="004D6F67">
        <w:rPr>
          <w:rFonts w:ascii="Times New Roman" w:hAnsi="Times New Roman" w:cs="Times New Roman"/>
          <w:sz w:val="24"/>
          <w:szCs w:val="24"/>
          <w:lang w:val="ru-RU"/>
        </w:rPr>
        <w:t xml:space="preserve">, </w:t>
      </w:r>
      <w:r w:rsidR="004B1A1C">
        <w:rPr>
          <w:rFonts w:ascii="Times New Roman" w:hAnsi="Times New Roman" w:cs="Times New Roman"/>
          <w:sz w:val="24"/>
          <w:szCs w:val="24"/>
          <w:lang w:val="ru-RU"/>
        </w:rPr>
        <w:t>«</w:t>
      </w:r>
      <w:r>
        <w:rPr>
          <w:rFonts w:ascii="Times New Roman" w:hAnsi="Times New Roman" w:cs="Times New Roman"/>
          <w:sz w:val="24"/>
          <w:szCs w:val="24"/>
          <w:lang w:val="en-US"/>
        </w:rPr>
        <w:t>Welfare</w:t>
      </w:r>
      <w:r w:rsidRPr="00874DA9">
        <w:rPr>
          <w:rFonts w:ascii="Times New Roman" w:hAnsi="Times New Roman" w:cs="Times New Roman"/>
          <w:sz w:val="24"/>
          <w:szCs w:val="24"/>
          <w:lang w:val="ru-RU"/>
        </w:rPr>
        <w:t xml:space="preserve"> </w:t>
      </w:r>
      <w:r>
        <w:rPr>
          <w:rFonts w:ascii="Times New Roman" w:hAnsi="Times New Roman" w:cs="Times New Roman"/>
          <w:sz w:val="24"/>
          <w:szCs w:val="24"/>
          <w:lang w:val="en-US"/>
        </w:rPr>
        <w:t>State</w:t>
      </w:r>
      <w:r w:rsidR="004B1A1C">
        <w:rPr>
          <w:rFonts w:ascii="Times New Roman" w:hAnsi="Times New Roman" w:cs="Times New Roman"/>
          <w:sz w:val="24"/>
          <w:szCs w:val="24"/>
          <w:lang w:val="ru-RU"/>
        </w:rPr>
        <w:t>»</w:t>
      </w:r>
      <w:r w:rsidR="004D6F67">
        <w:rPr>
          <w:rFonts w:ascii="Times New Roman" w:hAnsi="Times New Roman" w:cs="Times New Roman"/>
          <w:sz w:val="24"/>
          <w:szCs w:val="24"/>
          <w:lang w:val="ru-RU"/>
        </w:rPr>
        <w:t xml:space="preserve">, </w:t>
      </w:r>
      <w:r w:rsidR="004D6F67" w:rsidRPr="004D6F67">
        <w:rPr>
          <w:rFonts w:ascii="Times New Roman" w:hAnsi="Times New Roman" w:cs="Times New Roman"/>
          <w:sz w:val="24"/>
          <w:szCs w:val="24"/>
          <w:lang w:val="ru-RU"/>
        </w:rPr>
        <w:t>англ. – welfaring of the State</w:t>
      </w:r>
      <w:r w:rsidR="004D6F67">
        <w:rPr>
          <w:rFonts w:ascii="Times New Roman" w:hAnsi="Times New Roman" w:cs="Times New Roman"/>
          <w:sz w:val="24"/>
          <w:szCs w:val="24"/>
          <w:lang w:val="ru-RU"/>
        </w:rPr>
        <w:t xml:space="preserve"> (социальность государства)</w:t>
      </w:r>
      <w:r w:rsidRPr="00874DA9">
        <w:rPr>
          <w:rFonts w:ascii="Times New Roman" w:hAnsi="Times New Roman" w:cs="Times New Roman"/>
          <w:sz w:val="24"/>
          <w:szCs w:val="24"/>
          <w:lang w:val="ru-RU"/>
        </w:rPr>
        <w:t>)</w:t>
      </w:r>
      <w:r w:rsidR="0042622F" w:rsidRPr="003E7135">
        <w:rPr>
          <w:rFonts w:ascii="Times New Roman" w:hAnsi="Times New Roman" w:cs="Times New Roman"/>
          <w:sz w:val="24"/>
          <w:szCs w:val="24"/>
        </w:rPr>
        <w:t>, как либеральные государства благосостояния, социал-демократические государства благосостояния (главным образом, государства с англо-саксонской системой права) и корпоративистские государства благосостояния (государства с континентальной системой права) [</w:t>
      </w:r>
      <w:r>
        <w:rPr>
          <w:rFonts w:ascii="Times New Roman" w:hAnsi="Times New Roman" w:cs="Times New Roman"/>
          <w:sz w:val="24"/>
          <w:szCs w:val="24"/>
          <w:lang w:val="ru-RU"/>
        </w:rPr>
        <w:t>1, с</w:t>
      </w:r>
      <w:r w:rsidRPr="00874DA9">
        <w:rPr>
          <w:rFonts w:ascii="Times New Roman" w:hAnsi="Times New Roman" w:cs="Times New Roman"/>
          <w:sz w:val="24"/>
          <w:szCs w:val="24"/>
          <w:lang w:val="ru-RU"/>
        </w:rPr>
        <w:t xml:space="preserve">. </w:t>
      </w:r>
      <w:r w:rsidR="0042622F" w:rsidRPr="00874DA9">
        <w:rPr>
          <w:rFonts w:ascii="Times New Roman" w:hAnsi="Times New Roman" w:cs="Times New Roman"/>
          <w:sz w:val="24"/>
          <w:szCs w:val="24"/>
        </w:rPr>
        <w:t>3–30</w:t>
      </w:r>
      <w:r w:rsidR="0042622F" w:rsidRPr="003E7135">
        <w:rPr>
          <w:rFonts w:ascii="Times New Roman" w:hAnsi="Times New Roman" w:cs="Times New Roman"/>
          <w:sz w:val="24"/>
          <w:szCs w:val="24"/>
          <w:lang w:val="ru-RU"/>
        </w:rPr>
        <w:t>]</w:t>
      </w:r>
      <w:r>
        <w:rPr>
          <w:rFonts w:ascii="Times New Roman" w:hAnsi="Times New Roman" w:cs="Times New Roman"/>
          <w:sz w:val="24"/>
          <w:szCs w:val="24"/>
          <w:lang w:val="ru-RU"/>
        </w:rPr>
        <w:t>.</w:t>
      </w:r>
    </w:p>
    <w:p w14:paraId="010619CB" w14:textId="65F09CBB" w:rsidR="0042622F" w:rsidRPr="00111233" w:rsidRDefault="00111233" w:rsidP="00111233">
      <w:pPr>
        <w:spacing w:after="0" w:line="240" w:lineRule="auto"/>
        <w:ind w:firstLine="709"/>
        <w:jc w:val="both"/>
        <w:rPr>
          <w:rFonts w:ascii="Times New Roman" w:hAnsi="Times New Roman" w:cs="Times New Roman"/>
          <w:sz w:val="24"/>
          <w:szCs w:val="24"/>
          <w:lang w:val="ru-RU"/>
        </w:rPr>
      </w:pPr>
      <w:r w:rsidRPr="00111233">
        <w:rPr>
          <w:rFonts w:ascii="Times New Roman" w:hAnsi="Times New Roman" w:cs="Times New Roman"/>
          <w:sz w:val="24"/>
          <w:szCs w:val="24"/>
          <w:lang w:val="ru-RU"/>
        </w:rPr>
        <w:t>1)</w:t>
      </w:r>
      <w:r>
        <w:rPr>
          <w:rFonts w:ascii="Times New Roman" w:hAnsi="Times New Roman" w:cs="Times New Roman"/>
          <w:sz w:val="24"/>
          <w:szCs w:val="24"/>
        </w:rPr>
        <w:t xml:space="preserve"> </w:t>
      </w:r>
      <w:r w:rsidR="0042622F" w:rsidRPr="00111233">
        <w:rPr>
          <w:rFonts w:ascii="Times New Roman" w:hAnsi="Times New Roman" w:cs="Times New Roman"/>
          <w:sz w:val="24"/>
          <w:szCs w:val="24"/>
        </w:rPr>
        <w:t>Корпоративистс</w:t>
      </w:r>
      <w:r w:rsidRPr="00111233">
        <w:rPr>
          <w:rFonts w:ascii="Times New Roman" w:hAnsi="Times New Roman" w:cs="Times New Roman"/>
          <w:sz w:val="24"/>
          <w:szCs w:val="24"/>
          <w:lang w:val="ru-RU"/>
        </w:rPr>
        <w:t xml:space="preserve">кая </w:t>
      </w:r>
      <w:r w:rsidR="0042622F" w:rsidRPr="00111233">
        <w:rPr>
          <w:rFonts w:ascii="Times New Roman" w:hAnsi="Times New Roman" w:cs="Times New Roman"/>
          <w:sz w:val="24"/>
          <w:szCs w:val="24"/>
        </w:rPr>
        <w:t>(консервативн</w:t>
      </w:r>
      <w:r w:rsidRPr="00111233">
        <w:rPr>
          <w:rFonts w:ascii="Times New Roman" w:hAnsi="Times New Roman" w:cs="Times New Roman"/>
          <w:sz w:val="24"/>
          <w:szCs w:val="24"/>
          <w:lang w:val="ru-RU"/>
        </w:rPr>
        <w:t>ая</w:t>
      </w:r>
      <w:r w:rsidR="0042622F" w:rsidRPr="00111233">
        <w:rPr>
          <w:rFonts w:ascii="Times New Roman" w:hAnsi="Times New Roman" w:cs="Times New Roman"/>
          <w:sz w:val="24"/>
          <w:szCs w:val="24"/>
        </w:rPr>
        <w:t xml:space="preserve">) </w:t>
      </w:r>
      <w:r w:rsidRPr="00111233">
        <w:rPr>
          <w:rFonts w:ascii="Times New Roman" w:hAnsi="Times New Roman" w:cs="Times New Roman"/>
          <w:sz w:val="24"/>
          <w:szCs w:val="24"/>
          <w:lang w:val="ru-RU"/>
        </w:rPr>
        <w:t xml:space="preserve">модель </w:t>
      </w:r>
      <w:r>
        <w:rPr>
          <w:rFonts w:ascii="Times New Roman" w:hAnsi="Times New Roman" w:cs="Times New Roman"/>
          <w:sz w:val="24"/>
          <w:szCs w:val="24"/>
          <w:lang w:val="ru-RU"/>
        </w:rPr>
        <w:t>социального государства</w:t>
      </w:r>
      <w:r w:rsidRPr="00111233">
        <w:rPr>
          <w:rFonts w:ascii="Times New Roman" w:hAnsi="Times New Roman" w:cs="Times New Roman"/>
          <w:sz w:val="24"/>
          <w:szCs w:val="24"/>
          <w:lang w:val="ru-RU"/>
        </w:rPr>
        <w:t xml:space="preserve">. </w:t>
      </w:r>
      <w:r w:rsidR="0042622F" w:rsidRPr="00111233">
        <w:rPr>
          <w:rFonts w:ascii="Times New Roman" w:hAnsi="Times New Roman" w:cs="Times New Roman"/>
          <w:sz w:val="24"/>
          <w:szCs w:val="24"/>
        </w:rPr>
        <w:t xml:space="preserve">Определяющими характеристиками государств данной модели выступают </w:t>
      </w:r>
      <w:r w:rsidR="00874DA9" w:rsidRPr="00111233">
        <w:rPr>
          <w:rFonts w:ascii="Times New Roman" w:hAnsi="Times New Roman" w:cs="Times New Roman"/>
          <w:sz w:val="24"/>
          <w:szCs w:val="24"/>
          <w:lang w:val="ru-RU"/>
        </w:rPr>
        <w:t>традиционно-</w:t>
      </w:r>
      <w:r w:rsidR="0042622F" w:rsidRPr="00111233">
        <w:rPr>
          <w:rFonts w:ascii="Times New Roman" w:hAnsi="Times New Roman" w:cs="Times New Roman"/>
          <w:sz w:val="24"/>
          <w:szCs w:val="24"/>
        </w:rPr>
        <w:t>консервативное, сильное государство, слабая либеральная</w:t>
      </w:r>
      <w:r w:rsidR="00874DA9" w:rsidRPr="00111233">
        <w:rPr>
          <w:rFonts w:ascii="Times New Roman" w:hAnsi="Times New Roman" w:cs="Times New Roman"/>
          <w:sz w:val="24"/>
          <w:szCs w:val="24"/>
          <w:lang w:val="ru-RU"/>
        </w:rPr>
        <w:t xml:space="preserve"> культурная и правовая</w:t>
      </w:r>
      <w:r w:rsidR="0042622F" w:rsidRPr="00111233">
        <w:rPr>
          <w:rFonts w:ascii="Times New Roman" w:hAnsi="Times New Roman" w:cs="Times New Roman"/>
          <w:sz w:val="24"/>
          <w:szCs w:val="24"/>
        </w:rPr>
        <w:t xml:space="preserve"> традиция, наличие заботящихся о своем статусе среднего и рабочего классов, а также существенное присутствие католической церкви. К основным преимуществам, положительным сторонам данной модели относят высокий</w:t>
      </w:r>
      <w:r w:rsidR="0042622F" w:rsidRPr="00111233">
        <w:rPr>
          <w:rFonts w:ascii="Times New Roman" w:hAnsi="Times New Roman" w:cs="Times New Roman"/>
          <w:sz w:val="24"/>
          <w:szCs w:val="24"/>
          <w:lang w:val="ru-RU"/>
        </w:rPr>
        <w:t xml:space="preserve"> </w:t>
      </w:r>
      <w:r w:rsidR="0042622F" w:rsidRPr="00111233">
        <w:rPr>
          <w:rFonts w:ascii="Times New Roman" w:hAnsi="Times New Roman" w:cs="Times New Roman"/>
          <w:sz w:val="24"/>
          <w:szCs w:val="24"/>
        </w:rPr>
        <w:t>уровень государственной поддержки населения,</w:t>
      </w:r>
      <w:r w:rsidR="004B1A1C" w:rsidRPr="00111233">
        <w:rPr>
          <w:rFonts w:ascii="Times New Roman" w:hAnsi="Times New Roman" w:cs="Times New Roman"/>
          <w:sz w:val="24"/>
          <w:szCs w:val="24"/>
          <w:lang w:val="ru-RU"/>
        </w:rPr>
        <w:t xml:space="preserve"> патернализм,</w:t>
      </w:r>
      <w:r w:rsidR="0042622F" w:rsidRPr="00111233">
        <w:rPr>
          <w:rFonts w:ascii="Times New Roman" w:hAnsi="Times New Roman" w:cs="Times New Roman"/>
          <w:sz w:val="24"/>
          <w:szCs w:val="24"/>
        </w:rPr>
        <w:t xml:space="preserve"> возможность населения поддерживать свой уровень доходов, возможность функционирования частных систем предоставления услуг без их поддержки, увеличение льгот для населения с увеличением его вклада</w:t>
      </w:r>
      <w:r w:rsidR="0042622F" w:rsidRPr="00111233">
        <w:rPr>
          <w:rFonts w:ascii="Times New Roman" w:hAnsi="Times New Roman" w:cs="Times New Roman"/>
          <w:sz w:val="24"/>
          <w:szCs w:val="24"/>
          <w:lang w:val="ru-RU"/>
        </w:rPr>
        <w:t xml:space="preserve"> [</w:t>
      </w:r>
      <w:r w:rsidR="00874DA9" w:rsidRPr="00111233">
        <w:rPr>
          <w:rFonts w:ascii="Times New Roman" w:hAnsi="Times New Roman" w:cs="Times New Roman"/>
          <w:sz w:val="24"/>
          <w:szCs w:val="24"/>
          <w:lang w:val="ru-RU"/>
        </w:rPr>
        <w:t>2].</w:t>
      </w:r>
    </w:p>
    <w:p w14:paraId="62183D23" w14:textId="3C9B37AD" w:rsidR="0042622F" w:rsidRPr="003E7135" w:rsidRDefault="00111233" w:rsidP="003E713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0042622F" w:rsidRPr="003E7135">
        <w:rPr>
          <w:rFonts w:ascii="Times New Roman" w:hAnsi="Times New Roman" w:cs="Times New Roman"/>
          <w:sz w:val="24"/>
          <w:szCs w:val="24"/>
        </w:rPr>
        <w:t xml:space="preserve">Либеральная модель </w:t>
      </w:r>
      <w:r>
        <w:rPr>
          <w:rFonts w:ascii="Times New Roman" w:hAnsi="Times New Roman" w:cs="Times New Roman"/>
          <w:sz w:val="24"/>
          <w:szCs w:val="24"/>
          <w:lang w:val="ru-RU"/>
        </w:rPr>
        <w:t xml:space="preserve">социального государства. </w:t>
      </w:r>
      <w:r w:rsidR="0042622F" w:rsidRPr="003E7135">
        <w:rPr>
          <w:rFonts w:ascii="Times New Roman" w:hAnsi="Times New Roman" w:cs="Times New Roman"/>
          <w:sz w:val="24"/>
          <w:szCs w:val="24"/>
        </w:rPr>
        <w:t>Данная модель характеризуется политически влиятельным средним классом, либеральной или оппозиционной политической традицией, доминирующим положением государства на рынке, обществом с широкими возможностями для социального продвижения, слабым государством, а также протестантской</w:t>
      </w:r>
      <w:r w:rsidR="004B1A1C">
        <w:rPr>
          <w:rFonts w:ascii="Times New Roman" w:hAnsi="Times New Roman" w:cs="Times New Roman"/>
          <w:sz w:val="24"/>
          <w:szCs w:val="24"/>
          <w:lang w:val="ru-RU"/>
        </w:rPr>
        <w:t xml:space="preserve"> этикой и</w:t>
      </w:r>
      <w:r w:rsidR="0042622F" w:rsidRPr="003E7135">
        <w:rPr>
          <w:rFonts w:ascii="Times New Roman" w:hAnsi="Times New Roman" w:cs="Times New Roman"/>
          <w:sz w:val="24"/>
          <w:szCs w:val="24"/>
        </w:rPr>
        <w:t xml:space="preserve"> традицией. Государство благосостояния данной модели является </w:t>
      </w:r>
      <w:r w:rsidR="0042622F" w:rsidRPr="003E7135">
        <w:rPr>
          <w:rFonts w:ascii="Times New Roman" w:hAnsi="Times New Roman" w:cs="Times New Roman"/>
          <w:sz w:val="24"/>
          <w:szCs w:val="24"/>
        </w:rPr>
        <w:lastRenderedPageBreak/>
        <w:t>наименее чувствительным к демографическим изменениям в населении, низкими налогами, дифференциацией услуг, предоставляемых населению услуг, стимулированием карьерного роста среди населения</w:t>
      </w:r>
      <w:r w:rsidR="00E50762" w:rsidRPr="003E7135">
        <w:rPr>
          <w:rFonts w:ascii="Times New Roman" w:hAnsi="Times New Roman" w:cs="Times New Roman"/>
          <w:sz w:val="24"/>
          <w:szCs w:val="24"/>
          <w:lang w:val="ru-RU"/>
        </w:rPr>
        <w:t>.</w:t>
      </w:r>
      <w:r w:rsidR="0042622F" w:rsidRPr="003E7135">
        <w:rPr>
          <w:rFonts w:ascii="Times New Roman" w:hAnsi="Times New Roman" w:cs="Times New Roman"/>
          <w:sz w:val="24"/>
          <w:szCs w:val="24"/>
          <w:lang w:val="ru-RU"/>
        </w:rPr>
        <w:t xml:space="preserve"> </w:t>
      </w:r>
      <w:r w:rsidR="0042622F" w:rsidRPr="003E7135">
        <w:rPr>
          <w:rFonts w:ascii="Times New Roman" w:hAnsi="Times New Roman" w:cs="Times New Roman"/>
          <w:sz w:val="24"/>
          <w:szCs w:val="24"/>
        </w:rPr>
        <w:t>Среди негативных моментов либеральной модели государства благосостояния можно отметить значительное социальное неравенство, низкий уровень предоставляемых для необеспеченных слоев населения</w:t>
      </w:r>
      <w:r w:rsidR="00D05AD1">
        <w:rPr>
          <w:rFonts w:ascii="Times New Roman" w:hAnsi="Times New Roman" w:cs="Times New Roman"/>
          <w:sz w:val="24"/>
          <w:szCs w:val="24"/>
          <w:lang w:val="ru-RU"/>
        </w:rPr>
        <w:t xml:space="preserve"> социальных/льготных</w:t>
      </w:r>
      <w:r w:rsidR="0042622F" w:rsidRPr="003E7135">
        <w:rPr>
          <w:rFonts w:ascii="Times New Roman" w:hAnsi="Times New Roman" w:cs="Times New Roman"/>
          <w:sz w:val="24"/>
          <w:szCs w:val="24"/>
        </w:rPr>
        <w:t xml:space="preserve"> услуг</w:t>
      </w:r>
      <w:r w:rsidR="0042622F" w:rsidRPr="003E7135">
        <w:rPr>
          <w:rFonts w:ascii="Times New Roman" w:hAnsi="Times New Roman" w:cs="Times New Roman"/>
          <w:sz w:val="24"/>
          <w:szCs w:val="24"/>
          <w:lang w:val="ru-RU"/>
        </w:rPr>
        <w:t>.</w:t>
      </w:r>
    </w:p>
    <w:p w14:paraId="56EE50FD" w14:textId="5243CE4E" w:rsidR="0042622F" w:rsidRPr="003E7135" w:rsidRDefault="00111233" w:rsidP="003E713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 С</w:t>
      </w:r>
      <w:r w:rsidR="00B14950">
        <w:rPr>
          <w:rFonts w:ascii="Times New Roman" w:hAnsi="Times New Roman" w:cs="Times New Roman"/>
          <w:sz w:val="24"/>
          <w:szCs w:val="24"/>
          <w:lang w:val="ru-RU"/>
        </w:rPr>
        <w:t>оциал-демократичес</w:t>
      </w:r>
      <w:r>
        <w:rPr>
          <w:rFonts w:ascii="Times New Roman" w:hAnsi="Times New Roman" w:cs="Times New Roman"/>
          <w:sz w:val="24"/>
          <w:szCs w:val="24"/>
          <w:lang w:val="ru-RU"/>
        </w:rPr>
        <w:t>кая</w:t>
      </w:r>
      <w:r w:rsidR="0042622F" w:rsidRPr="003E7135">
        <w:rPr>
          <w:rFonts w:ascii="Times New Roman" w:hAnsi="Times New Roman" w:cs="Times New Roman"/>
          <w:sz w:val="24"/>
          <w:szCs w:val="24"/>
        </w:rPr>
        <w:t xml:space="preserve"> </w:t>
      </w:r>
      <w:r>
        <w:rPr>
          <w:rFonts w:ascii="Times New Roman" w:hAnsi="Times New Roman" w:cs="Times New Roman"/>
          <w:sz w:val="24"/>
          <w:szCs w:val="24"/>
          <w:lang w:val="ru-RU"/>
        </w:rPr>
        <w:t xml:space="preserve">модель социального </w:t>
      </w:r>
      <w:r w:rsidR="0042622F" w:rsidRPr="003E7135">
        <w:rPr>
          <w:rFonts w:ascii="Times New Roman" w:hAnsi="Times New Roman" w:cs="Times New Roman"/>
          <w:sz w:val="24"/>
          <w:szCs w:val="24"/>
        </w:rPr>
        <w:t>государства</w:t>
      </w:r>
      <w:r>
        <w:rPr>
          <w:rFonts w:ascii="Times New Roman" w:hAnsi="Times New Roman" w:cs="Times New Roman"/>
          <w:sz w:val="24"/>
          <w:szCs w:val="24"/>
          <w:lang w:val="ru-RU"/>
        </w:rPr>
        <w:t>.</w:t>
      </w:r>
      <w:r w:rsidR="0042622F" w:rsidRPr="003E7135">
        <w:rPr>
          <w:rFonts w:ascii="Times New Roman" w:hAnsi="Times New Roman" w:cs="Times New Roman"/>
          <w:sz w:val="24"/>
          <w:szCs w:val="24"/>
        </w:rPr>
        <w:t xml:space="preserve"> </w:t>
      </w:r>
      <w:r>
        <w:rPr>
          <w:rFonts w:ascii="Times New Roman" w:hAnsi="Times New Roman" w:cs="Times New Roman"/>
          <w:sz w:val="24"/>
          <w:szCs w:val="24"/>
          <w:lang w:val="ru-RU"/>
        </w:rPr>
        <w:t>П</w:t>
      </w:r>
      <w:r w:rsidR="0042622F" w:rsidRPr="003E7135">
        <w:rPr>
          <w:rFonts w:ascii="Times New Roman" w:hAnsi="Times New Roman" w:cs="Times New Roman"/>
          <w:sz w:val="24"/>
          <w:szCs w:val="24"/>
        </w:rPr>
        <w:t>од государством благосостояния понимается, прежде всего, весь комплекс институционализированной политики. В государствах с континентальной правовой системой, в особенности в Германии, термин «социальное государство» используется,</w:t>
      </w:r>
      <w:r w:rsidR="00AE676C">
        <w:rPr>
          <w:rFonts w:ascii="Times New Roman" w:hAnsi="Times New Roman" w:cs="Times New Roman"/>
          <w:sz w:val="24"/>
          <w:szCs w:val="24"/>
          <w:lang w:val="ru-RU"/>
        </w:rPr>
        <w:t xml:space="preserve"> во многом,</w:t>
      </w:r>
      <w:r w:rsidR="0042622F" w:rsidRPr="003E7135">
        <w:rPr>
          <w:rFonts w:ascii="Times New Roman" w:hAnsi="Times New Roman" w:cs="Times New Roman"/>
          <w:sz w:val="24"/>
          <w:szCs w:val="24"/>
        </w:rPr>
        <w:t xml:space="preserve"> для обозначения нормативной заинтересованности государства в обеспечении благосостояния, что выражается в ставящихся конституционных целях или в заключении соответствующих международных соглашений</w:t>
      </w:r>
      <w:r w:rsidR="00E50762" w:rsidRPr="003E7135">
        <w:rPr>
          <w:rFonts w:ascii="Times New Roman" w:hAnsi="Times New Roman" w:cs="Times New Roman"/>
          <w:sz w:val="24"/>
          <w:szCs w:val="24"/>
          <w:lang w:val="ru-RU"/>
        </w:rPr>
        <w:t>.</w:t>
      </w:r>
    </w:p>
    <w:p w14:paraId="0FA5E715" w14:textId="38094132" w:rsidR="0042622F" w:rsidRPr="003E7135" w:rsidRDefault="00AE676C" w:rsidP="003E71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ru-RU"/>
        </w:rPr>
        <w:t xml:space="preserve">4) </w:t>
      </w:r>
      <w:r w:rsidR="0042622F" w:rsidRPr="003E7135">
        <w:rPr>
          <w:rFonts w:ascii="Times New Roman" w:hAnsi="Times New Roman" w:cs="Times New Roman"/>
          <w:sz w:val="24"/>
          <w:szCs w:val="24"/>
        </w:rPr>
        <w:t xml:space="preserve">Скандинавская модель </w:t>
      </w:r>
      <w:r>
        <w:rPr>
          <w:rFonts w:ascii="Times New Roman" w:hAnsi="Times New Roman" w:cs="Times New Roman"/>
          <w:sz w:val="24"/>
          <w:szCs w:val="24"/>
          <w:lang w:val="ru-RU"/>
        </w:rPr>
        <w:t>социального государства. Х</w:t>
      </w:r>
      <w:bookmarkStart w:id="0" w:name="_GoBack"/>
      <w:bookmarkEnd w:id="0"/>
      <w:r w:rsidR="0042622F" w:rsidRPr="003E7135">
        <w:rPr>
          <w:rFonts w:ascii="Times New Roman" w:hAnsi="Times New Roman" w:cs="Times New Roman"/>
          <w:sz w:val="24"/>
          <w:szCs w:val="24"/>
        </w:rPr>
        <w:t>арактеризуется</w:t>
      </w:r>
      <w:r w:rsidR="00111233">
        <w:rPr>
          <w:rFonts w:ascii="Times New Roman" w:hAnsi="Times New Roman" w:cs="Times New Roman"/>
          <w:sz w:val="24"/>
          <w:szCs w:val="24"/>
          <w:lang w:val="ru-RU"/>
        </w:rPr>
        <w:t xml:space="preserve"> устойчивой</w:t>
      </w:r>
      <w:r w:rsidR="0042622F" w:rsidRPr="003E7135">
        <w:rPr>
          <w:rFonts w:ascii="Times New Roman" w:hAnsi="Times New Roman" w:cs="Times New Roman"/>
          <w:sz w:val="24"/>
          <w:szCs w:val="24"/>
        </w:rPr>
        <w:t xml:space="preserve"> протестантско</w:t>
      </w:r>
      <w:r w:rsidR="00111233">
        <w:rPr>
          <w:rFonts w:ascii="Times New Roman" w:hAnsi="Times New Roman" w:cs="Times New Roman"/>
          <w:sz w:val="24"/>
          <w:szCs w:val="24"/>
          <w:lang w:val="ru-RU"/>
        </w:rPr>
        <w:t>-</w:t>
      </w:r>
      <w:r w:rsidR="0042622F" w:rsidRPr="003E7135">
        <w:rPr>
          <w:rFonts w:ascii="Times New Roman" w:hAnsi="Times New Roman" w:cs="Times New Roman"/>
          <w:sz w:val="24"/>
          <w:szCs w:val="24"/>
        </w:rPr>
        <w:t>либеральной традицией с учетом индивидуализма и равенства, сотрудничеством между разными классами населения, а также доминирующей позицией левых</w:t>
      </w:r>
      <w:r w:rsidR="004B1A1C">
        <w:rPr>
          <w:rFonts w:ascii="Times New Roman" w:hAnsi="Times New Roman" w:cs="Times New Roman"/>
          <w:sz w:val="24"/>
          <w:szCs w:val="24"/>
          <w:lang w:val="ru-RU"/>
        </w:rPr>
        <w:t xml:space="preserve"> и центристских</w:t>
      </w:r>
      <w:r w:rsidR="0042622F" w:rsidRPr="003E7135">
        <w:rPr>
          <w:rFonts w:ascii="Times New Roman" w:hAnsi="Times New Roman" w:cs="Times New Roman"/>
          <w:sz w:val="24"/>
          <w:szCs w:val="24"/>
        </w:rPr>
        <w:t xml:space="preserve"> партий.</w:t>
      </w:r>
    </w:p>
    <w:p w14:paraId="6A9EDD0E" w14:textId="6CD8220F" w:rsidR="0042622F" w:rsidRDefault="0042622F" w:rsidP="003E7135">
      <w:pPr>
        <w:spacing w:after="0" w:line="240" w:lineRule="auto"/>
        <w:ind w:firstLine="709"/>
        <w:jc w:val="both"/>
        <w:rPr>
          <w:rFonts w:ascii="Times New Roman" w:hAnsi="Times New Roman" w:cs="Times New Roman"/>
          <w:sz w:val="24"/>
          <w:szCs w:val="24"/>
          <w:lang w:val="ru-RU"/>
        </w:rPr>
      </w:pPr>
      <w:r w:rsidRPr="003E7135">
        <w:rPr>
          <w:rFonts w:ascii="Times New Roman" w:hAnsi="Times New Roman" w:cs="Times New Roman"/>
          <w:sz w:val="24"/>
          <w:szCs w:val="24"/>
        </w:rPr>
        <w:t>Как отмечает Й</w:t>
      </w:r>
      <w:r w:rsidR="00FE551A">
        <w:rPr>
          <w:rFonts w:ascii="Times New Roman" w:hAnsi="Times New Roman" w:cs="Times New Roman"/>
          <w:sz w:val="24"/>
          <w:szCs w:val="24"/>
          <w:lang w:val="ru-RU"/>
        </w:rPr>
        <w:t>.</w:t>
      </w:r>
      <w:r w:rsidRPr="003E7135">
        <w:rPr>
          <w:rFonts w:ascii="Times New Roman" w:hAnsi="Times New Roman" w:cs="Times New Roman"/>
          <w:sz w:val="24"/>
          <w:szCs w:val="24"/>
        </w:rPr>
        <w:t xml:space="preserve"> Нергелиус, </w:t>
      </w:r>
      <w:r w:rsidR="00111233">
        <w:rPr>
          <w:rFonts w:ascii="Times New Roman" w:hAnsi="Times New Roman" w:cs="Times New Roman"/>
          <w:sz w:val="24"/>
          <w:szCs w:val="24"/>
          <w:lang w:val="ru-RU"/>
        </w:rPr>
        <w:t>«</w:t>
      </w:r>
      <w:r w:rsidRPr="003E7135">
        <w:rPr>
          <w:rFonts w:ascii="Times New Roman" w:hAnsi="Times New Roman" w:cs="Times New Roman"/>
          <w:sz w:val="24"/>
          <w:szCs w:val="24"/>
        </w:rPr>
        <w:t>в скандинавских социальных государствах не существует сложившейся сильной конституционной традиции или конституционной доктрины социального государства, поскольку развитие таких государств на протяжении XX в. осуществлялось, главным образом, посредством принятия решений органами публичной власти либо посредством реализации законодательных мер, но не в рамках конституционного права, в частности, по той причине, что некоторые основные аспекты конституционного права, такие как, к примеру, необходимость защиты человека от возможных вмешательств или нарушений его п</w:t>
      </w:r>
      <w:r w:rsidRPr="003E7135">
        <w:rPr>
          <w:rFonts w:ascii="Times New Roman" w:hAnsi="Times New Roman" w:cs="Times New Roman"/>
          <w:sz w:val="24"/>
          <w:szCs w:val="24"/>
          <w:lang w:val="ru-RU"/>
        </w:rPr>
        <w:t>р</w:t>
      </w:r>
      <w:r w:rsidRPr="003E7135">
        <w:rPr>
          <w:rFonts w:ascii="Times New Roman" w:hAnsi="Times New Roman" w:cs="Times New Roman"/>
          <w:sz w:val="24"/>
          <w:szCs w:val="24"/>
        </w:rPr>
        <w:t>а</w:t>
      </w:r>
      <w:r w:rsidR="00C011F6">
        <w:rPr>
          <w:rFonts w:ascii="Times New Roman" w:hAnsi="Times New Roman" w:cs="Times New Roman"/>
          <w:sz w:val="24"/>
          <w:szCs w:val="24"/>
          <w:lang w:val="ru-RU"/>
        </w:rPr>
        <w:t>в</w:t>
      </w:r>
      <w:r w:rsidRPr="003E7135">
        <w:rPr>
          <w:rFonts w:ascii="Times New Roman" w:hAnsi="Times New Roman" w:cs="Times New Roman"/>
          <w:sz w:val="24"/>
          <w:szCs w:val="24"/>
        </w:rPr>
        <w:t xml:space="preserve"> со стороны органов публичной власти, не являются значимыми в модели социального государства (которая, главным образом, основывается на идее о том, что государство базово выступает в качестве доброжелателя, благодетеля</w:t>
      </w:r>
      <w:r w:rsidRPr="003E7135">
        <w:rPr>
          <w:rFonts w:ascii="Times New Roman" w:hAnsi="Times New Roman" w:cs="Times New Roman"/>
          <w:sz w:val="24"/>
          <w:szCs w:val="24"/>
          <w:lang w:val="ru-RU"/>
        </w:rPr>
        <w:t xml:space="preserve">). В рамках данной модели концепция социального государства реализовывалось, в основном, в </w:t>
      </w:r>
      <w:r w:rsidRPr="00874DA9">
        <w:rPr>
          <w:rFonts w:ascii="Times New Roman" w:hAnsi="Times New Roman" w:cs="Times New Roman"/>
          <w:sz w:val="24"/>
          <w:szCs w:val="24"/>
          <w:lang w:val="ru-RU"/>
        </w:rPr>
        <w:t>сферах административного права или права социального обеспечения</w:t>
      </w:r>
      <w:r w:rsidR="00111233">
        <w:rPr>
          <w:rFonts w:ascii="Times New Roman" w:hAnsi="Times New Roman" w:cs="Times New Roman"/>
          <w:sz w:val="24"/>
          <w:szCs w:val="24"/>
          <w:lang w:val="ru-RU"/>
        </w:rPr>
        <w:t>»</w:t>
      </w:r>
      <w:r w:rsidRPr="003E7135">
        <w:rPr>
          <w:rFonts w:ascii="Times New Roman" w:hAnsi="Times New Roman" w:cs="Times New Roman"/>
          <w:sz w:val="24"/>
          <w:szCs w:val="24"/>
          <w:lang w:val="ru-RU"/>
        </w:rPr>
        <w:t xml:space="preserve"> [</w:t>
      </w:r>
      <w:r w:rsidR="00874DA9" w:rsidRPr="00874DA9">
        <w:rPr>
          <w:rFonts w:ascii="Times New Roman" w:hAnsi="Times New Roman" w:cs="Times New Roman"/>
          <w:sz w:val="24"/>
          <w:szCs w:val="24"/>
          <w:lang w:val="ru-RU"/>
        </w:rPr>
        <w:t xml:space="preserve">3, с. </w:t>
      </w:r>
      <w:r w:rsidRPr="00874DA9">
        <w:rPr>
          <w:rFonts w:ascii="Times New Roman" w:hAnsi="Times New Roman" w:cs="Times New Roman"/>
          <w:sz w:val="24"/>
          <w:szCs w:val="24"/>
        </w:rPr>
        <w:t>11–16</w:t>
      </w:r>
      <w:r w:rsidRPr="003E7135">
        <w:rPr>
          <w:rFonts w:ascii="Times New Roman" w:hAnsi="Times New Roman" w:cs="Times New Roman"/>
          <w:sz w:val="24"/>
          <w:szCs w:val="24"/>
          <w:lang w:val="ru-RU"/>
        </w:rPr>
        <w:t>]</w:t>
      </w:r>
      <w:r w:rsidR="00874DA9">
        <w:rPr>
          <w:rFonts w:ascii="Times New Roman" w:hAnsi="Times New Roman" w:cs="Times New Roman"/>
          <w:sz w:val="24"/>
          <w:szCs w:val="24"/>
          <w:lang w:val="ru-RU"/>
        </w:rPr>
        <w:t>.</w:t>
      </w:r>
    </w:p>
    <w:p w14:paraId="30C2FF35" w14:textId="255758E6" w:rsidR="00DD6574" w:rsidRDefault="00225CB0" w:rsidP="003E7135">
      <w:pPr>
        <w:spacing w:after="0" w:line="240" w:lineRule="auto"/>
        <w:ind w:firstLine="709"/>
        <w:jc w:val="both"/>
        <w:rPr>
          <w:rFonts w:ascii="Times New Roman" w:hAnsi="Times New Roman" w:cs="Times New Roman"/>
          <w:sz w:val="24"/>
          <w:szCs w:val="24"/>
          <w:lang w:val="ru-RU"/>
        </w:rPr>
      </w:pPr>
      <w:r w:rsidRPr="00DD6574">
        <w:rPr>
          <w:rFonts w:ascii="Times New Roman" w:hAnsi="Times New Roman" w:cs="Times New Roman"/>
          <w:sz w:val="24"/>
          <w:szCs w:val="24"/>
          <w:lang w:val="ru-RU"/>
        </w:rPr>
        <w:t>Ключевой методологической проблемой при конструировании типологии социального государства остается определение системы релевантных критериев, позволяющих дифференцировать национальные модели не по формальным, а по сущностным признакам. В классической работе Г. Эспинг-Андерсена</w:t>
      </w:r>
      <w:r w:rsidR="00D84F5E" w:rsidRPr="00DD6574">
        <w:rPr>
          <w:rFonts w:ascii="Times New Roman" w:hAnsi="Times New Roman" w:cs="Times New Roman"/>
          <w:sz w:val="24"/>
          <w:szCs w:val="24"/>
          <w:lang w:val="ru-RU"/>
        </w:rPr>
        <w:t xml:space="preserve"> «Три мира капитализма</w:t>
      </w:r>
      <w:r w:rsidR="00DD6574" w:rsidRPr="00DD6574">
        <w:rPr>
          <w:rFonts w:ascii="Times New Roman" w:hAnsi="Times New Roman" w:cs="Times New Roman"/>
          <w:sz w:val="24"/>
          <w:szCs w:val="24"/>
          <w:lang w:val="ru-RU"/>
        </w:rPr>
        <w:t xml:space="preserve"> благосостояния</w:t>
      </w:r>
      <w:r w:rsidR="00DD6574">
        <w:rPr>
          <w:rFonts w:ascii="Times New Roman" w:hAnsi="Times New Roman" w:cs="Times New Roman"/>
          <w:sz w:val="24"/>
          <w:szCs w:val="24"/>
          <w:lang w:val="ru-RU"/>
        </w:rPr>
        <w:t>»</w:t>
      </w:r>
      <w:r w:rsidRPr="00DD6574">
        <w:rPr>
          <w:rFonts w:ascii="Times New Roman" w:hAnsi="Times New Roman" w:cs="Times New Roman"/>
          <w:sz w:val="24"/>
          <w:szCs w:val="24"/>
          <w:lang w:val="ru-RU"/>
        </w:rPr>
        <w:t xml:space="preserve"> таким системообразующим критерием выступил принцип декоммодификации (степень освобождения индивида от рыночной зависимости) и характер стратификации, что позволило выделить три идеальных типа: либеральный (ориентированный на остаточную помощь и рыночные механизмы), консервативно-корпоративистский (базирующийся на социальном страховании и статусной дифференциации) и социал-демократический (универсалистский, предполагающий высокий уровень перераспределения и дефамлиализацию)</w:t>
      </w:r>
      <w:r w:rsidR="00030EDC" w:rsidRPr="00030EDC">
        <w:rPr>
          <w:rFonts w:ascii="Times New Roman" w:hAnsi="Times New Roman" w:cs="Times New Roman"/>
          <w:sz w:val="24"/>
          <w:szCs w:val="24"/>
          <w:lang w:val="ru-RU"/>
        </w:rPr>
        <w:t xml:space="preserve"> </w:t>
      </w:r>
      <w:r w:rsidR="00030EDC">
        <w:rPr>
          <w:rFonts w:ascii="Times New Roman" w:hAnsi="Times New Roman" w:cs="Times New Roman"/>
          <w:sz w:val="24"/>
          <w:szCs w:val="24"/>
          <w:lang w:val="en-US"/>
        </w:rPr>
        <w:t>[4]</w:t>
      </w:r>
      <w:r w:rsidRPr="00DD6574">
        <w:rPr>
          <w:rFonts w:ascii="Times New Roman" w:hAnsi="Times New Roman" w:cs="Times New Roman"/>
          <w:sz w:val="24"/>
          <w:szCs w:val="24"/>
          <w:lang w:val="ru-RU"/>
        </w:rPr>
        <w:t xml:space="preserve">. Однако, как отмечают критики, данная трихотомия, сохраняя эвристическую ценность, демонстрирует ограниченную применимость при анализе государств Южной Европы (где доминирует модель «семейного благосостояния»), постсоциалистических </w:t>
      </w:r>
      <w:r w:rsidR="00DD6574" w:rsidRPr="00DD6574">
        <w:rPr>
          <w:rFonts w:ascii="Times New Roman" w:hAnsi="Times New Roman" w:cs="Times New Roman"/>
          <w:sz w:val="24"/>
          <w:szCs w:val="24"/>
          <w:lang w:val="ru-RU"/>
        </w:rPr>
        <w:t>обществ,</w:t>
      </w:r>
      <w:r w:rsidRPr="00DD6574">
        <w:rPr>
          <w:rFonts w:ascii="Times New Roman" w:hAnsi="Times New Roman" w:cs="Times New Roman"/>
          <w:sz w:val="24"/>
          <w:szCs w:val="24"/>
          <w:lang w:val="ru-RU"/>
        </w:rPr>
        <w:t xml:space="preserve"> а также восточноазиатских экономик, где социальная политика долгое время выполняла субординированную роль по отношению к экономическому росту. </w:t>
      </w:r>
    </w:p>
    <w:p w14:paraId="53BE6DB5" w14:textId="134C9CDA" w:rsidR="00225CB0" w:rsidRPr="003E7135" w:rsidRDefault="00225CB0" w:rsidP="003E7135">
      <w:pPr>
        <w:spacing w:after="0" w:line="240" w:lineRule="auto"/>
        <w:ind w:firstLine="709"/>
        <w:jc w:val="both"/>
        <w:rPr>
          <w:rFonts w:ascii="Times New Roman" w:hAnsi="Times New Roman" w:cs="Times New Roman"/>
          <w:sz w:val="24"/>
          <w:szCs w:val="24"/>
          <w:lang w:val="ru-RU"/>
        </w:rPr>
      </w:pPr>
      <w:r w:rsidRPr="00DD6574">
        <w:rPr>
          <w:rFonts w:ascii="Times New Roman" w:hAnsi="Times New Roman" w:cs="Times New Roman"/>
          <w:sz w:val="24"/>
          <w:szCs w:val="24"/>
          <w:lang w:val="ru-RU"/>
        </w:rPr>
        <w:t>В ответ на эти вызовы современн</w:t>
      </w:r>
      <w:r w:rsidR="00DD6574">
        <w:rPr>
          <w:rFonts w:ascii="Times New Roman" w:hAnsi="Times New Roman" w:cs="Times New Roman"/>
          <w:sz w:val="24"/>
          <w:szCs w:val="24"/>
          <w:lang w:val="ru-RU"/>
        </w:rPr>
        <w:t>ый сравнительно-исторический подход</w:t>
      </w:r>
      <w:r w:rsidRPr="00DD6574">
        <w:rPr>
          <w:rFonts w:ascii="Times New Roman" w:hAnsi="Times New Roman" w:cs="Times New Roman"/>
          <w:sz w:val="24"/>
          <w:szCs w:val="24"/>
          <w:lang w:val="ru-RU"/>
        </w:rPr>
        <w:t xml:space="preserve"> предлагает расширение критериальной базы за счет включения таких параметров, как соотношение публичного и частного финансирования социальных расходов, степень децентрализации социальных систем, роль институтов гражданского общества в предоставлении социальных услуг, а также историческая траектория институционального развития. Данный вектор исследований позволяет преодолеть статичность классических типологий и перейти к анализу гибридных, динамически изменяющихся конфигураций, которые не сводятся к </w:t>
      </w:r>
      <w:r w:rsidRPr="00DD6574">
        <w:rPr>
          <w:rFonts w:ascii="Times New Roman" w:hAnsi="Times New Roman" w:cs="Times New Roman"/>
          <w:sz w:val="24"/>
          <w:szCs w:val="24"/>
          <w:lang w:val="ru-RU"/>
        </w:rPr>
        <w:lastRenderedPageBreak/>
        <w:t>идеальным типам</w:t>
      </w:r>
      <w:r w:rsidR="001D031F">
        <w:rPr>
          <w:rFonts w:ascii="Times New Roman" w:hAnsi="Times New Roman" w:cs="Times New Roman"/>
          <w:sz w:val="24"/>
          <w:szCs w:val="24"/>
          <w:lang w:val="ru-RU"/>
        </w:rPr>
        <w:t xml:space="preserve"> (моделям интерпретации)</w:t>
      </w:r>
      <w:r w:rsidRPr="00DD6574">
        <w:rPr>
          <w:rFonts w:ascii="Times New Roman" w:hAnsi="Times New Roman" w:cs="Times New Roman"/>
          <w:sz w:val="24"/>
          <w:szCs w:val="24"/>
          <w:lang w:val="ru-RU"/>
        </w:rPr>
        <w:t>, но составляют реальное многообразие современных практик реализации социальной функции государства.</w:t>
      </w:r>
    </w:p>
    <w:p w14:paraId="6B93466A" w14:textId="5905C635" w:rsidR="0042622F" w:rsidRDefault="0042622F" w:rsidP="003E7135">
      <w:pPr>
        <w:spacing w:after="0" w:line="240" w:lineRule="auto"/>
        <w:ind w:firstLine="709"/>
        <w:jc w:val="both"/>
        <w:rPr>
          <w:rFonts w:ascii="Times New Roman" w:hAnsi="Times New Roman" w:cs="Times New Roman"/>
          <w:sz w:val="24"/>
          <w:szCs w:val="24"/>
        </w:rPr>
      </w:pPr>
      <w:r w:rsidRPr="003E7135">
        <w:rPr>
          <w:rFonts w:ascii="Times New Roman" w:hAnsi="Times New Roman" w:cs="Times New Roman"/>
          <w:sz w:val="24"/>
          <w:szCs w:val="24"/>
        </w:rPr>
        <w:t>В конце XX в. реализация концепции социального государства сталкивается с рядом</w:t>
      </w:r>
      <w:r w:rsidR="00041774">
        <w:rPr>
          <w:rFonts w:ascii="Times New Roman" w:hAnsi="Times New Roman" w:cs="Times New Roman"/>
          <w:sz w:val="24"/>
          <w:szCs w:val="24"/>
          <w:lang w:val="ru-RU"/>
        </w:rPr>
        <w:t xml:space="preserve"> фундаментальных </w:t>
      </w:r>
      <w:r w:rsidRPr="003E7135">
        <w:rPr>
          <w:rFonts w:ascii="Times New Roman" w:hAnsi="Times New Roman" w:cs="Times New Roman"/>
          <w:sz w:val="24"/>
          <w:szCs w:val="24"/>
        </w:rPr>
        <w:t>трудностей</w:t>
      </w:r>
      <w:r w:rsidR="00041774">
        <w:rPr>
          <w:rFonts w:ascii="Times New Roman" w:hAnsi="Times New Roman" w:cs="Times New Roman"/>
          <w:sz w:val="24"/>
          <w:szCs w:val="24"/>
          <w:lang w:val="ru-RU"/>
        </w:rPr>
        <w:t xml:space="preserve"> и на первый взгляд нерешаемых противоречий</w:t>
      </w:r>
      <w:r w:rsidRPr="003E7135">
        <w:rPr>
          <w:rFonts w:ascii="Times New Roman" w:hAnsi="Times New Roman" w:cs="Times New Roman"/>
          <w:sz w:val="24"/>
          <w:szCs w:val="24"/>
        </w:rPr>
        <w:t>, таких как быстрое изменение систем, для обеспечения поддержки которых в принципе и создавалось социальное государство – рынка труда и семьи, поскольку возрастающее количество населения пожилого возраста ожидает от государства пенсионных выплат надлежащего уровня, а также соответствующих услуг по здравоохранению и социальному обеспечению, а процессы глобализации в некоторой степени расшатывают авторитет государства.</w:t>
      </w:r>
      <w:r w:rsidRPr="003E7135">
        <w:rPr>
          <w:rFonts w:ascii="Times New Roman" w:hAnsi="Times New Roman" w:cs="Times New Roman"/>
          <w:sz w:val="24"/>
          <w:szCs w:val="24"/>
          <w:lang w:val="ru-RU"/>
        </w:rPr>
        <w:t xml:space="preserve"> </w:t>
      </w:r>
      <w:r w:rsidRPr="003E7135">
        <w:rPr>
          <w:rFonts w:ascii="Times New Roman" w:hAnsi="Times New Roman" w:cs="Times New Roman"/>
          <w:sz w:val="24"/>
          <w:szCs w:val="24"/>
        </w:rPr>
        <w:t>По мнению П</w:t>
      </w:r>
      <w:r w:rsidR="00FE551A">
        <w:rPr>
          <w:rFonts w:ascii="Times New Roman" w:hAnsi="Times New Roman" w:cs="Times New Roman"/>
          <w:sz w:val="24"/>
          <w:szCs w:val="24"/>
          <w:lang w:val="ru-RU"/>
        </w:rPr>
        <w:t>.</w:t>
      </w:r>
      <w:r w:rsidRPr="003E7135">
        <w:rPr>
          <w:rFonts w:ascii="Times New Roman" w:hAnsi="Times New Roman" w:cs="Times New Roman"/>
          <w:sz w:val="24"/>
          <w:szCs w:val="24"/>
        </w:rPr>
        <w:t xml:space="preserve"> Босе, </w:t>
      </w:r>
      <w:r w:rsidRPr="00874DA9">
        <w:rPr>
          <w:rFonts w:ascii="Times New Roman" w:hAnsi="Times New Roman" w:cs="Times New Roman"/>
          <w:sz w:val="24"/>
          <w:szCs w:val="24"/>
        </w:rPr>
        <w:t>государство благосостояния в перспективе может сохраниться только в том случае, если оно подтвердит и продолжит выполнять свои традиционные обязанности, при этом, однако, пересмотрит меры, на это направляемые, не отказываясь от своих базовых основополагающих ценностей</w:t>
      </w:r>
      <w:r w:rsidRPr="003E7135">
        <w:rPr>
          <w:rFonts w:ascii="Times New Roman" w:hAnsi="Times New Roman" w:cs="Times New Roman"/>
          <w:sz w:val="24"/>
          <w:szCs w:val="24"/>
          <w:lang w:val="ru-RU"/>
        </w:rPr>
        <w:t xml:space="preserve"> [</w:t>
      </w:r>
      <w:r w:rsidR="00030EDC" w:rsidRPr="00041774">
        <w:rPr>
          <w:rFonts w:ascii="Times New Roman" w:hAnsi="Times New Roman" w:cs="Times New Roman"/>
          <w:sz w:val="24"/>
          <w:szCs w:val="24"/>
          <w:lang w:val="ru-RU"/>
        </w:rPr>
        <w:t>5</w:t>
      </w:r>
      <w:r w:rsidR="003E7135" w:rsidRPr="003E7135">
        <w:rPr>
          <w:rFonts w:ascii="Times New Roman" w:hAnsi="Times New Roman" w:cs="Times New Roman"/>
          <w:sz w:val="24"/>
          <w:szCs w:val="24"/>
          <w:lang w:val="ru-RU"/>
        </w:rPr>
        <w:t xml:space="preserve">, с. </w:t>
      </w:r>
      <w:r w:rsidRPr="003E7135">
        <w:rPr>
          <w:rFonts w:ascii="Times New Roman" w:hAnsi="Times New Roman" w:cs="Times New Roman"/>
          <w:sz w:val="24"/>
          <w:szCs w:val="24"/>
        </w:rPr>
        <w:t>19</w:t>
      </w:r>
      <w:r w:rsidRPr="003E7135">
        <w:rPr>
          <w:rFonts w:ascii="Times New Roman" w:hAnsi="Times New Roman" w:cs="Times New Roman"/>
          <w:sz w:val="24"/>
          <w:szCs w:val="24"/>
          <w:lang w:val="ru-RU"/>
        </w:rPr>
        <w:t>]</w:t>
      </w:r>
      <w:r w:rsidRPr="003E7135">
        <w:rPr>
          <w:rFonts w:ascii="Times New Roman" w:hAnsi="Times New Roman" w:cs="Times New Roman"/>
          <w:sz w:val="24"/>
          <w:szCs w:val="24"/>
        </w:rPr>
        <w:t>.</w:t>
      </w:r>
    </w:p>
    <w:p w14:paraId="5C5F058F" w14:textId="2575D6FE" w:rsidR="00572F5F" w:rsidRPr="00B76EB7" w:rsidRDefault="00572F5F" w:rsidP="003E713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Проведенный анализ типологий социального государства позволяет утверждать, что классические модели, выделенные В. Верденом, И. Поп-Раду, </w:t>
      </w:r>
      <w:r w:rsidR="00FE551A">
        <w:rPr>
          <w:rFonts w:ascii="Times New Roman" w:hAnsi="Times New Roman" w:cs="Times New Roman"/>
          <w:sz w:val="24"/>
          <w:szCs w:val="24"/>
          <w:lang w:val="ru-RU"/>
        </w:rPr>
        <w:t>Й</w:t>
      </w:r>
      <w:r>
        <w:rPr>
          <w:rFonts w:ascii="Times New Roman" w:hAnsi="Times New Roman" w:cs="Times New Roman"/>
          <w:sz w:val="24"/>
          <w:szCs w:val="24"/>
          <w:lang w:val="ru-RU"/>
        </w:rPr>
        <w:t>. Нергелиусом и П. Босе, в современных условиях претерпевают существенную трансформацию. Глобализация и экономическая нестабильность размывают четкие границы между либеральной, консервативной и социал-демократической моделью. В связи с этим, перед современными исследователями ставится задача по разработке обновленной теоретической базы, способной описать много</w:t>
      </w:r>
      <w:r w:rsidR="00FE551A">
        <w:rPr>
          <w:rFonts w:ascii="Times New Roman" w:hAnsi="Times New Roman" w:cs="Times New Roman"/>
          <w:sz w:val="24"/>
          <w:szCs w:val="24"/>
          <w:lang w:val="ru-RU"/>
        </w:rPr>
        <w:t>факторность современного</w:t>
      </w:r>
      <w:r>
        <w:rPr>
          <w:rFonts w:ascii="Times New Roman" w:hAnsi="Times New Roman" w:cs="Times New Roman"/>
          <w:sz w:val="24"/>
          <w:szCs w:val="24"/>
          <w:lang w:val="ru-RU"/>
        </w:rPr>
        <w:t xml:space="preserve"> социального государства</w:t>
      </w:r>
      <w:r w:rsidR="00FE551A">
        <w:rPr>
          <w:rFonts w:ascii="Times New Roman" w:hAnsi="Times New Roman" w:cs="Times New Roman"/>
          <w:sz w:val="24"/>
          <w:szCs w:val="24"/>
          <w:lang w:val="ru-RU"/>
        </w:rPr>
        <w:t>, с его непростой</w:t>
      </w:r>
      <w:r w:rsidR="00B14950">
        <w:rPr>
          <w:rFonts w:ascii="Times New Roman" w:hAnsi="Times New Roman" w:cs="Times New Roman"/>
          <w:sz w:val="24"/>
          <w:szCs w:val="24"/>
          <w:lang w:val="ru-RU"/>
        </w:rPr>
        <w:t xml:space="preserve"> для изучения</w:t>
      </w:r>
      <w:r w:rsidR="00FE551A">
        <w:rPr>
          <w:rFonts w:ascii="Times New Roman" w:hAnsi="Times New Roman" w:cs="Times New Roman"/>
          <w:sz w:val="24"/>
          <w:szCs w:val="24"/>
          <w:lang w:val="ru-RU"/>
        </w:rPr>
        <w:t xml:space="preserve"> структурой. </w:t>
      </w:r>
    </w:p>
    <w:p w14:paraId="3F86209F" w14:textId="19E1D473" w:rsidR="003508BF" w:rsidRDefault="003508BF"/>
    <w:p w14:paraId="1E329710" w14:textId="7D2117AE" w:rsidR="0042622F" w:rsidRDefault="0042622F" w:rsidP="0042622F">
      <w:pPr>
        <w:spacing w:after="0" w:line="240" w:lineRule="auto"/>
        <w:ind w:firstLine="709"/>
        <w:jc w:val="center"/>
        <w:rPr>
          <w:rFonts w:ascii="Times New Roman" w:hAnsi="Times New Roman" w:cs="Times New Roman"/>
          <w:b/>
          <w:bCs/>
          <w:sz w:val="24"/>
          <w:szCs w:val="24"/>
          <w:lang w:val="ru-RU"/>
        </w:rPr>
      </w:pPr>
      <w:r w:rsidRPr="00C01498">
        <w:rPr>
          <w:rFonts w:ascii="Times New Roman" w:hAnsi="Times New Roman" w:cs="Times New Roman"/>
          <w:b/>
          <w:bCs/>
          <w:sz w:val="24"/>
          <w:szCs w:val="24"/>
          <w:lang w:val="ru-RU"/>
        </w:rPr>
        <w:t>Библиографический список</w:t>
      </w:r>
    </w:p>
    <w:p w14:paraId="799676E0" w14:textId="77777777" w:rsidR="0042622F" w:rsidRPr="00C01498" w:rsidRDefault="0042622F" w:rsidP="0042622F">
      <w:pPr>
        <w:spacing w:after="0" w:line="240" w:lineRule="auto"/>
        <w:ind w:firstLine="709"/>
        <w:jc w:val="center"/>
        <w:rPr>
          <w:rFonts w:ascii="Times New Roman" w:hAnsi="Times New Roman" w:cs="Times New Roman"/>
          <w:b/>
          <w:bCs/>
          <w:sz w:val="24"/>
          <w:szCs w:val="24"/>
          <w:lang w:val="ru-RU"/>
        </w:rPr>
      </w:pPr>
    </w:p>
    <w:p w14:paraId="053B373E" w14:textId="7727F887" w:rsidR="00E50762" w:rsidRPr="00E50762" w:rsidRDefault="0042622F" w:rsidP="00E50762">
      <w:pPr>
        <w:pStyle w:val="a3"/>
        <w:numPr>
          <w:ilvl w:val="0"/>
          <w:numId w:val="1"/>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 xml:space="preserve">Van Waarden F. Renegotiating the welfare state through corporatist concertation: An introduction / Renegotiating the Welfare State Flexible adjustment through corporatist concertation // Ed. by F. van Waarden, G. Lehmbruch. </w:t>
      </w:r>
      <w:r>
        <w:rPr>
          <w:rFonts w:ascii="Times New Roman" w:hAnsi="Times New Roman" w:cs="Times New Roman"/>
          <w:sz w:val="24"/>
          <w:szCs w:val="24"/>
          <w:lang w:val="en-US"/>
        </w:rPr>
        <w:t>New York</w:t>
      </w:r>
      <w:r w:rsidRPr="00E50762">
        <w:rPr>
          <w:rFonts w:ascii="Times New Roman" w:hAnsi="Times New Roman" w:cs="Times New Roman"/>
          <w:sz w:val="24"/>
          <w:szCs w:val="24"/>
          <w:lang w:val="en-US"/>
        </w:rPr>
        <w:t>:</w:t>
      </w:r>
      <w:r>
        <w:rPr>
          <w:rFonts w:ascii="Times New Roman" w:hAnsi="Times New Roman" w:cs="Times New Roman"/>
          <w:sz w:val="24"/>
          <w:szCs w:val="24"/>
          <w:lang w:val="en-US"/>
        </w:rPr>
        <w:t xml:space="preserve"> Routledge</w:t>
      </w:r>
      <w:r w:rsidR="00E50762" w:rsidRPr="00E50762">
        <w:rPr>
          <w:rFonts w:ascii="Times New Roman" w:hAnsi="Times New Roman" w:cs="Times New Roman"/>
          <w:sz w:val="24"/>
          <w:szCs w:val="24"/>
          <w:lang w:val="en-US"/>
        </w:rPr>
        <w:t>,</w:t>
      </w:r>
      <w:r w:rsidR="00E50762">
        <w:rPr>
          <w:rFonts w:ascii="Times New Roman" w:hAnsi="Times New Roman" w:cs="Times New Roman"/>
          <w:sz w:val="24"/>
          <w:szCs w:val="24"/>
          <w:lang w:val="en-US"/>
        </w:rPr>
        <w:t xml:space="preserve"> 2003. P 3</w:t>
      </w:r>
      <w:r w:rsidR="003E7135" w:rsidRPr="004B1A1C">
        <w:rPr>
          <w:rFonts w:ascii="Times New Roman" w:hAnsi="Times New Roman" w:cs="Times New Roman"/>
          <w:sz w:val="24"/>
          <w:szCs w:val="24"/>
          <w:lang w:val="en-US"/>
        </w:rPr>
        <w:t>17</w:t>
      </w:r>
      <w:r w:rsidR="00E50762">
        <w:rPr>
          <w:rFonts w:ascii="Times New Roman" w:hAnsi="Times New Roman" w:cs="Times New Roman"/>
          <w:sz w:val="24"/>
          <w:szCs w:val="24"/>
          <w:lang w:val="en-US"/>
        </w:rPr>
        <w:t>. URL</w:t>
      </w:r>
      <w:r w:rsidR="00E50762" w:rsidRPr="00E50762">
        <w:rPr>
          <w:rFonts w:ascii="Times New Roman" w:hAnsi="Times New Roman" w:cs="Times New Roman"/>
          <w:sz w:val="24"/>
          <w:szCs w:val="24"/>
          <w:lang w:val="en-US"/>
        </w:rPr>
        <w:t>:</w:t>
      </w:r>
      <w:r w:rsidR="00E50762">
        <w:rPr>
          <w:rFonts w:ascii="Times New Roman" w:hAnsi="Times New Roman" w:cs="Times New Roman"/>
          <w:sz w:val="24"/>
          <w:szCs w:val="24"/>
          <w:lang w:val="en-US"/>
        </w:rPr>
        <w:t xml:space="preserve"> </w:t>
      </w:r>
      <w:r w:rsidR="00E50762" w:rsidRPr="00E50762">
        <w:rPr>
          <w:rFonts w:ascii="Times New Roman" w:hAnsi="Times New Roman" w:cs="Times New Roman"/>
          <w:sz w:val="24"/>
          <w:szCs w:val="24"/>
          <w:lang w:val="en-US"/>
        </w:rPr>
        <w:t>https://library.oapen.org/handle/20.500.12657/102769</w:t>
      </w:r>
      <w:r w:rsidR="00E50762">
        <w:rPr>
          <w:rFonts w:ascii="Times New Roman" w:hAnsi="Times New Roman" w:cs="Times New Roman"/>
          <w:sz w:val="24"/>
          <w:szCs w:val="24"/>
          <w:lang w:val="en-US"/>
        </w:rPr>
        <w:t xml:space="preserve">. </w:t>
      </w:r>
    </w:p>
    <w:p w14:paraId="3C122588" w14:textId="1128CD4A" w:rsidR="0042622F" w:rsidRPr="00E50762" w:rsidRDefault="0042622F" w:rsidP="0042622F">
      <w:pPr>
        <w:pStyle w:val="a3"/>
        <w:numPr>
          <w:ilvl w:val="0"/>
          <w:numId w:val="1"/>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Pop-Radu I. The european welfare model. Is Romania a welfare state?! // Bulletin of the Transilvania University of Braşov. Series V: Economic Sciences. 2014. Vol. 7 (56). № 1. P. 174; Heinisch R. How to Conceptualize the Welfare State. URL</w:t>
      </w:r>
      <w:r w:rsidRPr="0042622F">
        <w:rPr>
          <w:rFonts w:ascii="Times New Roman" w:hAnsi="Times New Roman" w:cs="Times New Roman"/>
          <w:sz w:val="24"/>
          <w:szCs w:val="24"/>
          <w:lang w:val="en-US"/>
        </w:rPr>
        <w:t xml:space="preserve">: </w:t>
      </w:r>
      <w:r w:rsidR="00E50762" w:rsidRPr="00E50762">
        <w:rPr>
          <w:rFonts w:ascii="Times New Roman" w:hAnsi="Times New Roman" w:cs="Times New Roman"/>
          <w:sz w:val="24"/>
          <w:szCs w:val="24"/>
          <w:lang w:val="en-US"/>
        </w:rPr>
        <w:t>https://webbut.unitbv.ro/index.php/Series_V/article/view/4926</w:t>
      </w:r>
      <w:r w:rsidRPr="0042622F">
        <w:rPr>
          <w:rFonts w:ascii="Times New Roman" w:hAnsi="Times New Roman" w:cs="Times New Roman"/>
          <w:sz w:val="24"/>
          <w:szCs w:val="24"/>
        </w:rPr>
        <w:t>.</w:t>
      </w:r>
    </w:p>
    <w:p w14:paraId="2D62879E" w14:textId="14DD0B04" w:rsidR="0042622F" w:rsidRPr="00030EDC" w:rsidRDefault="0042622F" w:rsidP="0042622F">
      <w:pPr>
        <w:pStyle w:val="a3"/>
        <w:numPr>
          <w:ilvl w:val="0"/>
          <w:numId w:val="1"/>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Nergelius J. New Tendencies in Modern Nordic Constitutional Doctrine or the Development of Nordic Constitutional Law: Introduction and General Background // Scandinavian Studies In Law. P. 11–16. URL:</w:t>
      </w:r>
      <w:r w:rsidRPr="0042622F">
        <w:t xml:space="preserve"> </w:t>
      </w:r>
      <w:hyperlink r:id="rId5" w:history="1">
        <w:r w:rsidR="00030EDC" w:rsidRPr="00021A2C">
          <w:rPr>
            <w:rStyle w:val="a4"/>
            <w:rFonts w:ascii="Times New Roman" w:hAnsi="Times New Roman" w:cs="Times New Roman"/>
            <w:sz w:val="24"/>
            <w:szCs w:val="24"/>
          </w:rPr>
          <w:t>https://lawpub.se/en/artikel/5685</w:t>
        </w:r>
      </w:hyperlink>
      <w:r w:rsidRPr="0042622F">
        <w:rPr>
          <w:rFonts w:ascii="Times New Roman" w:hAnsi="Times New Roman" w:cs="Times New Roman"/>
          <w:sz w:val="24"/>
          <w:szCs w:val="24"/>
        </w:rPr>
        <w:t>.</w:t>
      </w:r>
    </w:p>
    <w:p w14:paraId="35668B82" w14:textId="2FAAF1B2" w:rsidR="00030EDC" w:rsidRPr="00030EDC" w:rsidRDefault="00030EDC" w:rsidP="0042622F">
      <w:pPr>
        <w:pStyle w:val="a3"/>
        <w:numPr>
          <w:ilvl w:val="0"/>
          <w:numId w:val="1"/>
        </w:numPr>
        <w:spacing w:after="0" w:line="240" w:lineRule="auto"/>
        <w:jc w:val="both"/>
        <w:rPr>
          <w:rFonts w:ascii="Times New Roman" w:hAnsi="Times New Roman" w:cs="Times New Roman"/>
          <w:sz w:val="24"/>
          <w:szCs w:val="24"/>
          <w:lang w:val="en-US"/>
        </w:rPr>
      </w:pPr>
      <w:r w:rsidRPr="00030EDC">
        <w:rPr>
          <w:rFonts w:ascii="Times New Roman" w:hAnsi="Times New Roman" w:cs="Times New Roman"/>
          <w:sz w:val="24"/>
          <w:szCs w:val="24"/>
          <w:lang w:val="en-US"/>
        </w:rPr>
        <w:t>Esping-Andersen, G. The Three Worlds of Welfare Capitalism / G. Esping-Andersen. – Princeton : Princeton University Press, 1990. – 226 p.</w:t>
      </w:r>
    </w:p>
    <w:p w14:paraId="55379D82" w14:textId="688EC6B3" w:rsidR="0042622F" w:rsidRPr="0042622F" w:rsidRDefault="0042622F" w:rsidP="0042622F">
      <w:pPr>
        <w:pStyle w:val="a3"/>
        <w:numPr>
          <w:ilvl w:val="0"/>
          <w:numId w:val="1"/>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Bose P. Welfare States in Perspective // Welfare States and the Future / Ed. by B. Vivekanandan, N. Kurian. N.Y.: Palgrave Macmillan, 2005. 409 p</w:t>
      </w:r>
      <w:r w:rsidRPr="0042622F">
        <w:rPr>
          <w:rFonts w:ascii="Times New Roman" w:hAnsi="Times New Roman" w:cs="Times New Roman"/>
          <w:sz w:val="24"/>
          <w:szCs w:val="24"/>
          <w:lang w:val="en-US"/>
        </w:rPr>
        <w:t xml:space="preserve">. </w:t>
      </w:r>
      <w:r>
        <w:rPr>
          <w:rFonts w:ascii="Times New Roman" w:hAnsi="Times New Roman" w:cs="Times New Roman"/>
          <w:sz w:val="24"/>
          <w:szCs w:val="24"/>
          <w:lang w:val="en-US"/>
        </w:rPr>
        <w:t>URL</w:t>
      </w:r>
      <w:r w:rsidRPr="0042622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2622F">
        <w:rPr>
          <w:rFonts w:ascii="Times New Roman" w:hAnsi="Times New Roman" w:cs="Times New Roman"/>
          <w:sz w:val="24"/>
          <w:szCs w:val="24"/>
          <w:lang w:val="en-US"/>
        </w:rPr>
        <w:t>https://ideas.repec.org/h/pal/palchp/978-0-230-55491-7_2.html</w:t>
      </w:r>
      <w:r>
        <w:rPr>
          <w:rFonts w:ascii="Times New Roman" w:hAnsi="Times New Roman" w:cs="Times New Roman"/>
          <w:sz w:val="24"/>
          <w:szCs w:val="24"/>
          <w:lang w:val="en-US"/>
        </w:rPr>
        <w:t>.</w:t>
      </w:r>
    </w:p>
    <w:p w14:paraId="519214F2" w14:textId="77777777" w:rsidR="0042622F" w:rsidRPr="0042622F" w:rsidRDefault="0042622F" w:rsidP="0042622F">
      <w:pPr>
        <w:pStyle w:val="a3"/>
        <w:spacing w:after="0" w:line="240" w:lineRule="auto"/>
        <w:ind w:left="1069"/>
        <w:jc w:val="both"/>
        <w:rPr>
          <w:rFonts w:ascii="Times New Roman" w:hAnsi="Times New Roman" w:cs="Times New Roman"/>
          <w:b/>
          <w:bCs/>
          <w:sz w:val="24"/>
          <w:szCs w:val="24"/>
          <w:lang w:val="en-US"/>
        </w:rPr>
      </w:pPr>
    </w:p>
    <w:p w14:paraId="4B88AD76" w14:textId="77777777" w:rsidR="0042622F" w:rsidRPr="00FE551A" w:rsidRDefault="0042622F" w:rsidP="0042622F">
      <w:pPr>
        <w:spacing w:after="0" w:line="240" w:lineRule="auto"/>
        <w:jc w:val="center"/>
        <w:rPr>
          <w:rFonts w:ascii="Times New Roman" w:hAnsi="Times New Roman" w:cs="Times New Roman"/>
          <w:b/>
          <w:bCs/>
          <w:sz w:val="24"/>
          <w:szCs w:val="24"/>
          <w:lang w:val="ru-RU"/>
        </w:rPr>
      </w:pPr>
      <w:r w:rsidRPr="00C01498">
        <w:rPr>
          <w:rFonts w:ascii="Times New Roman" w:hAnsi="Times New Roman" w:cs="Times New Roman"/>
          <w:b/>
          <w:bCs/>
          <w:sz w:val="24"/>
          <w:szCs w:val="24"/>
          <w:lang w:val="ru-RU"/>
        </w:rPr>
        <w:t>Информация</w:t>
      </w:r>
      <w:r w:rsidRPr="00FE551A">
        <w:rPr>
          <w:rFonts w:ascii="Times New Roman" w:hAnsi="Times New Roman" w:cs="Times New Roman"/>
          <w:b/>
          <w:bCs/>
          <w:sz w:val="24"/>
          <w:szCs w:val="24"/>
          <w:lang w:val="ru-RU"/>
        </w:rPr>
        <w:t xml:space="preserve"> </w:t>
      </w:r>
      <w:r w:rsidRPr="00C01498">
        <w:rPr>
          <w:rFonts w:ascii="Times New Roman" w:hAnsi="Times New Roman" w:cs="Times New Roman"/>
          <w:b/>
          <w:bCs/>
          <w:sz w:val="24"/>
          <w:szCs w:val="24"/>
          <w:lang w:val="ru-RU"/>
        </w:rPr>
        <w:t>об</w:t>
      </w:r>
      <w:r w:rsidRPr="00FE551A">
        <w:rPr>
          <w:rFonts w:ascii="Times New Roman" w:hAnsi="Times New Roman" w:cs="Times New Roman"/>
          <w:b/>
          <w:bCs/>
          <w:sz w:val="24"/>
          <w:szCs w:val="24"/>
          <w:lang w:val="ru-RU"/>
        </w:rPr>
        <w:t xml:space="preserve"> </w:t>
      </w:r>
      <w:r w:rsidRPr="00C01498">
        <w:rPr>
          <w:rFonts w:ascii="Times New Roman" w:hAnsi="Times New Roman" w:cs="Times New Roman"/>
          <w:b/>
          <w:bCs/>
          <w:sz w:val="24"/>
          <w:szCs w:val="24"/>
          <w:lang w:val="ru-RU"/>
        </w:rPr>
        <w:t>авторе</w:t>
      </w:r>
    </w:p>
    <w:p w14:paraId="557356D7" w14:textId="3970AD88" w:rsidR="0042622F" w:rsidRDefault="0042622F" w:rsidP="0042622F">
      <w:pPr>
        <w:spacing w:after="0" w:line="240" w:lineRule="auto"/>
        <w:jc w:val="center"/>
        <w:rPr>
          <w:rFonts w:ascii="Times New Roman" w:hAnsi="Times New Roman" w:cs="Times New Roman"/>
          <w:b/>
          <w:bCs/>
          <w:sz w:val="24"/>
          <w:szCs w:val="24"/>
          <w:lang w:val="ru-RU"/>
        </w:rPr>
      </w:pPr>
    </w:p>
    <w:p w14:paraId="32BE058F" w14:textId="50CE9ECD" w:rsidR="00235F30" w:rsidRPr="004B1A1C" w:rsidRDefault="00235F30" w:rsidP="00846CB1">
      <w:pPr>
        <w:spacing w:after="0" w:line="24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ru-RU"/>
        </w:rPr>
        <w:t xml:space="preserve">Галанзовский Алексей Сергеевич, Беларусь, г. Минск. Младший научный сотрудник, Институт социологии НАН Беларусь, г. Минск, </w:t>
      </w:r>
      <w:r w:rsidRPr="00235F30">
        <w:rPr>
          <w:rFonts w:ascii="Times New Roman" w:hAnsi="Times New Roman" w:cs="Times New Roman"/>
          <w:b/>
          <w:bCs/>
          <w:sz w:val="24"/>
          <w:szCs w:val="24"/>
          <w:lang w:val="ru-RU"/>
        </w:rPr>
        <w:t>ул. Сурганова</w:t>
      </w:r>
      <w:r w:rsidRPr="004B1A1C">
        <w:rPr>
          <w:rFonts w:ascii="Times New Roman" w:hAnsi="Times New Roman" w:cs="Times New Roman"/>
          <w:b/>
          <w:bCs/>
          <w:sz w:val="24"/>
          <w:szCs w:val="24"/>
          <w:lang w:val="en-US"/>
        </w:rPr>
        <w:t xml:space="preserve"> 1/2. e-mail: </w:t>
      </w:r>
      <w:r>
        <w:rPr>
          <w:rFonts w:ascii="Times New Roman" w:hAnsi="Times New Roman" w:cs="Times New Roman"/>
          <w:b/>
          <w:bCs/>
          <w:sz w:val="24"/>
          <w:szCs w:val="24"/>
          <w:lang w:val="en-US"/>
        </w:rPr>
        <w:t>halanzovskiy@gmail.com</w:t>
      </w:r>
      <w:r w:rsidRPr="004B1A1C">
        <w:rPr>
          <w:rFonts w:ascii="Times New Roman" w:hAnsi="Times New Roman" w:cs="Times New Roman"/>
          <w:b/>
          <w:bCs/>
          <w:sz w:val="24"/>
          <w:szCs w:val="24"/>
          <w:lang w:val="en-US"/>
        </w:rPr>
        <w:t>.</w:t>
      </w:r>
    </w:p>
    <w:p w14:paraId="06256F8D" w14:textId="77777777" w:rsidR="00FE551A" w:rsidRPr="004B1A1C" w:rsidRDefault="00FE551A" w:rsidP="0042622F">
      <w:pPr>
        <w:spacing w:after="0" w:line="240" w:lineRule="auto"/>
        <w:jc w:val="center"/>
        <w:rPr>
          <w:rFonts w:ascii="Times New Roman" w:hAnsi="Times New Roman" w:cs="Times New Roman"/>
          <w:b/>
          <w:bCs/>
          <w:sz w:val="24"/>
          <w:szCs w:val="24"/>
          <w:lang w:val="en-US"/>
        </w:rPr>
      </w:pPr>
    </w:p>
    <w:p w14:paraId="44D7612E" w14:textId="030CEEA5" w:rsidR="0042622F" w:rsidRPr="004B1A1C" w:rsidRDefault="00FE551A" w:rsidP="00FE551A">
      <w:pPr>
        <w:spacing w:after="0" w:line="240" w:lineRule="auto"/>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A</w:t>
      </w:r>
      <w:r w:rsidRPr="004B1A1C">
        <w:rPr>
          <w:rFonts w:ascii="Times New Roman" w:hAnsi="Times New Roman" w:cs="Times New Roman"/>
          <w:b/>
          <w:bCs/>
          <w:sz w:val="24"/>
          <w:szCs w:val="24"/>
          <w:lang w:val="en-US"/>
        </w:rPr>
        <w:t>.</w:t>
      </w:r>
      <w:r>
        <w:rPr>
          <w:rFonts w:ascii="Times New Roman" w:hAnsi="Times New Roman" w:cs="Times New Roman"/>
          <w:b/>
          <w:bCs/>
          <w:sz w:val="24"/>
          <w:szCs w:val="24"/>
          <w:lang w:val="en-US"/>
        </w:rPr>
        <w:t>S. Galanzovskiy</w:t>
      </w:r>
    </w:p>
    <w:p w14:paraId="15B7EAD8" w14:textId="77777777" w:rsidR="0042622F" w:rsidRPr="004B1A1C" w:rsidRDefault="0042622F" w:rsidP="0042622F">
      <w:pPr>
        <w:spacing w:after="0" w:line="240" w:lineRule="auto"/>
        <w:jc w:val="center"/>
        <w:rPr>
          <w:rFonts w:ascii="Times New Roman" w:hAnsi="Times New Roman" w:cs="Times New Roman"/>
          <w:b/>
          <w:bCs/>
          <w:sz w:val="24"/>
          <w:szCs w:val="24"/>
          <w:lang w:val="en-US"/>
        </w:rPr>
      </w:pPr>
    </w:p>
    <w:p w14:paraId="4BB91EBC" w14:textId="7342A26C" w:rsidR="0042622F" w:rsidRPr="005B3178" w:rsidRDefault="005B3178" w:rsidP="0042622F">
      <w:pPr>
        <w:spacing w:after="0" w:line="240" w:lineRule="auto"/>
        <w:jc w:val="center"/>
        <w:rPr>
          <w:rFonts w:ascii="Times New Roman" w:hAnsi="Times New Roman" w:cs="Times New Roman"/>
          <w:b/>
          <w:bCs/>
          <w:sz w:val="24"/>
          <w:szCs w:val="24"/>
          <w:lang w:val="en-US"/>
        </w:rPr>
      </w:pPr>
      <w:r w:rsidRPr="005B3178">
        <w:rPr>
          <w:rFonts w:ascii="Times New Roman" w:hAnsi="Times New Roman" w:cs="Times New Roman"/>
          <w:b/>
          <w:bCs/>
          <w:sz w:val="24"/>
          <w:szCs w:val="24"/>
          <w:lang w:val="en-US"/>
        </w:rPr>
        <w:t>SOCIAL STATE: FEATURES OF TYPOLOGY</w:t>
      </w:r>
    </w:p>
    <w:p w14:paraId="079FF2CF" w14:textId="65353B41" w:rsidR="0042622F" w:rsidRDefault="0042622F">
      <w:pPr>
        <w:rPr>
          <w:lang w:val="en-US"/>
        </w:rPr>
      </w:pPr>
    </w:p>
    <w:p w14:paraId="462F0DF2" w14:textId="35EEE602" w:rsidR="00FE551A" w:rsidRPr="00FE551A" w:rsidRDefault="00FE551A">
      <w:pPr>
        <w:rPr>
          <w:rFonts w:ascii="Times New Roman" w:hAnsi="Times New Roman" w:cs="Times New Roman"/>
          <w:sz w:val="24"/>
          <w:szCs w:val="24"/>
          <w:lang w:val="en-US"/>
        </w:rPr>
      </w:pPr>
      <w:r w:rsidRPr="00FE551A">
        <w:rPr>
          <w:rFonts w:ascii="Times New Roman" w:hAnsi="Times New Roman" w:cs="Times New Roman"/>
          <w:b/>
          <w:bCs/>
          <w:sz w:val="24"/>
          <w:szCs w:val="24"/>
          <w:lang w:val="en-US"/>
        </w:rPr>
        <w:lastRenderedPageBreak/>
        <w:t>Abstract:</w:t>
      </w:r>
      <w:r w:rsidRPr="00FE551A">
        <w:rPr>
          <w:rFonts w:ascii="Times New Roman" w:hAnsi="Times New Roman" w:cs="Times New Roman"/>
          <w:sz w:val="24"/>
          <w:szCs w:val="24"/>
          <w:lang w:val="en-US"/>
        </w:rPr>
        <w:t xml:space="preserve"> This paper examines existing approaches to the typology of welfare states. It analyzes the models of V. Warden, I. Pop-Radu, J. Nergelius, and P. Bose. It also examines contemporary classifications, identifying criteria for comparison and trends in the transformation of these models in the context of globalization.</w:t>
      </w:r>
    </w:p>
    <w:p w14:paraId="28FAB458" w14:textId="4A1D5879" w:rsidR="00FE551A" w:rsidRDefault="00FE551A">
      <w:pPr>
        <w:rPr>
          <w:rFonts w:ascii="Times New Roman" w:hAnsi="Times New Roman" w:cs="Times New Roman"/>
          <w:sz w:val="24"/>
          <w:szCs w:val="24"/>
          <w:lang w:val="en-US"/>
        </w:rPr>
      </w:pPr>
      <w:r w:rsidRPr="00FE551A">
        <w:rPr>
          <w:rFonts w:ascii="Times New Roman" w:hAnsi="Times New Roman" w:cs="Times New Roman"/>
          <w:b/>
          <w:bCs/>
          <w:sz w:val="24"/>
          <w:szCs w:val="24"/>
          <w:lang w:val="en-US"/>
        </w:rPr>
        <w:t>Keywords:</w:t>
      </w:r>
      <w:r w:rsidRPr="00FE551A">
        <w:rPr>
          <w:rFonts w:ascii="Times New Roman" w:hAnsi="Times New Roman" w:cs="Times New Roman"/>
          <w:sz w:val="24"/>
          <w:szCs w:val="24"/>
          <w:lang w:val="en-US"/>
        </w:rPr>
        <w:t xml:space="preserve"> welfare state, social state, public authority.</w:t>
      </w:r>
    </w:p>
    <w:p w14:paraId="62D7EB41" w14:textId="77777777" w:rsidR="00235F30" w:rsidRPr="004B1A1C" w:rsidRDefault="00235F30">
      <w:pPr>
        <w:rPr>
          <w:rFonts w:ascii="Times New Roman" w:hAnsi="Times New Roman" w:cs="Times New Roman"/>
          <w:sz w:val="24"/>
          <w:szCs w:val="24"/>
          <w:lang w:val="en-US"/>
        </w:rPr>
      </w:pPr>
    </w:p>
    <w:p w14:paraId="2E960371" w14:textId="6AAB565F" w:rsidR="00235F30" w:rsidRPr="00235F30" w:rsidRDefault="00235F30" w:rsidP="00235F30">
      <w:pPr>
        <w:jc w:val="center"/>
        <w:rPr>
          <w:rFonts w:ascii="Times New Roman" w:hAnsi="Times New Roman" w:cs="Times New Roman"/>
          <w:b/>
          <w:bCs/>
          <w:sz w:val="24"/>
          <w:szCs w:val="24"/>
          <w:lang w:val="en-US"/>
        </w:rPr>
      </w:pPr>
      <w:r w:rsidRPr="00235F30">
        <w:rPr>
          <w:rFonts w:ascii="Times New Roman" w:hAnsi="Times New Roman" w:cs="Times New Roman"/>
          <w:b/>
          <w:bCs/>
          <w:sz w:val="24"/>
          <w:szCs w:val="24"/>
          <w:lang w:val="en-US"/>
        </w:rPr>
        <w:t>Information about the author</w:t>
      </w:r>
    </w:p>
    <w:p w14:paraId="21BF12A7" w14:textId="6A4E51EF" w:rsidR="00FE551A" w:rsidRDefault="00FE551A">
      <w:pPr>
        <w:rPr>
          <w:rFonts w:ascii="Times New Roman" w:hAnsi="Times New Roman" w:cs="Times New Roman"/>
          <w:sz w:val="24"/>
          <w:szCs w:val="24"/>
          <w:lang w:val="en-US"/>
        </w:rPr>
      </w:pPr>
    </w:p>
    <w:p w14:paraId="59AA3855" w14:textId="47E8B33D" w:rsidR="00235F30" w:rsidRPr="00846CB1" w:rsidRDefault="00235F30">
      <w:pPr>
        <w:rPr>
          <w:rFonts w:ascii="Times New Roman" w:hAnsi="Times New Roman" w:cs="Times New Roman"/>
          <w:b/>
          <w:bCs/>
          <w:sz w:val="24"/>
          <w:szCs w:val="24"/>
          <w:lang w:val="en-US"/>
        </w:rPr>
      </w:pPr>
      <w:r w:rsidRPr="00846CB1">
        <w:rPr>
          <w:rFonts w:ascii="Times New Roman" w:hAnsi="Times New Roman" w:cs="Times New Roman"/>
          <w:b/>
          <w:bCs/>
          <w:sz w:val="24"/>
          <w:szCs w:val="24"/>
          <w:lang w:val="en-US"/>
        </w:rPr>
        <w:t>Galanzovsky Alexey Sergeevich, Belarus, Minsk. Junior Researcher, Institute of Sociology of the National Academy of Sciences of Belarus, Minsk, st. Surganova 1/2. e-mail: halanzovskiy@gmail.com.</w:t>
      </w:r>
    </w:p>
    <w:p w14:paraId="199BFBAF" w14:textId="77777777" w:rsidR="00235F30" w:rsidRDefault="00235F30">
      <w:pPr>
        <w:rPr>
          <w:rFonts w:ascii="Times New Roman" w:hAnsi="Times New Roman" w:cs="Times New Roman"/>
          <w:sz w:val="24"/>
          <w:szCs w:val="24"/>
          <w:lang w:val="en-US"/>
        </w:rPr>
      </w:pPr>
    </w:p>
    <w:p w14:paraId="494289AD" w14:textId="46CB3248" w:rsidR="00FE551A" w:rsidRPr="00FE551A" w:rsidRDefault="00FE551A" w:rsidP="00FE551A">
      <w:pPr>
        <w:jc w:val="center"/>
        <w:rPr>
          <w:rFonts w:ascii="Times New Roman" w:hAnsi="Times New Roman" w:cs="Times New Roman"/>
          <w:b/>
          <w:bCs/>
          <w:sz w:val="24"/>
          <w:szCs w:val="24"/>
          <w:lang w:val="en-US"/>
        </w:rPr>
      </w:pPr>
      <w:r w:rsidRPr="00FE551A">
        <w:rPr>
          <w:rFonts w:ascii="Times New Roman" w:hAnsi="Times New Roman" w:cs="Times New Roman"/>
          <w:b/>
          <w:bCs/>
          <w:sz w:val="24"/>
          <w:szCs w:val="24"/>
          <w:lang w:val="en-US"/>
        </w:rPr>
        <w:t>Bibliographic list</w:t>
      </w:r>
    </w:p>
    <w:p w14:paraId="1899872F" w14:textId="77777777" w:rsidR="00FE551A" w:rsidRPr="00235F30" w:rsidRDefault="00FE551A" w:rsidP="00FE551A">
      <w:pPr>
        <w:spacing w:after="0" w:line="240" w:lineRule="auto"/>
        <w:ind w:firstLine="709"/>
        <w:jc w:val="center"/>
        <w:rPr>
          <w:rFonts w:ascii="Times New Roman" w:hAnsi="Times New Roman" w:cs="Times New Roman"/>
          <w:b/>
          <w:bCs/>
          <w:sz w:val="24"/>
          <w:szCs w:val="24"/>
          <w:lang w:val="en-US"/>
        </w:rPr>
      </w:pPr>
    </w:p>
    <w:p w14:paraId="54E3DDB4" w14:textId="77777777" w:rsidR="00FE551A" w:rsidRPr="00E50762" w:rsidRDefault="00FE551A" w:rsidP="00FE551A">
      <w:pPr>
        <w:pStyle w:val="a3"/>
        <w:numPr>
          <w:ilvl w:val="0"/>
          <w:numId w:val="2"/>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 xml:space="preserve">Van Waarden F. Renegotiating the welfare state through corporatist concertation: An introduction / Renegotiating the Welfare State Flexible adjustment through corporatist concertation // Ed. by F. van Waarden, G. Lehmbruch. </w:t>
      </w:r>
      <w:r>
        <w:rPr>
          <w:rFonts w:ascii="Times New Roman" w:hAnsi="Times New Roman" w:cs="Times New Roman"/>
          <w:sz w:val="24"/>
          <w:szCs w:val="24"/>
          <w:lang w:val="en-US"/>
        </w:rPr>
        <w:t>New York</w:t>
      </w:r>
      <w:r w:rsidRPr="00E50762">
        <w:rPr>
          <w:rFonts w:ascii="Times New Roman" w:hAnsi="Times New Roman" w:cs="Times New Roman"/>
          <w:sz w:val="24"/>
          <w:szCs w:val="24"/>
          <w:lang w:val="en-US"/>
        </w:rPr>
        <w:t>:</w:t>
      </w:r>
      <w:r>
        <w:rPr>
          <w:rFonts w:ascii="Times New Roman" w:hAnsi="Times New Roman" w:cs="Times New Roman"/>
          <w:sz w:val="24"/>
          <w:szCs w:val="24"/>
          <w:lang w:val="en-US"/>
        </w:rPr>
        <w:t xml:space="preserve"> Routledge</w:t>
      </w:r>
      <w:r w:rsidRPr="00E50762">
        <w:rPr>
          <w:rFonts w:ascii="Times New Roman" w:hAnsi="Times New Roman" w:cs="Times New Roman"/>
          <w:sz w:val="24"/>
          <w:szCs w:val="24"/>
          <w:lang w:val="en-US"/>
        </w:rPr>
        <w:t>,</w:t>
      </w:r>
      <w:r>
        <w:rPr>
          <w:rFonts w:ascii="Times New Roman" w:hAnsi="Times New Roman" w:cs="Times New Roman"/>
          <w:sz w:val="24"/>
          <w:szCs w:val="24"/>
          <w:lang w:val="en-US"/>
        </w:rPr>
        <w:t xml:space="preserve"> 2003. P 3</w:t>
      </w:r>
      <w:r w:rsidRPr="00FE551A">
        <w:rPr>
          <w:rFonts w:ascii="Times New Roman" w:hAnsi="Times New Roman" w:cs="Times New Roman"/>
          <w:sz w:val="24"/>
          <w:szCs w:val="24"/>
          <w:lang w:val="en-US"/>
        </w:rPr>
        <w:t>17</w:t>
      </w:r>
      <w:r>
        <w:rPr>
          <w:rFonts w:ascii="Times New Roman" w:hAnsi="Times New Roman" w:cs="Times New Roman"/>
          <w:sz w:val="24"/>
          <w:szCs w:val="24"/>
          <w:lang w:val="en-US"/>
        </w:rPr>
        <w:t>. URL</w:t>
      </w:r>
      <w:r w:rsidRPr="00E5076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E50762">
        <w:rPr>
          <w:rFonts w:ascii="Times New Roman" w:hAnsi="Times New Roman" w:cs="Times New Roman"/>
          <w:sz w:val="24"/>
          <w:szCs w:val="24"/>
          <w:lang w:val="en-US"/>
        </w:rPr>
        <w:t>https://library.oapen.org/handle/20.500.12657/102769</w:t>
      </w:r>
      <w:r>
        <w:rPr>
          <w:rFonts w:ascii="Times New Roman" w:hAnsi="Times New Roman" w:cs="Times New Roman"/>
          <w:sz w:val="24"/>
          <w:szCs w:val="24"/>
          <w:lang w:val="en-US"/>
        </w:rPr>
        <w:t xml:space="preserve">. </w:t>
      </w:r>
    </w:p>
    <w:p w14:paraId="44BD351B" w14:textId="77777777" w:rsidR="00FE551A" w:rsidRPr="00E50762" w:rsidRDefault="00FE551A" w:rsidP="00FE551A">
      <w:pPr>
        <w:pStyle w:val="a3"/>
        <w:numPr>
          <w:ilvl w:val="0"/>
          <w:numId w:val="2"/>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Pop-Radu I. The european welfare model. Is Romania a welfare state?! // Bulletin of the Transilvania University of Braşov. Series V: Economic Sciences. 2014. Vol. 7 (56). № 1. P. 174; Heinisch R. How to Conceptualize the Welfare State. URL</w:t>
      </w:r>
      <w:r w:rsidRPr="0042622F">
        <w:rPr>
          <w:rFonts w:ascii="Times New Roman" w:hAnsi="Times New Roman" w:cs="Times New Roman"/>
          <w:sz w:val="24"/>
          <w:szCs w:val="24"/>
          <w:lang w:val="en-US"/>
        </w:rPr>
        <w:t xml:space="preserve">: </w:t>
      </w:r>
      <w:r w:rsidRPr="00E50762">
        <w:rPr>
          <w:rFonts w:ascii="Times New Roman" w:hAnsi="Times New Roman" w:cs="Times New Roman"/>
          <w:sz w:val="24"/>
          <w:szCs w:val="24"/>
          <w:lang w:val="en-US"/>
        </w:rPr>
        <w:t>https://webbut.unitbv.ro/index.php/Series_V/article/view/4926</w:t>
      </w:r>
      <w:r w:rsidRPr="0042622F">
        <w:rPr>
          <w:rFonts w:ascii="Times New Roman" w:hAnsi="Times New Roman" w:cs="Times New Roman"/>
          <w:sz w:val="24"/>
          <w:szCs w:val="24"/>
        </w:rPr>
        <w:t>.</w:t>
      </w:r>
    </w:p>
    <w:p w14:paraId="29AB2A2C" w14:textId="399F5F4C" w:rsidR="00FE551A" w:rsidRPr="005246AF" w:rsidRDefault="00FE551A" w:rsidP="00FE551A">
      <w:pPr>
        <w:pStyle w:val="a3"/>
        <w:numPr>
          <w:ilvl w:val="0"/>
          <w:numId w:val="2"/>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Nergelius J. New Tendencies in Modern Nordic Constitutional Doctrine or the Development of Nordic Constitutional Law: Introduction and General Background // Scandinavian Studies In Law. P. 11–16. URL:</w:t>
      </w:r>
      <w:r w:rsidRPr="0042622F">
        <w:t xml:space="preserve"> </w:t>
      </w:r>
      <w:hyperlink r:id="rId6" w:history="1">
        <w:r w:rsidR="005246AF" w:rsidRPr="00021A2C">
          <w:rPr>
            <w:rStyle w:val="a4"/>
            <w:rFonts w:ascii="Times New Roman" w:hAnsi="Times New Roman" w:cs="Times New Roman"/>
            <w:sz w:val="24"/>
            <w:szCs w:val="24"/>
          </w:rPr>
          <w:t>https://lawpub.se/en/artikel/5685</w:t>
        </w:r>
      </w:hyperlink>
      <w:r w:rsidRPr="0042622F">
        <w:rPr>
          <w:rFonts w:ascii="Times New Roman" w:hAnsi="Times New Roman" w:cs="Times New Roman"/>
          <w:sz w:val="24"/>
          <w:szCs w:val="24"/>
        </w:rPr>
        <w:t>.</w:t>
      </w:r>
    </w:p>
    <w:p w14:paraId="04E84AAD" w14:textId="1998C192" w:rsidR="005246AF" w:rsidRPr="005246AF" w:rsidRDefault="005246AF" w:rsidP="005246AF">
      <w:pPr>
        <w:pStyle w:val="a3"/>
        <w:numPr>
          <w:ilvl w:val="0"/>
          <w:numId w:val="2"/>
        </w:numPr>
        <w:spacing w:after="0" w:line="240" w:lineRule="auto"/>
        <w:jc w:val="both"/>
        <w:rPr>
          <w:rFonts w:ascii="Times New Roman" w:hAnsi="Times New Roman" w:cs="Times New Roman"/>
          <w:sz w:val="24"/>
          <w:szCs w:val="24"/>
          <w:lang w:val="en-US"/>
        </w:rPr>
      </w:pPr>
      <w:r w:rsidRPr="00030EDC">
        <w:rPr>
          <w:rFonts w:ascii="Times New Roman" w:hAnsi="Times New Roman" w:cs="Times New Roman"/>
          <w:sz w:val="24"/>
          <w:szCs w:val="24"/>
          <w:lang w:val="en-US"/>
        </w:rPr>
        <w:t>Esping-Andersen, G. The Three Worlds of Welfare Capitalism / G. Esping-Andersen. – Princeton : Princeton University Press, 1990. – 226 p.</w:t>
      </w:r>
    </w:p>
    <w:p w14:paraId="267D99E6" w14:textId="77777777" w:rsidR="00FE551A" w:rsidRPr="0042622F" w:rsidRDefault="00FE551A" w:rsidP="00FE551A">
      <w:pPr>
        <w:pStyle w:val="a3"/>
        <w:numPr>
          <w:ilvl w:val="0"/>
          <w:numId w:val="2"/>
        </w:numPr>
        <w:spacing w:after="0" w:line="240" w:lineRule="auto"/>
        <w:jc w:val="both"/>
        <w:rPr>
          <w:rFonts w:ascii="Times New Roman" w:hAnsi="Times New Roman" w:cs="Times New Roman"/>
          <w:b/>
          <w:bCs/>
          <w:sz w:val="24"/>
          <w:szCs w:val="24"/>
          <w:lang w:val="en-US"/>
        </w:rPr>
      </w:pPr>
      <w:r w:rsidRPr="0042622F">
        <w:rPr>
          <w:rFonts w:ascii="Times New Roman" w:hAnsi="Times New Roman" w:cs="Times New Roman"/>
          <w:sz w:val="24"/>
          <w:szCs w:val="24"/>
        </w:rPr>
        <w:t>Bose P. Welfare States in Perspective // Welfare States and the Future / Ed. by B. Vivekanandan, N. Kurian. N.Y.: Palgrave Macmillan, 2005. 409 p</w:t>
      </w:r>
      <w:r w:rsidRPr="0042622F">
        <w:rPr>
          <w:rFonts w:ascii="Times New Roman" w:hAnsi="Times New Roman" w:cs="Times New Roman"/>
          <w:sz w:val="24"/>
          <w:szCs w:val="24"/>
          <w:lang w:val="en-US"/>
        </w:rPr>
        <w:t xml:space="preserve">. </w:t>
      </w:r>
      <w:r>
        <w:rPr>
          <w:rFonts w:ascii="Times New Roman" w:hAnsi="Times New Roman" w:cs="Times New Roman"/>
          <w:sz w:val="24"/>
          <w:szCs w:val="24"/>
          <w:lang w:val="en-US"/>
        </w:rPr>
        <w:t>URL</w:t>
      </w:r>
      <w:r w:rsidRPr="0042622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2622F">
        <w:rPr>
          <w:rFonts w:ascii="Times New Roman" w:hAnsi="Times New Roman" w:cs="Times New Roman"/>
          <w:sz w:val="24"/>
          <w:szCs w:val="24"/>
          <w:lang w:val="en-US"/>
        </w:rPr>
        <w:t>https://ideas.repec.org/h/pal/palchp/978-0-230-55491-7_2.html</w:t>
      </w:r>
      <w:r>
        <w:rPr>
          <w:rFonts w:ascii="Times New Roman" w:hAnsi="Times New Roman" w:cs="Times New Roman"/>
          <w:sz w:val="24"/>
          <w:szCs w:val="24"/>
          <w:lang w:val="en-US"/>
        </w:rPr>
        <w:t>.</w:t>
      </w:r>
    </w:p>
    <w:p w14:paraId="13AAC022" w14:textId="77777777" w:rsidR="00FE551A" w:rsidRPr="00FE551A" w:rsidRDefault="00FE551A">
      <w:pPr>
        <w:rPr>
          <w:rFonts w:ascii="Times New Roman" w:hAnsi="Times New Roman" w:cs="Times New Roman"/>
          <w:sz w:val="24"/>
          <w:szCs w:val="24"/>
          <w:lang w:val="en-US"/>
        </w:rPr>
      </w:pPr>
    </w:p>
    <w:sectPr w:rsidR="00FE551A" w:rsidRPr="00FE55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EA067F"/>
    <w:multiLevelType w:val="hybridMultilevel"/>
    <w:tmpl w:val="619E6678"/>
    <w:lvl w:ilvl="0" w:tplc="8776284E">
      <w:start w:val="1"/>
      <w:numFmt w:val="decimal"/>
      <w:lvlText w:val="%1."/>
      <w:lvlJc w:val="left"/>
      <w:pPr>
        <w:ind w:left="1069" w:hanging="360"/>
      </w:pPr>
      <w:rPr>
        <w:rFonts w:hint="default"/>
        <w:b w:val="0"/>
        <w:bCs w:val="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4A240FAF"/>
    <w:multiLevelType w:val="hybridMultilevel"/>
    <w:tmpl w:val="2828F82A"/>
    <w:lvl w:ilvl="0" w:tplc="380481E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56CA41FD"/>
    <w:multiLevelType w:val="hybridMultilevel"/>
    <w:tmpl w:val="619E6678"/>
    <w:lvl w:ilvl="0" w:tplc="8776284E">
      <w:start w:val="1"/>
      <w:numFmt w:val="decimal"/>
      <w:lvlText w:val="%1."/>
      <w:lvlJc w:val="left"/>
      <w:pPr>
        <w:ind w:left="1069" w:hanging="360"/>
      </w:pPr>
      <w:rPr>
        <w:rFonts w:hint="default"/>
        <w:b w:val="0"/>
        <w:bCs w:val="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F47"/>
    <w:rsid w:val="00006F66"/>
    <w:rsid w:val="00030EDC"/>
    <w:rsid w:val="00041774"/>
    <w:rsid w:val="00111233"/>
    <w:rsid w:val="001D031F"/>
    <w:rsid w:val="00225CB0"/>
    <w:rsid w:val="00235F30"/>
    <w:rsid w:val="003508BF"/>
    <w:rsid w:val="003E7135"/>
    <w:rsid w:val="0042622F"/>
    <w:rsid w:val="004B1A1C"/>
    <w:rsid w:val="004D6F67"/>
    <w:rsid w:val="005246AF"/>
    <w:rsid w:val="00572F5F"/>
    <w:rsid w:val="005B3178"/>
    <w:rsid w:val="007D5633"/>
    <w:rsid w:val="00846CB1"/>
    <w:rsid w:val="00874DA9"/>
    <w:rsid w:val="009E2F47"/>
    <w:rsid w:val="00AE676C"/>
    <w:rsid w:val="00B14950"/>
    <w:rsid w:val="00B76EB7"/>
    <w:rsid w:val="00C011F6"/>
    <w:rsid w:val="00D05AD1"/>
    <w:rsid w:val="00D84F5E"/>
    <w:rsid w:val="00DD6574"/>
    <w:rsid w:val="00E50762"/>
    <w:rsid w:val="00FE551A"/>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957D"/>
  <w15:chartTrackingRefBased/>
  <w15:docId w15:val="{0C75DEB6-22C3-44FB-A067-90C8C29F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B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62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622F"/>
    <w:pPr>
      <w:ind w:left="720"/>
      <w:contextualSpacing/>
    </w:pPr>
  </w:style>
  <w:style w:type="character" w:styleId="a4">
    <w:name w:val="Hyperlink"/>
    <w:basedOn w:val="a0"/>
    <w:uiPriority w:val="99"/>
    <w:unhideWhenUsed/>
    <w:rsid w:val="00E50762"/>
    <w:rPr>
      <w:color w:val="0563C1" w:themeColor="hyperlink"/>
      <w:u w:val="single"/>
    </w:rPr>
  </w:style>
  <w:style w:type="character" w:styleId="a5">
    <w:name w:val="Unresolved Mention"/>
    <w:basedOn w:val="a0"/>
    <w:uiPriority w:val="99"/>
    <w:semiHidden/>
    <w:unhideWhenUsed/>
    <w:rsid w:val="00E507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awpub.se/en/artikel/5685" TargetMode="External"/><Relationship Id="rId5" Type="http://schemas.openxmlformats.org/officeDocument/2006/relationships/hyperlink" Target="https://lawpub.se/en/artikel/568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236</TotalTime>
  <Pages>4</Pages>
  <Words>1816</Words>
  <Characters>10354</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2026-02-27T07:18:00Z</dcterms:created>
  <dcterms:modified xsi:type="dcterms:W3CDTF">2026-03-26T07:07:00Z</dcterms:modified>
</cp:coreProperties>
</file>