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CF1B06" w14:textId="2D9359F8" w:rsidR="00881F5D" w:rsidRPr="0020097B" w:rsidRDefault="00881F5D" w:rsidP="00881F5D">
      <w:pPr>
        <w:pStyle w:val="a4"/>
        <w:spacing w:before="360" w:after="200" w:line="258" w:lineRule="auto"/>
        <w:rPr>
          <w:rFonts w:ascii="Arial" w:hAnsi="Arial" w:cs="Arial"/>
        </w:rPr>
      </w:pPr>
      <w:r w:rsidRPr="00881F5D">
        <w:rPr>
          <w:rFonts w:ascii="Arial" w:hAnsi="Arial" w:cs="Arial"/>
        </w:rPr>
        <w:t>УДК 130.2:641</w:t>
      </w:r>
      <w:r>
        <w:rPr>
          <w:rFonts w:ascii="Arial" w:hAnsi="Arial" w:cs="Arial"/>
        </w:rPr>
        <w:t xml:space="preserve"> / </w:t>
      </w:r>
      <w:r w:rsidRPr="00881F5D">
        <w:rPr>
          <w:rFonts w:ascii="Arial" w:hAnsi="Arial" w:cs="Arial"/>
        </w:rPr>
        <w:t>ББК 60.526</w:t>
      </w:r>
    </w:p>
    <w:p w14:paraId="417ACE10" w14:textId="77777777" w:rsidR="00DB6055" w:rsidRPr="0020097B" w:rsidRDefault="00DB6055" w:rsidP="00DB6055">
      <w:pPr>
        <w:pStyle w:val="a4"/>
        <w:spacing w:before="0" w:beforeAutospacing="0" w:after="0" w:afterAutospacing="0"/>
        <w:jc w:val="right"/>
      </w:pPr>
      <w:r w:rsidRPr="0020097B">
        <w:rPr>
          <w:b/>
          <w:bCs/>
        </w:rPr>
        <w:t>Калашников К.Н.</w:t>
      </w:r>
    </w:p>
    <w:p w14:paraId="1F402012" w14:textId="6ABBC8E4" w:rsidR="00DB6055" w:rsidRPr="0020097B" w:rsidRDefault="00DB6055" w:rsidP="00DB6055">
      <w:pPr>
        <w:pStyle w:val="a4"/>
        <w:spacing w:before="0" w:beforeAutospacing="0" w:after="0" w:afterAutospacing="0"/>
        <w:jc w:val="center"/>
      </w:pPr>
      <w:r w:rsidRPr="0020097B">
        <w:rPr>
          <w:b/>
          <w:bCs/>
        </w:rPr>
        <w:t>ПРАКТИКИ ПИЩЕВОГО ПОВЕДЕНИЯ ЖИТЕЛЕЙ ВОЛОГОДСКОЙ ОБЛАСТИ</w:t>
      </w:r>
      <w:r w:rsidRPr="0020097B">
        <w:rPr>
          <w:b/>
          <w:bCs/>
        </w:rPr>
        <w:br/>
      </w:r>
    </w:p>
    <w:p w14:paraId="7A1B075C" w14:textId="6841A25D" w:rsidR="00DB6055" w:rsidRPr="006E1C9A" w:rsidRDefault="00DB6055" w:rsidP="00DB6055">
      <w:pPr>
        <w:pStyle w:val="a4"/>
        <w:spacing w:before="0" w:beforeAutospacing="0" w:after="0" w:afterAutospacing="0"/>
        <w:ind w:firstLine="709"/>
        <w:jc w:val="both"/>
      </w:pPr>
      <w:r w:rsidRPr="006E1C9A">
        <w:rPr>
          <w:b/>
          <w:bCs/>
        </w:rPr>
        <w:t>Аннотация.</w:t>
      </w:r>
      <w:r w:rsidRPr="006E1C9A">
        <w:t xml:space="preserve"> В настоящем исследовании </w:t>
      </w:r>
      <w:r w:rsidR="006E1C9A" w:rsidRPr="006E1C9A">
        <w:t xml:space="preserve">выявлены и </w:t>
      </w:r>
      <w:r w:rsidRPr="006E1C9A">
        <w:t xml:space="preserve">представлены </w:t>
      </w:r>
      <w:r w:rsidR="006E1C9A" w:rsidRPr="006E1C9A">
        <w:t>основные характеристики пищевого поведения</w:t>
      </w:r>
      <w:r w:rsidRPr="006E1C9A">
        <w:t xml:space="preserve"> жител</w:t>
      </w:r>
      <w:r w:rsidR="006E1C9A" w:rsidRPr="006E1C9A">
        <w:t>ей</w:t>
      </w:r>
      <w:r w:rsidRPr="006E1C9A">
        <w:t xml:space="preserve"> Вологодской области</w:t>
      </w:r>
      <w:r w:rsidR="006E1C9A" w:rsidRPr="006E1C9A">
        <w:t xml:space="preserve"> в двух его важнейших составляющих – режима питания и состава принимаемой пищи</w:t>
      </w:r>
      <w:r w:rsidRPr="006E1C9A">
        <w:t xml:space="preserve">. </w:t>
      </w:r>
      <w:r w:rsidR="006E1C9A" w:rsidRPr="006E1C9A">
        <w:t xml:space="preserve">В качестве информационной базы привлечены результаты социологического опроса населения региона в 2024 году. </w:t>
      </w:r>
      <w:r w:rsidRPr="006E1C9A">
        <w:t xml:space="preserve">Выявлены </w:t>
      </w:r>
      <w:r w:rsidR="006E1C9A" w:rsidRPr="006E1C9A">
        <w:t>положительные и негативные практики пищевого поведения</w:t>
      </w:r>
      <w:r w:rsidRPr="006E1C9A">
        <w:t>.</w:t>
      </w:r>
    </w:p>
    <w:p w14:paraId="79F656CB" w14:textId="4116C83E" w:rsidR="00DB6055" w:rsidRPr="006E1C9A" w:rsidRDefault="00DB6055" w:rsidP="00DB6055">
      <w:pPr>
        <w:pStyle w:val="a4"/>
        <w:spacing w:before="0" w:beforeAutospacing="0" w:after="0" w:afterAutospacing="0"/>
        <w:ind w:firstLine="709"/>
        <w:jc w:val="both"/>
      </w:pPr>
      <w:r w:rsidRPr="006E1C9A">
        <w:rPr>
          <w:b/>
          <w:bCs/>
        </w:rPr>
        <w:t>Ключевые слова:</w:t>
      </w:r>
      <w:r w:rsidRPr="006E1C9A">
        <w:t xml:space="preserve"> </w:t>
      </w:r>
      <w:r w:rsidR="006E1C9A" w:rsidRPr="006E1C9A">
        <w:t>пищевое поведение, практики, население, Вологодская область, социологический опрос.</w:t>
      </w:r>
    </w:p>
    <w:p w14:paraId="36111D67" w14:textId="77777777" w:rsidR="00DB6055" w:rsidRPr="0020097B" w:rsidRDefault="00DB6055" w:rsidP="00DB6055">
      <w:pPr>
        <w:spacing w:after="0" w:line="360" w:lineRule="auto"/>
        <w:ind w:firstLine="709"/>
        <w:jc w:val="both"/>
        <w:rPr>
          <w:rStyle w:val="ezkurwreuab5ozgtqnkl"/>
          <w:rFonts w:ascii="Times New Roman" w:hAnsi="Times New Roman" w:cs="Times New Roman"/>
          <w:i/>
          <w:iCs/>
          <w:sz w:val="24"/>
          <w:szCs w:val="24"/>
        </w:rPr>
      </w:pPr>
    </w:p>
    <w:p w14:paraId="1EA9318F" w14:textId="23165B2F" w:rsidR="006D49CE" w:rsidRDefault="008D0653" w:rsidP="00D43E20">
      <w:pPr>
        <w:spacing w:after="0" w:line="36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>
        <w:rPr>
          <w:rStyle w:val="ezkurwreuab5ozgtqnkl"/>
          <w:rFonts w:ascii="Times New Roman" w:hAnsi="Times New Roman" w:cs="Times New Roman"/>
          <w:sz w:val="24"/>
          <w:szCs w:val="24"/>
        </w:rPr>
        <w:t xml:space="preserve">Практики питания – реализуемые в повседневной жизни поведенческие образцы, связанные с приготовлением и приёмом пищи. Они глубоко укоренены в культуре сообщества, которую следует понимать широко, включая как религиозные аспекты </w:t>
      </w:r>
      <w:r w:rsidRPr="008D0653">
        <w:rPr>
          <w:rStyle w:val="ezkurwreuab5ozgtqnkl"/>
          <w:rFonts w:ascii="Times New Roman" w:hAnsi="Times New Roman" w:cs="Times New Roman"/>
          <w:sz w:val="24"/>
          <w:szCs w:val="24"/>
        </w:rPr>
        <w:t>[1]</w:t>
      </w:r>
      <w:r>
        <w:rPr>
          <w:rStyle w:val="ezkurwreuab5ozgtqnkl"/>
          <w:rFonts w:ascii="Times New Roman" w:hAnsi="Times New Roman" w:cs="Times New Roman"/>
          <w:sz w:val="24"/>
          <w:szCs w:val="24"/>
        </w:rPr>
        <w:t>, так и веяния массовой, культуры, формирующие актуальные паттерны образа жизни и, следовательно, питания, но в то же время в значительной степени определяются социально-экономическим контекстом</w:t>
      </w:r>
      <w:r w:rsidRPr="008D0653">
        <w:rPr>
          <w:rStyle w:val="ezkurwreuab5ozgtqnkl"/>
          <w:rFonts w:ascii="Times New Roman" w:hAnsi="Times New Roman" w:cs="Times New Roman"/>
          <w:sz w:val="24"/>
          <w:szCs w:val="24"/>
        </w:rPr>
        <w:t xml:space="preserve"> [2]</w:t>
      </w:r>
      <w:r>
        <w:rPr>
          <w:rStyle w:val="ezkurwreuab5ozgtqnkl"/>
          <w:rFonts w:ascii="Times New Roman" w:hAnsi="Times New Roman" w:cs="Times New Roman"/>
          <w:sz w:val="24"/>
          <w:szCs w:val="24"/>
        </w:rPr>
        <w:t xml:space="preserve">. В современном обществе благодаря достижениям науки сложились объективные требования к режиму и составу принимаемой пищи, следование которым позволяет сохранить здоровье, продлить жизнь, улучшить самочувствие. </w:t>
      </w:r>
      <w:r w:rsidR="00DB30DF">
        <w:rPr>
          <w:rStyle w:val="ezkurwreuab5ozgtqnkl"/>
          <w:rFonts w:ascii="Times New Roman" w:hAnsi="Times New Roman" w:cs="Times New Roman"/>
          <w:sz w:val="24"/>
          <w:szCs w:val="24"/>
        </w:rPr>
        <w:t xml:space="preserve">В литературе нередко встречается и более широкий, чем практики питания, термин «пищевое поведение». </w:t>
      </w:r>
      <w:r w:rsidR="006E1A7C" w:rsidRPr="0020097B">
        <w:rPr>
          <w:rStyle w:val="ezkurwreuab5ozgtqnkl"/>
          <w:rFonts w:ascii="Times New Roman" w:hAnsi="Times New Roman" w:cs="Times New Roman"/>
          <w:sz w:val="24"/>
          <w:szCs w:val="24"/>
        </w:rPr>
        <w:t>Пищевое поведение – это совокупность привычек, связанных с режим</w:t>
      </w:r>
      <w:r w:rsidR="00D43E20" w:rsidRPr="0020097B">
        <w:rPr>
          <w:rStyle w:val="ezkurwreuab5ozgtqnkl"/>
          <w:rFonts w:ascii="Times New Roman" w:hAnsi="Times New Roman" w:cs="Times New Roman"/>
          <w:sz w:val="24"/>
          <w:szCs w:val="24"/>
        </w:rPr>
        <w:t>ом</w:t>
      </w:r>
      <w:r w:rsidR="006E1A7C" w:rsidRPr="0020097B">
        <w:rPr>
          <w:rStyle w:val="ezkurwreuab5ozgtqnkl"/>
          <w:rFonts w:ascii="Times New Roman" w:hAnsi="Times New Roman" w:cs="Times New Roman"/>
          <w:sz w:val="24"/>
          <w:szCs w:val="24"/>
        </w:rPr>
        <w:t xml:space="preserve"> </w:t>
      </w:r>
      <w:r w:rsidR="00D43E20" w:rsidRPr="0020097B">
        <w:rPr>
          <w:rStyle w:val="ezkurwreuab5ozgtqnkl"/>
          <w:rFonts w:ascii="Times New Roman" w:hAnsi="Times New Roman" w:cs="Times New Roman"/>
          <w:sz w:val="24"/>
          <w:szCs w:val="24"/>
        </w:rPr>
        <w:t xml:space="preserve">и характером </w:t>
      </w:r>
      <w:r w:rsidR="006E1A7C" w:rsidRPr="0020097B">
        <w:rPr>
          <w:rStyle w:val="ezkurwreuab5ozgtqnkl"/>
          <w:rFonts w:ascii="Times New Roman" w:hAnsi="Times New Roman" w:cs="Times New Roman"/>
          <w:sz w:val="24"/>
          <w:szCs w:val="24"/>
        </w:rPr>
        <w:t>при</w:t>
      </w:r>
      <w:r w:rsidR="00D43E20" w:rsidRPr="0020097B">
        <w:rPr>
          <w:rStyle w:val="ezkurwreuab5ozgtqnkl"/>
          <w:rFonts w:ascii="Times New Roman" w:hAnsi="Times New Roman" w:cs="Times New Roman"/>
          <w:sz w:val="24"/>
          <w:szCs w:val="24"/>
        </w:rPr>
        <w:t>ё</w:t>
      </w:r>
      <w:r w:rsidR="006E1A7C" w:rsidRPr="0020097B">
        <w:rPr>
          <w:rStyle w:val="ezkurwreuab5ozgtqnkl"/>
          <w:rFonts w:ascii="Times New Roman" w:hAnsi="Times New Roman" w:cs="Times New Roman"/>
          <w:sz w:val="24"/>
          <w:szCs w:val="24"/>
        </w:rPr>
        <w:t>ма пищи</w:t>
      </w:r>
      <w:r w:rsidR="008A6756" w:rsidRPr="0020097B">
        <w:rPr>
          <w:rStyle w:val="ezkurwreuab5ozgtqnkl"/>
          <w:rFonts w:ascii="Times New Roman" w:hAnsi="Times New Roman" w:cs="Times New Roman"/>
          <w:sz w:val="24"/>
          <w:szCs w:val="24"/>
        </w:rPr>
        <w:t>, вкусовыми предпочтениями</w:t>
      </w:r>
      <w:r w:rsidR="006E1A7C" w:rsidRPr="0020097B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  <w:r w:rsidR="00736F20" w:rsidRPr="0020097B">
        <w:rPr>
          <w:rStyle w:val="ezkurwreuab5ozgtqnkl"/>
          <w:rFonts w:ascii="Times New Roman" w:hAnsi="Times New Roman" w:cs="Times New Roman"/>
          <w:sz w:val="24"/>
          <w:szCs w:val="24"/>
        </w:rPr>
        <w:t xml:space="preserve"> </w:t>
      </w:r>
      <w:r w:rsidR="00D43E20" w:rsidRPr="0020097B">
        <w:rPr>
          <w:rStyle w:val="ezkurwreuab5ozgtqnkl"/>
          <w:rFonts w:ascii="Times New Roman" w:hAnsi="Times New Roman" w:cs="Times New Roman"/>
          <w:sz w:val="24"/>
          <w:szCs w:val="24"/>
        </w:rPr>
        <w:t xml:space="preserve">В самом базовом и в то же время </w:t>
      </w:r>
      <w:r w:rsidR="00300F18" w:rsidRPr="0020097B">
        <w:rPr>
          <w:rStyle w:val="ezkurwreuab5ozgtqnkl"/>
          <w:rFonts w:ascii="Times New Roman" w:hAnsi="Times New Roman" w:cs="Times New Roman"/>
          <w:sz w:val="24"/>
          <w:szCs w:val="24"/>
        </w:rPr>
        <w:t>достаточном для оценки</w:t>
      </w:r>
      <w:r w:rsidR="00D43E20" w:rsidRPr="0020097B">
        <w:rPr>
          <w:rStyle w:val="ezkurwreuab5ozgtqnkl"/>
          <w:rFonts w:ascii="Times New Roman" w:hAnsi="Times New Roman" w:cs="Times New Roman"/>
          <w:sz w:val="24"/>
          <w:szCs w:val="24"/>
        </w:rPr>
        <w:t xml:space="preserve"> виде пищевое поведение складывается из трёх аспектов – режима питания, характера питания и состава потребляемой пищи. Последние две составляющие в значительной степени пересекаются, поскольку отражают как особенности приготовления пищи, так и традиции собственно её приёма. </w:t>
      </w:r>
      <w:r w:rsidR="00DB30DF">
        <w:rPr>
          <w:rStyle w:val="ezkurwreuab5ozgtqnkl"/>
          <w:rFonts w:ascii="Times New Roman" w:hAnsi="Times New Roman" w:cs="Times New Roman"/>
          <w:sz w:val="24"/>
          <w:szCs w:val="24"/>
        </w:rPr>
        <w:t>В данном исследовании приведены результаты оценки распространённости среди жителей Вологодской области практик пищевого поведения. Информационной базой стали итоги социологического опроса населения региона, проведённого в 2024 году.</w:t>
      </w:r>
    </w:p>
    <w:p w14:paraId="15F9F468" w14:textId="10D3A456" w:rsidR="006D49CE" w:rsidRPr="006D49CE" w:rsidRDefault="006D49CE" w:rsidP="00D43E20">
      <w:pPr>
        <w:spacing w:after="0" w:line="360" w:lineRule="auto"/>
        <w:ind w:firstLine="709"/>
        <w:jc w:val="both"/>
        <w:rPr>
          <w:rStyle w:val="ezkurwreuab5ozgtqnkl"/>
          <w:rFonts w:ascii="Times New Roman" w:hAnsi="Times New Roman" w:cs="Times New Roman"/>
          <w:i/>
          <w:iCs/>
          <w:sz w:val="24"/>
          <w:szCs w:val="24"/>
        </w:rPr>
      </w:pPr>
      <w:r w:rsidRPr="006D49CE">
        <w:rPr>
          <w:rStyle w:val="ezkurwreuab5ozgtqnkl"/>
          <w:rFonts w:ascii="Times New Roman" w:hAnsi="Times New Roman" w:cs="Times New Roman"/>
          <w:i/>
          <w:iCs/>
          <w:sz w:val="24"/>
          <w:szCs w:val="24"/>
        </w:rPr>
        <w:t>Режим питания и его соблюдение</w:t>
      </w:r>
    </w:p>
    <w:p w14:paraId="49A1D88D" w14:textId="07EFFAF4" w:rsidR="00D43E20" w:rsidRDefault="006E1A7C" w:rsidP="00D43E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097B">
        <w:rPr>
          <w:rStyle w:val="ezkurwreuab5ozgtqnkl"/>
          <w:rFonts w:ascii="Times New Roman" w:hAnsi="Times New Roman" w:cs="Times New Roman"/>
          <w:sz w:val="24"/>
          <w:szCs w:val="24"/>
        </w:rPr>
        <w:t>Режим питания</w:t>
      </w:r>
      <w:r w:rsidR="00736F20" w:rsidRPr="0020097B">
        <w:rPr>
          <w:rStyle w:val="ezkurwreuab5ozgtqnkl"/>
          <w:rFonts w:ascii="Times New Roman" w:hAnsi="Times New Roman" w:cs="Times New Roman"/>
          <w:sz w:val="24"/>
          <w:szCs w:val="24"/>
        </w:rPr>
        <w:t xml:space="preserve"> </w:t>
      </w:r>
      <w:r w:rsidRPr="0020097B">
        <w:rPr>
          <w:rStyle w:val="ezkurwreuab5ozgtqnkl"/>
          <w:rFonts w:ascii="Times New Roman" w:hAnsi="Times New Roman" w:cs="Times New Roman"/>
          <w:sz w:val="24"/>
          <w:szCs w:val="24"/>
        </w:rPr>
        <w:t>– это система, включающая регулярность и сбалансированность при</w:t>
      </w:r>
      <w:r w:rsidR="00736F20" w:rsidRPr="0020097B">
        <w:rPr>
          <w:rStyle w:val="ezkurwreuab5ozgtqnkl"/>
          <w:rFonts w:ascii="Times New Roman" w:hAnsi="Times New Roman" w:cs="Times New Roman"/>
          <w:sz w:val="24"/>
          <w:szCs w:val="24"/>
        </w:rPr>
        <w:t>ё</w:t>
      </w:r>
      <w:r w:rsidRPr="0020097B">
        <w:rPr>
          <w:rStyle w:val="ezkurwreuab5ozgtqnkl"/>
          <w:rFonts w:ascii="Times New Roman" w:hAnsi="Times New Roman" w:cs="Times New Roman"/>
          <w:sz w:val="24"/>
          <w:szCs w:val="24"/>
        </w:rPr>
        <w:t>мов пищи. Существуют научно обоснованные правила режима питания, среди которых главный – соблюдение интервалов в 3–4 часа между приёмами пищи, то есть 4 раза в сутки, что позволяет поддерживать необходимый уровень энергии, избегать переедания.</w:t>
      </w:r>
      <w:r w:rsidRPr="0020097B">
        <w:rPr>
          <w:rStyle w:val="ezkurwreuab5ozgtqnkl"/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36F20" w:rsidRPr="0020097B">
        <w:rPr>
          <w:rStyle w:val="ezkurwreuab5ozgtqnkl"/>
          <w:rFonts w:ascii="Times New Roman" w:hAnsi="Times New Roman" w:cs="Times New Roman"/>
          <w:sz w:val="24"/>
          <w:szCs w:val="24"/>
        </w:rPr>
        <w:t>Подавляющая часть,</w:t>
      </w:r>
      <w:r w:rsidR="00736F20" w:rsidRPr="0020097B">
        <w:rPr>
          <w:rStyle w:val="ezkurwreuab5ozgtqnkl"/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36F20" w:rsidRPr="0020097B">
        <w:rPr>
          <w:rFonts w:ascii="Times New Roman" w:hAnsi="Times New Roman" w:cs="Times New Roman"/>
          <w:sz w:val="24"/>
          <w:szCs w:val="24"/>
        </w:rPr>
        <w:t xml:space="preserve">90%, жителей региона питаются в соответствии с рекомендуемыми </w:t>
      </w:r>
      <w:r w:rsidR="00736F20" w:rsidRPr="0020097B">
        <w:rPr>
          <w:rFonts w:ascii="Times New Roman" w:hAnsi="Times New Roman" w:cs="Times New Roman"/>
          <w:sz w:val="24"/>
          <w:szCs w:val="24"/>
        </w:rPr>
        <w:lastRenderedPageBreak/>
        <w:t>нормами 3–5 раз в день, в среднем житель области принимает пищу 4,1 раза в день</w:t>
      </w:r>
      <w:r w:rsidRPr="0020097B">
        <w:rPr>
          <w:rStyle w:val="a7"/>
          <w:rFonts w:ascii="Times New Roman" w:hAnsi="Times New Roman" w:cs="Times New Roman"/>
          <w:sz w:val="24"/>
          <w:szCs w:val="24"/>
        </w:rPr>
        <w:footnoteReference w:id="1"/>
      </w:r>
      <w:r w:rsidRPr="0020097B">
        <w:rPr>
          <w:rFonts w:ascii="Times New Roman" w:hAnsi="Times New Roman" w:cs="Times New Roman"/>
          <w:sz w:val="24"/>
          <w:szCs w:val="24"/>
        </w:rPr>
        <w:t xml:space="preserve">. </w:t>
      </w:r>
      <w:r w:rsidR="00736F20" w:rsidRPr="0020097B">
        <w:rPr>
          <w:rFonts w:ascii="Times New Roman" w:hAnsi="Times New Roman" w:cs="Times New Roman"/>
          <w:sz w:val="24"/>
          <w:szCs w:val="24"/>
        </w:rPr>
        <w:t xml:space="preserve">Эта характеристика ровно выдержана в выборочной совокупности, </w:t>
      </w:r>
      <w:r w:rsidR="00D43E20" w:rsidRPr="0020097B">
        <w:rPr>
          <w:rFonts w:ascii="Times New Roman" w:hAnsi="Times New Roman" w:cs="Times New Roman"/>
          <w:sz w:val="24"/>
          <w:szCs w:val="24"/>
        </w:rPr>
        <w:t xml:space="preserve">заметные </w:t>
      </w:r>
      <w:r w:rsidRPr="0020097B">
        <w:rPr>
          <w:rFonts w:ascii="Times New Roman" w:hAnsi="Times New Roman" w:cs="Times New Roman"/>
          <w:sz w:val="24"/>
          <w:szCs w:val="24"/>
        </w:rPr>
        <w:t>различи</w:t>
      </w:r>
      <w:r w:rsidR="00736F20" w:rsidRPr="0020097B">
        <w:rPr>
          <w:rFonts w:ascii="Times New Roman" w:hAnsi="Times New Roman" w:cs="Times New Roman"/>
          <w:sz w:val="24"/>
          <w:szCs w:val="24"/>
        </w:rPr>
        <w:t>я</w:t>
      </w:r>
      <w:r w:rsidRPr="0020097B">
        <w:rPr>
          <w:rFonts w:ascii="Times New Roman" w:hAnsi="Times New Roman" w:cs="Times New Roman"/>
          <w:sz w:val="24"/>
          <w:szCs w:val="24"/>
        </w:rPr>
        <w:t xml:space="preserve"> </w:t>
      </w:r>
      <w:r w:rsidR="00736F20" w:rsidRPr="0020097B">
        <w:rPr>
          <w:rFonts w:ascii="Times New Roman" w:hAnsi="Times New Roman" w:cs="Times New Roman"/>
          <w:sz w:val="24"/>
          <w:szCs w:val="24"/>
        </w:rPr>
        <w:t>в</w:t>
      </w:r>
      <w:r w:rsidRPr="0020097B">
        <w:rPr>
          <w:rFonts w:ascii="Times New Roman" w:hAnsi="Times New Roman" w:cs="Times New Roman"/>
          <w:sz w:val="24"/>
          <w:szCs w:val="24"/>
        </w:rPr>
        <w:t xml:space="preserve"> территориальном, гендерно</w:t>
      </w:r>
      <w:r w:rsidR="00736F20" w:rsidRPr="0020097B">
        <w:rPr>
          <w:rFonts w:ascii="Times New Roman" w:hAnsi="Times New Roman" w:cs="Times New Roman"/>
          <w:sz w:val="24"/>
          <w:szCs w:val="24"/>
        </w:rPr>
        <w:t>м</w:t>
      </w:r>
      <w:r w:rsidRPr="0020097B">
        <w:rPr>
          <w:rFonts w:ascii="Times New Roman" w:hAnsi="Times New Roman" w:cs="Times New Roman"/>
          <w:sz w:val="24"/>
          <w:szCs w:val="24"/>
        </w:rPr>
        <w:t xml:space="preserve"> и возрастном </w:t>
      </w:r>
      <w:r w:rsidR="00736F20" w:rsidRPr="0020097B">
        <w:rPr>
          <w:rFonts w:ascii="Times New Roman" w:hAnsi="Times New Roman" w:cs="Times New Roman"/>
          <w:sz w:val="24"/>
          <w:szCs w:val="24"/>
        </w:rPr>
        <w:t>разрезах</w:t>
      </w:r>
      <w:r w:rsidRPr="0020097B">
        <w:rPr>
          <w:rFonts w:ascii="Times New Roman" w:hAnsi="Times New Roman" w:cs="Times New Roman"/>
          <w:sz w:val="24"/>
          <w:szCs w:val="24"/>
        </w:rPr>
        <w:t xml:space="preserve"> </w:t>
      </w:r>
      <w:r w:rsidR="00736F20" w:rsidRPr="0020097B">
        <w:rPr>
          <w:rFonts w:ascii="Times New Roman" w:hAnsi="Times New Roman" w:cs="Times New Roman"/>
          <w:sz w:val="24"/>
          <w:szCs w:val="24"/>
        </w:rPr>
        <w:t>не фиксируются</w:t>
      </w:r>
      <w:r w:rsidRPr="0020097B">
        <w:rPr>
          <w:rFonts w:ascii="Times New Roman" w:hAnsi="Times New Roman" w:cs="Times New Roman"/>
          <w:sz w:val="24"/>
          <w:szCs w:val="24"/>
        </w:rPr>
        <w:t xml:space="preserve">. </w:t>
      </w:r>
      <w:r w:rsidR="00300F18" w:rsidRPr="0020097B">
        <w:rPr>
          <w:rFonts w:ascii="Times New Roman" w:hAnsi="Times New Roman" w:cs="Times New Roman"/>
          <w:sz w:val="24"/>
          <w:szCs w:val="24"/>
        </w:rPr>
        <w:t>В</w:t>
      </w:r>
      <w:r w:rsidR="008A6756" w:rsidRPr="0020097B">
        <w:rPr>
          <w:rFonts w:ascii="Times New Roman" w:hAnsi="Times New Roman" w:cs="Times New Roman"/>
          <w:sz w:val="24"/>
          <w:szCs w:val="24"/>
        </w:rPr>
        <w:t>месте с тем правильный режим питания, включающий, помимо частоты и регулярности питания, и другие важные правила приёма пищи (</w:t>
      </w:r>
      <w:r w:rsidR="00300F18" w:rsidRPr="0020097B">
        <w:rPr>
          <w:rFonts w:ascii="Times New Roman" w:hAnsi="Times New Roman" w:cs="Times New Roman"/>
          <w:sz w:val="24"/>
          <w:szCs w:val="24"/>
        </w:rPr>
        <w:t>есть не спеша, тщательно пережевывать пищу)</w:t>
      </w:r>
      <w:r w:rsidR="00762354" w:rsidRPr="0020097B">
        <w:rPr>
          <w:rFonts w:ascii="Times New Roman" w:hAnsi="Times New Roman" w:cs="Times New Roman"/>
          <w:sz w:val="24"/>
          <w:szCs w:val="24"/>
        </w:rPr>
        <w:t xml:space="preserve"> </w:t>
      </w:r>
      <w:r w:rsidR="008A6756" w:rsidRPr="0020097B">
        <w:rPr>
          <w:rFonts w:ascii="Times New Roman" w:hAnsi="Times New Roman" w:cs="Times New Roman"/>
          <w:sz w:val="24"/>
          <w:szCs w:val="24"/>
        </w:rPr>
        <w:t xml:space="preserve">соблюдают </w:t>
      </w:r>
      <w:r w:rsidR="00762354" w:rsidRPr="0020097B">
        <w:rPr>
          <w:rFonts w:ascii="Times New Roman" w:hAnsi="Times New Roman" w:cs="Times New Roman"/>
          <w:sz w:val="24"/>
          <w:szCs w:val="24"/>
        </w:rPr>
        <w:t>только 23%</w:t>
      </w:r>
      <w:r w:rsidR="008A6756" w:rsidRPr="0020097B">
        <w:rPr>
          <w:rFonts w:ascii="Times New Roman" w:hAnsi="Times New Roman" w:cs="Times New Roman"/>
          <w:sz w:val="24"/>
          <w:szCs w:val="24"/>
        </w:rPr>
        <w:t xml:space="preserve"> жителей области</w:t>
      </w:r>
      <w:r w:rsidR="00762354" w:rsidRPr="0020097B">
        <w:rPr>
          <w:rFonts w:ascii="Times New Roman" w:hAnsi="Times New Roman" w:cs="Times New Roman"/>
          <w:sz w:val="24"/>
          <w:szCs w:val="24"/>
        </w:rPr>
        <w:t xml:space="preserve">. </w:t>
      </w:r>
      <w:r w:rsidR="00717994">
        <w:rPr>
          <w:rFonts w:ascii="Times New Roman" w:hAnsi="Times New Roman" w:cs="Times New Roman"/>
          <w:sz w:val="24"/>
          <w:szCs w:val="24"/>
        </w:rPr>
        <w:t xml:space="preserve">Среди ряда неблагоприятных </w:t>
      </w:r>
      <w:r w:rsidR="00140515">
        <w:rPr>
          <w:rFonts w:ascii="Times New Roman" w:hAnsi="Times New Roman" w:cs="Times New Roman"/>
          <w:sz w:val="24"/>
          <w:szCs w:val="24"/>
        </w:rPr>
        <w:t>факторов п</w:t>
      </w:r>
      <w:r w:rsidR="00D43E20" w:rsidRPr="0020097B">
        <w:rPr>
          <w:rFonts w:ascii="Times New Roman" w:hAnsi="Times New Roman" w:cs="Times New Roman"/>
          <w:sz w:val="24"/>
          <w:szCs w:val="24"/>
        </w:rPr>
        <w:t>ереедани</w:t>
      </w:r>
      <w:r w:rsidR="00140515">
        <w:rPr>
          <w:rFonts w:ascii="Times New Roman" w:hAnsi="Times New Roman" w:cs="Times New Roman"/>
          <w:sz w:val="24"/>
          <w:szCs w:val="24"/>
        </w:rPr>
        <w:t>е</w:t>
      </w:r>
      <w:r w:rsidR="00717994">
        <w:rPr>
          <w:rFonts w:ascii="Times New Roman" w:hAnsi="Times New Roman" w:cs="Times New Roman"/>
          <w:sz w:val="24"/>
          <w:szCs w:val="24"/>
        </w:rPr>
        <w:t xml:space="preserve"> </w:t>
      </w:r>
      <w:r w:rsidR="00140515">
        <w:rPr>
          <w:rFonts w:ascii="Times New Roman" w:hAnsi="Times New Roman" w:cs="Times New Roman"/>
          <w:sz w:val="24"/>
          <w:szCs w:val="24"/>
        </w:rPr>
        <w:t>маркируется как наиболее заслуживающее преодоления. И</w:t>
      </w:r>
      <w:r w:rsidR="008A6756" w:rsidRPr="0020097B">
        <w:rPr>
          <w:rFonts w:ascii="Times New Roman" w:hAnsi="Times New Roman" w:cs="Times New Roman"/>
          <w:sz w:val="24"/>
          <w:szCs w:val="24"/>
        </w:rPr>
        <w:t xml:space="preserve">сключение </w:t>
      </w:r>
      <w:r w:rsidR="00140515">
        <w:rPr>
          <w:rFonts w:ascii="Times New Roman" w:hAnsi="Times New Roman" w:cs="Times New Roman"/>
          <w:sz w:val="24"/>
          <w:szCs w:val="24"/>
        </w:rPr>
        <w:t xml:space="preserve">его </w:t>
      </w:r>
      <w:r w:rsidR="008A6756" w:rsidRPr="0020097B">
        <w:rPr>
          <w:rFonts w:ascii="Times New Roman" w:hAnsi="Times New Roman" w:cs="Times New Roman"/>
          <w:sz w:val="24"/>
          <w:szCs w:val="24"/>
        </w:rPr>
        <w:t>из пищевых привычек получило</w:t>
      </w:r>
      <w:r w:rsidR="00300F18" w:rsidRPr="0020097B">
        <w:rPr>
          <w:rFonts w:ascii="Times New Roman" w:hAnsi="Times New Roman" w:cs="Times New Roman"/>
          <w:sz w:val="24"/>
          <w:szCs w:val="24"/>
        </w:rPr>
        <w:t xml:space="preserve"> наибольшую</w:t>
      </w:r>
      <w:r w:rsidR="008A6756" w:rsidRPr="0020097B">
        <w:rPr>
          <w:rFonts w:ascii="Times New Roman" w:hAnsi="Times New Roman" w:cs="Times New Roman"/>
          <w:sz w:val="24"/>
          <w:szCs w:val="24"/>
        </w:rPr>
        <w:t>, почти треть,</w:t>
      </w:r>
      <w:r w:rsidR="00300F18" w:rsidRPr="0020097B">
        <w:rPr>
          <w:rFonts w:ascii="Times New Roman" w:hAnsi="Times New Roman" w:cs="Times New Roman"/>
          <w:sz w:val="24"/>
          <w:szCs w:val="24"/>
        </w:rPr>
        <w:t xml:space="preserve"> долю ответов респондентов по поводу их действий в достижении правильного питания</w:t>
      </w:r>
      <w:r w:rsidRPr="0020097B">
        <w:rPr>
          <w:rStyle w:val="a7"/>
          <w:rFonts w:ascii="Times New Roman" w:hAnsi="Times New Roman" w:cs="Times New Roman"/>
          <w:sz w:val="24"/>
          <w:szCs w:val="24"/>
        </w:rPr>
        <w:footnoteReference w:id="2"/>
      </w:r>
      <w:r w:rsidRPr="0020097B">
        <w:rPr>
          <w:rFonts w:ascii="Times New Roman" w:hAnsi="Times New Roman" w:cs="Times New Roman"/>
          <w:sz w:val="24"/>
          <w:szCs w:val="24"/>
        </w:rPr>
        <w:t xml:space="preserve">. </w:t>
      </w:r>
      <w:r w:rsidR="00300F18" w:rsidRPr="0020097B">
        <w:rPr>
          <w:rFonts w:ascii="Times New Roman" w:hAnsi="Times New Roman" w:cs="Times New Roman"/>
          <w:sz w:val="24"/>
          <w:szCs w:val="24"/>
        </w:rPr>
        <w:t>Напротив, оздоровительные диеты не получают широкого распространения – только 4% респондентов отметили, что следуют им. Значительная часть, 40%, признаются, что ничего не делают для того, чтобы сбалансировать питание.</w:t>
      </w:r>
      <w:r w:rsidR="008A6756" w:rsidRPr="0020097B">
        <w:rPr>
          <w:rFonts w:ascii="Times New Roman" w:hAnsi="Times New Roman" w:cs="Times New Roman"/>
          <w:sz w:val="24"/>
          <w:szCs w:val="24"/>
        </w:rPr>
        <w:t xml:space="preserve"> Однако в целом большая часть жителей региона оценивает своё питание как нормальное (80%), полноценным его счита</w:t>
      </w:r>
      <w:r w:rsidR="00A279D0" w:rsidRPr="0020097B">
        <w:rPr>
          <w:rFonts w:ascii="Times New Roman" w:hAnsi="Times New Roman" w:cs="Times New Roman"/>
          <w:sz w:val="24"/>
          <w:szCs w:val="24"/>
        </w:rPr>
        <w:t>ю</w:t>
      </w:r>
      <w:r w:rsidR="008A6756" w:rsidRPr="0020097B">
        <w:rPr>
          <w:rFonts w:ascii="Times New Roman" w:hAnsi="Times New Roman" w:cs="Times New Roman"/>
          <w:sz w:val="24"/>
          <w:szCs w:val="24"/>
        </w:rPr>
        <w:t>т лишь 9%, 8% дают ему негативные оценки.</w:t>
      </w:r>
      <w:r w:rsidR="00A279D0" w:rsidRPr="0020097B">
        <w:rPr>
          <w:rFonts w:ascii="Times New Roman" w:hAnsi="Times New Roman" w:cs="Times New Roman"/>
          <w:sz w:val="24"/>
          <w:szCs w:val="24"/>
        </w:rPr>
        <w:t xml:space="preserve"> Наиболее распространёнными причинами ослабления внимания к соблюдению режима и рациона питания сами респонденты называют следующие (в порядке снижения доли ответов): отсутствие привычки (30%), </w:t>
      </w:r>
      <w:r w:rsidR="006216E1" w:rsidRPr="0020097B">
        <w:rPr>
          <w:rFonts w:ascii="Times New Roman" w:hAnsi="Times New Roman" w:cs="Times New Roman"/>
          <w:sz w:val="24"/>
          <w:szCs w:val="24"/>
        </w:rPr>
        <w:t>отсутствие желания и интереса (</w:t>
      </w:r>
      <w:r w:rsidR="00A279D0" w:rsidRPr="0020097B">
        <w:rPr>
          <w:rFonts w:ascii="Times New Roman" w:hAnsi="Times New Roman" w:cs="Times New Roman"/>
          <w:sz w:val="24"/>
          <w:szCs w:val="24"/>
        </w:rPr>
        <w:t>23%</w:t>
      </w:r>
      <w:r w:rsidR="006216E1" w:rsidRPr="0020097B">
        <w:rPr>
          <w:rFonts w:ascii="Times New Roman" w:hAnsi="Times New Roman" w:cs="Times New Roman"/>
          <w:sz w:val="24"/>
          <w:szCs w:val="24"/>
        </w:rPr>
        <w:t>)</w:t>
      </w:r>
      <w:r w:rsidR="00A279D0" w:rsidRPr="0020097B">
        <w:rPr>
          <w:rFonts w:ascii="Times New Roman" w:hAnsi="Times New Roman" w:cs="Times New Roman"/>
          <w:sz w:val="24"/>
          <w:szCs w:val="24"/>
        </w:rPr>
        <w:t xml:space="preserve">, </w:t>
      </w:r>
      <w:r w:rsidR="006216E1" w:rsidRPr="0020097B">
        <w:rPr>
          <w:rFonts w:ascii="Times New Roman" w:hAnsi="Times New Roman" w:cs="Times New Roman"/>
          <w:sz w:val="24"/>
          <w:szCs w:val="24"/>
        </w:rPr>
        <w:t>недостаток времени (</w:t>
      </w:r>
      <w:r w:rsidR="00A279D0" w:rsidRPr="0020097B">
        <w:rPr>
          <w:rFonts w:ascii="Times New Roman" w:hAnsi="Times New Roman" w:cs="Times New Roman"/>
          <w:sz w:val="24"/>
          <w:szCs w:val="24"/>
        </w:rPr>
        <w:t>17%</w:t>
      </w:r>
      <w:r w:rsidR="006216E1" w:rsidRPr="0020097B">
        <w:rPr>
          <w:rFonts w:ascii="Times New Roman" w:hAnsi="Times New Roman" w:cs="Times New Roman"/>
          <w:sz w:val="24"/>
          <w:szCs w:val="24"/>
        </w:rPr>
        <w:t>) или воли (</w:t>
      </w:r>
      <w:r w:rsidR="00A279D0" w:rsidRPr="0020097B">
        <w:rPr>
          <w:rFonts w:ascii="Times New Roman" w:hAnsi="Times New Roman" w:cs="Times New Roman"/>
          <w:sz w:val="24"/>
          <w:szCs w:val="24"/>
        </w:rPr>
        <w:t>14%</w:t>
      </w:r>
      <w:r w:rsidR="006216E1" w:rsidRPr="0020097B">
        <w:rPr>
          <w:rFonts w:ascii="Times New Roman" w:hAnsi="Times New Roman" w:cs="Times New Roman"/>
          <w:sz w:val="24"/>
          <w:szCs w:val="24"/>
        </w:rPr>
        <w:t>)</w:t>
      </w:r>
      <w:r w:rsidR="00A279D0" w:rsidRPr="0020097B">
        <w:rPr>
          <w:rFonts w:ascii="Times New Roman" w:hAnsi="Times New Roman" w:cs="Times New Roman"/>
          <w:sz w:val="24"/>
          <w:szCs w:val="24"/>
        </w:rPr>
        <w:t>.</w:t>
      </w:r>
    </w:p>
    <w:p w14:paraId="120EA57C" w14:textId="48146B1E" w:rsidR="006D49CE" w:rsidRPr="006D49CE" w:rsidRDefault="006D49CE" w:rsidP="00D43E2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D49CE">
        <w:rPr>
          <w:rFonts w:ascii="Times New Roman" w:hAnsi="Times New Roman" w:cs="Times New Roman"/>
          <w:i/>
          <w:iCs/>
          <w:sz w:val="24"/>
          <w:szCs w:val="24"/>
        </w:rPr>
        <w:t>Структура рациона и предпочтения</w:t>
      </w:r>
    </w:p>
    <w:p w14:paraId="48E08F26" w14:textId="20C2780C" w:rsidR="001C5F38" w:rsidRDefault="005C3E02" w:rsidP="00730E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E02">
        <w:rPr>
          <w:rFonts w:ascii="Times New Roman" w:hAnsi="Times New Roman" w:cs="Times New Roman"/>
          <w:sz w:val="24"/>
          <w:szCs w:val="24"/>
        </w:rPr>
        <w:t xml:space="preserve">Исследование пищевых привычек жителей Вологодской области позволяет понять структуру их питания. Для оценки частоты потребления различных продуктов используется индекс, который отражает </w:t>
      </w:r>
      <w:r w:rsidR="00C2340A">
        <w:rPr>
          <w:rFonts w:ascii="Times New Roman" w:hAnsi="Times New Roman" w:cs="Times New Roman"/>
          <w:sz w:val="24"/>
          <w:szCs w:val="24"/>
        </w:rPr>
        <w:t>разрыв</w:t>
      </w:r>
      <w:r w:rsidRPr="005C3E02">
        <w:rPr>
          <w:rFonts w:ascii="Times New Roman" w:hAnsi="Times New Roman" w:cs="Times New Roman"/>
          <w:sz w:val="24"/>
          <w:szCs w:val="24"/>
        </w:rPr>
        <w:t xml:space="preserve"> между частым и редким употреблением </w:t>
      </w:r>
      <w:r w:rsidR="00C2340A">
        <w:rPr>
          <w:rFonts w:ascii="Times New Roman" w:hAnsi="Times New Roman" w:cs="Times New Roman"/>
          <w:sz w:val="24"/>
          <w:szCs w:val="24"/>
        </w:rPr>
        <w:t xml:space="preserve">продукта </w:t>
      </w:r>
      <w:r w:rsidRPr="005C3E02">
        <w:rPr>
          <w:rFonts w:ascii="Times New Roman" w:hAnsi="Times New Roman" w:cs="Times New Roman"/>
          <w:sz w:val="24"/>
          <w:szCs w:val="24"/>
        </w:rPr>
        <w:t xml:space="preserve">в течение недели. </w:t>
      </w:r>
      <w:r w:rsidR="00C2340A">
        <w:rPr>
          <w:rFonts w:ascii="Times New Roman" w:hAnsi="Times New Roman" w:cs="Times New Roman"/>
          <w:sz w:val="24"/>
          <w:szCs w:val="24"/>
        </w:rPr>
        <w:t>Например, распределение ответов о частоте употребления в пищу мяса таково: ежедневно (</w:t>
      </w:r>
      <w:r w:rsidR="00730E2F">
        <w:rPr>
          <w:rFonts w:ascii="Times New Roman" w:hAnsi="Times New Roman" w:cs="Times New Roman"/>
          <w:sz w:val="24"/>
          <w:szCs w:val="24"/>
        </w:rPr>
        <w:t>38%</w:t>
      </w:r>
      <w:r w:rsidR="00C2340A">
        <w:rPr>
          <w:rFonts w:ascii="Times New Roman" w:hAnsi="Times New Roman" w:cs="Times New Roman"/>
          <w:sz w:val="24"/>
          <w:szCs w:val="24"/>
        </w:rPr>
        <w:t>)</w:t>
      </w:r>
      <w:r w:rsidR="00730E2F">
        <w:rPr>
          <w:rFonts w:ascii="Times New Roman" w:hAnsi="Times New Roman" w:cs="Times New Roman"/>
          <w:sz w:val="24"/>
          <w:szCs w:val="24"/>
        </w:rPr>
        <w:t>, 2–3 раза в неделю (52%), раз в неделю и реже (10%), крайне редко, никогда – 1%</w:t>
      </w:r>
      <w:r w:rsidR="00C2340A">
        <w:rPr>
          <w:rFonts w:ascii="Times New Roman" w:hAnsi="Times New Roman" w:cs="Times New Roman"/>
          <w:sz w:val="24"/>
          <w:szCs w:val="24"/>
        </w:rPr>
        <w:t xml:space="preserve">. </w:t>
      </w:r>
      <w:r w:rsidR="00730E2F">
        <w:rPr>
          <w:rFonts w:ascii="Times New Roman" w:hAnsi="Times New Roman" w:cs="Times New Roman"/>
          <w:sz w:val="24"/>
          <w:szCs w:val="24"/>
        </w:rPr>
        <w:t xml:space="preserve">Следовательно, разница между категориями ответов, свидетельствующих о ситуации как о «позитивной» и как о «негативной» равна 79. Следовательно, индекс частоты будет равняться 179. </w:t>
      </w:r>
      <w:r w:rsidR="006649FC">
        <w:rPr>
          <w:rFonts w:ascii="Times New Roman" w:hAnsi="Times New Roman" w:cs="Times New Roman"/>
          <w:sz w:val="24"/>
          <w:szCs w:val="24"/>
        </w:rPr>
        <w:t>Чаще всего</w:t>
      </w:r>
      <w:r w:rsidRPr="005C3E02">
        <w:rPr>
          <w:rFonts w:ascii="Times New Roman" w:hAnsi="Times New Roman" w:cs="Times New Roman"/>
          <w:sz w:val="24"/>
          <w:szCs w:val="24"/>
        </w:rPr>
        <w:t xml:space="preserve"> </w:t>
      </w:r>
      <w:r w:rsidR="00C2340A">
        <w:rPr>
          <w:rFonts w:ascii="Times New Roman" w:hAnsi="Times New Roman" w:cs="Times New Roman"/>
          <w:sz w:val="24"/>
          <w:szCs w:val="24"/>
        </w:rPr>
        <w:t>на столе жителей области присутствуют</w:t>
      </w:r>
      <w:r w:rsidRPr="005C3E02">
        <w:rPr>
          <w:rFonts w:ascii="Times New Roman" w:hAnsi="Times New Roman" w:cs="Times New Roman"/>
          <w:sz w:val="24"/>
          <w:szCs w:val="24"/>
        </w:rPr>
        <w:t xml:space="preserve"> молочные продукты (индекс 184), мясо и птица (179), а также хлебобулочные изделия (175).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5C3E02">
        <w:rPr>
          <w:rFonts w:ascii="Times New Roman" w:hAnsi="Times New Roman" w:cs="Times New Roman"/>
          <w:sz w:val="24"/>
          <w:szCs w:val="24"/>
        </w:rPr>
        <w:t xml:space="preserve">вежие овощи употребляются </w:t>
      </w:r>
      <w:r>
        <w:rPr>
          <w:rFonts w:ascii="Times New Roman" w:hAnsi="Times New Roman" w:cs="Times New Roman"/>
          <w:sz w:val="24"/>
          <w:szCs w:val="24"/>
        </w:rPr>
        <w:t>значительно реже, чем вышеупомянутые (1</w:t>
      </w:r>
      <w:r w:rsidR="00B85798">
        <w:rPr>
          <w:rFonts w:ascii="Times New Roman" w:hAnsi="Times New Roman" w:cs="Times New Roman"/>
          <w:sz w:val="24"/>
          <w:szCs w:val="24"/>
        </w:rPr>
        <w:t>65</w:t>
      </w:r>
      <w:r>
        <w:rPr>
          <w:rFonts w:ascii="Times New Roman" w:hAnsi="Times New Roman" w:cs="Times New Roman"/>
          <w:sz w:val="24"/>
          <w:szCs w:val="24"/>
        </w:rPr>
        <w:t xml:space="preserve">), но всё-таки </w:t>
      </w:r>
      <w:r w:rsidRPr="005C3E02">
        <w:rPr>
          <w:rFonts w:ascii="Times New Roman" w:hAnsi="Times New Roman" w:cs="Times New Roman"/>
          <w:sz w:val="24"/>
          <w:szCs w:val="24"/>
        </w:rPr>
        <w:t>чаще, чем картофель и макароны.</w:t>
      </w:r>
      <w:r w:rsidR="00B85798">
        <w:rPr>
          <w:rFonts w:ascii="Times New Roman" w:hAnsi="Times New Roman" w:cs="Times New Roman"/>
          <w:sz w:val="24"/>
          <w:szCs w:val="24"/>
        </w:rPr>
        <w:t xml:space="preserve"> Очень ограниченно в рационе присутствуют такие важные продукты, как фрукты и ягоды (138). </w:t>
      </w:r>
      <w:r w:rsidR="00470332">
        <w:rPr>
          <w:rFonts w:ascii="Times New Roman" w:hAnsi="Times New Roman" w:cs="Times New Roman"/>
          <w:sz w:val="24"/>
          <w:szCs w:val="24"/>
        </w:rPr>
        <w:t xml:space="preserve">В целом данные </w:t>
      </w:r>
      <w:r w:rsidR="00140515">
        <w:rPr>
          <w:rFonts w:ascii="Times New Roman" w:hAnsi="Times New Roman" w:cs="Times New Roman"/>
          <w:sz w:val="24"/>
          <w:szCs w:val="24"/>
        </w:rPr>
        <w:t xml:space="preserve">Росстата подтверждают этот выявленный признак: потребление фруктов и ягод населением региона достигает 80% от </w:t>
      </w:r>
      <w:r w:rsidR="00140515">
        <w:rPr>
          <w:rFonts w:ascii="Times New Roman" w:hAnsi="Times New Roman" w:cs="Times New Roman"/>
          <w:sz w:val="24"/>
          <w:szCs w:val="24"/>
        </w:rPr>
        <w:lastRenderedPageBreak/>
        <w:t>рекомендуемых Минздравом норм</w:t>
      </w:r>
      <w:r w:rsidR="00B85798" w:rsidRPr="00140515">
        <w:rPr>
          <w:rFonts w:ascii="Times New Roman" w:hAnsi="Times New Roman" w:cs="Times New Roman"/>
          <w:sz w:val="24"/>
          <w:szCs w:val="24"/>
        </w:rPr>
        <w:t>.</w:t>
      </w:r>
      <w:r w:rsidR="00B85798">
        <w:rPr>
          <w:rFonts w:ascii="Times New Roman" w:hAnsi="Times New Roman" w:cs="Times New Roman"/>
          <w:sz w:val="24"/>
          <w:szCs w:val="24"/>
        </w:rPr>
        <w:t xml:space="preserve"> Р</w:t>
      </w:r>
      <w:r w:rsidR="00B85798" w:rsidRPr="005C3E02">
        <w:rPr>
          <w:rFonts w:ascii="Times New Roman" w:hAnsi="Times New Roman" w:cs="Times New Roman"/>
          <w:sz w:val="24"/>
          <w:szCs w:val="24"/>
        </w:rPr>
        <w:t>ыба и морепродукты (104) присутствуют в рационе жителей области в очень ограниченном количестве</w:t>
      </w:r>
      <w:r w:rsidR="00B8579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5C3E02">
        <w:rPr>
          <w:rFonts w:ascii="Times New Roman" w:hAnsi="Times New Roman" w:cs="Times New Roman"/>
          <w:sz w:val="24"/>
          <w:szCs w:val="24"/>
        </w:rPr>
        <w:t xml:space="preserve">озитивным </w:t>
      </w:r>
      <w:r>
        <w:rPr>
          <w:rFonts w:ascii="Times New Roman" w:hAnsi="Times New Roman" w:cs="Times New Roman"/>
          <w:sz w:val="24"/>
          <w:szCs w:val="24"/>
        </w:rPr>
        <w:t xml:space="preserve">моментом </w:t>
      </w:r>
      <w:r w:rsidRPr="005C3E02">
        <w:rPr>
          <w:rFonts w:ascii="Times New Roman" w:hAnsi="Times New Roman" w:cs="Times New Roman"/>
          <w:sz w:val="24"/>
          <w:szCs w:val="24"/>
        </w:rPr>
        <w:t xml:space="preserve">является </w:t>
      </w:r>
      <w:r>
        <w:rPr>
          <w:rFonts w:ascii="Times New Roman" w:hAnsi="Times New Roman" w:cs="Times New Roman"/>
          <w:sz w:val="24"/>
          <w:szCs w:val="24"/>
        </w:rPr>
        <w:t>нечастое</w:t>
      </w:r>
      <w:r w:rsidRPr="005C3E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5C3E02">
        <w:rPr>
          <w:rFonts w:ascii="Times New Roman" w:hAnsi="Times New Roman" w:cs="Times New Roman"/>
          <w:sz w:val="24"/>
          <w:szCs w:val="24"/>
        </w:rPr>
        <w:t xml:space="preserve">потребление вредных продуктов: сладких газированных напитков (46), фастфуда (31) и даже полуфабрикатов (94). </w:t>
      </w:r>
      <w:r w:rsidR="001C5F38" w:rsidRPr="0020097B">
        <w:rPr>
          <w:rFonts w:ascii="Times New Roman" w:hAnsi="Times New Roman" w:cs="Times New Roman"/>
          <w:sz w:val="24"/>
          <w:szCs w:val="24"/>
        </w:rPr>
        <w:t xml:space="preserve">Внимание к качеству </w:t>
      </w:r>
      <w:r>
        <w:rPr>
          <w:rFonts w:ascii="Times New Roman" w:hAnsi="Times New Roman" w:cs="Times New Roman"/>
          <w:sz w:val="24"/>
          <w:szCs w:val="24"/>
        </w:rPr>
        <w:t xml:space="preserve">и энергетической ценности </w:t>
      </w:r>
      <w:r w:rsidR="001C5F38" w:rsidRPr="0020097B">
        <w:rPr>
          <w:rFonts w:ascii="Times New Roman" w:hAnsi="Times New Roman" w:cs="Times New Roman"/>
          <w:sz w:val="24"/>
          <w:szCs w:val="24"/>
        </w:rPr>
        <w:t xml:space="preserve">приобретаемых продуктов питания играет важную роль в культуре потребления и питания людей. </w:t>
      </w:r>
      <w:r>
        <w:rPr>
          <w:rFonts w:ascii="Times New Roman" w:hAnsi="Times New Roman" w:cs="Times New Roman"/>
          <w:sz w:val="24"/>
          <w:szCs w:val="24"/>
        </w:rPr>
        <w:t>Результаты исследования убедительно свидетельствуют в пользу того, что срок годности является одним из ключевых критериев потребительского выбора при покупке продуктов.</w:t>
      </w:r>
      <w:r w:rsidR="00730E2F">
        <w:rPr>
          <w:rFonts w:ascii="Times New Roman" w:hAnsi="Times New Roman" w:cs="Times New Roman"/>
          <w:sz w:val="24"/>
          <w:szCs w:val="24"/>
        </w:rPr>
        <w:t xml:space="preserve"> Между тем заметим, что пристальное внимание к этому критерию покупки постепенно теряет свою прежнюю актуальность. </w:t>
      </w:r>
      <w:r w:rsidR="00730E2F" w:rsidRPr="00730E2F">
        <w:rPr>
          <w:rFonts w:ascii="Times New Roman" w:hAnsi="Times New Roman" w:cs="Times New Roman"/>
          <w:sz w:val="24"/>
          <w:szCs w:val="24"/>
        </w:rPr>
        <w:t>С 2024–2025 годов в России внедряется система маркировки «Честный знак», которая технически блокирует продажу просроченных продуктов на кассе</w:t>
      </w:r>
      <w:r w:rsidR="00B85798">
        <w:rPr>
          <w:rFonts w:ascii="Times New Roman" w:hAnsi="Times New Roman" w:cs="Times New Roman"/>
          <w:sz w:val="24"/>
          <w:szCs w:val="24"/>
        </w:rPr>
        <w:t xml:space="preserve"> магазина</w:t>
      </w:r>
      <w:r w:rsidR="00730E2F" w:rsidRPr="00730E2F">
        <w:rPr>
          <w:rFonts w:ascii="Times New Roman" w:hAnsi="Times New Roman" w:cs="Times New Roman"/>
          <w:sz w:val="24"/>
          <w:szCs w:val="24"/>
        </w:rPr>
        <w:t>. При сканировании кода касса сверяет срок годности и не позволяет оформить покупку, если он истек.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C5F38" w:rsidRPr="0020097B">
        <w:rPr>
          <w:rFonts w:ascii="Times New Roman" w:hAnsi="Times New Roman" w:cs="Times New Roman"/>
          <w:sz w:val="24"/>
          <w:szCs w:val="24"/>
        </w:rPr>
        <w:t xml:space="preserve">Калорийность как критерий выбора продуктов важен для значительно меньшей доли населения, чем прочие: 49% респондентов признались, что никогда не обращают на него внимания. </w:t>
      </w:r>
      <w:r w:rsidR="00730E2F">
        <w:rPr>
          <w:rFonts w:ascii="Times New Roman" w:hAnsi="Times New Roman" w:cs="Times New Roman"/>
          <w:sz w:val="24"/>
          <w:szCs w:val="24"/>
        </w:rPr>
        <w:t>Однако категория тех, кто</w:t>
      </w:r>
      <w:r w:rsidR="001C5F38" w:rsidRPr="0020097B">
        <w:rPr>
          <w:rFonts w:ascii="Times New Roman" w:hAnsi="Times New Roman" w:cs="Times New Roman"/>
          <w:sz w:val="24"/>
          <w:szCs w:val="24"/>
        </w:rPr>
        <w:t xml:space="preserve"> обращает внимание на калорийность продуктов питания, составляют значительную долю населения – 35%.</w:t>
      </w:r>
      <w:r w:rsidR="00730E2F">
        <w:rPr>
          <w:rFonts w:ascii="Times New Roman" w:hAnsi="Times New Roman" w:cs="Times New Roman"/>
          <w:sz w:val="24"/>
          <w:szCs w:val="24"/>
        </w:rPr>
        <w:t xml:space="preserve"> Отметим, что оценка энергетической ценности представляет достаточную сложность, необходимость проведения арифметических действий, составления таблиц учёта, требуемой энергетической ценности. </w:t>
      </w:r>
    </w:p>
    <w:p w14:paraId="6CB53307" w14:textId="7D677C7D" w:rsidR="006D49CE" w:rsidRDefault="006D49CE" w:rsidP="006D49C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</w:t>
      </w:r>
    </w:p>
    <w:p w14:paraId="06FD7C65" w14:textId="074F8587" w:rsidR="00730E2F" w:rsidRPr="0020097B" w:rsidRDefault="00730E2F" w:rsidP="00730E2F">
      <w:pPr>
        <w:spacing w:after="0" w:line="36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730E2F">
        <w:rPr>
          <w:rStyle w:val="ezkurwreuab5ozgtqnkl"/>
          <w:rFonts w:ascii="Times New Roman" w:hAnsi="Times New Roman" w:cs="Times New Roman"/>
          <w:sz w:val="24"/>
          <w:szCs w:val="24"/>
        </w:rPr>
        <w:t>Пищевое поведение жителей Вологодской области в целом соответствует современным рекомендациям: большинство соблюдает разумный режим питания, есть в среднем 4 раза в день, избегают переедания. Однако только третья часть следит за правильностью питания, а остальным это не свойственно из-за отсутствия привычки, интереса или нехватки времени. Большая часть населения оценивает своё питание как нормальное, хотя лишь немногие придерживаются оздоровительных диет или сознательно балансируют рацион.</w:t>
      </w:r>
      <w:r>
        <w:rPr>
          <w:rStyle w:val="ezkurwreuab5ozgtqnkl"/>
          <w:rFonts w:ascii="Times New Roman" w:hAnsi="Times New Roman" w:cs="Times New Roman"/>
          <w:sz w:val="24"/>
          <w:szCs w:val="24"/>
        </w:rPr>
        <w:t xml:space="preserve"> </w:t>
      </w:r>
      <w:r w:rsidRPr="00730E2F">
        <w:rPr>
          <w:rStyle w:val="ezkurwreuab5ozgtqnkl"/>
          <w:rFonts w:ascii="Times New Roman" w:hAnsi="Times New Roman" w:cs="Times New Roman"/>
          <w:sz w:val="24"/>
          <w:szCs w:val="24"/>
        </w:rPr>
        <w:t xml:space="preserve">Анализ предпочтений показывает, что в рационе преобладают молочные продукты, мясо и хлебобулочные изделия, а овощи и рыба </w:t>
      </w:r>
      <w:r w:rsidR="00140515">
        <w:rPr>
          <w:rStyle w:val="ezkurwreuab5ozgtqnkl"/>
          <w:rFonts w:ascii="Times New Roman" w:hAnsi="Times New Roman" w:cs="Times New Roman"/>
          <w:sz w:val="24"/>
          <w:szCs w:val="24"/>
        </w:rPr>
        <w:t>–</w:t>
      </w:r>
      <w:r w:rsidRPr="00730E2F">
        <w:rPr>
          <w:rStyle w:val="ezkurwreuab5ozgtqnkl"/>
          <w:rFonts w:ascii="Times New Roman" w:hAnsi="Times New Roman" w:cs="Times New Roman"/>
          <w:sz w:val="24"/>
          <w:szCs w:val="24"/>
        </w:rPr>
        <w:t xml:space="preserve"> в меньшей степени. Вредные продукты, такие как газировки и фастфуд, употребляются редко, что является положительным моментом. Важной тенденцией является внимани</w:t>
      </w:r>
      <w:r w:rsidR="008F18C0">
        <w:rPr>
          <w:rStyle w:val="ezkurwreuab5ozgtqnkl"/>
          <w:rFonts w:ascii="Times New Roman" w:hAnsi="Times New Roman" w:cs="Times New Roman"/>
          <w:sz w:val="24"/>
          <w:szCs w:val="24"/>
        </w:rPr>
        <w:t>е</w:t>
      </w:r>
      <w:r w:rsidRPr="00730E2F">
        <w:rPr>
          <w:rStyle w:val="ezkurwreuab5ozgtqnkl"/>
          <w:rFonts w:ascii="Times New Roman" w:hAnsi="Times New Roman" w:cs="Times New Roman"/>
          <w:sz w:val="24"/>
          <w:szCs w:val="24"/>
        </w:rPr>
        <w:t xml:space="preserve"> к качеству продуктов, особенно к срокам их годности. В то же время меньшее значение имеют критерии калорийности и энергетической ценности, причем значительная часть населения их игнорирует, вероятно, из-за сложности вычислений.</w:t>
      </w:r>
      <w:r>
        <w:rPr>
          <w:rStyle w:val="ezkurwreuab5ozgtqnkl"/>
          <w:rFonts w:ascii="Times New Roman" w:hAnsi="Times New Roman" w:cs="Times New Roman"/>
          <w:sz w:val="24"/>
          <w:szCs w:val="24"/>
        </w:rPr>
        <w:t xml:space="preserve"> </w:t>
      </w:r>
      <w:r w:rsidRPr="00730E2F">
        <w:rPr>
          <w:rStyle w:val="ezkurwreuab5ozgtqnkl"/>
          <w:rFonts w:ascii="Times New Roman" w:hAnsi="Times New Roman" w:cs="Times New Roman"/>
          <w:sz w:val="24"/>
          <w:szCs w:val="24"/>
        </w:rPr>
        <w:t>Общая картина показывает, что жители региона в основном следуют базовым рекомендациям питания, но есть простор для повышения информированности и формирования более здоровых пищевых привычек через развитие привычки к осознанному подходу к выбору продуктов.</w:t>
      </w:r>
    </w:p>
    <w:p w14:paraId="62B6B727" w14:textId="2024E8BE" w:rsidR="00DB6055" w:rsidRPr="0020097B" w:rsidRDefault="0020097B" w:rsidP="00DB605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20097B">
        <w:rPr>
          <w:rFonts w:ascii="Times New Roman" w:hAnsi="Times New Roman" w:cs="Times New Roman"/>
          <w:b/>
          <w:sz w:val="24"/>
          <w:szCs w:val="24"/>
        </w:rPr>
        <w:lastRenderedPageBreak/>
        <w:t>Библиографический список</w:t>
      </w:r>
    </w:p>
    <w:p w14:paraId="169D31BB" w14:textId="77777777" w:rsidR="00DB6055" w:rsidRPr="0020097B" w:rsidRDefault="00DB6055" w:rsidP="00DB605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59672C" w14:textId="59BE8BD8" w:rsidR="0020097B" w:rsidRPr="0020097B" w:rsidRDefault="00B97DC9" w:rsidP="002009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7DC9">
        <w:rPr>
          <w:rFonts w:ascii="Times New Roman" w:hAnsi="Times New Roman" w:cs="Times New Roman"/>
          <w:sz w:val="24"/>
          <w:szCs w:val="24"/>
        </w:rPr>
        <w:t xml:space="preserve">1. </w:t>
      </w:r>
      <w:r w:rsidR="0020097B" w:rsidRPr="0020097B">
        <w:rPr>
          <w:rFonts w:ascii="Times New Roman" w:hAnsi="Times New Roman" w:cs="Times New Roman"/>
          <w:sz w:val="24"/>
          <w:szCs w:val="24"/>
        </w:rPr>
        <w:t>Зарубина Н.Н. Аскетические, дисциплинарные и самоограничительные практики как фактор формирования стратегий питания в современной России // Вестник Института социологии. 2015. Т. 14. № 3. С. 30–48.</w:t>
      </w:r>
    </w:p>
    <w:p w14:paraId="62D7D69A" w14:textId="56F80728" w:rsidR="0020097B" w:rsidRPr="0020097B" w:rsidRDefault="00B97DC9" w:rsidP="002009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7DC9">
        <w:rPr>
          <w:rFonts w:ascii="Times New Roman" w:hAnsi="Times New Roman" w:cs="Times New Roman"/>
          <w:sz w:val="24"/>
          <w:szCs w:val="24"/>
        </w:rPr>
        <w:t xml:space="preserve">2. </w:t>
      </w:r>
      <w:r w:rsidR="0020097B" w:rsidRPr="0020097B">
        <w:rPr>
          <w:rFonts w:ascii="Times New Roman" w:hAnsi="Times New Roman" w:cs="Times New Roman"/>
          <w:sz w:val="24"/>
          <w:szCs w:val="24"/>
        </w:rPr>
        <w:t>Зарубина, Н.Н. Представления о «нормативном теле» как детерминанты изменений в практиках питания россиян / Н. Н. Зарубина // Историческая психология и социология истории. 2015. Т. 8, № 1. С. 75-91.</w:t>
      </w:r>
    </w:p>
    <w:p w14:paraId="5DFDB5A8" w14:textId="70E338F2" w:rsidR="00A279D0" w:rsidRPr="0020097B" w:rsidRDefault="00B97DC9" w:rsidP="00DB605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7DC9">
        <w:rPr>
          <w:rFonts w:ascii="Times New Roman" w:hAnsi="Times New Roman" w:cs="Times New Roman"/>
          <w:sz w:val="24"/>
          <w:szCs w:val="24"/>
        </w:rPr>
        <w:t xml:space="preserve">3. </w:t>
      </w:r>
      <w:r w:rsidR="0020097B" w:rsidRPr="0020097B">
        <w:rPr>
          <w:rFonts w:ascii="Times New Roman" w:hAnsi="Times New Roman" w:cs="Times New Roman"/>
          <w:sz w:val="24"/>
          <w:szCs w:val="24"/>
        </w:rPr>
        <w:t>Покида А.Н., Зыбуновская Н.В. Культура питания российского населения (по результатам социологического исследования). Здоровье населения и среда обитания – ЗНиСО. 2022. № 2. 13-22.</w:t>
      </w:r>
    </w:p>
    <w:p w14:paraId="27A2FB5D" w14:textId="77777777" w:rsidR="00A279D0" w:rsidRPr="0020097B" w:rsidRDefault="00A279D0" w:rsidP="0020097B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1E37F" w14:textId="77777777" w:rsidR="00A279D0" w:rsidRPr="0020097B" w:rsidRDefault="00A279D0" w:rsidP="00A279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097B">
        <w:rPr>
          <w:rFonts w:ascii="Times New Roman" w:hAnsi="Times New Roman" w:cs="Times New Roman"/>
          <w:sz w:val="24"/>
          <w:szCs w:val="24"/>
        </w:rPr>
        <w:t>Калашников Константин Николаевич (Россия, Вологда) – к.э.н., старший научный сотрудник, ФГБУН Вологодский научный центр РАН (Российская Федерация, 160014, г. Вологда, ул. Горького, д. 56а; e-mail: konstantino-84@mail.ru).</w:t>
      </w:r>
    </w:p>
    <w:p w14:paraId="21D14845" w14:textId="77777777" w:rsidR="00A279D0" w:rsidRPr="0020097B" w:rsidRDefault="00A279D0" w:rsidP="00A279D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4CE3D54" w14:textId="77777777" w:rsidR="00A279D0" w:rsidRPr="0020097B" w:rsidRDefault="00A279D0" w:rsidP="00A279D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0097B">
        <w:rPr>
          <w:rFonts w:ascii="Times New Roman" w:hAnsi="Times New Roman" w:cs="Times New Roman"/>
          <w:b/>
          <w:bCs/>
          <w:sz w:val="24"/>
          <w:szCs w:val="24"/>
          <w:lang w:val="en-US"/>
        </w:rPr>
        <w:t>Kalashnikov K.N.</w:t>
      </w:r>
    </w:p>
    <w:p w14:paraId="50D3612D" w14:textId="5C369CB2" w:rsidR="00B97DC9" w:rsidRDefault="00B97DC9" w:rsidP="00B97DC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97DC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PRACTICES OF FOOD BEHAVIOR AMONG RESIDENTS </w:t>
      </w:r>
    </w:p>
    <w:p w14:paraId="20A4D686" w14:textId="7948175E" w:rsidR="00B97DC9" w:rsidRDefault="00D1590C" w:rsidP="00B97DC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</w:t>
      </w:r>
      <w:r w:rsidR="00B97DC9" w:rsidRPr="00B97DC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THE VOLOGDA REGION</w:t>
      </w:r>
    </w:p>
    <w:p w14:paraId="2F99E5FB" w14:textId="3E189704" w:rsidR="008D0653" w:rsidRPr="008D0653" w:rsidRDefault="00A279D0" w:rsidP="00A279D0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D0653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  <w:r w:rsidRPr="008D065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D0653" w:rsidRPr="008D0653">
        <w:rPr>
          <w:rFonts w:ascii="Times New Roman" w:hAnsi="Times New Roman" w:cs="Times New Roman"/>
          <w:i/>
          <w:iCs/>
          <w:sz w:val="24"/>
          <w:szCs w:val="24"/>
          <w:lang w:val="en-US"/>
        </w:rPr>
        <w:t>This study identifies and presents the key characteristics of the eating behavior of residents of the Vologda Oblast across two key components: dietary patterns and food composition. The data base is based on the results of a 2024 sociological survey of the region's population. Positive and negative eating behavior patterns are identified.</w:t>
      </w:r>
    </w:p>
    <w:p w14:paraId="28E77819" w14:textId="10381E4E" w:rsidR="00A279D0" w:rsidRDefault="00A279D0" w:rsidP="00A279D0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D0653">
        <w:rPr>
          <w:rFonts w:ascii="Times New Roman" w:hAnsi="Times New Roman" w:cs="Times New Roman"/>
          <w:b/>
          <w:bCs/>
          <w:sz w:val="24"/>
          <w:szCs w:val="24"/>
          <w:lang w:val="en-US"/>
        </w:rPr>
        <w:t>Key-words</w:t>
      </w:r>
      <w:r w:rsidRPr="008D065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8D0653" w:rsidRPr="008D0653">
        <w:rPr>
          <w:rFonts w:ascii="Times New Roman" w:hAnsi="Times New Roman" w:cs="Times New Roman"/>
          <w:i/>
          <w:iCs/>
          <w:sz w:val="24"/>
          <w:szCs w:val="24"/>
          <w:lang w:val="en-US"/>
        </w:rPr>
        <w:t>eating behavior, practices, population, Vologda region, sociological survey.</w:t>
      </w:r>
    </w:p>
    <w:p w14:paraId="53EF4F5B" w14:textId="77777777" w:rsidR="008D0653" w:rsidRPr="0020097B" w:rsidRDefault="008D0653" w:rsidP="00A279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2F7169F" w14:textId="77777777" w:rsidR="00A279D0" w:rsidRPr="0020097B" w:rsidRDefault="00A279D0" w:rsidP="00A279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Konstantin N. Kalashnikov (Russian Federation, Vologda) – Candidate of Sciences (Economics), Senior Researcher, Vologda Research Center, Russian Academy of Sciences (56A, Gorky Street, 160014,; e-mail: </w:t>
      </w:r>
      <w:hyperlink r:id="rId7" w:history="1">
        <w:r w:rsidRPr="0020097B">
          <w:rPr>
            <w:rStyle w:val="a3"/>
            <w:rFonts w:ascii="Times New Roman" w:hAnsi="Times New Roman"/>
            <w:sz w:val="24"/>
            <w:szCs w:val="24"/>
            <w:lang w:val="en-US"/>
          </w:rPr>
          <w:t>konstantino-84@mail.ru</w:t>
        </w:r>
      </w:hyperlink>
      <w:r w:rsidRPr="0020097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C2BACCC" w14:textId="77777777" w:rsidR="00A279D0" w:rsidRPr="0020097B" w:rsidRDefault="00A279D0" w:rsidP="00A279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91028C" w14:textId="0D69C6E3" w:rsidR="00A279D0" w:rsidRPr="00717994" w:rsidRDefault="0020097B" w:rsidP="00A279D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0097B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6C0F2DC5" w14:textId="1D2DCB08" w:rsidR="0020097B" w:rsidRPr="0020097B" w:rsidRDefault="0020097B" w:rsidP="00B97DC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Zarubina N.N. Asketicheskie, disciplinarny`e i samoogranichitel`ny`e praktiki kak faktor formirovaniya strategij pitaniya v sovremennoj Rossii // Vestnik Instituta sociologii. 2015. </w:t>
      </w:r>
      <w:r w:rsidRPr="0020097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No.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 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(14)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0097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</w:t>
      </w:r>
      <w:r w:rsidRPr="0071799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>p.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 30–48.</w:t>
      </w:r>
    </w:p>
    <w:p w14:paraId="1D5BC6B8" w14:textId="056DA853" w:rsidR="0020097B" w:rsidRPr="0020097B" w:rsidRDefault="0020097B" w:rsidP="00B97DC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Zarubina, N.N. Predstavleniya o «normativnom tele» kak determinanty` izmenenij v praktikax pitaniya rossiyan / N. N. Zarubina // Istoricheskaya psixologiya i sociologiya istorii. 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2015. </w:t>
      </w:r>
      <w:r w:rsidRPr="0020097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No.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 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(8)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0097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</w:t>
      </w:r>
      <w:r w:rsidRPr="0071799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>p.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 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>75-91.</w:t>
      </w:r>
    </w:p>
    <w:p w14:paraId="78130357" w14:textId="7C245B77" w:rsidR="0020097B" w:rsidRPr="0020097B" w:rsidRDefault="0020097B" w:rsidP="00B97DC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Pokida A.N., Zy`bunovskaya N.V. Kul`tura pitaniya rossijskogo naseleniya (po rezul`tatam sociologicheskogo issledovaniya). Zdorov`e naseleniya i sreda obitaniya – ZNiSO. 2022. </w:t>
      </w:r>
      <w:r w:rsidRPr="0020097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No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 xml:space="preserve"> 2.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097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Рp.</w:t>
      </w:r>
      <w:r w:rsidRPr="0020097B">
        <w:rPr>
          <w:rFonts w:ascii="Times New Roman" w:hAnsi="Times New Roman" w:cs="Times New Roman"/>
          <w:sz w:val="24"/>
          <w:szCs w:val="24"/>
          <w:lang w:val="en-US"/>
        </w:rPr>
        <w:t xml:space="preserve"> 13-22.</w:t>
      </w:r>
    </w:p>
    <w:p w14:paraId="7DA2367F" w14:textId="77777777" w:rsidR="0020097B" w:rsidRPr="0020097B" w:rsidRDefault="0020097B" w:rsidP="001222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0097B" w:rsidRPr="0020097B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A5BA68" w14:textId="77777777" w:rsidR="00E07798" w:rsidRDefault="00E07798" w:rsidP="006E1A7C">
      <w:pPr>
        <w:spacing w:after="0" w:line="240" w:lineRule="auto"/>
      </w:pPr>
      <w:r>
        <w:separator/>
      </w:r>
    </w:p>
  </w:endnote>
  <w:endnote w:type="continuationSeparator" w:id="0">
    <w:p w14:paraId="6EB22178" w14:textId="77777777" w:rsidR="00E07798" w:rsidRDefault="00E07798" w:rsidP="006E1A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670789455"/>
      <w:docPartObj>
        <w:docPartGallery w:val="Page Numbers (Bottom of Page)"/>
        <w:docPartUnique/>
      </w:docPartObj>
    </w:sdtPr>
    <w:sdtEndPr/>
    <w:sdtContent>
      <w:p w14:paraId="4B7C86A5" w14:textId="3C478572" w:rsidR="0020097B" w:rsidRDefault="0020097B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422BFF" w14:textId="77777777" w:rsidR="0020097B" w:rsidRDefault="0020097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2D076C" w14:textId="77777777" w:rsidR="00E07798" w:rsidRDefault="00E07798" w:rsidP="006E1A7C">
      <w:pPr>
        <w:spacing w:after="0" w:line="240" w:lineRule="auto"/>
      </w:pPr>
      <w:r>
        <w:separator/>
      </w:r>
    </w:p>
  </w:footnote>
  <w:footnote w:type="continuationSeparator" w:id="0">
    <w:p w14:paraId="5399ED05" w14:textId="77777777" w:rsidR="00E07798" w:rsidRDefault="00E07798" w:rsidP="006E1A7C">
      <w:pPr>
        <w:spacing w:after="0" w:line="240" w:lineRule="auto"/>
      </w:pPr>
      <w:r>
        <w:continuationSeparator/>
      </w:r>
    </w:p>
  </w:footnote>
  <w:footnote w:id="1">
    <w:p w14:paraId="6C68F8C5" w14:textId="77777777" w:rsidR="006E1A7C" w:rsidRPr="00377B66" w:rsidRDefault="006E1A7C" w:rsidP="006E1A7C">
      <w:pPr>
        <w:pStyle w:val="a5"/>
        <w:jc w:val="both"/>
      </w:pPr>
      <w:r>
        <w:rPr>
          <w:rStyle w:val="a7"/>
        </w:rPr>
        <w:footnoteRef/>
      </w:r>
      <w:r>
        <w:t>Вопрос формулировался так: «</w:t>
      </w:r>
      <w:r w:rsidRPr="00377B66">
        <w:t>Обычно сколько раз в течение дня Вы принимаете пищу (включая «перекусы»)?</w:t>
      </w:r>
      <w:r>
        <w:t>»</w:t>
      </w:r>
    </w:p>
  </w:footnote>
  <w:footnote w:id="2">
    <w:p w14:paraId="121C8DE3" w14:textId="77777777" w:rsidR="006E1A7C" w:rsidRPr="001352DA" w:rsidRDefault="006E1A7C" w:rsidP="006E1A7C">
      <w:pPr>
        <w:pStyle w:val="a5"/>
        <w:jc w:val="both"/>
      </w:pPr>
      <w:r>
        <w:rPr>
          <w:rStyle w:val="a7"/>
        </w:rPr>
        <w:footnoteRef/>
      </w:r>
      <w:r>
        <w:t>Закрытый вопрос формулировался так: «</w:t>
      </w:r>
      <w:r w:rsidRPr="001352DA">
        <w:t>Что именно Вы делаете для того,</w:t>
      </w:r>
      <w:r>
        <w:t xml:space="preserve"> чтобы питание было правильным?»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055"/>
    <w:rsid w:val="000B362C"/>
    <w:rsid w:val="001222E0"/>
    <w:rsid w:val="00140515"/>
    <w:rsid w:val="001C5F38"/>
    <w:rsid w:val="0020097B"/>
    <w:rsid w:val="0021418F"/>
    <w:rsid w:val="00300F18"/>
    <w:rsid w:val="0031163F"/>
    <w:rsid w:val="00440EFF"/>
    <w:rsid w:val="00470332"/>
    <w:rsid w:val="005C3E02"/>
    <w:rsid w:val="006216E1"/>
    <w:rsid w:val="006649FC"/>
    <w:rsid w:val="006976B6"/>
    <w:rsid w:val="006D49CE"/>
    <w:rsid w:val="006E1A7C"/>
    <w:rsid w:val="006E1C9A"/>
    <w:rsid w:val="00717994"/>
    <w:rsid w:val="00730E2F"/>
    <w:rsid w:val="00736F20"/>
    <w:rsid w:val="00762354"/>
    <w:rsid w:val="00881F5D"/>
    <w:rsid w:val="008A6756"/>
    <w:rsid w:val="008D0653"/>
    <w:rsid w:val="008F18C0"/>
    <w:rsid w:val="0092646B"/>
    <w:rsid w:val="00A279D0"/>
    <w:rsid w:val="00B5490F"/>
    <w:rsid w:val="00B85798"/>
    <w:rsid w:val="00B97DC9"/>
    <w:rsid w:val="00C2340A"/>
    <w:rsid w:val="00C93782"/>
    <w:rsid w:val="00D1590C"/>
    <w:rsid w:val="00D43E20"/>
    <w:rsid w:val="00DB30DF"/>
    <w:rsid w:val="00DB6055"/>
    <w:rsid w:val="00E07798"/>
    <w:rsid w:val="00F9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13781"/>
  <w15:chartTrackingRefBased/>
  <w15:docId w15:val="{17FAC922-51F8-4AE6-B557-617F470C9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60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zkurwreuab5ozgtqnkl">
    <w:name w:val="ezkurwreuab5ozgtqnkl"/>
    <w:basedOn w:val="a0"/>
    <w:rsid w:val="00DB6055"/>
  </w:style>
  <w:style w:type="character" w:styleId="a3">
    <w:name w:val="Hyperlink"/>
    <w:uiPriority w:val="99"/>
    <w:rsid w:val="00DB6055"/>
    <w:rPr>
      <w:rFonts w:cs="Times New Roman"/>
      <w:color w:val="0563C1"/>
      <w:u w:val="single"/>
    </w:rPr>
  </w:style>
  <w:style w:type="paragraph" w:styleId="a4">
    <w:name w:val="Normal (Web)"/>
    <w:basedOn w:val="a"/>
    <w:uiPriority w:val="99"/>
    <w:semiHidden/>
    <w:unhideWhenUsed/>
    <w:rsid w:val="00DB60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6E1A7C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6E1A7C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6E1A7C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2009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0097B"/>
  </w:style>
  <w:style w:type="paragraph" w:styleId="aa">
    <w:name w:val="footer"/>
    <w:basedOn w:val="a"/>
    <w:link w:val="ab"/>
    <w:uiPriority w:val="99"/>
    <w:unhideWhenUsed/>
    <w:rsid w:val="002009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009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8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9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8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90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4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onstantino-84@mail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F8DABB-908B-40C8-8701-60B75C591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5</Pages>
  <Words>1469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 Н. Калашников</dc:creator>
  <cp:keywords/>
  <dc:description/>
  <cp:lastModifiedBy>Константин Н. Калашников</cp:lastModifiedBy>
  <cp:revision>17</cp:revision>
  <dcterms:created xsi:type="dcterms:W3CDTF">2026-03-25T05:07:00Z</dcterms:created>
  <dcterms:modified xsi:type="dcterms:W3CDTF">2026-03-26T06:27:00Z</dcterms:modified>
</cp:coreProperties>
</file>