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C1B60C" w14:textId="0656A1D4" w:rsidR="00703145" w:rsidRPr="00EF756C" w:rsidRDefault="00703145" w:rsidP="0004064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0BB7">
        <w:rPr>
          <w:rFonts w:ascii="Times New Roman" w:hAnsi="Times New Roman" w:cs="Times New Roman"/>
          <w:sz w:val="24"/>
          <w:szCs w:val="24"/>
        </w:rPr>
        <w:t xml:space="preserve">УДК </w:t>
      </w:r>
      <w:r w:rsidRPr="00EF756C">
        <w:rPr>
          <w:rFonts w:ascii="Times New Roman" w:hAnsi="Times New Roman" w:cs="Times New Roman"/>
          <w:sz w:val="24"/>
          <w:szCs w:val="24"/>
        </w:rPr>
        <w:t>3</w:t>
      </w:r>
      <w:r w:rsidR="00EF756C" w:rsidRPr="00EF756C">
        <w:rPr>
          <w:rFonts w:ascii="Times New Roman" w:hAnsi="Times New Roman" w:cs="Times New Roman"/>
          <w:sz w:val="24"/>
          <w:szCs w:val="24"/>
        </w:rPr>
        <w:t>32</w:t>
      </w:r>
      <w:r w:rsidRPr="00EF756C">
        <w:rPr>
          <w:rFonts w:ascii="Times New Roman" w:hAnsi="Times New Roman" w:cs="Times New Roman"/>
          <w:sz w:val="24"/>
          <w:szCs w:val="24"/>
        </w:rPr>
        <w:t>.</w:t>
      </w:r>
      <w:r w:rsidR="00EF756C" w:rsidRPr="00EF756C">
        <w:rPr>
          <w:rFonts w:ascii="Times New Roman" w:hAnsi="Times New Roman" w:cs="Times New Roman"/>
          <w:sz w:val="24"/>
          <w:szCs w:val="24"/>
        </w:rPr>
        <w:t>1</w:t>
      </w:r>
      <w:r w:rsidRPr="008F0B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756C" w:rsidRPr="00EF756C">
        <w:rPr>
          <w:rFonts w:ascii="Times New Roman" w:hAnsi="Times New Roman" w:cs="Times New Roman"/>
          <w:b/>
          <w:sz w:val="24"/>
          <w:szCs w:val="24"/>
        </w:rPr>
        <w:t>/</w:t>
      </w:r>
      <w:r w:rsidR="00EF756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756C" w:rsidRPr="00EF756C">
        <w:rPr>
          <w:rFonts w:ascii="Times New Roman" w:hAnsi="Times New Roman" w:cs="Times New Roman"/>
          <w:sz w:val="24"/>
          <w:szCs w:val="24"/>
        </w:rPr>
        <w:t>ББК 65.04</w:t>
      </w:r>
    </w:p>
    <w:p w14:paraId="7AF75C4C" w14:textId="02CAC4FA" w:rsidR="00703145" w:rsidRPr="00F31B62" w:rsidRDefault="00703145" w:rsidP="00040641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31B62">
        <w:rPr>
          <w:rFonts w:ascii="Times New Roman" w:hAnsi="Times New Roman" w:cs="Times New Roman"/>
          <w:b/>
          <w:sz w:val="24"/>
          <w:szCs w:val="24"/>
        </w:rPr>
        <w:t>Даржаа</w:t>
      </w:r>
      <w:proofErr w:type="spellEnd"/>
      <w:r w:rsidR="00040641" w:rsidRPr="00F31B62">
        <w:rPr>
          <w:rFonts w:ascii="Times New Roman" w:hAnsi="Times New Roman" w:cs="Times New Roman"/>
          <w:b/>
          <w:sz w:val="24"/>
          <w:szCs w:val="24"/>
        </w:rPr>
        <w:t xml:space="preserve"> Ч. Б.</w:t>
      </w:r>
    </w:p>
    <w:p w14:paraId="3FB679C6" w14:textId="6AD126A7" w:rsidR="00703145" w:rsidRPr="008F0BB7" w:rsidRDefault="003976EC" w:rsidP="0004064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ОСОБЕННОСТИ </w:t>
      </w:r>
      <w:r w:rsidR="00607553">
        <w:rPr>
          <w:rFonts w:ascii="Times New Roman" w:hAnsi="Times New Roman" w:cs="Times New Roman"/>
          <w:b/>
          <w:sz w:val="24"/>
          <w:szCs w:val="24"/>
        </w:rPr>
        <w:t>ЗАНЯТОСТ</w:t>
      </w:r>
      <w:r>
        <w:rPr>
          <w:rFonts w:ascii="Times New Roman" w:hAnsi="Times New Roman" w:cs="Times New Roman"/>
          <w:b/>
          <w:sz w:val="24"/>
          <w:szCs w:val="24"/>
        </w:rPr>
        <w:t>И</w:t>
      </w:r>
      <w:r w:rsidR="00607553">
        <w:rPr>
          <w:rFonts w:ascii="Times New Roman" w:hAnsi="Times New Roman" w:cs="Times New Roman"/>
          <w:b/>
          <w:sz w:val="24"/>
          <w:szCs w:val="24"/>
        </w:rPr>
        <w:t xml:space="preserve"> НАСЕЛЕНИЯ КАК ФАКТОР БЕДНОСТИ</w:t>
      </w:r>
      <w:r w:rsidR="002269E9">
        <w:rPr>
          <w:rFonts w:ascii="Times New Roman" w:hAnsi="Times New Roman" w:cs="Times New Roman"/>
          <w:b/>
          <w:sz w:val="24"/>
          <w:szCs w:val="24"/>
        </w:rPr>
        <w:t xml:space="preserve"> В РЕСПУБЛИКЕ ТЫВА</w:t>
      </w:r>
    </w:p>
    <w:p w14:paraId="2A9FD0EB" w14:textId="77777777" w:rsidR="00703145" w:rsidRPr="008F0BB7" w:rsidRDefault="00703145" w:rsidP="0004064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7FFA49" w14:textId="46CB98DA" w:rsidR="004B54E2" w:rsidRPr="008F0BB7" w:rsidRDefault="00703145" w:rsidP="0004064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F0BB7">
        <w:rPr>
          <w:rFonts w:ascii="Times New Roman" w:hAnsi="Times New Roman" w:cs="Times New Roman"/>
          <w:b/>
          <w:bCs/>
          <w:sz w:val="24"/>
          <w:szCs w:val="24"/>
        </w:rPr>
        <w:t>Аннотация:</w:t>
      </w:r>
      <w:r w:rsidRPr="008F0BB7">
        <w:rPr>
          <w:rFonts w:ascii="Times New Roman" w:hAnsi="Times New Roman" w:cs="Times New Roman"/>
          <w:sz w:val="24"/>
          <w:szCs w:val="24"/>
        </w:rPr>
        <w:t xml:space="preserve"> </w:t>
      </w:r>
      <w:r w:rsidR="004B54E2" w:rsidRPr="00820563">
        <w:rPr>
          <w:rFonts w:ascii="Times New Roman" w:hAnsi="Times New Roman" w:cs="Times New Roman"/>
          <w:sz w:val="24"/>
          <w:szCs w:val="24"/>
        </w:rPr>
        <w:t xml:space="preserve">Статья посвящена анализу </w:t>
      </w:r>
      <w:r w:rsidR="00E52225" w:rsidRPr="00820563">
        <w:rPr>
          <w:rFonts w:ascii="Times New Roman" w:hAnsi="Times New Roman" w:cs="Times New Roman"/>
          <w:sz w:val="24"/>
          <w:szCs w:val="24"/>
        </w:rPr>
        <w:t xml:space="preserve">занятости в Республике Тыва как </w:t>
      </w:r>
      <w:r w:rsidR="00592CCC">
        <w:rPr>
          <w:rFonts w:ascii="Times New Roman" w:hAnsi="Times New Roman" w:cs="Times New Roman"/>
          <w:sz w:val="24"/>
          <w:szCs w:val="24"/>
        </w:rPr>
        <w:t xml:space="preserve">одному из </w:t>
      </w:r>
      <w:r w:rsidR="004B54E2" w:rsidRPr="00820563">
        <w:rPr>
          <w:rFonts w:ascii="Times New Roman" w:hAnsi="Times New Roman" w:cs="Times New Roman"/>
          <w:sz w:val="24"/>
          <w:szCs w:val="24"/>
        </w:rPr>
        <w:t>фактор</w:t>
      </w:r>
      <w:r w:rsidR="00592CCC">
        <w:rPr>
          <w:rFonts w:ascii="Times New Roman" w:hAnsi="Times New Roman" w:cs="Times New Roman"/>
          <w:sz w:val="24"/>
          <w:szCs w:val="24"/>
        </w:rPr>
        <w:t>ов</w:t>
      </w:r>
      <w:r w:rsidR="00E52225" w:rsidRPr="00820563">
        <w:rPr>
          <w:rFonts w:ascii="Times New Roman" w:hAnsi="Times New Roman" w:cs="Times New Roman"/>
          <w:sz w:val="24"/>
          <w:szCs w:val="24"/>
        </w:rPr>
        <w:t>, влияющ</w:t>
      </w:r>
      <w:r w:rsidR="00592CCC">
        <w:rPr>
          <w:rFonts w:ascii="Times New Roman" w:hAnsi="Times New Roman" w:cs="Times New Roman"/>
          <w:sz w:val="24"/>
          <w:szCs w:val="24"/>
        </w:rPr>
        <w:t>их</w:t>
      </w:r>
      <w:r w:rsidR="00E52225" w:rsidRPr="00820563">
        <w:rPr>
          <w:rFonts w:ascii="Times New Roman" w:hAnsi="Times New Roman" w:cs="Times New Roman"/>
          <w:sz w:val="24"/>
          <w:szCs w:val="24"/>
        </w:rPr>
        <w:t xml:space="preserve"> на уровень</w:t>
      </w:r>
      <w:r w:rsidR="004B54E2" w:rsidRPr="00820563">
        <w:rPr>
          <w:rFonts w:ascii="Times New Roman" w:hAnsi="Times New Roman" w:cs="Times New Roman"/>
          <w:sz w:val="24"/>
          <w:szCs w:val="24"/>
        </w:rPr>
        <w:t xml:space="preserve"> бедности в </w:t>
      </w:r>
      <w:r w:rsidR="00E52225" w:rsidRPr="00820563">
        <w:rPr>
          <w:rFonts w:ascii="Times New Roman" w:hAnsi="Times New Roman" w:cs="Times New Roman"/>
          <w:sz w:val="24"/>
          <w:szCs w:val="24"/>
        </w:rPr>
        <w:t>регионе</w:t>
      </w:r>
      <w:r w:rsidR="004B54E2" w:rsidRPr="00820563">
        <w:rPr>
          <w:rFonts w:ascii="Times New Roman" w:hAnsi="Times New Roman" w:cs="Times New Roman"/>
          <w:sz w:val="24"/>
          <w:szCs w:val="24"/>
        </w:rPr>
        <w:t xml:space="preserve">. </w:t>
      </w:r>
      <w:r w:rsidR="007A6FEE" w:rsidRPr="00820563">
        <w:rPr>
          <w:rFonts w:ascii="Times New Roman" w:hAnsi="Times New Roman" w:cs="Times New Roman"/>
          <w:sz w:val="24"/>
          <w:szCs w:val="24"/>
        </w:rPr>
        <w:t>Р</w:t>
      </w:r>
      <w:r w:rsidR="004B54E2" w:rsidRPr="00820563">
        <w:rPr>
          <w:rFonts w:ascii="Times New Roman" w:hAnsi="Times New Roman" w:cs="Times New Roman"/>
          <w:sz w:val="24"/>
          <w:szCs w:val="24"/>
        </w:rPr>
        <w:t xml:space="preserve">ассматриваются </w:t>
      </w:r>
      <w:r w:rsidR="00820563" w:rsidRPr="00820563">
        <w:rPr>
          <w:rFonts w:ascii="Times New Roman" w:hAnsi="Times New Roman" w:cs="Times New Roman"/>
          <w:sz w:val="24"/>
          <w:szCs w:val="24"/>
        </w:rPr>
        <w:t xml:space="preserve">структура доходов, </w:t>
      </w:r>
      <w:r w:rsidR="004B54E2" w:rsidRPr="00820563">
        <w:rPr>
          <w:rFonts w:ascii="Times New Roman" w:hAnsi="Times New Roman" w:cs="Times New Roman"/>
          <w:sz w:val="24"/>
          <w:szCs w:val="24"/>
        </w:rPr>
        <w:t xml:space="preserve">особенности </w:t>
      </w:r>
      <w:r w:rsidR="007A6FEE" w:rsidRPr="00820563">
        <w:rPr>
          <w:rFonts w:ascii="Times New Roman" w:hAnsi="Times New Roman" w:cs="Times New Roman"/>
          <w:sz w:val="24"/>
          <w:szCs w:val="24"/>
        </w:rPr>
        <w:t>занятости</w:t>
      </w:r>
      <w:r w:rsidR="004B54E2" w:rsidRPr="00820563">
        <w:rPr>
          <w:rFonts w:ascii="Times New Roman" w:hAnsi="Times New Roman" w:cs="Times New Roman"/>
          <w:sz w:val="24"/>
          <w:szCs w:val="24"/>
        </w:rPr>
        <w:t xml:space="preserve"> </w:t>
      </w:r>
      <w:r w:rsidR="007A6FEE" w:rsidRPr="00820563">
        <w:rPr>
          <w:rFonts w:ascii="Times New Roman" w:hAnsi="Times New Roman" w:cs="Times New Roman"/>
          <w:sz w:val="24"/>
          <w:szCs w:val="24"/>
        </w:rPr>
        <w:t>населения в отраслях экономики</w:t>
      </w:r>
      <w:r w:rsidR="00820563" w:rsidRPr="00820563">
        <w:rPr>
          <w:rFonts w:ascii="Times New Roman" w:hAnsi="Times New Roman" w:cs="Times New Roman"/>
          <w:sz w:val="24"/>
          <w:szCs w:val="24"/>
        </w:rPr>
        <w:t xml:space="preserve"> в 2020-2024 гг.</w:t>
      </w:r>
      <w:r w:rsidR="004B54E2" w:rsidRPr="00820563">
        <w:rPr>
          <w:rFonts w:ascii="Times New Roman" w:hAnsi="Times New Roman" w:cs="Times New Roman"/>
          <w:sz w:val="24"/>
          <w:szCs w:val="24"/>
        </w:rPr>
        <w:t xml:space="preserve">, </w:t>
      </w:r>
      <w:r w:rsidR="00820563" w:rsidRPr="00820563">
        <w:rPr>
          <w:rFonts w:ascii="Times New Roman" w:hAnsi="Times New Roman" w:cs="Times New Roman"/>
          <w:sz w:val="24"/>
          <w:szCs w:val="24"/>
        </w:rPr>
        <w:t>эффекты</w:t>
      </w:r>
      <w:r w:rsidR="004B54E2" w:rsidRPr="00820563">
        <w:rPr>
          <w:rFonts w:ascii="Times New Roman" w:hAnsi="Times New Roman" w:cs="Times New Roman"/>
          <w:sz w:val="24"/>
          <w:szCs w:val="24"/>
        </w:rPr>
        <w:t xml:space="preserve"> государственной политики </w:t>
      </w:r>
      <w:r w:rsidR="00820563" w:rsidRPr="00820563">
        <w:rPr>
          <w:rFonts w:ascii="Times New Roman" w:hAnsi="Times New Roman" w:cs="Times New Roman"/>
          <w:sz w:val="24"/>
          <w:szCs w:val="24"/>
        </w:rPr>
        <w:t>в сфере занятости</w:t>
      </w:r>
      <w:r w:rsidR="004B54E2" w:rsidRPr="00820563">
        <w:rPr>
          <w:rFonts w:ascii="Times New Roman" w:hAnsi="Times New Roman" w:cs="Times New Roman"/>
          <w:sz w:val="24"/>
          <w:szCs w:val="24"/>
        </w:rPr>
        <w:t>.</w:t>
      </w:r>
    </w:p>
    <w:p w14:paraId="7CE1C0B2" w14:textId="3A8995D0" w:rsidR="00703145" w:rsidRDefault="00703145" w:rsidP="0004064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F0BB7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 w:rsidRPr="008F0BB7">
        <w:rPr>
          <w:rFonts w:ascii="Times New Roman" w:hAnsi="Times New Roman" w:cs="Times New Roman"/>
          <w:sz w:val="24"/>
          <w:szCs w:val="24"/>
        </w:rPr>
        <w:t xml:space="preserve"> </w:t>
      </w:r>
      <w:r w:rsidR="00E52225">
        <w:rPr>
          <w:rFonts w:ascii="Times New Roman" w:hAnsi="Times New Roman" w:cs="Times New Roman"/>
          <w:sz w:val="24"/>
          <w:szCs w:val="24"/>
        </w:rPr>
        <w:t>занятость</w:t>
      </w:r>
      <w:r w:rsidRPr="008F0BB7">
        <w:rPr>
          <w:rFonts w:ascii="Times New Roman" w:hAnsi="Times New Roman" w:cs="Times New Roman"/>
          <w:sz w:val="24"/>
          <w:szCs w:val="24"/>
        </w:rPr>
        <w:t xml:space="preserve">, </w:t>
      </w:r>
      <w:r w:rsidR="00E52225">
        <w:rPr>
          <w:rFonts w:ascii="Times New Roman" w:hAnsi="Times New Roman" w:cs="Times New Roman"/>
          <w:sz w:val="24"/>
          <w:szCs w:val="24"/>
        </w:rPr>
        <w:t xml:space="preserve">доходы населения, </w:t>
      </w:r>
      <w:r w:rsidR="00F2737D">
        <w:rPr>
          <w:rFonts w:ascii="Times New Roman" w:hAnsi="Times New Roman" w:cs="Times New Roman"/>
          <w:sz w:val="24"/>
          <w:szCs w:val="24"/>
        </w:rPr>
        <w:t xml:space="preserve">оплата труда, </w:t>
      </w:r>
      <w:r w:rsidR="00E52225">
        <w:rPr>
          <w:rFonts w:ascii="Times New Roman" w:hAnsi="Times New Roman" w:cs="Times New Roman"/>
          <w:sz w:val="24"/>
          <w:szCs w:val="24"/>
        </w:rPr>
        <w:t xml:space="preserve">бедность, </w:t>
      </w:r>
      <w:r w:rsidRPr="008F0BB7">
        <w:rPr>
          <w:rFonts w:ascii="Times New Roman" w:hAnsi="Times New Roman" w:cs="Times New Roman"/>
          <w:sz w:val="24"/>
          <w:szCs w:val="24"/>
        </w:rPr>
        <w:t>Республика Тыва</w:t>
      </w:r>
    </w:p>
    <w:p w14:paraId="5687EA49" w14:textId="77777777" w:rsidR="002A7A05" w:rsidRDefault="002A7A05" w:rsidP="0004064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DAD3B5" w14:textId="238ACC23" w:rsidR="00C761F5" w:rsidRDefault="002A7A05" w:rsidP="002A7A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7A05">
        <w:rPr>
          <w:rFonts w:ascii="Times New Roman" w:hAnsi="Times New Roman" w:cs="Times New Roman"/>
          <w:sz w:val="24"/>
          <w:szCs w:val="24"/>
        </w:rPr>
        <w:t>Проблема бедности продолжает оставаться одной из центральных в социально-экономическом развитии России, несмотря на реализуемые государственные меры по ее снижению. Особую актуальность данная проблема приобретает на региональном уровне, где наблюдаются значительные различия в уровне и структуре доходов населения. Республика Тыва относится к числу регионов с наиболее высоким уровнем бедности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CC8ADD6" w14:textId="1930E660" w:rsidR="002A7A05" w:rsidRDefault="002A7A05" w:rsidP="00040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7A05">
        <w:rPr>
          <w:rFonts w:ascii="Times New Roman" w:hAnsi="Times New Roman" w:cs="Times New Roman"/>
          <w:sz w:val="24"/>
          <w:szCs w:val="24"/>
        </w:rPr>
        <w:t xml:space="preserve">В научной литературе бедность рассматривается как многомерная категория, включающая недостаток </w:t>
      </w:r>
      <w:r>
        <w:rPr>
          <w:rFonts w:ascii="Times New Roman" w:hAnsi="Times New Roman" w:cs="Times New Roman"/>
          <w:sz w:val="24"/>
          <w:szCs w:val="24"/>
        </w:rPr>
        <w:t xml:space="preserve">денежных и иных </w:t>
      </w:r>
      <w:r w:rsidRPr="002A7A05">
        <w:rPr>
          <w:rFonts w:ascii="Times New Roman" w:hAnsi="Times New Roman" w:cs="Times New Roman"/>
          <w:sz w:val="24"/>
          <w:szCs w:val="24"/>
        </w:rPr>
        <w:t>материальных ресурсов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A7A05">
        <w:rPr>
          <w:rFonts w:ascii="Times New Roman" w:hAnsi="Times New Roman" w:cs="Times New Roman"/>
          <w:sz w:val="24"/>
          <w:szCs w:val="24"/>
        </w:rPr>
        <w:t xml:space="preserve"> </w:t>
      </w:r>
      <w:r w:rsidRPr="00B55B32">
        <w:rPr>
          <w:rFonts w:ascii="Times New Roman" w:hAnsi="Times New Roman" w:cs="Times New Roman"/>
          <w:sz w:val="24"/>
          <w:szCs w:val="24"/>
        </w:rPr>
        <w:t xml:space="preserve">В региональных исследованиях, </w:t>
      </w:r>
      <w:r w:rsidR="00E81276" w:rsidRPr="00B55B32">
        <w:rPr>
          <w:rFonts w:ascii="Times New Roman" w:hAnsi="Times New Roman" w:cs="Times New Roman"/>
          <w:sz w:val="24"/>
          <w:szCs w:val="24"/>
        </w:rPr>
        <w:t>посвященных причинам и факторам</w:t>
      </w:r>
      <w:r w:rsidRPr="00B55B32">
        <w:rPr>
          <w:rFonts w:ascii="Times New Roman" w:hAnsi="Times New Roman" w:cs="Times New Roman"/>
          <w:sz w:val="24"/>
          <w:szCs w:val="24"/>
        </w:rPr>
        <w:t xml:space="preserve"> </w:t>
      </w:r>
      <w:r w:rsidR="00EC0906" w:rsidRPr="00B55B32">
        <w:rPr>
          <w:rFonts w:ascii="Times New Roman" w:hAnsi="Times New Roman" w:cs="Times New Roman"/>
          <w:sz w:val="24"/>
          <w:szCs w:val="24"/>
        </w:rPr>
        <w:t xml:space="preserve">бедности населения в </w:t>
      </w:r>
      <w:r w:rsidRPr="00B55B32">
        <w:rPr>
          <w:rFonts w:ascii="Times New Roman" w:hAnsi="Times New Roman" w:cs="Times New Roman"/>
          <w:sz w:val="24"/>
          <w:szCs w:val="24"/>
        </w:rPr>
        <w:t xml:space="preserve">Республике Тыва, особое внимание уделяется влиянию </w:t>
      </w:r>
      <w:r w:rsidR="008C6A37" w:rsidRPr="00B55B32">
        <w:rPr>
          <w:rFonts w:ascii="Times New Roman" w:hAnsi="Times New Roman" w:cs="Times New Roman"/>
          <w:sz w:val="24"/>
          <w:szCs w:val="24"/>
        </w:rPr>
        <w:t>высокой демографической нагрузки [1], экономических условий развития региона</w:t>
      </w:r>
      <w:r w:rsidR="00886583" w:rsidRPr="00B55B32">
        <w:rPr>
          <w:rFonts w:ascii="Times New Roman" w:hAnsi="Times New Roman" w:cs="Times New Roman"/>
          <w:sz w:val="24"/>
          <w:szCs w:val="24"/>
        </w:rPr>
        <w:t xml:space="preserve"> [</w:t>
      </w:r>
      <w:r w:rsidR="00E103A9" w:rsidRPr="00E103A9">
        <w:rPr>
          <w:rFonts w:ascii="Times New Roman" w:hAnsi="Times New Roman" w:cs="Times New Roman"/>
          <w:sz w:val="24"/>
          <w:szCs w:val="24"/>
        </w:rPr>
        <w:t>2</w:t>
      </w:r>
      <w:r w:rsidR="00E103A9">
        <w:rPr>
          <w:rFonts w:ascii="Times New Roman" w:hAnsi="Times New Roman" w:cs="Times New Roman"/>
          <w:sz w:val="24"/>
          <w:szCs w:val="24"/>
        </w:rPr>
        <w:t>,</w:t>
      </w:r>
      <w:r w:rsidR="00E103A9" w:rsidRPr="00E103A9">
        <w:rPr>
          <w:rFonts w:ascii="Times New Roman" w:hAnsi="Times New Roman" w:cs="Times New Roman"/>
          <w:sz w:val="24"/>
          <w:szCs w:val="24"/>
        </w:rPr>
        <w:t xml:space="preserve"> </w:t>
      </w:r>
      <w:r w:rsidR="00896A45">
        <w:rPr>
          <w:rFonts w:ascii="Times New Roman" w:hAnsi="Times New Roman" w:cs="Times New Roman"/>
          <w:sz w:val="24"/>
          <w:szCs w:val="24"/>
        </w:rPr>
        <w:t>3, 4, 5</w:t>
      </w:r>
      <w:r w:rsidR="00886583" w:rsidRPr="00B55B32">
        <w:rPr>
          <w:rFonts w:ascii="Times New Roman" w:hAnsi="Times New Roman" w:cs="Times New Roman"/>
          <w:sz w:val="24"/>
          <w:szCs w:val="24"/>
        </w:rPr>
        <w:t>]</w:t>
      </w:r>
      <w:r w:rsidR="008C6A37" w:rsidRPr="00B55B32">
        <w:rPr>
          <w:rFonts w:ascii="Times New Roman" w:hAnsi="Times New Roman" w:cs="Times New Roman"/>
          <w:sz w:val="24"/>
          <w:szCs w:val="24"/>
        </w:rPr>
        <w:t>.</w:t>
      </w:r>
    </w:p>
    <w:p w14:paraId="2871258D" w14:textId="0C542C5F" w:rsidR="002A7A05" w:rsidRPr="00D84F20" w:rsidRDefault="00403E0E" w:rsidP="00F15166">
      <w:pPr>
        <w:pStyle w:val="a5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F5156">
        <w:rPr>
          <w:rFonts w:ascii="Times New Roman" w:hAnsi="Times New Roman" w:cs="Times New Roman"/>
          <w:sz w:val="24"/>
          <w:szCs w:val="24"/>
        </w:rPr>
        <w:t>Цель</w:t>
      </w:r>
      <w:r w:rsidR="00CF5156">
        <w:rPr>
          <w:rFonts w:ascii="Times New Roman" w:hAnsi="Times New Roman" w:cs="Times New Roman"/>
          <w:sz w:val="24"/>
          <w:szCs w:val="24"/>
        </w:rPr>
        <w:t>ю данной статьи стало</w:t>
      </w:r>
      <w:r w:rsidRPr="00CF5156">
        <w:rPr>
          <w:rFonts w:ascii="Times New Roman" w:hAnsi="Times New Roman" w:cs="Times New Roman"/>
          <w:sz w:val="24"/>
          <w:szCs w:val="24"/>
        </w:rPr>
        <w:t xml:space="preserve"> исследовани</w:t>
      </w:r>
      <w:r w:rsidR="00CF5156">
        <w:rPr>
          <w:rFonts w:ascii="Times New Roman" w:hAnsi="Times New Roman" w:cs="Times New Roman"/>
          <w:sz w:val="24"/>
          <w:szCs w:val="24"/>
        </w:rPr>
        <w:t>е</w:t>
      </w:r>
      <w:r w:rsidRPr="008F0BB7">
        <w:rPr>
          <w:rFonts w:ascii="Times New Roman" w:hAnsi="Times New Roman" w:cs="Times New Roman"/>
          <w:sz w:val="24"/>
          <w:szCs w:val="24"/>
        </w:rPr>
        <w:t xml:space="preserve"> </w:t>
      </w:r>
      <w:r w:rsidR="00886583">
        <w:rPr>
          <w:rFonts w:ascii="Times New Roman" w:hAnsi="Times New Roman" w:cs="Times New Roman"/>
          <w:sz w:val="24"/>
          <w:szCs w:val="24"/>
        </w:rPr>
        <w:t xml:space="preserve">изменений в </w:t>
      </w:r>
      <w:r w:rsidR="00CF5156">
        <w:rPr>
          <w:rFonts w:ascii="Times New Roman" w:hAnsi="Times New Roman" w:cs="Times New Roman"/>
          <w:sz w:val="24"/>
          <w:szCs w:val="24"/>
        </w:rPr>
        <w:t>отраслевой структур</w:t>
      </w:r>
      <w:r w:rsidR="00886583">
        <w:rPr>
          <w:rFonts w:ascii="Times New Roman" w:hAnsi="Times New Roman" w:cs="Times New Roman"/>
          <w:sz w:val="24"/>
          <w:szCs w:val="24"/>
        </w:rPr>
        <w:t>е</w:t>
      </w:r>
      <w:r w:rsidR="00CF5156">
        <w:rPr>
          <w:rFonts w:ascii="Times New Roman" w:hAnsi="Times New Roman" w:cs="Times New Roman"/>
          <w:sz w:val="24"/>
          <w:szCs w:val="24"/>
        </w:rPr>
        <w:t xml:space="preserve"> занятости населения Тувы </w:t>
      </w:r>
      <w:r w:rsidR="00886583">
        <w:rPr>
          <w:rFonts w:ascii="Times New Roman" w:hAnsi="Times New Roman" w:cs="Times New Roman"/>
          <w:sz w:val="24"/>
          <w:szCs w:val="24"/>
        </w:rPr>
        <w:t xml:space="preserve">в 2020-2024 гг. </w:t>
      </w:r>
      <w:r w:rsidR="00CF5156">
        <w:rPr>
          <w:rFonts w:ascii="Times New Roman" w:hAnsi="Times New Roman" w:cs="Times New Roman"/>
          <w:sz w:val="24"/>
          <w:szCs w:val="24"/>
        </w:rPr>
        <w:t>как</w:t>
      </w:r>
      <w:r w:rsidR="00D84F20">
        <w:rPr>
          <w:rFonts w:ascii="Times New Roman" w:hAnsi="Times New Roman" w:cs="Times New Roman"/>
          <w:sz w:val="24"/>
          <w:szCs w:val="24"/>
        </w:rPr>
        <w:t xml:space="preserve"> </w:t>
      </w:r>
      <w:r w:rsidR="00D84F20" w:rsidRPr="008F0BB7">
        <w:rPr>
          <w:rFonts w:ascii="Times New Roman" w:hAnsi="Times New Roman" w:cs="Times New Roman"/>
          <w:sz w:val="24"/>
          <w:szCs w:val="24"/>
        </w:rPr>
        <w:t>фактор</w:t>
      </w:r>
      <w:r w:rsidR="00CF5156">
        <w:rPr>
          <w:rFonts w:ascii="Times New Roman" w:hAnsi="Times New Roman" w:cs="Times New Roman"/>
          <w:sz w:val="24"/>
          <w:szCs w:val="24"/>
        </w:rPr>
        <w:t>а</w:t>
      </w:r>
      <w:r w:rsidR="00D84F20" w:rsidRPr="008F0BB7">
        <w:rPr>
          <w:rFonts w:ascii="Times New Roman" w:hAnsi="Times New Roman" w:cs="Times New Roman"/>
          <w:sz w:val="24"/>
          <w:szCs w:val="24"/>
        </w:rPr>
        <w:t xml:space="preserve"> </w:t>
      </w:r>
      <w:r w:rsidR="00CF5156">
        <w:rPr>
          <w:rFonts w:ascii="Times New Roman" w:hAnsi="Times New Roman" w:cs="Times New Roman"/>
          <w:sz w:val="24"/>
          <w:szCs w:val="24"/>
        </w:rPr>
        <w:t xml:space="preserve">уровня </w:t>
      </w:r>
      <w:r w:rsidR="00D84F20" w:rsidRPr="008F0BB7">
        <w:rPr>
          <w:rFonts w:ascii="Times New Roman" w:hAnsi="Times New Roman" w:cs="Times New Roman"/>
          <w:sz w:val="24"/>
          <w:szCs w:val="24"/>
        </w:rPr>
        <w:t>бедности</w:t>
      </w:r>
      <w:r w:rsidR="00D84F20">
        <w:rPr>
          <w:rFonts w:ascii="Times New Roman" w:hAnsi="Times New Roman" w:cs="Times New Roman"/>
          <w:sz w:val="24"/>
          <w:szCs w:val="24"/>
        </w:rPr>
        <w:t xml:space="preserve"> </w:t>
      </w:r>
      <w:r w:rsidR="00FE63F2">
        <w:rPr>
          <w:rFonts w:ascii="Times New Roman" w:hAnsi="Times New Roman" w:cs="Times New Roman"/>
          <w:sz w:val="24"/>
          <w:szCs w:val="24"/>
        </w:rPr>
        <w:t>в Республике Тыва</w:t>
      </w:r>
      <w:r w:rsidR="00CF5156">
        <w:rPr>
          <w:rFonts w:ascii="Times New Roman" w:hAnsi="Times New Roman" w:cs="Times New Roman"/>
          <w:sz w:val="24"/>
          <w:szCs w:val="24"/>
        </w:rPr>
        <w:t xml:space="preserve">. </w:t>
      </w:r>
      <w:r w:rsidR="00FE63F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89B9B8B" w14:textId="2EDE5DF2" w:rsidR="007D7CC8" w:rsidRDefault="007D7CC8" w:rsidP="00040641">
      <w:pPr>
        <w:spacing w:after="0" w:line="240" w:lineRule="auto"/>
        <w:ind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7D7CC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В исследовании </w:t>
      </w:r>
      <w:r w:rsidR="00CF5156">
        <w:rPr>
          <w:rFonts w:ascii="Times New Roman" w:eastAsiaTheme="minorHAnsi" w:hAnsi="Times New Roman" w:cs="Times New Roman"/>
          <w:sz w:val="24"/>
          <w:szCs w:val="24"/>
          <w:lang w:eastAsia="en-US"/>
        </w:rPr>
        <w:t>проанализированы</w:t>
      </w:r>
      <w:r w:rsidRPr="007D7CC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CF5156">
        <w:rPr>
          <w:rFonts w:ascii="Times New Roman" w:eastAsiaTheme="minorHAnsi" w:hAnsi="Times New Roman" w:cs="Times New Roman"/>
          <w:sz w:val="24"/>
          <w:szCs w:val="24"/>
          <w:lang w:eastAsia="en-US"/>
        </w:rPr>
        <w:t>данные Управления Федеральной службы</w:t>
      </w:r>
      <w:r w:rsidRPr="007D7CC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CF5156">
        <w:rPr>
          <w:rFonts w:ascii="Times New Roman" w:eastAsiaTheme="minorHAnsi" w:hAnsi="Times New Roman" w:cs="Times New Roman"/>
          <w:sz w:val="24"/>
          <w:szCs w:val="24"/>
          <w:lang w:eastAsia="en-US"/>
        </w:rPr>
        <w:t>государственной</w:t>
      </w:r>
      <w:r w:rsidR="00CF5156" w:rsidRPr="007D7CC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CF5156">
        <w:rPr>
          <w:rFonts w:ascii="Times New Roman" w:eastAsiaTheme="minorHAnsi" w:hAnsi="Times New Roman" w:cs="Times New Roman"/>
          <w:sz w:val="24"/>
          <w:szCs w:val="24"/>
          <w:lang w:eastAsia="en-US"/>
        </w:rPr>
        <w:t>статистики по Красноярскому краю, Республике Хакасия и Республике Тыва. Эмпирическ</w:t>
      </w:r>
      <w:r w:rsidR="0049527F">
        <w:rPr>
          <w:rFonts w:ascii="Times New Roman" w:eastAsiaTheme="minorHAnsi" w:hAnsi="Times New Roman" w:cs="Times New Roman"/>
          <w:sz w:val="24"/>
          <w:szCs w:val="24"/>
          <w:lang w:eastAsia="en-US"/>
        </w:rPr>
        <w:t>у</w:t>
      </w:r>
      <w:r w:rsidR="0096630C">
        <w:rPr>
          <w:rFonts w:ascii="Times New Roman" w:eastAsiaTheme="minorHAnsi" w:hAnsi="Times New Roman" w:cs="Times New Roman"/>
          <w:sz w:val="24"/>
          <w:szCs w:val="24"/>
          <w:lang w:eastAsia="en-US"/>
        </w:rPr>
        <w:t>ю</w:t>
      </w:r>
      <w:r w:rsidR="00CF5156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баз</w:t>
      </w:r>
      <w:r w:rsidR="0096630C">
        <w:rPr>
          <w:rFonts w:ascii="Times New Roman" w:eastAsiaTheme="minorHAnsi" w:hAnsi="Times New Roman" w:cs="Times New Roman"/>
          <w:sz w:val="24"/>
          <w:szCs w:val="24"/>
          <w:lang w:eastAsia="en-US"/>
        </w:rPr>
        <w:t>у</w:t>
      </w:r>
      <w:r w:rsidR="00CF5156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исследования </w:t>
      </w:r>
      <w:r w:rsidR="0096630C">
        <w:rPr>
          <w:rFonts w:ascii="Times New Roman" w:eastAsiaTheme="minorHAnsi" w:hAnsi="Times New Roman" w:cs="Times New Roman"/>
          <w:sz w:val="24"/>
          <w:szCs w:val="24"/>
          <w:lang w:eastAsia="en-US"/>
        </w:rPr>
        <w:t>составили</w:t>
      </w:r>
      <w:r w:rsidR="00CF5156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итог</w:t>
      </w:r>
      <w:r w:rsidR="0096630C">
        <w:rPr>
          <w:rFonts w:ascii="Times New Roman" w:eastAsiaTheme="minorHAnsi" w:hAnsi="Times New Roman" w:cs="Times New Roman"/>
          <w:sz w:val="24"/>
          <w:szCs w:val="24"/>
          <w:lang w:eastAsia="en-US"/>
        </w:rPr>
        <w:t>и</w:t>
      </w:r>
      <w:r w:rsidR="00CF5156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экспертного интервью, проведенного Т</w:t>
      </w:r>
      <w:r w:rsidR="00FA113A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увинским институтом гуманитарных и прикладных социально-экономических исследований </w:t>
      </w:r>
      <w:r w:rsidR="00820563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(ТИГПИ) </w:t>
      </w:r>
      <w:r w:rsidR="00CF5156">
        <w:rPr>
          <w:rFonts w:ascii="Times New Roman" w:eastAsiaTheme="minorHAnsi" w:hAnsi="Times New Roman" w:cs="Times New Roman"/>
          <w:sz w:val="24"/>
          <w:szCs w:val="24"/>
          <w:lang w:eastAsia="en-US"/>
        </w:rPr>
        <w:t>в 2024 г.</w:t>
      </w:r>
      <w:r w:rsidR="00FA113A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</w:t>
      </w:r>
      <w:r w:rsidR="00FA113A" w:rsidRPr="008F0BB7">
        <w:rPr>
          <w:rFonts w:ascii="Times New Roman" w:hAnsi="Times New Roman" w:cs="Times New Roman"/>
          <w:sz w:val="24"/>
          <w:szCs w:val="24"/>
        </w:rPr>
        <w:t xml:space="preserve">с участием представителей органов государственной и муниципальной властей, органов статистики, банковской системы, научных организаций </w:t>
      </w:r>
      <w:r w:rsidR="00FA113A">
        <w:rPr>
          <w:rFonts w:ascii="Times New Roman" w:hAnsi="Times New Roman" w:cs="Times New Roman"/>
          <w:sz w:val="24"/>
          <w:szCs w:val="24"/>
        </w:rPr>
        <w:t>Тувы</w:t>
      </w:r>
      <w:r w:rsidR="0096630C">
        <w:rPr>
          <w:rFonts w:ascii="Times New Roman" w:hAnsi="Times New Roman" w:cs="Times New Roman"/>
          <w:sz w:val="24"/>
          <w:szCs w:val="24"/>
        </w:rPr>
        <w:t xml:space="preserve"> (9 экспертов)</w:t>
      </w:r>
      <w:r w:rsidR="00635C83">
        <w:rPr>
          <w:rFonts w:ascii="Times New Roman" w:hAnsi="Times New Roman" w:cs="Times New Roman"/>
          <w:sz w:val="24"/>
          <w:szCs w:val="24"/>
        </w:rPr>
        <w:t>.</w:t>
      </w:r>
    </w:p>
    <w:p w14:paraId="4AD8075A" w14:textId="08B738FC" w:rsidR="005B7E2C" w:rsidRPr="008F0BB7" w:rsidRDefault="002A7A05" w:rsidP="0004064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Данные государственной статистики по 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</w:rPr>
        <w:t>структур</w:t>
      </w:r>
      <w:r>
        <w:rPr>
          <w:rFonts w:ascii="Times New Roman" w:eastAsia="Times New Roman" w:hAnsi="Times New Roman" w:cs="Times New Roman"/>
          <w:sz w:val="24"/>
          <w:szCs w:val="24"/>
        </w:rPr>
        <w:t>е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</w:rPr>
        <w:t xml:space="preserve"> денежных доходов населения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показывают, что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bookmarkStart w:id="0" w:name="_Hlk164197167"/>
      <w:r>
        <w:rPr>
          <w:rFonts w:ascii="Times New Roman" w:eastAsia="Times New Roman" w:hAnsi="Times New Roman" w:cs="Times New Roman"/>
          <w:sz w:val="24"/>
          <w:szCs w:val="24"/>
        </w:rPr>
        <w:t>о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</w:rPr>
        <w:t xml:space="preserve">сновными источниками доходов населения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Тувы 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</w:rPr>
        <w:t>являются оплата труда наемных работников и социальные выплаты (пенсии, пособия и т.д.)</w:t>
      </w:r>
      <w:r w:rsidR="005B7E2C" w:rsidRPr="008F0BB7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</w:rPr>
        <w:t xml:space="preserve">(табл. </w:t>
      </w:r>
      <w:r w:rsidR="00CF5156">
        <w:rPr>
          <w:rFonts w:ascii="Times New Roman" w:eastAsia="Times New Roman" w:hAnsi="Times New Roman" w:cs="Times New Roman"/>
          <w:sz w:val="24"/>
          <w:szCs w:val="24"/>
        </w:rPr>
        <w:t>1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</w:rPr>
        <w:t>).</w:t>
      </w:r>
      <w:r w:rsidR="00CF515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F5156" w:rsidRPr="00CF5156">
        <w:rPr>
          <w:rFonts w:ascii="Times New Roman" w:hAnsi="Times New Roman" w:cs="Times New Roman"/>
          <w:sz w:val="24"/>
          <w:szCs w:val="24"/>
        </w:rPr>
        <w:t>В структуре доходов населения региона заработная плата (оплата труда наемных работников) составляет более 50%</w:t>
      </w:r>
      <w:r w:rsidR="00CF5156">
        <w:rPr>
          <w:rFonts w:ascii="Times New Roman" w:hAnsi="Times New Roman" w:cs="Times New Roman"/>
          <w:sz w:val="24"/>
          <w:szCs w:val="24"/>
        </w:rPr>
        <w:t xml:space="preserve"> </w:t>
      </w:r>
      <w:r w:rsidR="00190339">
        <w:rPr>
          <w:rFonts w:ascii="Times New Roman" w:hAnsi="Times New Roman" w:cs="Times New Roman"/>
          <w:sz w:val="24"/>
          <w:szCs w:val="24"/>
        </w:rPr>
        <w:t>(</w:t>
      </w:r>
      <w:r w:rsidR="00190339" w:rsidRPr="008F0BB7">
        <w:rPr>
          <w:rFonts w:ascii="Times New Roman" w:eastAsia="Times New Roman" w:hAnsi="Times New Roman" w:cs="Times New Roman"/>
          <w:sz w:val="24"/>
          <w:szCs w:val="24"/>
        </w:rPr>
        <w:t>в 2024 г. составила 54,9%</w:t>
      </w:r>
      <w:r w:rsidR="00190339">
        <w:rPr>
          <w:rFonts w:ascii="Times New Roman" w:eastAsia="Times New Roman" w:hAnsi="Times New Roman" w:cs="Times New Roman"/>
          <w:sz w:val="24"/>
          <w:szCs w:val="24"/>
        </w:rPr>
        <w:t>).</w:t>
      </w:r>
      <w:r w:rsidR="00951690">
        <w:rPr>
          <w:rStyle w:val="a8"/>
          <w:rFonts w:ascii="Times New Roman" w:eastAsia="Times New Roman" w:hAnsi="Times New Roman" w:cs="Times New Roman"/>
          <w:sz w:val="24"/>
          <w:szCs w:val="24"/>
        </w:rPr>
        <w:footnoteReference w:id="1"/>
      </w:r>
      <w:r w:rsidR="00190339" w:rsidRPr="008F0BB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F5156">
        <w:rPr>
          <w:rFonts w:ascii="Times New Roman" w:hAnsi="Times New Roman" w:cs="Times New Roman"/>
          <w:sz w:val="24"/>
          <w:szCs w:val="24"/>
        </w:rPr>
        <w:t xml:space="preserve">Также, 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</w:rPr>
        <w:t xml:space="preserve">значительный вклад в рост денежных доходов населения внесло увеличение доли социальных выплат в 2020-2022 гг. </w:t>
      </w:r>
    </w:p>
    <w:bookmarkEnd w:id="0"/>
    <w:p w14:paraId="59688B54" w14:textId="415C0F52" w:rsidR="005B7E2C" w:rsidRPr="008F0BB7" w:rsidRDefault="00190339" w:rsidP="00040641">
      <w:pPr>
        <w:pStyle w:val="2"/>
        <w:spacing w:after="0" w:line="240" w:lineRule="auto"/>
        <w:ind w:left="0" w:right="-142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Рассмотрим уровень зарплат в экономике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</w:t>
      </w:r>
      <w:r w:rsidR="000D4C6F">
        <w:rPr>
          <w:rFonts w:ascii="Times New Roman" w:eastAsia="Times New Roman" w:hAnsi="Times New Roman" w:cs="Times New Roman"/>
          <w:sz w:val="24"/>
          <w:szCs w:val="24"/>
          <w:lang w:eastAsia="ru-RU"/>
        </w:rPr>
        <w:t>отрасли</w:t>
      </w:r>
      <w:r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занятости населения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Тувы.</w:t>
      </w:r>
      <w:r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>иаграмм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55C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рис. </w:t>
      </w:r>
      <w:r w:rsidR="00951690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255C04" w:rsidRPr="00255C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55C04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(рис. </w:t>
      </w:r>
      <w:r w:rsidR="00951690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255C04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</w:t>
      </w:r>
      <w:r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>отража</w:t>
      </w:r>
      <w:r w:rsidR="00255C04">
        <w:rPr>
          <w:rFonts w:ascii="Times New Roman" w:eastAsia="Times New Roman" w:hAnsi="Times New Roman" w:cs="Times New Roman"/>
          <w:sz w:val="24"/>
          <w:szCs w:val="24"/>
          <w:lang w:eastAsia="ru-RU"/>
        </w:rPr>
        <w:t>ет</w:t>
      </w:r>
      <w:r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структуру занятости </w:t>
      </w:r>
      <w:r w:rsidR="00255C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населения </w:t>
      </w:r>
      <w:r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>и уровень среднемесячной номинальной начисленной заработной платы по видам экономической деятельности за 202</w:t>
      </w:r>
      <w:r w:rsidR="000D4C6F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>Диаграмма показывает, что низкая оплата труда преобладает в секторах массовой занятости. Четыре крупнейших работодателя в республике — это «Образование» (24</w:t>
      </w:r>
      <w:r w:rsidR="000D4C6F">
        <w:rPr>
          <w:rFonts w:ascii="Times New Roman" w:eastAsia="Times New Roman" w:hAnsi="Times New Roman" w:cs="Times New Roman"/>
          <w:sz w:val="24"/>
          <w:szCs w:val="24"/>
          <w:lang w:eastAsia="ru-RU"/>
        </w:rPr>
        <w:t>054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занятых), «Торговля оптовая и розничная; ремонт автотранспортных средств и мотоциклов» (1</w:t>
      </w:r>
      <w:r w:rsidR="000D4C6F">
        <w:rPr>
          <w:rFonts w:ascii="Times New Roman" w:eastAsia="Times New Roman" w:hAnsi="Times New Roman" w:cs="Times New Roman"/>
          <w:sz w:val="24"/>
          <w:szCs w:val="24"/>
          <w:lang w:eastAsia="ru-RU"/>
        </w:rPr>
        <w:t>8289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занятых) и «Государственное управление и обеспечение военной безопасности; социальное обеспечение» (13</w:t>
      </w:r>
      <w:r w:rsidR="000D4C6F">
        <w:rPr>
          <w:rFonts w:ascii="Times New Roman" w:eastAsia="Times New Roman" w:hAnsi="Times New Roman" w:cs="Times New Roman"/>
          <w:sz w:val="24"/>
          <w:szCs w:val="24"/>
          <w:lang w:eastAsia="ru-RU"/>
        </w:rPr>
        <w:t>699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занятых), «Деятельность в области здравоохранения и социальных услуг» (12</w:t>
      </w:r>
      <w:r w:rsidR="000D4C6F">
        <w:rPr>
          <w:rFonts w:ascii="Times New Roman" w:eastAsia="Times New Roman" w:hAnsi="Times New Roman" w:cs="Times New Roman"/>
          <w:sz w:val="24"/>
          <w:szCs w:val="24"/>
          <w:lang w:eastAsia="ru-RU"/>
        </w:rPr>
        <w:t>677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занятых). Вместе они обеспечивают занятость более 68,</w:t>
      </w:r>
      <w:r w:rsidR="000D4C6F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тыс. человек, что составляет значительную часть занятых в экономике (</w:t>
      </w:r>
      <w:r w:rsidR="000D4C6F">
        <w:rPr>
          <w:rFonts w:ascii="Times New Roman" w:eastAsia="Times New Roman" w:hAnsi="Times New Roman" w:cs="Times New Roman"/>
          <w:sz w:val="24"/>
          <w:szCs w:val="24"/>
          <w:lang w:eastAsia="ru-RU"/>
        </w:rPr>
        <w:t>57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0D4C6F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>%). Однако уровень оплаты труда в трех из четырех этих секторов относительно невысок</w:t>
      </w:r>
      <w:r w:rsidR="000D4C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(при средней заработной плате по всем отраслям 67541,2 руб.)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>: 4</w:t>
      </w:r>
      <w:r w:rsidR="000D4C6F">
        <w:rPr>
          <w:rFonts w:ascii="Times New Roman" w:eastAsia="Times New Roman" w:hAnsi="Times New Roman" w:cs="Times New Roman"/>
          <w:sz w:val="24"/>
          <w:szCs w:val="24"/>
          <w:lang w:eastAsia="ru-RU"/>
        </w:rPr>
        <w:t>9977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0D4C6F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руб. </w:t>
      </w:r>
      <w:r w:rsidR="00255C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образовании, </w:t>
      </w:r>
      <w:r w:rsidR="000D4C6F">
        <w:rPr>
          <w:rFonts w:ascii="Times New Roman" w:eastAsia="Times New Roman" w:hAnsi="Times New Roman" w:cs="Times New Roman"/>
          <w:sz w:val="24"/>
          <w:szCs w:val="24"/>
          <w:lang w:eastAsia="ru-RU"/>
        </w:rPr>
        <w:t>50831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0D4C6F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руб. </w:t>
      </w:r>
      <w:r w:rsidR="00255C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торговле и </w:t>
      </w:r>
      <w:r w:rsidR="000D4C6F">
        <w:rPr>
          <w:rFonts w:ascii="Times New Roman" w:eastAsia="Times New Roman" w:hAnsi="Times New Roman" w:cs="Times New Roman"/>
          <w:sz w:val="24"/>
          <w:szCs w:val="24"/>
          <w:lang w:eastAsia="ru-RU"/>
        </w:rPr>
        <w:t>61764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0D4C6F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руб. </w:t>
      </w:r>
      <w:r w:rsidR="00255C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здравоохранении. Еще более низкие зарплаты 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наблюдаются в такой отрасли, как «Сельское, лесное хозяйство, охота, рыболовство и рыбоводство» (</w:t>
      </w:r>
      <w:r w:rsidR="00374254">
        <w:rPr>
          <w:rFonts w:ascii="Times New Roman" w:eastAsia="Times New Roman" w:hAnsi="Times New Roman" w:cs="Times New Roman"/>
          <w:sz w:val="24"/>
          <w:szCs w:val="24"/>
          <w:lang w:eastAsia="ru-RU"/>
        </w:rPr>
        <w:t>43903,4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руб.), которая является значимым сектором экономики Тувы.</w:t>
      </w:r>
    </w:p>
    <w:p w14:paraId="1AB606F6" w14:textId="7A7D1B61" w:rsidR="005B7E2C" w:rsidRPr="008F0BB7" w:rsidRDefault="005B7E2C" w:rsidP="00040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0BB7">
        <w:rPr>
          <w:rFonts w:ascii="Times New Roman" w:hAnsi="Times New Roman" w:cs="Times New Roman"/>
          <w:sz w:val="24"/>
          <w:szCs w:val="24"/>
        </w:rPr>
        <w:t xml:space="preserve">На диаграмме выделяются сектора </w:t>
      </w:r>
      <w:r w:rsidR="00F85FD6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F85FD6" w:rsidRPr="00F85FD6">
        <w:rPr>
          <w:rFonts w:ascii="Times New Roman" w:hAnsi="Times New Roman" w:cs="Times New Roman"/>
          <w:sz w:val="24"/>
          <w:szCs w:val="24"/>
        </w:rPr>
        <w:t xml:space="preserve"> </w:t>
      </w:r>
      <w:r w:rsidRPr="008F0BB7">
        <w:rPr>
          <w:rFonts w:ascii="Times New Roman" w:hAnsi="Times New Roman" w:cs="Times New Roman"/>
          <w:sz w:val="24"/>
          <w:szCs w:val="24"/>
        </w:rPr>
        <w:t>высок</w:t>
      </w:r>
      <w:r w:rsidR="00F85FD6">
        <w:rPr>
          <w:rFonts w:ascii="Times New Roman" w:hAnsi="Times New Roman" w:cs="Times New Roman"/>
          <w:sz w:val="24"/>
          <w:szCs w:val="24"/>
        </w:rPr>
        <w:t>им</w:t>
      </w:r>
      <w:r w:rsidRPr="008F0BB7">
        <w:rPr>
          <w:rFonts w:ascii="Times New Roman" w:hAnsi="Times New Roman" w:cs="Times New Roman"/>
          <w:sz w:val="24"/>
          <w:szCs w:val="24"/>
        </w:rPr>
        <w:t xml:space="preserve">, по региональным меркам, </w:t>
      </w:r>
      <w:r w:rsidR="00F85FD6">
        <w:rPr>
          <w:rFonts w:ascii="Times New Roman" w:hAnsi="Times New Roman" w:cs="Times New Roman"/>
          <w:sz w:val="24"/>
          <w:szCs w:val="24"/>
        </w:rPr>
        <w:t xml:space="preserve">размером </w:t>
      </w:r>
      <w:r w:rsidRPr="008F0BB7">
        <w:rPr>
          <w:rFonts w:ascii="Times New Roman" w:hAnsi="Times New Roman" w:cs="Times New Roman"/>
          <w:sz w:val="24"/>
          <w:szCs w:val="24"/>
        </w:rPr>
        <w:t>оплаты труда</w:t>
      </w:r>
      <w:r w:rsidR="00F85FD6">
        <w:rPr>
          <w:rFonts w:ascii="Times New Roman" w:hAnsi="Times New Roman" w:cs="Times New Roman"/>
          <w:sz w:val="24"/>
          <w:szCs w:val="24"/>
        </w:rPr>
        <w:t>, но при этом</w:t>
      </w:r>
      <w:r w:rsidRPr="008F0BB7">
        <w:rPr>
          <w:rFonts w:ascii="Times New Roman" w:hAnsi="Times New Roman" w:cs="Times New Roman"/>
          <w:sz w:val="24"/>
          <w:szCs w:val="24"/>
        </w:rPr>
        <w:t xml:space="preserve"> с </w:t>
      </w:r>
      <w:r w:rsidR="00F85FD6">
        <w:rPr>
          <w:rFonts w:ascii="Times New Roman" w:hAnsi="Times New Roman" w:cs="Times New Roman"/>
          <w:sz w:val="24"/>
          <w:szCs w:val="24"/>
        </w:rPr>
        <w:t>наи</w:t>
      </w:r>
      <w:r w:rsidR="00E61DE3">
        <w:rPr>
          <w:rFonts w:ascii="Times New Roman" w:hAnsi="Times New Roman" w:cs="Times New Roman"/>
          <w:sz w:val="24"/>
          <w:szCs w:val="24"/>
        </w:rPr>
        <w:t xml:space="preserve">меньшей численностью </w:t>
      </w:r>
      <w:r w:rsidRPr="008F0BB7">
        <w:rPr>
          <w:rFonts w:ascii="Times New Roman" w:hAnsi="Times New Roman" w:cs="Times New Roman"/>
          <w:sz w:val="24"/>
          <w:szCs w:val="24"/>
        </w:rPr>
        <w:t>занятост</w:t>
      </w:r>
      <w:r w:rsidR="00E61DE3">
        <w:rPr>
          <w:rFonts w:ascii="Times New Roman" w:hAnsi="Times New Roman" w:cs="Times New Roman"/>
          <w:sz w:val="24"/>
          <w:szCs w:val="24"/>
        </w:rPr>
        <w:t>и</w:t>
      </w:r>
      <w:r w:rsidRPr="008F0BB7">
        <w:rPr>
          <w:rFonts w:ascii="Times New Roman" w:hAnsi="Times New Roman" w:cs="Times New Roman"/>
          <w:sz w:val="24"/>
          <w:szCs w:val="24"/>
        </w:rPr>
        <w:t>. Безусловным лидером является «Добыча полезных ископаемых» со средней зарплатой 1</w:t>
      </w:r>
      <w:r w:rsidR="00E61DE3">
        <w:rPr>
          <w:rFonts w:ascii="Times New Roman" w:hAnsi="Times New Roman" w:cs="Times New Roman"/>
          <w:sz w:val="24"/>
          <w:szCs w:val="24"/>
        </w:rPr>
        <w:t>49953</w:t>
      </w:r>
      <w:r w:rsidRPr="008F0BB7">
        <w:rPr>
          <w:rFonts w:ascii="Times New Roman" w:hAnsi="Times New Roman" w:cs="Times New Roman"/>
          <w:sz w:val="24"/>
          <w:szCs w:val="24"/>
        </w:rPr>
        <w:t>,</w:t>
      </w:r>
      <w:r w:rsidR="00E61DE3">
        <w:rPr>
          <w:rFonts w:ascii="Times New Roman" w:hAnsi="Times New Roman" w:cs="Times New Roman"/>
          <w:sz w:val="24"/>
          <w:szCs w:val="24"/>
        </w:rPr>
        <w:t>3</w:t>
      </w:r>
      <w:r w:rsidRPr="008F0BB7">
        <w:rPr>
          <w:rFonts w:ascii="Times New Roman" w:hAnsi="Times New Roman" w:cs="Times New Roman"/>
          <w:sz w:val="24"/>
          <w:szCs w:val="24"/>
        </w:rPr>
        <w:t xml:space="preserve"> руб. Однако в этом секторе занято всего 30</w:t>
      </w:r>
      <w:r w:rsidR="00E61DE3">
        <w:rPr>
          <w:rFonts w:ascii="Times New Roman" w:hAnsi="Times New Roman" w:cs="Times New Roman"/>
          <w:sz w:val="24"/>
          <w:szCs w:val="24"/>
        </w:rPr>
        <w:t>57</w:t>
      </w:r>
      <w:r w:rsidRPr="008F0BB7">
        <w:rPr>
          <w:rFonts w:ascii="Times New Roman" w:hAnsi="Times New Roman" w:cs="Times New Roman"/>
          <w:sz w:val="24"/>
          <w:szCs w:val="24"/>
        </w:rPr>
        <w:t xml:space="preserve"> человек. Аналогичная ситуация наблюдается в «Деятельности финансовой и страховой» (</w:t>
      </w:r>
      <w:r w:rsidR="00E61DE3">
        <w:rPr>
          <w:rFonts w:ascii="Times New Roman" w:hAnsi="Times New Roman" w:cs="Times New Roman"/>
          <w:sz w:val="24"/>
          <w:szCs w:val="24"/>
        </w:rPr>
        <w:t>109044,1</w:t>
      </w:r>
      <w:r w:rsidRPr="008F0BB7">
        <w:rPr>
          <w:rFonts w:ascii="Times New Roman" w:hAnsi="Times New Roman" w:cs="Times New Roman"/>
          <w:sz w:val="24"/>
          <w:szCs w:val="24"/>
        </w:rPr>
        <w:t xml:space="preserve"> руб. при </w:t>
      </w:r>
      <w:r w:rsidR="00E61DE3">
        <w:rPr>
          <w:rFonts w:ascii="Times New Roman" w:hAnsi="Times New Roman" w:cs="Times New Roman"/>
          <w:sz w:val="24"/>
          <w:szCs w:val="24"/>
        </w:rPr>
        <w:t>976</w:t>
      </w:r>
      <w:r w:rsidRPr="008F0BB7">
        <w:rPr>
          <w:rFonts w:ascii="Times New Roman" w:hAnsi="Times New Roman" w:cs="Times New Roman"/>
          <w:sz w:val="24"/>
          <w:szCs w:val="24"/>
        </w:rPr>
        <w:t xml:space="preserve"> занятых)</w:t>
      </w:r>
      <w:r w:rsidR="00E61DE3">
        <w:rPr>
          <w:rFonts w:ascii="Times New Roman" w:hAnsi="Times New Roman" w:cs="Times New Roman"/>
          <w:sz w:val="24"/>
          <w:szCs w:val="24"/>
        </w:rPr>
        <w:t>.</w:t>
      </w:r>
      <w:r w:rsidRPr="008F0BB7">
        <w:rPr>
          <w:rFonts w:ascii="Times New Roman" w:hAnsi="Times New Roman" w:cs="Times New Roman"/>
          <w:sz w:val="24"/>
          <w:szCs w:val="24"/>
        </w:rPr>
        <w:t xml:space="preserve"> </w:t>
      </w:r>
      <w:r w:rsidR="003105DF">
        <w:rPr>
          <w:rFonts w:ascii="Times New Roman" w:hAnsi="Times New Roman" w:cs="Times New Roman"/>
          <w:sz w:val="24"/>
          <w:szCs w:val="24"/>
        </w:rPr>
        <w:t xml:space="preserve">Исключением является </w:t>
      </w:r>
      <w:r w:rsidR="00E61DE3">
        <w:rPr>
          <w:rFonts w:ascii="Times New Roman" w:hAnsi="Times New Roman" w:cs="Times New Roman"/>
          <w:sz w:val="24"/>
          <w:szCs w:val="24"/>
        </w:rPr>
        <w:t>отрасл</w:t>
      </w:r>
      <w:r w:rsidR="003105DF">
        <w:rPr>
          <w:rFonts w:ascii="Times New Roman" w:hAnsi="Times New Roman" w:cs="Times New Roman"/>
          <w:sz w:val="24"/>
          <w:szCs w:val="24"/>
        </w:rPr>
        <w:t>ь</w:t>
      </w:r>
      <w:r w:rsidRPr="008F0BB7">
        <w:rPr>
          <w:rFonts w:ascii="Times New Roman" w:hAnsi="Times New Roman" w:cs="Times New Roman"/>
          <w:sz w:val="24"/>
          <w:szCs w:val="24"/>
        </w:rPr>
        <w:t xml:space="preserve"> «Государственное управление...»</w:t>
      </w:r>
      <w:r w:rsidR="003105DF">
        <w:rPr>
          <w:rFonts w:ascii="Times New Roman" w:hAnsi="Times New Roman" w:cs="Times New Roman"/>
          <w:sz w:val="24"/>
          <w:szCs w:val="24"/>
        </w:rPr>
        <w:t>: в ней</w:t>
      </w:r>
      <w:r w:rsidRPr="008F0BB7">
        <w:rPr>
          <w:rFonts w:ascii="Times New Roman" w:hAnsi="Times New Roman" w:cs="Times New Roman"/>
          <w:sz w:val="24"/>
          <w:szCs w:val="24"/>
        </w:rPr>
        <w:t xml:space="preserve"> </w:t>
      </w:r>
      <w:r w:rsidR="00E61DE3">
        <w:rPr>
          <w:rFonts w:ascii="Times New Roman" w:hAnsi="Times New Roman" w:cs="Times New Roman"/>
          <w:sz w:val="24"/>
          <w:szCs w:val="24"/>
        </w:rPr>
        <w:t xml:space="preserve">заработная выше средней по </w:t>
      </w:r>
      <w:r w:rsidR="003105DF">
        <w:rPr>
          <w:rFonts w:ascii="Times New Roman" w:hAnsi="Times New Roman" w:cs="Times New Roman"/>
          <w:sz w:val="24"/>
          <w:szCs w:val="24"/>
        </w:rPr>
        <w:t xml:space="preserve">всем </w:t>
      </w:r>
      <w:r w:rsidR="00E61DE3">
        <w:rPr>
          <w:rFonts w:ascii="Times New Roman" w:hAnsi="Times New Roman" w:cs="Times New Roman"/>
          <w:sz w:val="24"/>
          <w:szCs w:val="24"/>
        </w:rPr>
        <w:t>отраслям (91577</w:t>
      </w:r>
      <w:r w:rsidRPr="008F0BB7">
        <w:rPr>
          <w:rFonts w:ascii="Times New Roman" w:hAnsi="Times New Roman" w:cs="Times New Roman"/>
          <w:sz w:val="24"/>
          <w:szCs w:val="24"/>
        </w:rPr>
        <w:t>,</w:t>
      </w:r>
      <w:r w:rsidR="00E61DE3">
        <w:rPr>
          <w:rFonts w:ascii="Times New Roman" w:hAnsi="Times New Roman" w:cs="Times New Roman"/>
          <w:sz w:val="24"/>
          <w:szCs w:val="24"/>
        </w:rPr>
        <w:t>6</w:t>
      </w:r>
      <w:r w:rsidRPr="008F0BB7">
        <w:rPr>
          <w:rFonts w:ascii="Times New Roman" w:hAnsi="Times New Roman" w:cs="Times New Roman"/>
          <w:sz w:val="24"/>
          <w:szCs w:val="24"/>
        </w:rPr>
        <w:t xml:space="preserve"> руб.) </w:t>
      </w:r>
      <w:r w:rsidR="00E61DE3">
        <w:rPr>
          <w:rFonts w:ascii="Times New Roman" w:hAnsi="Times New Roman" w:cs="Times New Roman"/>
          <w:sz w:val="24"/>
          <w:szCs w:val="24"/>
        </w:rPr>
        <w:t>и в ней занято существенное</w:t>
      </w:r>
      <w:r w:rsidRPr="008F0BB7">
        <w:rPr>
          <w:rFonts w:ascii="Times New Roman" w:hAnsi="Times New Roman" w:cs="Times New Roman"/>
          <w:sz w:val="24"/>
          <w:szCs w:val="24"/>
        </w:rPr>
        <w:t xml:space="preserve"> </w:t>
      </w:r>
      <w:r w:rsidR="00E61DE3">
        <w:rPr>
          <w:rFonts w:ascii="Times New Roman" w:hAnsi="Times New Roman" w:cs="Times New Roman"/>
          <w:sz w:val="24"/>
          <w:szCs w:val="24"/>
        </w:rPr>
        <w:t>количество</w:t>
      </w:r>
      <w:r w:rsidRPr="008F0BB7">
        <w:rPr>
          <w:rFonts w:ascii="Times New Roman" w:hAnsi="Times New Roman" w:cs="Times New Roman"/>
          <w:sz w:val="24"/>
          <w:szCs w:val="24"/>
        </w:rPr>
        <w:t xml:space="preserve"> </w:t>
      </w:r>
      <w:r w:rsidR="00E61DE3">
        <w:rPr>
          <w:rFonts w:ascii="Times New Roman" w:hAnsi="Times New Roman" w:cs="Times New Roman"/>
          <w:sz w:val="24"/>
          <w:szCs w:val="24"/>
        </w:rPr>
        <w:t>работников</w:t>
      </w:r>
      <w:r w:rsidRPr="008F0BB7">
        <w:rPr>
          <w:rFonts w:ascii="Times New Roman" w:hAnsi="Times New Roman" w:cs="Times New Roman"/>
          <w:sz w:val="24"/>
          <w:szCs w:val="24"/>
        </w:rPr>
        <w:t>.</w:t>
      </w:r>
    </w:p>
    <w:p w14:paraId="19A1B040" w14:textId="77777777" w:rsidR="005B7E2C" w:rsidRPr="008F0BB7" w:rsidRDefault="005B7E2C" w:rsidP="00040641">
      <w:pPr>
        <w:pStyle w:val="2"/>
        <w:spacing w:after="0" w:line="240" w:lineRule="auto"/>
        <w:ind w:left="0" w:right="-142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A8C99C3" w14:textId="08129991" w:rsidR="005B7E2C" w:rsidRDefault="005C1F33" w:rsidP="00040641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noProof/>
        </w:rPr>
        <w:drawing>
          <wp:inline distT="0" distB="0" distL="0" distR="0" wp14:anchorId="4C9A0553" wp14:editId="36B49F97">
            <wp:extent cx="5939790" cy="4829175"/>
            <wp:effectExtent l="0" t="0" r="3810" b="9525"/>
            <wp:docPr id="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0328DF54-4414-49F0-85B6-27CDE031406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14DE815D" w14:textId="22598598" w:rsidR="003105DF" w:rsidRDefault="00354EC3" w:rsidP="003105DF">
      <w:pPr>
        <w:spacing w:after="0" w:line="240" w:lineRule="auto"/>
        <w:jc w:val="center"/>
      </w:pPr>
      <w:r w:rsidRPr="008F0BB7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951690">
        <w:rPr>
          <w:rFonts w:ascii="Times New Roman" w:hAnsi="Times New Roman" w:cs="Times New Roman"/>
          <w:sz w:val="24"/>
          <w:szCs w:val="24"/>
        </w:rPr>
        <w:t>1</w:t>
      </w:r>
      <w:r w:rsidRPr="008F0BB7">
        <w:rPr>
          <w:rFonts w:ascii="Times New Roman" w:hAnsi="Times New Roman" w:cs="Times New Roman"/>
          <w:sz w:val="24"/>
          <w:szCs w:val="24"/>
        </w:rPr>
        <w:t>. Среднемесячная номинальная начисленная заработная плата в организациях и среднегодовая численность занятых в экономике Республики Тыва в 202</w:t>
      </w:r>
      <w:r w:rsidR="00E96DFF">
        <w:rPr>
          <w:rFonts w:ascii="Times New Roman" w:hAnsi="Times New Roman" w:cs="Times New Roman"/>
          <w:sz w:val="24"/>
          <w:szCs w:val="24"/>
        </w:rPr>
        <w:t>4</w:t>
      </w:r>
      <w:r w:rsidRPr="008F0BB7">
        <w:rPr>
          <w:rFonts w:ascii="Times New Roman" w:hAnsi="Times New Roman" w:cs="Times New Roman"/>
          <w:sz w:val="24"/>
          <w:szCs w:val="24"/>
        </w:rPr>
        <w:t xml:space="preserve"> г.</w:t>
      </w:r>
      <w:r w:rsidRPr="00354EC3">
        <w:rPr>
          <w:rStyle w:val="a8"/>
          <w:rFonts w:ascii="Times New Roman" w:hAnsi="Times New Roman" w:cs="Times New Roman"/>
          <w:sz w:val="24"/>
          <w:szCs w:val="24"/>
        </w:rPr>
        <w:t xml:space="preserve"> </w:t>
      </w:r>
      <w:r w:rsidRPr="008F0BB7">
        <w:rPr>
          <w:rStyle w:val="a8"/>
          <w:rFonts w:ascii="Times New Roman" w:hAnsi="Times New Roman" w:cs="Times New Roman"/>
          <w:sz w:val="24"/>
          <w:szCs w:val="24"/>
        </w:rPr>
        <w:footnoteReference w:id="2"/>
      </w:r>
    </w:p>
    <w:p w14:paraId="16B00F87" w14:textId="77777777" w:rsidR="00635C83" w:rsidRDefault="00635C83" w:rsidP="00EC090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2345DA6" w14:textId="03D424FF" w:rsidR="00EC0906" w:rsidRPr="008F0BB7" w:rsidRDefault="00EC0906" w:rsidP="00EC090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0BB7">
        <w:rPr>
          <w:rFonts w:ascii="Times New Roman" w:hAnsi="Times New Roman" w:cs="Times New Roman"/>
          <w:sz w:val="24"/>
          <w:szCs w:val="24"/>
        </w:rPr>
        <w:t xml:space="preserve">Такая структура занятости, </w:t>
      </w:r>
      <w:r w:rsidR="00E078E3">
        <w:rPr>
          <w:rFonts w:ascii="Times New Roman" w:hAnsi="Times New Roman" w:cs="Times New Roman"/>
          <w:sz w:val="24"/>
          <w:szCs w:val="24"/>
        </w:rPr>
        <w:t>в которой</w:t>
      </w:r>
      <w:r w:rsidRPr="008F0BB7">
        <w:rPr>
          <w:rFonts w:ascii="Times New Roman" w:hAnsi="Times New Roman" w:cs="Times New Roman"/>
          <w:sz w:val="24"/>
          <w:szCs w:val="24"/>
        </w:rPr>
        <w:t xml:space="preserve"> большинство населения работает в низкооплачиваемых отраслях, а высокооплачиваемые рабочие места являются малочисленными, создает предпосылки для высокого уровня бедности даже при формально </w:t>
      </w:r>
      <w:r>
        <w:rPr>
          <w:rFonts w:ascii="Times New Roman" w:hAnsi="Times New Roman" w:cs="Times New Roman"/>
          <w:sz w:val="24"/>
          <w:szCs w:val="24"/>
        </w:rPr>
        <w:t>высокой</w:t>
      </w:r>
      <w:r w:rsidRPr="008F0BB7">
        <w:rPr>
          <w:rFonts w:ascii="Times New Roman" w:hAnsi="Times New Roman" w:cs="Times New Roman"/>
          <w:sz w:val="24"/>
          <w:szCs w:val="24"/>
        </w:rPr>
        <w:t xml:space="preserve"> занятости, особенно учитывая демографическую особенность Тувы – многодетность</w:t>
      </w:r>
      <w:r>
        <w:rPr>
          <w:rFonts w:ascii="Times New Roman" w:hAnsi="Times New Roman" w:cs="Times New Roman"/>
          <w:sz w:val="24"/>
          <w:szCs w:val="24"/>
        </w:rPr>
        <w:t xml:space="preserve"> семей</w:t>
      </w:r>
      <w:r w:rsidRPr="008F0BB7">
        <w:rPr>
          <w:rFonts w:ascii="Times New Roman" w:hAnsi="Times New Roman" w:cs="Times New Roman"/>
          <w:sz w:val="24"/>
          <w:szCs w:val="24"/>
        </w:rPr>
        <w:t>.</w:t>
      </w:r>
    </w:p>
    <w:p w14:paraId="4B57756C" w14:textId="7D8C8CBF" w:rsidR="005B7E2C" w:rsidRPr="008F0BB7" w:rsidRDefault="005B7E2C" w:rsidP="00040641">
      <w:pPr>
        <w:pStyle w:val="ac"/>
        <w:spacing w:before="0" w:beforeAutospacing="0" w:after="0" w:afterAutospacing="0"/>
        <w:ind w:firstLine="709"/>
        <w:jc w:val="both"/>
        <w:rPr>
          <w:rFonts w:eastAsiaTheme="minorHAnsi"/>
          <w:lang w:eastAsia="en-US"/>
        </w:rPr>
      </w:pPr>
      <w:r w:rsidRPr="008F0BB7">
        <w:rPr>
          <w:rFonts w:eastAsiaTheme="minorHAnsi"/>
          <w:lang w:eastAsia="en-US"/>
        </w:rPr>
        <w:t>Рассмотрим сектора, которые обеспечили основной прирост рабочих мест за период</w:t>
      </w:r>
      <w:r w:rsidR="003105DF">
        <w:rPr>
          <w:rFonts w:eastAsiaTheme="minorHAnsi"/>
          <w:lang w:eastAsia="en-US"/>
        </w:rPr>
        <w:t xml:space="preserve"> 2020-2024 гг.:</w:t>
      </w:r>
      <w:r w:rsidRPr="008F0BB7">
        <w:rPr>
          <w:rFonts w:eastAsiaTheme="minorHAnsi"/>
          <w:lang w:eastAsia="en-US"/>
        </w:rPr>
        <w:t xml:space="preserve"> </w:t>
      </w:r>
    </w:p>
    <w:p w14:paraId="75409D07" w14:textId="237907DB" w:rsidR="005B7E2C" w:rsidRPr="008F0BB7" w:rsidRDefault="005B7E2C" w:rsidP="00040641">
      <w:pPr>
        <w:pStyle w:val="ac"/>
        <w:numPr>
          <w:ilvl w:val="0"/>
          <w:numId w:val="2"/>
        </w:numPr>
        <w:tabs>
          <w:tab w:val="left" w:pos="426"/>
        </w:tabs>
        <w:spacing w:before="0" w:beforeAutospacing="0" w:after="0" w:afterAutospacing="0"/>
        <w:ind w:left="0" w:firstLine="0"/>
        <w:jc w:val="both"/>
        <w:rPr>
          <w:rFonts w:eastAsiaTheme="minorHAnsi"/>
          <w:lang w:eastAsia="en-US"/>
        </w:rPr>
      </w:pPr>
      <w:r w:rsidRPr="008F0BB7">
        <w:rPr>
          <w:rFonts w:eastAsiaTheme="minorHAnsi"/>
          <w:lang w:eastAsia="en-US"/>
        </w:rPr>
        <w:t xml:space="preserve">торговля оптовая и розничная; ремонт автотранспортных средств: + </w:t>
      </w:r>
      <w:r w:rsidR="00013897">
        <w:rPr>
          <w:rFonts w:eastAsiaTheme="minorHAnsi"/>
          <w:lang w:eastAsia="en-US"/>
        </w:rPr>
        <w:t>3678</w:t>
      </w:r>
      <w:r w:rsidRPr="008F0BB7">
        <w:rPr>
          <w:rFonts w:eastAsiaTheme="minorHAnsi"/>
          <w:lang w:eastAsia="en-US"/>
        </w:rPr>
        <w:t xml:space="preserve"> рабочих мест;</w:t>
      </w:r>
    </w:p>
    <w:p w14:paraId="4AD50BDB" w14:textId="1AB47537" w:rsidR="005B7E2C" w:rsidRDefault="005B7E2C" w:rsidP="00040641">
      <w:pPr>
        <w:pStyle w:val="ac"/>
        <w:numPr>
          <w:ilvl w:val="0"/>
          <w:numId w:val="2"/>
        </w:numPr>
        <w:tabs>
          <w:tab w:val="left" w:pos="426"/>
        </w:tabs>
        <w:spacing w:before="0" w:beforeAutospacing="0" w:after="0" w:afterAutospacing="0"/>
        <w:ind w:left="0" w:firstLine="0"/>
        <w:jc w:val="both"/>
        <w:rPr>
          <w:rFonts w:eastAsiaTheme="minorHAnsi"/>
          <w:lang w:eastAsia="en-US"/>
        </w:rPr>
      </w:pPr>
      <w:r w:rsidRPr="008F0BB7">
        <w:rPr>
          <w:rFonts w:eastAsiaTheme="minorHAnsi"/>
          <w:lang w:eastAsia="en-US"/>
        </w:rPr>
        <w:lastRenderedPageBreak/>
        <w:t xml:space="preserve">транспортировка и хранение: + </w:t>
      </w:r>
      <w:r w:rsidR="00013897">
        <w:rPr>
          <w:rFonts w:eastAsiaTheme="minorHAnsi"/>
          <w:lang w:eastAsia="en-US"/>
        </w:rPr>
        <w:t>3447</w:t>
      </w:r>
      <w:r w:rsidRPr="008F0BB7">
        <w:rPr>
          <w:rFonts w:eastAsiaTheme="minorHAnsi"/>
          <w:lang w:eastAsia="en-US"/>
        </w:rPr>
        <w:t xml:space="preserve"> рабочих мест;</w:t>
      </w:r>
    </w:p>
    <w:p w14:paraId="3558F32B" w14:textId="1CE86697" w:rsidR="00013897" w:rsidRPr="008F0BB7" w:rsidRDefault="00013897" w:rsidP="00013897">
      <w:pPr>
        <w:pStyle w:val="ac"/>
        <w:numPr>
          <w:ilvl w:val="0"/>
          <w:numId w:val="2"/>
        </w:numPr>
        <w:tabs>
          <w:tab w:val="left" w:pos="426"/>
        </w:tabs>
        <w:spacing w:before="0" w:beforeAutospacing="0" w:after="0" w:afterAutospacing="0"/>
        <w:ind w:left="0" w:firstLine="0"/>
        <w:jc w:val="both"/>
        <w:rPr>
          <w:rFonts w:eastAsiaTheme="minorHAnsi"/>
          <w:lang w:eastAsia="en-US"/>
        </w:rPr>
      </w:pPr>
      <w:r w:rsidRPr="008F0BB7">
        <w:rPr>
          <w:rFonts w:eastAsiaTheme="minorHAnsi"/>
          <w:lang w:eastAsia="en-US"/>
        </w:rPr>
        <w:t xml:space="preserve">строительство: + </w:t>
      </w:r>
      <w:r>
        <w:rPr>
          <w:rFonts w:eastAsiaTheme="minorHAnsi"/>
          <w:lang w:eastAsia="en-US"/>
        </w:rPr>
        <w:t>3336</w:t>
      </w:r>
      <w:r w:rsidRPr="008F0BB7">
        <w:rPr>
          <w:rFonts w:eastAsiaTheme="minorHAnsi"/>
          <w:lang w:eastAsia="en-US"/>
        </w:rPr>
        <w:t xml:space="preserve"> рабоч</w:t>
      </w:r>
      <w:r>
        <w:rPr>
          <w:rFonts w:eastAsiaTheme="minorHAnsi"/>
          <w:lang w:eastAsia="en-US"/>
        </w:rPr>
        <w:t>их</w:t>
      </w:r>
      <w:r w:rsidRPr="008F0BB7">
        <w:rPr>
          <w:rFonts w:eastAsiaTheme="minorHAnsi"/>
          <w:lang w:eastAsia="en-US"/>
        </w:rPr>
        <w:t xml:space="preserve"> мест</w:t>
      </w:r>
      <w:r>
        <w:rPr>
          <w:rFonts w:eastAsiaTheme="minorHAnsi"/>
          <w:lang w:eastAsia="en-US"/>
        </w:rPr>
        <w:t>;</w:t>
      </w:r>
    </w:p>
    <w:p w14:paraId="4E3CE906" w14:textId="6F9F3C02" w:rsidR="00013897" w:rsidRDefault="00013897" w:rsidP="00040641">
      <w:pPr>
        <w:pStyle w:val="ac"/>
        <w:numPr>
          <w:ilvl w:val="0"/>
          <w:numId w:val="2"/>
        </w:numPr>
        <w:tabs>
          <w:tab w:val="left" w:pos="426"/>
        </w:tabs>
        <w:spacing w:before="0" w:beforeAutospacing="0" w:after="0" w:afterAutospacing="0"/>
        <w:ind w:left="0" w:firstLine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деятельность гостиниц и</w:t>
      </w:r>
      <w:r w:rsidR="00C92F0D">
        <w:rPr>
          <w:rFonts w:eastAsiaTheme="minorHAnsi"/>
          <w:lang w:eastAsia="en-US"/>
        </w:rPr>
        <w:t xml:space="preserve"> предприятий общественного питания</w:t>
      </w:r>
      <w:r>
        <w:rPr>
          <w:rFonts w:eastAsiaTheme="minorHAnsi"/>
          <w:lang w:eastAsia="en-US"/>
        </w:rPr>
        <w:t>: +1840 рабочих мест;</w:t>
      </w:r>
    </w:p>
    <w:p w14:paraId="4CF06A64" w14:textId="7C75248C" w:rsidR="001A39A7" w:rsidRDefault="005B7E2C" w:rsidP="00040641">
      <w:pPr>
        <w:pStyle w:val="ac"/>
        <w:numPr>
          <w:ilvl w:val="0"/>
          <w:numId w:val="2"/>
        </w:numPr>
        <w:tabs>
          <w:tab w:val="left" w:pos="426"/>
        </w:tabs>
        <w:spacing w:before="0" w:beforeAutospacing="0" w:after="0" w:afterAutospacing="0"/>
        <w:ind w:left="0" w:firstLine="0"/>
        <w:jc w:val="both"/>
        <w:rPr>
          <w:rFonts w:eastAsiaTheme="minorHAnsi"/>
          <w:lang w:eastAsia="en-US"/>
        </w:rPr>
      </w:pPr>
      <w:r w:rsidRPr="008F0BB7">
        <w:rPr>
          <w:rFonts w:eastAsiaTheme="minorHAnsi"/>
          <w:lang w:eastAsia="en-US"/>
        </w:rPr>
        <w:t>сельское, лесное хозяйство, охота, рыболовство и рыбоводство: + 13</w:t>
      </w:r>
      <w:r w:rsidR="00013897">
        <w:rPr>
          <w:rFonts w:eastAsiaTheme="minorHAnsi"/>
          <w:lang w:eastAsia="en-US"/>
        </w:rPr>
        <w:t>12</w:t>
      </w:r>
      <w:r w:rsidRPr="008F0BB7">
        <w:rPr>
          <w:rFonts w:eastAsiaTheme="minorHAnsi"/>
          <w:lang w:eastAsia="en-US"/>
        </w:rPr>
        <w:t xml:space="preserve"> рабочих места</w:t>
      </w:r>
      <w:r w:rsidR="001A39A7">
        <w:rPr>
          <w:rFonts w:eastAsiaTheme="minorHAnsi"/>
          <w:lang w:eastAsia="en-US"/>
        </w:rPr>
        <w:t>;</w:t>
      </w:r>
    </w:p>
    <w:p w14:paraId="6A34A334" w14:textId="358A6427" w:rsidR="005B7E2C" w:rsidRPr="008F0BB7" w:rsidRDefault="001A39A7" w:rsidP="00040641">
      <w:pPr>
        <w:pStyle w:val="ac"/>
        <w:numPr>
          <w:ilvl w:val="0"/>
          <w:numId w:val="2"/>
        </w:numPr>
        <w:tabs>
          <w:tab w:val="left" w:pos="426"/>
        </w:tabs>
        <w:spacing w:before="0" w:beforeAutospacing="0" w:after="0" w:afterAutospacing="0"/>
        <w:ind w:left="0" w:firstLine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обрабатывающие производства: +1078 рабочих мест</w:t>
      </w:r>
      <w:r w:rsidR="00013897">
        <w:rPr>
          <w:rFonts w:eastAsiaTheme="minorHAnsi"/>
          <w:lang w:eastAsia="en-US"/>
        </w:rPr>
        <w:t>.</w:t>
      </w:r>
    </w:p>
    <w:p w14:paraId="60ADEF74" w14:textId="295B5AA9" w:rsidR="005B7E2C" w:rsidRDefault="005B7E2C" w:rsidP="00040641">
      <w:pPr>
        <w:pStyle w:val="ac"/>
        <w:spacing w:before="0" w:beforeAutospacing="0" w:after="0" w:afterAutospacing="0"/>
        <w:ind w:firstLine="709"/>
        <w:jc w:val="both"/>
        <w:rPr>
          <w:rFonts w:eastAsiaTheme="minorHAnsi"/>
          <w:lang w:eastAsia="en-US"/>
        </w:rPr>
      </w:pPr>
      <w:r w:rsidRPr="008F0BB7">
        <w:rPr>
          <w:rFonts w:eastAsiaTheme="minorHAnsi"/>
          <w:lang w:eastAsia="en-US"/>
        </w:rPr>
        <w:t xml:space="preserve">Эти </w:t>
      </w:r>
      <w:r w:rsidR="001A39A7">
        <w:rPr>
          <w:rFonts w:eastAsiaTheme="minorHAnsi"/>
          <w:lang w:eastAsia="en-US"/>
        </w:rPr>
        <w:t>шесть</w:t>
      </w:r>
      <w:r w:rsidRPr="008F0BB7">
        <w:rPr>
          <w:rFonts w:eastAsiaTheme="minorHAnsi"/>
          <w:lang w:eastAsia="en-US"/>
        </w:rPr>
        <w:t xml:space="preserve"> отрасл</w:t>
      </w:r>
      <w:r w:rsidR="00013897">
        <w:rPr>
          <w:rFonts w:eastAsiaTheme="minorHAnsi"/>
          <w:lang w:eastAsia="en-US"/>
        </w:rPr>
        <w:t>ей</w:t>
      </w:r>
      <w:r w:rsidRPr="008F0BB7">
        <w:rPr>
          <w:rFonts w:eastAsiaTheme="minorHAnsi"/>
          <w:lang w:eastAsia="en-US"/>
        </w:rPr>
        <w:t xml:space="preserve">, </w:t>
      </w:r>
      <w:r w:rsidR="001A39A7">
        <w:rPr>
          <w:rFonts w:eastAsiaTheme="minorHAnsi"/>
          <w:lang w:eastAsia="en-US"/>
        </w:rPr>
        <w:t>четыре</w:t>
      </w:r>
      <w:r w:rsidRPr="008F0BB7">
        <w:rPr>
          <w:rFonts w:eastAsiaTheme="minorHAnsi"/>
          <w:lang w:eastAsia="en-US"/>
        </w:rPr>
        <w:t xml:space="preserve"> из которых (торговля, сельское хозяйство, </w:t>
      </w:r>
      <w:r w:rsidR="00AB03E6">
        <w:rPr>
          <w:rFonts w:eastAsiaTheme="minorHAnsi"/>
          <w:lang w:eastAsia="en-US"/>
        </w:rPr>
        <w:t>деятельность гостиниц и предприятий общественного питания</w:t>
      </w:r>
      <w:r w:rsidR="001A39A7">
        <w:rPr>
          <w:rFonts w:eastAsiaTheme="minorHAnsi"/>
          <w:lang w:eastAsia="en-US"/>
        </w:rPr>
        <w:t>, обрабатывающие производства</w:t>
      </w:r>
      <w:r w:rsidRPr="008F0BB7">
        <w:rPr>
          <w:rFonts w:eastAsiaTheme="minorHAnsi"/>
          <w:lang w:eastAsia="en-US"/>
        </w:rPr>
        <w:t xml:space="preserve">) характеризуются одними из самых низких уровней оплаты труда </w:t>
      </w:r>
      <w:r w:rsidR="00013897">
        <w:rPr>
          <w:rFonts w:eastAsiaTheme="minorHAnsi"/>
          <w:lang w:eastAsia="en-US"/>
        </w:rPr>
        <w:t xml:space="preserve">в 2024 г. </w:t>
      </w:r>
      <w:r w:rsidRPr="008F0BB7">
        <w:rPr>
          <w:rFonts w:eastAsiaTheme="minorHAnsi"/>
          <w:lang w:eastAsia="en-US"/>
        </w:rPr>
        <w:t xml:space="preserve">(рис. </w:t>
      </w:r>
      <w:r w:rsidR="00013897">
        <w:rPr>
          <w:rFonts w:eastAsiaTheme="minorHAnsi"/>
          <w:lang w:eastAsia="en-US"/>
        </w:rPr>
        <w:t>1</w:t>
      </w:r>
      <w:r w:rsidRPr="008F0BB7">
        <w:rPr>
          <w:rFonts w:eastAsiaTheme="minorHAnsi"/>
          <w:lang w:eastAsia="en-US"/>
        </w:rPr>
        <w:t xml:space="preserve">), создали </w:t>
      </w:r>
      <w:r w:rsidR="00116267">
        <w:rPr>
          <w:rFonts w:eastAsiaTheme="minorHAnsi"/>
          <w:lang w:eastAsia="en-US"/>
        </w:rPr>
        <w:t>14691</w:t>
      </w:r>
      <w:r w:rsidRPr="008F0BB7">
        <w:rPr>
          <w:rFonts w:eastAsiaTheme="minorHAnsi"/>
          <w:lang w:eastAsia="en-US"/>
        </w:rPr>
        <w:t xml:space="preserve"> новых рабочих мест. Это составляет 8</w:t>
      </w:r>
      <w:r w:rsidR="00116267">
        <w:rPr>
          <w:rFonts w:eastAsiaTheme="minorHAnsi"/>
          <w:lang w:eastAsia="en-US"/>
        </w:rPr>
        <w:t>8,8</w:t>
      </w:r>
      <w:r w:rsidRPr="008F0BB7">
        <w:rPr>
          <w:rFonts w:eastAsiaTheme="minorHAnsi"/>
          <w:lang w:eastAsia="en-US"/>
        </w:rPr>
        <w:t>% от всего прироста занятости в экономике республики за указанный период.</w:t>
      </w:r>
    </w:p>
    <w:p w14:paraId="30B1D113" w14:textId="77777777" w:rsidR="009D47CC" w:rsidRDefault="009D47CC" w:rsidP="00040641">
      <w:pPr>
        <w:pStyle w:val="ac"/>
        <w:spacing w:before="0" w:beforeAutospacing="0" w:after="0" w:afterAutospacing="0"/>
        <w:ind w:firstLine="709"/>
        <w:jc w:val="both"/>
        <w:rPr>
          <w:rFonts w:eastAsiaTheme="minorHAnsi"/>
          <w:lang w:eastAsia="en-US"/>
        </w:rPr>
      </w:pPr>
      <w:bookmarkStart w:id="1" w:name="_GoBack"/>
      <w:bookmarkEnd w:id="1"/>
    </w:p>
    <w:p w14:paraId="138B670F" w14:textId="398EC3D5" w:rsidR="00951690" w:rsidRPr="008F0BB7" w:rsidRDefault="00951690" w:rsidP="00013897">
      <w:pPr>
        <w:pStyle w:val="ac"/>
        <w:spacing w:before="0" w:beforeAutospacing="0" w:after="0" w:afterAutospacing="0"/>
        <w:jc w:val="center"/>
        <w:rPr>
          <w:rFonts w:eastAsiaTheme="minorHAnsi"/>
          <w:lang w:eastAsia="en-US"/>
        </w:rPr>
      </w:pPr>
      <w:r>
        <w:rPr>
          <w:noProof/>
        </w:rPr>
        <w:drawing>
          <wp:inline distT="0" distB="0" distL="0" distR="0" wp14:anchorId="34FB8BF6" wp14:editId="5F740EBE">
            <wp:extent cx="6007395" cy="4029710"/>
            <wp:effectExtent l="0" t="0" r="12700" b="8890"/>
            <wp:docPr id="2" name="Диаграмма 2">
              <a:extLst xmlns:a="http://schemas.openxmlformats.org/drawingml/2006/main">
                <a:ext uri="{FF2B5EF4-FFF2-40B4-BE49-F238E27FC236}">
                  <a16:creationId xmlns:a16="http://schemas.microsoft.com/office/drawing/2014/main" id="{C5DFAA95-C4F5-41E2-8B82-D415EB4DA63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0BC82C22" w14:textId="32F922EC" w:rsidR="005B7E2C" w:rsidRPr="008F0BB7" w:rsidRDefault="00951690" w:rsidP="00013897">
      <w:pPr>
        <w:pStyle w:val="ac"/>
        <w:spacing w:before="0" w:beforeAutospacing="0" w:after="0" w:afterAutospacing="0"/>
        <w:jc w:val="center"/>
        <w:rPr>
          <w:color w:val="000000"/>
        </w:rPr>
      </w:pPr>
      <w:r>
        <w:rPr>
          <w:color w:val="000000"/>
          <w:lang w:eastAsia="en-US"/>
        </w:rPr>
        <w:t>Рисунок 2. Изменение с</w:t>
      </w:r>
      <w:r w:rsidR="005B7E2C" w:rsidRPr="008F0BB7">
        <w:rPr>
          <w:color w:val="000000"/>
          <w:lang w:eastAsia="en-US"/>
        </w:rPr>
        <w:t>реднегодов</w:t>
      </w:r>
      <w:r>
        <w:rPr>
          <w:color w:val="000000"/>
          <w:lang w:eastAsia="en-US"/>
        </w:rPr>
        <w:t>ой</w:t>
      </w:r>
      <w:r w:rsidR="005B7E2C" w:rsidRPr="008F0BB7">
        <w:rPr>
          <w:color w:val="000000"/>
          <w:lang w:eastAsia="en-US"/>
        </w:rPr>
        <w:t xml:space="preserve"> численност</w:t>
      </w:r>
      <w:r>
        <w:rPr>
          <w:color w:val="000000"/>
          <w:lang w:eastAsia="en-US"/>
        </w:rPr>
        <w:t>и</w:t>
      </w:r>
      <w:r w:rsidR="005B7E2C" w:rsidRPr="008F0BB7">
        <w:rPr>
          <w:color w:val="000000"/>
          <w:lang w:eastAsia="en-US"/>
        </w:rPr>
        <w:t xml:space="preserve"> занятых в экономике</w:t>
      </w:r>
      <w:bookmarkStart w:id="2" w:name="_Toc323228524"/>
      <w:bookmarkStart w:id="3" w:name="_Toc323231570"/>
      <w:bookmarkStart w:id="4" w:name="_Toc323233826"/>
      <w:bookmarkStart w:id="5" w:name="_Toc323283823"/>
      <w:bookmarkStart w:id="6" w:name="_Toc323284669"/>
      <w:bookmarkStart w:id="7" w:name="_Toc323286294"/>
      <w:bookmarkStart w:id="8" w:name="_Toc323288640"/>
      <w:bookmarkStart w:id="9" w:name="_Toc410645985"/>
      <w:r w:rsidR="005B7E2C" w:rsidRPr="008F0BB7">
        <w:rPr>
          <w:color w:val="000000"/>
          <w:lang w:eastAsia="en-US"/>
        </w:rPr>
        <w:t xml:space="preserve"> по основным видам экономической деятельности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r w:rsidR="005B7E2C" w:rsidRPr="008F0BB7">
        <w:rPr>
          <w:color w:val="000000"/>
          <w:lang w:eastAsia="en-US"/>
        </w:rPr>
        <w:t xml:space="preserve"> </w:t>
      </w:r>
      <w:r>
        <w:rPr>
          <w:color w:val="000000"/>
          <w:lang w:eastAsia="en-US"/>
        </w:rPr>
        <w:t xml:space="preserve">в 2024 г. относительно 2020 г. </w:t>
      </w:r>
      <w:r w:rsidR="005B7E2C" w:rsidRPr="008F0BB7">
        <w:rPr>
          <w:color w:val="000000"/>
        </w:rPr>
        <w:t>(чел.)</w:t>
      </w:r>
      <w:r w:rsidR="005B7E2C" w:rsidRPr="008F0BB7">
        <w:rPr>
          <w:rStyle w:val="a8"/>
          <w:color w:val="000000"/>
        </w:rPr>
        <w:footnoteReference w:id="3"/>
      </w:r>
    </w:p>
    <w:p w14:paraId="490991F1" w14:textId="26164E81" w:rsidR="005B7E2C" w:rsidRPr="008F0BB7" w:rsidRDefault="005B7E2C" w:rsidP="000138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B21316" w14:textId="239FA4ED" w:rsidR="0008744E" w:rsidRPr="008F0BB7" w:rsidRDefault="00635C83" w:rsidP="000874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Pr="008F0BB7">
        <w:rPr>
          <w:rFonts w:ascii="Times New Roman" w:hAnsi="Times New Roman" w:cs="Times New Roman"/>
          <w:sz w:val="24"/>
          <w:szCs w:val="24"/>
        </w:rPr>
        <w:t xml:space="preserve"> период 2020-2024 гг. </w:t>
      </w:r>
      <w:r>
        <w:rPr>
          <w:rFonts w:ascii="Times New Roman" w:hAnsi="Times New Roman" w:cs="Times New Roman"/>
          <w:sz w:val="24"/>
          <w:szCs w:val="24"/>
        </w:rPr>
        <w:t>у</w:t>
      </w:r>
      <w:r w:rsidR="0008744E" w:rsidRPr="008F0BB7">
        <w:rPr>
          <w:rFonts w:ascii="Times New Roman" w:hAnsi="Times New Roman" w:cs="Times New Roman"/>
          <w:sz w:val="24"/>
          <w:szCs w:val="24"/>
        </w:rPr>
        <w:t>ровень общей безработицы показал снижение: с 18,2% в 2020 г. до 4,9% в 2024 г. Динамика официально зарегистрированной безработицы также показывает снижение: с 13,3% в 2020 г. до 2,6% в 2024 г.</w:t>
      </w:r>
      <w:r w:rsidR="0008744E" w:rsidRPr="008F0BB7">
        <w:rPr>
          <w:rStyle w:val="a8"/>
          <w:rFonts w:ascii="Times New Roman" w:hAnsi="Times New Roman" w:cs="Times New Roman"/>
          <w:sz w:val="24"/>
          <w:szCs w:val="24"/>
        </w:rPr>
        <w:footnoteReference w:id="4"/>
      </w:r>
      <w:r w:rsidR="0008744E" w:rsidRPr="008F0BB7">
        <w:rPr>
          <w:rFonts w:ascii="Times New Roman" w:hAnsi="Times New Roman" w:cs="Times New Roman"/>
          <w:sz w:val="24"/>
          <w:szCs w:val="24"/>
        </w:rPr>
        <w:t xml:space="preserve"> Как видим, разрыв между общей и зарегистрированной безработицей существенно сократился (с 4,9 п. п. в 2020 г. до 2,3 п. п. в 2024 г.).</w:t>
      </w:r>
      <w:r w:rsidR="00013897">
        <w:rPr>
          <w:rFonts w:ascii="Times New Roman" w:hAnsi="Times New Roman" w:cs="Times New Roman"/>
          <w:sz w:val="24"/>
          <w:szCs w:val="24"/>
        </w:rPr>
        <w:t xml:space="preserve"> Уровень занятости в 2024 г. вырос до 52,9% (в 2020 г. – 49,5%).</w:t>
      </w:r>
      <w:r w:rsidR="00013897">
        <w:rPr>
          <w:rStyle w:val="a8"/>
          <w:rFonts w:ascii="Times New Roman" w:hAnsi="Times New Roman" w:cs="Times New Roman"/>
          <w:sz w:val="24"/>
          <w:szCs w:val="24"/>
        </w:rPr>
        <w:footnoteReference w:id="5"/>
      </w:r>
    </w:p>
    <w:p w14:paraId="0F30A43E" w14:textId="3BFC005A" w:rsidR="005B7E2C" w:rsidRPr="008F0BB7" w:rsidRDefault="005B7E2C" w:rsidP="00040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0BB7">
        <w:rPr>
          <w:rFonts w:ascii="Times New Roman" w:hAnsi="Times New Roman" w:cs="Times New Roman"/>
          <w:sz w:val="24"/>
          <w:szCs w:val="24"/>
        </w:rPr>
        <w:t xml:space="preserve">Успех в снижении безработицы связан с активными мерами государственной поддержки: внедрением социальных контрактов, программами по легализации теневой занятости, созданием рабочих мест в рамках </w:t>
      </w:r>
      <w:r w:rsidR="00E26D12" w:rsidRPr="00E26D12">
        <w:rPr>
          <w:rFonts w:ascii="Times New Roman" w:hAnsi="Times New Roman" w:cs="Times New Roman"/>
          <w:sz w:val="24"/>
          <w:szCs w:val="24"/>
        </w:rPr>
        <w:t>Индивидуальн</w:t>
      </w:r>
      <w:r w:rsidR="00E26D12">
        <w:rPr>
          <w:rFonts w:ascii="Times New Roman" w:hAnsi="Times New Roman" w:cs="Times New Roman"/>
          <w:sz w:val="24"/>
          <w:szCs w:val="24"/>
        </w:rPr>
        <w:t>ой</w:t>
      </w:r>
      <w:r w:rsidR="00E26D12" w:rsidRPr="00E26D12">
        <w:rPr>
          <w:rFonts w:ascii="Times New Roman" w:hAnsi="Times New Roman" w:cs="Times New Roman"/>
          <w:sz w:val="24"/>
          <w:szCs w:val="24"/>
        </w:rPr>
        <w:t xml:space="preserve"> программ</w:t>
      </w:r>
      <w:r w:rsidR="00E26D12">
        <w:rPr>
          <w:rFonts w:ascii="Times New Roman" w:hAnsi="Times New Roman" w:cs="Times New Roman"/>
          <w:sz w:val="24"/>
          <w:szCs w:val="24"/>
        </w:rPr>
        <w:t>ы</w:t>
      </w:r>
      <w:r w:rsidR="00E26D12" w:rsidRPr="00E26D12">
        <w:rPr>
          <w:rFonts w:ascii="Times New Roman" w:hAnsi="Times New Roman" w:cs="Times New Roman"/>
          <w:sz w:val="24"/>
          <w:szCs w:val="24"/>
        </w:rPr>
        <w:t xml:space="preserve"> социально-экономического развития</w:t>
      </w:r>
      <w:r w:rsidR="00E26D12" w:rsidRPr="008F0BB7">
        <w:rPr>
          <w:rFonts w:ascii="Times New Roman" w:hAnsi="Times New Roman" w:cs="Times New Roman"/>
          <w:sz w:val="24"/>
          <w:szCs w:val="24"/>
        </w:rPr>
        <w:t xml:space="preserve"> </w:t>
      </w:r>
      <w:r w:rsidR="00E26D12">
        <w:rPr>
          <w:rFonts w:ascii="Times New Roman" w:hAnsi="Times New Roman" w:cs="Times New Roman"/>
          <w:sz w:val="24"/>
          <w:szCs w:val="24"/>
        </w:rPr>
        <w:t>(</w:t>
      </w:r>
      <w:r w:rsidRPr="008F0BB7">
        <w:rPr>
          <w:rFonts w:ascii="Times New Roman" w:hAnsi="Times New Roman" w:cs="Times New Roman"/>
          <w:sz w:val="24"/>
          <w:szCs w:val="24"/>
        </w:rPr>
        <w:t>ИПСЭР</w:t>
      </w:r>
      <w:r w:rsidR="00E26D12">
        <w:rPr>
          <w:rFonts w:ascii="Times New Roman" w:hAnsi="Times New Roman" w:cs="Times New Roman"/>
          <w:sz w:val="24"/>
          <w:szCs w:val="24"/>
        </w:rPr>
        <w:t>)</w:t>
      </w:r>
      <w:r w:rsidRPr="008F0BB7">
        <w:rPr>
          <w:rFonts w:ascii="Times New Roman" w:hAnsi="Times New Roman" w:cs="Times New Roman"/>
          <w:sz w:val="24"/>
          <w:szCs w:val="24"/>
        </w:rPr>
        <w:t>. </w:t>
      </w:r>
    </w:p>
    <w:p w14:paraId="0E976467" w14:textId="48BB86D4" w:rsidR="005B7E2C" w:rsidRPr="008F0BB7" w:rsidRDefault="005B7E2C" w:rsidP="00040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0BB7">
        <w:rPr>
          <w:rFonts w:ascii="Times New Roman" w:hAnsi="Times New Roman" w:cs="Times New Roman"/>
          <w:sz w:val="24"/>
          <w:szCs w:val="24"/>
        </w:rPr>
        <w:t>По информации Министерства труда и социальной политики Республики Тыва</w:t>
      </w:r>
      <w:r w:rsidR="00E26D12">
        <w:rPr>
          <w:rFonts w:ascii="Times New Roman" w:hAnsi="Times New Roman" w:cs="Times New Roman"/>
          <w:sz w:val="24"/>
          <w:szCs w:val="24"/>
        </w:rPr>
        <w:t>,</w:t>
      </w:r>
      <w:r w:rsidRPr="008F0BB7">
        <w:rPr>
          <w:rFonts w:ascii="Times New Roman" w:hAnsi="Times New Roman" w:cs="Times New Roman"/>
          <w:sz w:val="24"/>
          <w:szCs w:val="24"/>
        </w:rPr>
        <w:t xml:space="preserve"> </w:t>
      </w:r>
      <w:r w:rsidR="005D0B62">
        <w:rPr>
          <w:rFonts w:ascii="Times New Roman" w:hAnsi="Times New Roman" w:cs="Times New Roman"/>
          <w:sz w:val="24"/>
          <w:szCs w:val="24"/>
        </w:rPr>
        <w:t xml:space="preserve">одним из </w:t>
      </w:r>
      <w:r w:rsidR="00E26D12">
        <w:rPr>
          <w:rFonts w:ascii="Times New Roman" w:hAnsi="Times New Roman" w:cs="Times New Roman"/>
          <w:sz w:val="24"/>
          <w:szCs w:val="24"/>
        </w:rPr>
        <w:t>к</w:t>
      </w:r>
      <w:r w:rsidRPr="008F0BB7">
        <w:rPr>
          <w:rFonts w:ascii="Times New Roman" w:hAnsi="Times New Roman" w:cs="Times New Roman"/>
          <w:sz w:val="24"/>
          <w:szCs w:val="24"/>
        </w:rPr>
        <w:t>лючевы</w:t>
      </w:r>
      <w:r w:rsidR="005D0B62">
        <w:rPr>
          <w:rFonts w:ascii="Times New Roman" w:hAnsi="Times New Roman" w:cs="Times New Roman"/>
          <w:sz w:val="24"/>
          <w:szCs w:val="24"/>
        </w:rPr>
        <w:t>х</w:t>
      </w:r>
      <w:r w:rsidRPr="008F0BB7">
        <w:rPr>
          <w:rFonts w:ascii="Times New Roman" w:hAnsi="Times New Roman" w:cs="Times New Roman"/>
          <w:sz w:val="24"/>
          <w:szCs w:val="24"/>
        </w:rPr>
        <w:t xml:space="preserve"> инструменто</w:t>
      </w:r>
      <w:r w:rsidR="005D0B62">
        <w:rPr>
          <w:rFonts w:ascii="Times New Roman" w:hAnsi="Times New Roman" w:cs="Times New Roman"/>
          <w:sz w:val="24"/>
          <w:szCs w:val="24"/>
        </w:rPr>
        <w:t>в</w:t>
      </w:r>
      <w:r w:rsidRPr="008F0BB7">
        <w:rPr>
          <w:rFonts w:ascii="Times New Roman" w:hAnsi="Times New Roman" w:cs="Times New Roman"/>
          <w:sz w:val="24"/>
          <w:szCs w:val="24"/>
        </w:rPr>
        <w:t xml:space="preserve"> </w:t>
      </w:r>
      <w:r w:rsidR="00E26D12">
        <w:rPr>
          <w:rFonts w:ascii="Times New Roman" w:hAnsi="Times New Roman" w:cs="Times New Roman"/>
          <w:sz w:val="24"/>
          <w:szCs w:val="24"/>
        </w:rPr>
        <w:t xml:space="preserve">повышения занятости </w:t>
      </w:r>
      <w:r w:rsidRPr="008F0BB7">
        <w:rPr>
          <w:rFonts w:ascii="Times New Roman" w:hAnsi="Times New Roman" w:cs="Times New Roman"/>
          <w:sz w:val="24"/>
          <w:szCs w:val="24"/>
        </w:rPr>
        <w:t xml:space="preserve">стало профессиональное </w:t>
      </w:r>
      <w:r w:rsidRPr="008F0BB7">
        <w:rPr>
          <w:rFonts w:ascii="Times New Roman" w:hAnsi="Times New Roman" w:cs="Times New Roman"/>
          <w:sz w:val="24"/>
          <w:szCs w:val="24"/>
        </w:rPr>
        <w:lastRenderedPageBreak/>
        <w:t>переобучение, результативность которого по показателю трудоустройства увеличилась с 27,2% в 2020 г. до 75% в 2024 г.</w:t>
      </w:r>
      <w:r w:rsidR="00E26D12">
        <w:rPr>
          <w:rFonts w:ascii="Times New Roman" w:hAnsi="Times New Roman" w:cs="Times New Roman"/>
          <w:sz w:val="24"/>
          <w:szCs w:val="24"/>
        </w:rPr>
        <w:t xml:space="preserve"> Это</w:t>
      </w:r>
      <w:r w:rsidRPr="008F0BB7">
        <w:rPr>
          <w:rFonts w:ascii="Times New Roman" w:hAnsi="Times New Roman" w:cs="Times New Roman"/>
          <w:sz w:val="24"/>
          <w:szCs w:val="24"/>
        </w:rPr>
        <w:t xml:space="preserve"> </w:t>
      </w:r>
      <w:r w:rsidR="00E26D12">
        <w:rPr>
          <w:rFonts w:ascii="Times New Roman" w:hAnsi="Times New Roman" w:cs="Times New Roman"/>
          <w:sz w:val="24"/>
          <w:szCs w:val="24"/>
        </w:rPr>
        <w:t xml:space="preserve">позволило </w:t>
      </w:r>
      <w:r w:rsidRPr="008F0BB7">
        <w:rPr>
          <w:rFonts w:ascii="Times New Roman" w:hAnsi="Times New Roman" w:cs="Times New Roman"/>
          <w:sz w:val="24"/>
          <w:szCs w:val="24"/>
        </w:rPr>
        <w:t>обеспечи</w:t>
      </w:r>
      <w:r w:rsidR="00E26D12">
        <w:rPr>
          <w:rFonts w:ascii="Times New Roman" w:hAnsi="Times New Roman" w:cs="Times New Roman"/>
          <w:sz w:val="24"/>
          <w:szCs w:val="24"/>
        </w:rPr>
        <w:t>ть</w:t>
      </w:r>
      <w:r w:rsidRPr="008F0BB7">
        <w:rPr>
          <w:rFonts w:ascii="Times New Roman" w:hAnsi="Times New Roman" w:cs="Times New Roman"/>
          <w:sz w:val="24"/>
          <w:szCs w:val="24"/>
        </w:rPr>
        <w:t xml:space="preserve"> квалифицированными кадрами крупные промышленные предприятия региона, такие как ООО «Восток», ООО «</w:t>
      </w:r>
      <w:proofErr w:type="spellStart"/>
      <w:r w:rsidRPr="008F0BB7">
        <w:rPr>
          <w:rFonts w:ascii="Times New Roman" w:hAnsi="Times New Roman" w:cs="Times New Roman"/>
          <w:sz w:val="24"/>
          <w:szCs w:val="24"/>
        </w:rPr>
        <w:t>Лунсин</w:t>
      </w:r>
      <w:proofErr w:type="spellEnd"/>
      <w:r w:rsidRPr="008F0BB7">
        <w:rPr>
          <w:rFonts w:ascii="Times New Roman" w:hAnsi="Times New Roman" w:cs="Times New Roman"/>
          <w:sz w:val="24"/>
          <w:szCs w:val="24"/>
        </w:rPr>
        <w:t>» и «БТК Групп».</w:t>
      </w:r>
      <w:r w:rsidRPr="008F0BB7">
        <w:rPr>
          <w:rStyle w:val="a8"/>
          <w:rFonts w:ascii="Times New Roman" w:hAnsi="Times New Roman" w:cs="Times New Roman"/>
          <w:sz w:val="24"/>
          <w:szCs w:val="24"/>
        </w:rPr>
        <w:footnoteReference w:id="6"/>
      </w:r>
      <w:r w:rsidRPr="008F0BB7">
        <w:rPr>
          <w:rFonts w:ascii="Times New Roman" w:hAnsi="Times New Roman" w:cs="Times New Roman"/>
          <w:sz w:val="24"/>
          <w:szCs w:val="24"/>
        </w:rPr>
        <w:t> </w:t>
      </w:r>
      <w:r w:rsidR="0098025E">
        <w:rPr>
          <w:rFonts w:ascii="Times New Roman" w:hAnsi="Times New Roman" w:cs="Times New Roman"/>
          <w:sz w:val="24"/>
          <w:szCs w:val="24"/>
        </w:rPr>
        <w:t xml:space="preserve">В соответствии со специальным положением для инвесторов, осуществляющих деятельность в Республике Тыва, 60% персонала в их подразделениях должны составлять местные жители </w:t>
      </w:r>
      <w:r w:rsidR="0098025E" w:rsidRPr="0098025E">
        <w:rPr>
          <w:rFonts w:ascii="Times New Roman" w:hAnsi="Times New Roman" w:cs="Times New Roman"/>
          <w:sz w:val="24"/>
          <w:szCs w:val="24"/>
        </w:rPr>
        <w:t>[</w:t>
      </w:r>
      <w:r w:rsidR="002E11A7">
        <w:rPr>
          <w:rFonts w:ascii="Times New Roman" w:hAnsi="Times New Roman" w:cs="Times New Roman"/>
          <w:sz w:val="24"/>
          <w:szCs w:val="24"/>
        </w:rPr>
        <w:t>6</w:t>
      </w:r>
      <w:r w:rsidR="0098025E" w:rsidRPr="0098025E">
        <w:rPr>
          <w:rFonts w:ascii="Times New Roman" w:hAnsi="Times New Roman" w:cs="Times New Roman"/>
          <w:sz w:val="24"/>
          <w:szCs w:val="24"/>
        </w:rPr>
        <w:t>]</w:t>
      </w:r>
      <w:r w:rsidR="0098025E">
        <w:rPr>
          <w:rFonts w:ascii="Times New Roman" w:hAnsi="Times New Roman" w:cs="Times New Roman"/>
          <w:sz w:val="24"/>
          <w:szCs w:val="24"/>
        </w:rPr>
        <w:t>.</w:t>
      </w:r>
    </w:p>
    <w:p w14:paraId="5DDAC8B3" w14:textId="3BD40F81" w:rsidR="00AE2DFC" w:rsidRPr="008F0BB7" w:rsidRDefault="00AE2DFC" w:rsidP="00E26D12">
      <w:pPr>
        <w:pStyle w:val="ac"/>
        <w:spacing w:before="0" w:beforeAutospacing="0" w:after="0" w:afterAutospacing="0"/>
        <w:ind w:firstLine="709"/>
        <w:jc w:val="both"/>
        <w:rPr>
          <w:rStyle w:val="button-container"/>
        </w:rPr>
      </w:pPr>
      <w:r w:rsidRPr="008F0BB7">
        <w:t xml:space="preserve">Первая </w:t>
      </w:r>
      <w:r w:rsidR="00E26D12" w:rsidRPr="008F0BB7">
        <w:t>ИПСЭР</w:t>
      </w:r>
      <w:r w:rsidR="00E26D12">
        <w:t xml:space="preserve"> </w:t>
      </w:r>
      <w:r w:rsidRPr="008F0BB7">
        <w:t>была утверждена в 2020 г.</w:t>
      </w:r>
      <w:r w:rsidRPr="008F0BB7">
        <w:rPr>
          <w:rStyle w:val="a8"/>
        </w:rPr>
        <w:footnoteReference w:id="7"/>
      </w:r>
      <w:r w:rsidRPr="008F0BB7">
        <w:t> Ее основными целями были снятие инфраструктурных ограничений, диверсификация и стимулирование роста экономики. В рамках программы было выделено 6 млрд руб</w:t>
      </w:r>
      <w:r w:rsidR="00C07870">
        <w:t>.</w:t>
      </w:r>
      <w:r w:rsidRPr="008F0BB7">
        <w:t xml:space="preserve"> федеральной поддержки, что позволило привлечь более 8 млрд руб</w:t>
      </w:r>
      <w:r w:rsidR="00C07870">
        <w:t>.</w:t>
      </w:r>
      <w:r w:rsidRPr="008F0BB7">
        <w:t xml:space="preserve"> внебюджетных инвестиций и создать свыше 1,8 тысячи новых рабочих мест.</w:t>
      </w:r>
      <w:r w:rsidRPr="008F0BB7">
        <w:rPr>
          <w:rStyle w:val="a8"/>
        </w:rPr>
        <w:footnoteReference w:id="8"/>
      </w:r>
      <w:r w:rsidRPr="008F0BB7">
        <w:t xml:space="preserve"> Ключевыми проектами стали модернизация производств строительных материалов (заводы по производству песчано-гравийных материалов, кирпича, железобетонных изделий), капитальный ремонт санаторно-оздоровительного комплекса «Чедер», а также предоставление субсидий для более чем 80 субъектов </w:t>
      </w:r>
      <w:r w:rsidR="00635C83">
        <w:t>малого и среднего предпринимательства</w:t>
      </w:r>
      <w:r w:rsidRPr="008F0BB7">
        <w:t xml:space="preserve"> в сельском хозяйстве и 30 проектов в сфере туризма.</w:t>
      </w:r>
      <w:r w:rsidR="00E26D12">
        <w:t xml:space="preserve"> </w:t>
      </w:r>
      <w:r w:rsidRPr="008F0BB7">
        <w:t>На смену первой программе пришла новая, рассчитанная на шестилетний период с 2025 г. по 2030 г.</w:t>
      </w:r>
      <w:r w:rsidRPr="008F0BB7">
        <w:rPr>
          <w:rStyle w:val="a8"/>
        </w:rPr>
        <w:footnoteReference w:id="9"/>
      </w:r>
      <w:r w:rsidRPr="008F0BB7">
        <w:t> Она ставит цели: создание 1794 новых рабочих мест и привлечение 14,8 млрд руб</w:t>
      </w:r>
      <w:r w:rsidR="00C07870">
        <w:t>.</w:t>
      </w:r>
      <w:r w:rsidRPr="008F0BB7">
        <w:t xml:space="preserve"> внебюджетных инвестиций. Приоритетными направлениями остаются развитие промышленности, сельского хозяйства, туризма и производства стройматериалов.</w:t>
      </w:r>
    </w:p>
    <w:p w14:paraId="60F37851" w14:textId="7CA105B0" w:rsidR="005B7E2C" w:rsidRDefault="00AE2DFC" w:rsidP="00E26D12">
      <w:pPr>
        <w:pStyle w:val="ac"/>
        <w:spacing w:before="0" w:beforeAutospacing="0" w:after="0" w:afterAutospacing="0"/>
        <w:ind w:firstLine="709"/>
        <w:jc w:val="both"/>
      </w:pPr>
      <w:r w:rsidRPr="008F0BB7">
        <w:t xml:space="preserve">Создание новых рабочих мест и реализация поддерживающих мер для бизнеса и населения способствовали снижению уровней безработицы и бедности. </w:t>
      </w:r>
      <w:r w:rsidR="00C07870">
        <w:t>Однако</w:t>
      </w:r>
      <w:r w:rsidRPr="008F0BB7">
        <w:t xml:space="preserve"> создание самодостаточной и конкурентоспособной региональной экономики </w:t>
      </w:r>
      <w:r w:rsidR="00FA113A">
        <w:t xml:space="preserve">все еще </w:t>
      </w:r>
      <w:r w:rsidR="00C07870">
        <w:t xml:space="preserve">остается </w:t>
      </w:r>
      <w:r w:rsidRPr="008F0BB7">
        <w:t>актуал</w:t>
      </w:r>
      <w:r w:rsidR="00C07870">
        <w:t>ьной задачей</w:t>
      </w:r>
      <w:r w:rsidR="00FA113A">
        <w:t>, т.к.</w:t>
      </w:r>
      <w:r w:rsidR="005B7E2C" w:rsidRPr="008F0BB7">
        <w:t xml:space="preserve"> большинство </w:t>
      </w:r>
      <w:r w:rsidR="00FA113A">
        <w:t>рабочих мест</w:t>
      </w:r>
      <w:r w:rsidR="005B7E2C" w:rsidRPr="008F0BB7">
        <w:t xml:space="preserve"> находятся в низкооплачиваемых секторах</w:t>
      </w:r>
      <w:r w:rsidR="00FA113A">
        <w:t xml:space="preserve"> экономики</w:t>
      </w:r>
      <w:r w:rsidR="005B7E2C" w:rsidRPr="008F0BB7">
        <w:t xml:space="preserve">. </w:t>
      </w:r>
      <w:r w:rsidR="00FA113A" w:rsidRPr="008F0BB7">
        <w:t>Такие инструменты, как социальные контракты, часто поддерживают формы самозанятости или микропредпринимательства (например, в личном подсобном хозяйстве), которые характеризуются низкими и нестабильными доходами.</w:t>
      </w:r>
      <w:r w:rsidR="00FA113A">
        <w:t xml:space="preserve"> </w:t>
      </w:r>
      <w:r w:rsidR="005B7E2C" w:rsidRPr="008F0BB7">
        <w:t xml:space="preserve">Переход из статуса «безработного» скрывает риск перехода в категорию «работающих бедных». </w:t>
      </w:r>
    </w:p>
    <w:p w14:paraId="422C6308" w14:textId="77777777" w:rsidR="0094153C" w:rsidRDefault="0084770D" w:rsidP="0094153C">
      <w:pPr>
        <w:spacing w:after="0" w:line="240" w:lineRule="auto"/>
        <w:ind w:firstLine="709"/>
        <w:jc w:val="both"/>
        <w:rPr>
          <w:rStyle w:val="fStyle"/>
          <w:rFonts w:eastAsia="Arial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мнению экспертов, участвовавших в</w:t>
      </w:r>
      <w:r w:rsidR="005B7E2C" w:rsidRPr="008F0BB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исследовании</w:t>
      </w:r>
      <w:r w:rsidR="005B7E2C" w:rsidRPr="008F0BB7">
        <w:rPr>
          <w:rFonts w:ascii="Times New Roman" w:eastAsia="Times New Roman" w:hAnsi="Times New Roman" w:cs="Times New Roman"/>
          <w:sz w:val="24"/>
          <w:szCs w:val="24"/>
        </w:rPr>
        <w:t xml:space="preserve"> ТИГПИ в 2024 г., </w:t>
      </w:r>
      <w:r w:rsidR="005B7E2C" w:rsidRPr="008F0BB7">
        <w:rPr>
          <w:rFonts w:ascii="Times New Roman" w:hAnsi="Times New Roman" w:cs="Times New Roman"/>
          <w:sz w:val="24"/>
          <w:szCs w:val="24"/>
        </w:rPr>
        <w:t xml:space="preserve">у части населения сформировалось такое экономическое поведение, при котором население склонно намеренно занижать свои денежные доходы для получения </w:t>
      </w:r>
      <w:r w:rsidR="0094153C">
        <w:rPr>
          <w:rFonts w:ascii="Times New Roman" w:hAnsi="Times New Roman" w:cs="Times New Roman"/>
          <w:sz w:val="24"/>
          <w:szCs w:val="24"/>
        </w:rPr>
        <w:t xml:space="preserve">социальной </w:t>
      </w:r>
      <w:r w:rsidR="00A03FCE">
        <w:rPr>
          <w:rFonts w:ascii="Times New Roman" w:hAnsi="Times New Roman" w:cs="Times New Roman"/>
          <w:sz w:val="24"/>
          <w:szCs w:val="24"/>
        </w:rPr>
        <w:t>поддержки</w:t>
      </w:r>
      <w:r w:rsidR="005B7E2C" w:rsidRPr="008F0BB7">
        <w:rPr>
          <w:rFonts w:ascii="Times New Roman" w:hAnsi="Times New Roman" w:cs="Times New Roman"/>
          <w:sz w:val="24"/>
          <w:szCs w:val="24"/>
        </w:rPr>
        <w:t xml:space="preserve"> от государства, в </w:t>
      </w:r>
      <w:r>
        <w:rPr>
          <w:rFonts w:ascii="Times New Roman" w:hAnsi="Times New Roman" w:cs="Times New Roman"/>
          <w:sz w:val="24"/>
          <w:szCs w:val="24"/>
        </w:rPr>
        <w:t>частности</w:t>
      </w:r>
      <w:r w:rsidR="005B7E2C" w:rsidRPr="008F0BB7">
        <w:rPr>
          <w:rFonts w:ascii="Times New Roman" w:hAnsi="Times New Roman" w:cs="Times New Roman"/>
          <w:sz w:val="24"/>
          <w:szCs w:val="24"/>
        </w:rPr>
        <w:t xml:space="preserve">, </w:t>
      </w:r>
      <w:r w:rsidR="00C216F4" w:rsidRPr="008F0BB7">
        <w:rPr>
          <w:rFonts w:ascii="Times New Roman" w:eastAsia="Times New Roman" w:hAnsi="Times New Roman" w:cs="Times New Roman"/>
          <w:sz w:val="24"/>
          <w:szCs w:val="24"/>
        </w:rPr>
        <w:t xml:space="preserve">пособий </w:t>
      </w:r>
      <w:r w:rsidR="00C216F4">
        <w:rPr>
          <w:rFonts w:ascii="Times New Roman" w:eastAsia="Times New Roman" w:hAnsi="Times New Roman" w:cs="Times New Roman"/>
          <w:sz w:val="24"/>
          <w:szCs w:val="24"/>
        </w:rPr>
        <w:t>(</w:t>
      </w:r>
      <w:r w:rsidR="00C216F4" w:rsidRPr="008F0BB7">
        <w:rPr>
          <w:rFonts w:ascii="Times New Roman" w:hAnsi="Times New Roman" w:cs="Times New Roman"/>
          <w:sz w:val="24"/>
          <w:szCs w:val="24"/>
        </w:rPr>
        <w:t>детских</w:t>
      </w:r>
      <w:r w:rsidR="00C216F4">
        <w:rPr>
          <w:rFonts w:ascii="Times New Roman" w:hAnsi="Times New Roman" w:cs="Times New Roman"/>
          <w:sz w:val="24"/>
          <w:szCs w:val="24"/>
        </w:rPr>
        <w:t xml:space="preserve">) </w:t>
      </w:r>
      <w:r w:rsidR="00C216F4" w:rsidRPr="008F0BB7">
        <w:rPr>
          <w:rFonts w:ascii="Times New Roman" w:eastAsia="Times New Roman" w:hAnsi="Times New Roman" w:cs="Times New Roman"/>
          <w:sz w:val="24"/>
          <w:szCs w:val="24"/>
        </w:rPr>
        <w:t>и социальной помощи</w:t>
      </w:r>
      <w:r w:rsidR="005B7E2C" w:rsidRPr="008F0BB7">
        <w:rPr>
          <w:rFonts w:ascii="Times New Roman" w:hAnsi="Times New Roman" w:cs="Times New Roman"/>
          <w:sz w:val="24"/>
          <w:szCs w:val="24"/>
        </w:rPr>
        <w:t xml:space="preserve">. </w:t>
      </w:r>
      <w:r w:rsidR="00A03FCE">
        <w:rPr>
          <w:rFonts w:ascii="Times New Roman" w:hAnsi="Times New Roman" w:cs="Times New Roman"/>
          <w:sz w:val="24"/>
          <w:szCs w:val="24"/>
        </w:rPr>
        <w:t>Здесь отметим</w:t>
      </w:r>
      <w:r w:rsidR="00C216F4">
        <w:rPr>
          <w:rFonts w:ascii="Times New Roman" w:hAnsi="Times New Roman" w:cs="Times New Roman"/>
          <w:sz w:val="24"/>
          <w:szCs w:val="24"/>
        </w:rPr>
        <w:t>,</w:t>
      </w:r>
      <w:r w:rsidR="00A03FCE">
        <w:rPr>
          <w:rFonts w:ascii="Times New Roman" w:hAnsi="Times New Roman" w:cs="Times New Roman"/>
          <w:sz w:val="24"/>
          <w:szCs w:val="24"/>
        </w:rPr>
        <w:t xml:space="preserve"> что</w:t>
      </w:r>
      <w:r w:rsidR="00C216F4">
        <w:rPr>
          <w:rFonts w:ascii="Times New Roman" w:hAnsi="Times New Roman" w:cs="Times New Roman"/>
          <w:sz w:val="24"/>
          <w:szCs w:val="24"/>
        </w:rPr>
        <w:t xml:space="preserve"> д</w:t>
      </w:r>
      <w:r w:rsidR="00C216F4" w:rsidRPr="008F0BB7">
        <w:rPr>
          <w:rFonts w:ascii="Times New Roman" w:hAnsi="Times New Roman" w:cs="Times New Roman"/>
          <w:color w:val="000000"/>
          <w:sz w:val="24"/>
          <w:szCs w:val="24"/>
        </w:rPr>
        <w:t>ол</w:t>
      </w:r>
      <w:r w:rsidR="00C216F4">
        <w:rPr>
          <w:rFonts w:ascii="Times New Roman" w:hAnsi="Times New Roman" w:cs="Times New Roman"/>
          <w:color w:val="000000"/>
          <w:sz w:val="24"/>
          <w:szCs w:val="24"/>
        </w:rPr>
        <w:t>я</w:t>
      </w:r>
      <w:r w:rsidR="00C216F4" w:rsidRPr="008F0BB7">
        <w:rPr>
          <w:rFonts w:ascii="Times New Roman" w:hAnsi="Times New Roman" w:cs="Times New Roman"/>
          <w:color w:val="000000"/>
          <w:sz w:val="24"/>
          <w:szCs w:val="24"/>
        </w:rPr>
        <w:t xml:space="preserve"> социальных выплат в структуре денежных доходов населения </w:t>
      </w:r>
      <w:r w:rsidR="00C216F4">
        <w:rPr>
          <w:rFonts w:ascii="Times New Roman" w:hAnsi="Times New Roman" w:cs="Times New Roman"/>
          <w:color w:val="000000"/>
          <w:sz w:val="24"/>
          <w:szCs w:val="24"/>
        </w:rPr>
        <w:t>в</w:t>
      </w:r>
      <w:r w:rsidR="00C216F4" w:rsidRPr="008F0BB7">
        <w:rPr>
          <w:rFonts w:ascii="Times New Roman" w:hAnsi="Times New Roman" w:cs="Times New Roman"/>
          <w:color w:val="000000"/>
          <w:sz w:val="24"/>
          <w:szCs w:val="24"/>
        </w:rPr>
        <w:t xml:space="preserve"> Туве превышал российский почти в два раза начиная </w:t>
      </w:r>
      <w:r w:rsidR="00C216F4">
        <w:rPr>
          <w:rFonts w:ascii="Times New Roman" w:hAnsi="Times New Roman" w:cs="Times New Roman"/>
          <w:color w:val="000000"/>
          <w:sz w:val="24"/>
          <w:szCs w:val="24"/>
        </w:rPr>
        <w:t xml:space="preserve">в период </w:t>
      </w:r>
      <w:r w:rsidR="00C216F4" w:rsidRPr="008F0BB7">
        <w:rPr>
          <w:rFonts w:ascii="Times New Roman" w:hAnsi="Times New Roman" w:cs="Times New Roman"/>
          <w:color w:val="000000"/>
          <w:sz w:val="24"/>
          <w:szCs w:val="24"/>
        </w:rPr>
        <w:t>2020</w:t>
      </w:r>
      <w:r w:rsidR="00C216F4">
        <w:rPr>
          <w:rFonts w:ascii="Times New Roman" w:hAnsi="Times New Roman" w:cs="Times New Roman"/>
          <w:color w:val="000000"/>
          <w:sz w:val="24"/>
          <w:szCs w:val="24"/>
        </w:rPr>
        <w:t>-2024 г</w:t>
      </w:r>
      <w:r w:rsidR="00C216F4" w:rsidRPr="008F0BB7">
        <w:rPr>
          <w:rFonts w:ascii="Times New Roman" w:hAnsi="Times New Roman" w:cs="Times New Roman"/>
          <w:color w:val="000000"/>
          <w:sz w:val="24"/>
          <w:szCs w:val="24"/>
        </w:rPr>
        <w:t>г.</w:t>
      </w:r>
      <w:r w:rsidR="00C216F4">
        <w:rPr>
          <w:rFonts w:ascii="Times New Roman" w:hAnsi="Times New Roman" w:cs="Times New Roman"/>
          <w:color w:val="000000"/>
          <w:sz w:val="24"/>
          <w:szCs w:val="24"/>
        </w:rPr>
        <w:t xml:space="preserve"> (например, в 2020 г. 21,4% </w:t>
      </w:r>
      <w:r w:rsidR="00635C83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="00C216F4">
        <w:rPr>
          <w:rFonts w:ascii="Times New Roman" w:hAnsi="Times New Roman" w:cs="Times New Roman"/>
          <w:color w:val="000000"/>
          <w:sz w:val="24"/>
          <w:szCs w:val="24"/>
        </w:rPr>
        <w:t xml:space="preserve"> по России, 40,7% </w:t>
      </w:r>
      <w:r w:rsidR="00635C83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="00C216F4">
        <w:rPr>
          <w:rFonts w:ascii="Times New Roman" w:hAnsi="Times New Roman" w:cs="Times New Roman"/>
          <w:color w:val="000000"/>
          <w:sz w:val="24"/>
          <w:szCs w:val="24"/>
        </w:rPr>
        <w:t xml:space="preserve"> в Туве; в 2024 г. 16,6% </w:t>
      </w:r>
      <w:r w:rsidR="00635C83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="00C216F4">
        <w:rPr>
          <w:rFonts w:ascii="Times New Roman" w:hAnsi="Times New Roman" w:cs="Times New Roman"/>
          <w:color w:val="000000"/>
          <w:sz w:val="24"/>
          <w:szCs w:val="24"/>
        </w:rPr>
        <w:t xml:space="preserve"> по России, 30,8% </w:t>
      </w:r>
      <w:r w:rsidR="00635C83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="00C216F4">
        <w:rPr>
          <w:rFonts w:ascii="Times New Roman" w:hAnsi="Times New Roman" w:cs="Times New Roman"/>
          <w:color w:val="000000"/>
          <w:sz w:val="24"/>
          <w:szCs w:val="24"/>
        </w:rPr>
        <w:t xml:space="preserve"> по Туве).</w:t>
      </w:r>
      <w:r w:rsidR="00C216F4">
        <w:rPr>
          <w:rStyle w:val="a8"/>
          <w:rFonts w:ascii="Times New Roman" w:hAnsi="Times New Roman" w:cs="Times New Roman"/>
          <w:color w:val="000000"/>
          <w:sz w:val="24"/>
          <w:szCs w:val="24"/>
        </w:rPr>
        <w:footnoteReference w:id="10"/>
      </w:r>
      <w:r w:rsidR="00C216F4" w:rsidRPr="008F0BB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216F4">
        <w:rPr>
          <w:rFonts w:ascii="Times New Roman" w:hAnsi="Times New Roman" w:cs="Times New Roman"/>
          <w:color w:val="000000"/>
          <w:sz w:val="24"/>
          <w:szCs w:val="24"/>
        </w:rPr>
        <w:t>Как утверждают эксперты, в</w:t>
      </w:r>
      <w:r w:rsidR="005B7E2C" w:rsidRPr="008F0BB7">
        <w:rPr>
          <w:rFonts w:ascii="Times New Roman" w:hAnsi="Times New Roman" w:cs="Times New Roman"/>
          <w:sz w:val="24"/>
          <w:szCs w:val="24"/>
        </w:rPr>
        <w:t xml:space="preserve">озможность получить пособия </w:t>
      </w:r>
      <w:proofErr w:type="spellStart"/>
      <w:r w:rsidR="005B7E2C" w:rsidRPr="008F0BB7">
        <w:rPr>
          <w:rFonts w:ascii="Times New Roman" w:hAnsi="Times New Roman" w:cs="Times New Roman"/>
          <w:sz w:val="24"/>
          <w:szCs w:val="24"/>
        </w:rPr>
        <w:t>демотивирует</w:t>
      </w:r>
      <w:proofErr w:type="spellEnd"/>
      <w:r w:rsidR="005B7E2C" w:rsidRPr="008F0BB7">
        <w:rPr>
          <w:rFonts w:ascii="Times New Roman" w:hAnsi="Times New Roman" w:cs="Times New Roman"/>
          <w:sz w:val="24"/>
          <w:szCs w:val="24"/>
        </w:rPr>
        <w:t xml:space="preserve"> население иметь официальное трудоустройство или </w:t>
      </w:r>
      <w:proofErr w:type="spellStart"/>
      <w:r w:rsidR="005B7E2C" w:rsidRPr="008F0BB7">
        <w:rPr>
          <w:rFonts w:ascii="Times New Roman" w:hAnsi="Times New Roman" w:cs="Times New Roman"/>
          <w:sz w:val="24"/>
          <w:szCs w:val="24"/>
        </w:rPr>
        <w:t>сподвигает</w:t>
      </w:r>
      <w:proofErr w:type="spellEnd"/>
      <w:r w:rsidR="005B7E2C" w:rsidRPr="008F0BB7">
        <w:rPr>
          <w:rFonts w:ascii="Times New Roman" w:hAnsi="Times New Roman" w:cs="Times New Roman"/>
          <w:sz w:val="24"/>
          <w:szCs w:val="24"/>
        </w:rPr>
        <w:t xml:space="preserve"> население трудоустраиваться в «серую».</w:t>
      </w:r>
      <w:r w:rsidR="00C216F4">
        <w:rPr>
          <w:rFonts w:ascii="Times New Roman" w:hAnsi="Times New Roman" w:cs="Times New Roman"/>
          <w:sz w:val="24"/>
          <w:szCs w:val="24"/>
        </w:rPr>
        <w:t xml:space="preserve"> </w:t>
      </w:r>
      <w:r w:rsidR="005B7E2C" w:rsidRPr="008F0BB7">
        <w:rPr>
          <w:rStyle w:val="fStyle"/>
          <w:rFonts w:eastAsia="Arial"/>
          <w:sz w:val="24"/>
          <w:szCs w:val="24"/>
        </w:rPr>
        <w:t xml:space="preserve">В основе данной тенденции в поведении населения эксперты видят низкий уровень финансовой грамотности населения. </w:t>
      </w:r>
      <w:r w:rsidR="00C216F4">
        <w:rPr>
          <w:rStyle w:val="fStyle"/>
          <w:rFonts w:eastAsia="Arial"/>
          <w:sz w:val="24"/>
          <w:szCs w:val="24"/>
        </w:rPr>
        <w:t>К этому можно добавить, исходя из анализа отраслевой структуры занятости и уровня оплаты труда, что снижение мотивации к официальному трудоустройству также связано с малыми возможностями в регионе получить работу с относительно высокой заработной платой.</w:t>
      </w:r>
      <w:r w:rsidR="0094153C">
        <w:rPr>
          <w:rStyle w:val="fStyle"/>
          <w:rFonts w:eastAsia="Arial"/>
          <w:sz w:val="24"/>
          <w:szCs w:val="24"/>
        </w:rPr>
        <w:t xml:space="preserve"> </w:t>
      </w:r>
    </w:p>
    <w:p w14:paraId="6AEE20E0" w14:textId="5D30564B" w:rsidR="003D63BE" w:rsidRPr="003D63BE" w:rsidRDefault="007726AA" w:rsidP="0094153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3D63BE" w:rsidRPr="003D63BE">
        <w:rPr>
          <w:rFonts w:ascii="Times New Roman" w:hAnsi="Times New Roman" w:cs="Times New Roman"/>
          <w:sz w:val="24"/>
          <w:szCs w:val="24"/>
        </w:rPr>
        <w:t>опрос трудоустройства и доступности рабочих мест</w:t>
      </w:r>
      <w:r w:rsidR="003D63BE">
        <w:rPr>
          <w:rFonts w:ascii="Times New Roman" w:hAnsi="Times New Roman" w:cs="Times New Roman"/>
          <w:sz w:val="24"/>
          <w:szCs w:val="24"/>
        </w:rPr>
        <w:t xml:space="preserve"> повышает уровень</w:t>
      </w:r>
      <w:r w:rsidR="003D63BE" w:rsidRPr="003D63BE">
        <w:rPr>
          <w:rFonts w:ascii="Times New Roman" w:hAnsi="Times New Roman" w:cs="Times New Roman"/>
          <w:sz w:val="24"/>
          <w:szCs w:val="24"/>
        </w:rPr>
        <w:t xml:space="preserve"> социальной напряженности в Республике Тыва [</w:t>
      </w:r>
      <w:r w:rsidR="00B55B32">
        <w:rPr>
          <w:rFonts w:ascii="Times New Roman" w:hAnsi="Times New Roman" w:cs="Times New Roman"/>
          <w:sz w:val="24"/>
          <w:szCs w:val="24"/>
        </w:rPr>
        <w:t>7</w:t>
      </w:r>
      <w:r w:rsidR="003D63BE" w:rsidRPr="003D63BE">
        <w:rPr>
          <w:rFonts w:ascii="Times New Roman" w:hAnsi="Times New Roman" w:cs="Times New Roman"/>
          <w:sz w:val="24"/>
          <w:szCs w:val="24"/>
        </w:rPr>
        <w:t>]</w:t>
      </w:r>
      <w:r w:rsidR="003D63B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36B65">
        <w:rPr>
          <w:rFonts w:ascii="Times New Roman" w:hAnsi="Times New Roman" w:cs="Times New Roman"/>
          <w:sz w:val="24"/>
          <w:szCs w:val="24"/>
        </w:rPr>
        <w:t xml:space="preserve">В связи со сложившейся ситуацией на рынке труда </w:t>
      </w:r>
      <w:r w:rsidR="00F36B65">
        <w:rPr>
          <w:rFonts w:ascii="Times New Roman" w:hAnsi="Times New Roman" w:cs="Times New Roman"/>
          <w:sz w:val="24"/>
          <w:szCs w:val="24"/>
        </w:rPr>
        <w:lastRenderedPageBreak/>
        <w:t xml:space="preserve">в республике население находит решение в миграции в другие регионы страны, где работодатели могут предложить более высокий уровень заработных плат </w:t>
      </w:r>
      <w:r w:rsidR="00F36B65" w:rsidRPr="00F36B65">
        <w:rPr>
          <w:rFonts w:ascii="Times New Roman" w:hAnsi="Times New Roman" w:cs="Times New Roman"/>
          <w:sz w:val="24"/>
          <w:szCs w:val="24"/>
        </w:rPr>
        <w:t>[</w:t>
      </w:r>
      <w:r w:rsidR="002E11A7">
        <w:rPr>
          <w:rFonts w:ascii="Times New Roman" w:hAnsi="Times New Roman" w:cs="Times New Roman"/>
          <w:sz w:val="24"/>
          <w:szCs w:val="24"/>
        </w:rPr>
        <w:t>8</w:t>
      </w:r>
      <w:r w:rsidR="00F36B65" w:rsidRPr="00F36B65">
        <w:rPr>
          <w:rFonts w:ascii="Times New Roman" w:hAnsi="Times New Roman" w:cs="Times New Roman"/>
          <w:sz w:val="24"/>
          <w:szCs w:val="24"/>
        </w:rPr>
        <w:t>]</w:t>
      </w:r>
      <w:r w:rsidR="00F36B65">
        <w:rPr>
          <w:rFonts w:ascii="Times New Roman" w:hAnsi="Times New Roman" w:cs="Times New Roman"/>
          <w:sz w:val="24"/>
          <w:szCs w:val="24"/>
        </w:rPr>
        <w:t xml:space="preserve">.   </w:t>
      </w:r>
    </w:p>
    <w:p w14:paraId="1FB87832" w14:textId="57EEBA7D" w:rsidR="005B7E2C" w:rsidRPr="008F0BB7" w:rsidRDefault="00C216F4" w:rsidP="00040641">
      <w:pPr>
        <w:tabs>
          <w:tab w:val="left" w:pos="7200"/>
        </w:tabs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Style w:val="fStyle"/>
          <w:rFonts w:eastAsia="Arial"/>
          <w:sz w:val="24"/>
          <w:szCs w:val="24"/>
        </w:rPr>
        <w:t>Таким образом, мы видим, что н</w:t>
      </w:r>
      <w:r w:rsidR="005B7E2C" w:rsidRPr="008F0BB7">
        <w:rPr>
          <w:rStyle w:val="fStyle"/>
          <w:rFonts w:eastAsia="Arial"/>
          <w:sz w:val="24"/>
          <w:szCs w:val="24"/>
        </w:rPr>
        <w:t xml:space="preserve">аселение адаптируется в условиях структурных ограничений экономики региона, которая характеризуется недостаточным количеством высокооплачиваемых рабочих мест, и ищет способы повышения денежных доходов </w:t>
      </w:r>
      <w:r>
        <w:rPr>
          <w:rStyle w:val="fStyle"/>
          <w:rFonts w:eastAsia="Arial"/>
          <w:sz w:val="24"/>
          <w:szCs w:val="24"/>
        </w:rPr>
        <w:t xml:space="preserve">как </w:t>
      </w:r>
      <w:r w:rsidR="005B7E2C" w:rsidRPr="008F0BB7">
        <w:rPr>
          <w:rStyle w:val="fStyle"/>
          <w:rFonts w:eastAsia="Arial"/>
          <w:sz w:val="24"/>
          <w:szCs w:val="24"/>
        </w:rPr>
        <w:t xml:space="preserve">в неформальном секторе, </w:t>
      </w:r>
      <w:r>
        <w:rPr>
          <w:rStyle w:val="fStyle"/>
          <w:rFonts w:eastAsia="Arial"/>
          <w:sz w:val="24"/>
          <w:szCs w:val="24"/>
        </w:rPr>
        <w:t>так и через</w:t>
      </w:r>
      <w:r w:rsidR="005B7E2C" w:rsidRPr="008F0BB7">
        <w:rPr>
          <w:rStyle w:val="fStyle"/>
          <w:rFonts w:eastAsia="Arial"/>
          <w:sz w:val="24"/>
          <w:szCs w:val="24"/>
        </w:rPr>
        <w:t xml:space="preserve"> социальную поддержку от государства.</w:t>
      </w:r>
      <w:r w:rsidRPr="00C216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</w:t>
      </w:r>
      <w:r w:rsidRPr="008F0BB7">
        <w:rPr>
          <w:rFonts w:ascii="Times New Roman" w:hAnsi="Times New Roman" w:cs="Times New Roman"/>
          <w:sz w:val="24"/>
          <w:szCs w:val="24"/>
        </w:rPr>
        <w:t xml:space="preserve">остижение показателей формальной </w:t>
      </w:r>
      <w:r>
        <w:rPr>
          <w:rFonts w:ascii="Times New Roman" w:hAnsi="Times New Roman" w:cs="Times New Roman"/>
          <w:sz w:val="24"/>
          <w:szCs w:val="24"/>
        </w:rPr>
        <w:t>высокой занятости населения в экономике</w:t>
      </w:r>
      <w:r w:rsidRPr="008F0BB7">
        <w:rPr>
          <w:rFonts w:ascii="Times New Roman" w:hAnsi="Times New Roman" w:cs="Times New Roman"/>
          <w:sz w:val="24"/>
          <w:szCs w:val="24"/>
        </w:rPr>
        <w:t xml:space="preserve"> не решает </w:t>
      </w:r>
      <w:r w:rsidR="00647BE6">
        <w:rPr>
          <w:rFonts w:ascii="Times New Roman" w:hAnsi="Times New Roman" w:cs="Times New Roman"/>
          <w:sz w:val="24"/>
          <w:szCs w:val="24"/>
        </w:rPr>
        <w:t xml:space="preserve">полностью </w:t>
      </w:r>
      <w:r w:rsidRPr="008F0BB7">
        <w:rPr>
          <w:rFonts w:ascii="Times New Roman" w:hAnsi="Times New Roman" w:cs="Times New Roman"/>
          <w:sz w:val="24"/>
          <w:szCs w:val="24"/>
        </w:rPr>
        <w:t xml:space="preserve">проблему бедности, трансформируя ее из социальной проблемы отсутствия работы в проблему низкой </w:t>
      </w:r>
      <w:r w:rsidR="004231C0">
        <w:rPr>
          <w:rFonts w:ascii="Times New Roman" w:hAnsi="Times New Roman" w:cs="Times New Roman"/>
          <w:sz w:val="24"/>
          <w:szCs w:val="24"/>
        </w:rPr>
        <w:t>оплаты</w:t>
      </w:r>
      <w:r w:rsidRPr="008F0BB7">
        <w:rPr>
          <w:rFonts w:ascii="Times New Roman" w:hAnsi="Times New Roman" w:cs="Times New Roman"/>
          <w:sz w:val="24"/>
          <w:szCs w:val="24"/>
        </w:rPr>
        <w:t xml:space="preserve"> труда.</w:t>
      </w:r>
    </w:p>
    <w:p w14:paraId="2F2A327E" w14:textId="77777777" w:rsidR="00820559" w:rsidRPr="008F0BB7" w:rsidRDefault="00820559" w:rsidP="0004064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474794" w14:textId="0384D7B9" w:rsidR="00C86FAE" w:rsidRDefault="00C86FAE" w:rsidP="00040641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F0BB7">
        <w:rPr>
          <w:rFonts w:ascii="Times New Roman" w:hAnsi="Times New Roman" w:cs="Times New Roman"/>
          <w:b/>
          <w:color w:val="000000"/>
          <w:sz w:val="24"/>
          <w:szCs w:val="24"/>
        </w:rPr>
        <w:t>Библиографический список</w:t>
      </w:r>
    </w:p>
    <w:p w14:paraId="1A5496F9" w14:textId="739D2D49" w:rsidR="00C53E94" w:rsidRDefault="008A6167" w:rsidP="003D1B0C">
      <w:pPr>
        <w:pStyle w:val="a5"/>
        <w:numPr>
          <w:ilvl w:val="0"/>
          <w:numId w:val="3"/>
        </w:numPr>
        <w:tabs>
          <w:tab w:val="left" w:pos="284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9D1628">
        <w:rPr>
          <w:rFonts w:ascii="Times New Roman" w:hAnsi="Times New Roman" w:cs="Times New Roman"/>
          <w:color w:val="000000"/>
          <w:sz w:val="24"/>
          <w:szCs w:val="24"/>
        </w:rPr>
        <w:t>Натсак</w:t>
      </w:r>
      <w:proofErr w:type="spellEnd"/>
      <w:r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 О. Д. Материальная самооценка жителей республики Тыва в контексте исследования бедности (по материалам социологических исследований) // Уровень жизни населения регионов России. </w:t>
      </w:r>
      <w:r w:rsidR="00845DE9"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2022. </w:t>
      </w:r>
      <w:r w:rsidRPr="009D1628">
        <w:rPr>
          <w:rFonts w:ascii="Times New Roman" w:hAnsi="Times New Roman" w:cs="Times New Roman"/>
          <w:color w:val="000000"/>
          <w:sz w:val="24"/>
          <w:szCs w:val="24"/>
        </w:rPr>
        <w:t>Т. 18. № 1. С. 120</w:t>
      </w:r>
      <w:r w:rsidR="009D1628" w:rsidRPr="009D1628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135. DOI: </w:t>
      </w:r>
      <w:hyperlink r:id="rId10" w:history="1">
        <w:r w:rsidR="00340E66" w:rsidRPr="009D1628">
          <w:rPr>
            <w:rStyle w:val="a3"/>
            <w:rFonts w:ascii="Times New Roman" w:hAnsi="Times New Roman" w:cs="Times New Roman"/>
            <w:sz w:val="24"/>
            <w:szCs w:val="24"/>
          </w:rPr>
          <w:t>https://doi.org/10.19181/lsprr.2022.18.1.10</w:t>
        </w:r>
      </w:hyperlink>
      <w:r w:rsidR="00845DE9" w:rsidRPr="009D162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6FDF4B98" w14:textId="6B967613" w:rsidR="000F501F" w:rsidRPr="009D1628" w:rsidRDefault="000F501F" w:rsidP="003D1B0C">
      <w:pPr>
        <w:pStyle w:val="a5"/>
        <w:numPr>
          <w:ilvl w:val="0"/>
          <w:numId w:val="3"/>
        </w:numPr>
        <w:tabs>
          <w:tab w:val="left" w:pos="284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0F501F">
        <w:rPr>
          <w:rFonts w:ascii="Times New Roman" w:hAnsi="Times New Roman" w:cs="Times New Roman"/>
          <w:color w:val="000000"/>
          <w:sz w:val="24"/>
          <w:szCs w:val="24"/>
        </w:rPr>
        <w:t>Натсак</w:t>
      </w:r>
      <w:proofErr w:type="spellEnd"/>
      <w:r w:rsidRPr="000F501F">
        <w:rPr>
          <w:rFonts w:ascii="Times New Roman" w:hAnsi="Times New Roman" w:cs="Times New Roman"/>
          <w:color w:val="000000"/>
          <w:sz w:val="24"/>
          <w:szCs w:val="24"/>
        </w:rPr>
        <w:t>, О. Д. Социально-демографический профиль бедного населения Республики Тыва // Журнал социологии и социальной антропологии. 2025.</w:t>
      </w:r>
      <w:r w:rsidRPr="002E11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0F501F">
        <w:rPr>
          <w:rFonts w:ascii="Times New Roman" w:hAnsi="Times New Roman" w:cs="Times New Roman"/>
          <w:color w:val="000000"/>
          <w:sz w:val="24"/>
          <w:szCs w:val="24"/>
        </w:rPr>
        <w:t>Т. 28, № 2. С. 33– 68. DOI 10.31119/jssa.2025.28.2.2</w:t>
      </w:r>
      <w:r w:rsidRPr="000F501F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320C429C" w14:textId="19CB1092" w:rsidR="008C6A37" w:rsidRPr="009D1628" w:rsidRDefault="008C6A37" w:rsidP="003D1B0C">
      <w:pPr>
        <w:pStyle w:val="a5"/>
        <w:numPr>
          <w:ilvl w:val="0"/>
          <w:numId w:val="3"/>
        </w:numPr>
        <w:tabs>
          <w:tab w:val="left" w:pos="284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D1628">
        <w:rPr>
          <w:rFonts w:ascii="Times New Roman" w:hAnsi="Times New Roman" w:cs="Times New Roman"/>
          <w:color w:val="000000"/>
          <w:sz w:val="24"/>
          <w:szCs w:val="24"/>
        </w:rPr>
        <w:t>Балакина Г. Ф.</w:t>
      </w:r>
      <w:r w:rsidR="009D1628" w:rsidRPr="009D1628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D1628" w:rsidRPr="009D1628">
        <w:rPr>
          <w:rFonts w:ascii="Times New Roman" w:hAnsi="Times New Roman" w:cs="Times New Roman"/>
          <w:color w:val="000000"/>
          <w:sz w:val="24"/>
          <w:szCs w:val="24"/>
        </w:rPr>
        <w:t>Кылгыдай</w:t>
      </w:r>
      <w:proofErr w:type="spellEnd"/>
      <w:r w:rsidR="009D1628"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 А. Ч. </w:t>
      </w:r>
      <w:r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Исследование особенностей рынка труда </w:t>
      </w:r>
      <w:proofErr w:type="spellStart"/>
      <w:r w:rsidRPr="009D1628">
        <w:rPr>
          <w:rFonts w:ascii="Times New Roman" w:hAnsi="Times New Roman" w:cs="Times New Roman"/>
          <w:color w:val="000000"/>
          <w:sz w:val="24"/>
          <w:szCs w:val="24"/>
        </w:rPr>
        <w:t>слабоурбанизированного</w:t>
      </w:r>
      <w:proofErr w:type="spellEnd"/>
      <w:r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 региона // Экономический анализ: теория и практика. 2015. № 35(434). С. 22</w:t>
      </w:r>
      <w:r w:rsidR="009D1628" w:rsidRPr="009D1628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9D1628">
        <w:rPr>
          <w:rFonts w:ascii="Times New Roman" w:hAnsi="Times New Roman" w:cs="Times New Roman"/>
          <w:color w:val="000000"/>
          <w:sz w:val="24"/>
          <w:szCs w:val="24"/>
        </w:rPr>
        <w:t>32.</w:t>
      </w:r>
    </w:p>
    <w:p w14:paraId="6B2622C1" w14:textId="60880825" w:rsidR="00340E66" w:rsidRPr="009D1628" w:rsidRDefault="00340E66" w:rsidP="003D1B0C">
      <w:pPr>
        <w:pStyle w:val="a5"/>
        <w:numPr>
          <w:ilvl w:val="0"/>
          <w:numId w:val="3"/>
        </w:numPr>
        <w:tabs>
          <w:tab w:val="left" w:pos="284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9D1628">
        <w:rPr>
          <w:rFonts w:ascii="Times New Roman" w:hAnsi="Times New Roman" w:cs="Times New Roman"/>
          <w:color w:val="000000"/>
          <w:sz w:val="24"/>
          <w:szCs w:val="24"/>
        </w:rPr>
        <w:t>Соян</w:t>
      </w:r>
      <w:proofErr w:type="spellEnd"/>
      <w:r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 Ш. Ч., </w:t>
      </w:r>
      <w:proofErr w:type="spellStart"/>
      <w:r w:rsidRPr="009D1628">
        <w:rPr>
          <w:rFonts w:ascii="Times New Roman" w:hAnsi="Times New Roman" w:cs="Times New Roman"/>
          <w:color w:val="000000"/>
          <w:sz w:val="24"/>
          <w:szCs w:val="24"/>
        </w:rPr>
        <w:t>Чолдаголова</w:t>
      </w:r>
      <w:proofErr w:type="spellEnd"/>
      <w:r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 А. В.</w:t>
      </w:r>
      <w:r w:rsidR="00845DE9"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Анализ бедности в Республике Тыва // Экономика и бизнес: теория и практика. </w:t>
      </w:r>
      <w:r w:rsidR="00845DE9"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2021. </w:t>
      </w:r>
      <w:r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№ 1–2 (71). С. 132–136. DOI: </w:t>
      </w:r>
      <w:hyperlink r:id="rId11" w:history="1">
        <w:r w:rsidR="008C6A37" w:rsidRPr="009D1628">
          <w:rPr>
            <w:rStyle w:val="a3"/>
            <w:rFonts w:ascii="Times New Roman" w:hAnsi="Times New Roman" w:cs="Times New Roman"/>
            <w:sz w:val="24"/>
            <w:szCs w:val="24"/>
          </w:rPr>
          <w:t>https://doi.org/10.24411/2411-0450-2021-1084</w:t>
        </w:r>
      </w:hyperlink>
      <w:r w:rsidR="00845DE9" w:rsidRPr="009D162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1C232DBD" w14:textId="780634F0" w:rsidR="008C6A37" w:rsidRPr="009D1628" w:rsidRDefault="008C6A37" w:rsidP="003D1B0C">
      <w:pPr>
        <w:pStyle w:val="a5"/>
        <w:numPr>
          <w:ilvl w:val="0"/>
          <w:numId w:val="3"/>
        </w:numPr>
        <w:tabs>
          <w:tab w:val="left" w:pos="284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Основные направления повышения уровня жизни населения Республики Тыва: сценарный подход / В. К. </w:t>
      </w:r>
      <w:proofErr w:type="spellStart"/>
      <w:r w:rsidRPr="009D1628">
        <w:rPr>
          <w:rFonts w:ascii="Times New Roman" w:hAnsi="Times New Roman" w:cs="Times New Roman"/>
          <w:color w:val="000000"/>
          <w:sz w:val="24"/>
          <w:szCs w:val="24"/>
        </w:rPr>
        <w:t>Севек</w:t>
      </w:r>
      <w:proofErr w:type="spellEnd"/>
      <w:r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, Ч. С. </w:t>
      </w:r>
      <w:proofErr w:type="spellStart"/>
      <w:r w:rsidRPr="009D1628">
        <w:rPr>
          <w:rFonts w:ascii="Times New Roman" w:hAnsi="Times New Roman" w:cs="Times New Roman"/>
          <w:color w:val="000000"/>
          <w:sz w:val="24"/>
          <w:szCs w:val="24"/>
        </w:rPr>
        <w:t>Манчык-Сат</w:t>
      </w:r>
      <w:proofErr w:type="spellEnd"/>
      <w:r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, А. Э. о. </w:t>
      </w:r>
      <w:proofErr w:type="spellStart"/>
      <w:r w:rsidRPr="009D1628">
        <w:rPr>
          <w:rFonts w:ascii="Times New Roman" w:hAnsi="Times New Roman" w:cs="Times New Roman"/>
          <w:color w:val="000000"/>
          <w:sz w:val="24"/>
          <w:szCs w:val="24"/>
        </w:rPr>
        <w:t>Чульдум</w:t>
      </w:r>
      <w:proofErr w:type="spellEnd"/>
      <w:r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 [и др.] // Экономика: вчера, сегодня, завтра.</w:t>
      </w:r>
      <w:r w:rsidR="00845DE9"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D1628">
        <w:rPr>
          <w:rFonts w:ascii="Times New Roman" w:hAnsi="Times New Roman" w:cs="Times New Roman"/>
          <w:color w:val="000000"/>
          <w:sz w:val="24"/>
          <w:szCs w:val="24"/>
        </w:rPr>
        <w:t>2017. Т. 7, № 8A. С. 213</w:t>
      </w:r>
      <w:r w:rsidR="009D1628" w:rsidRPr="009D1628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9D1628">
        <w:rPr>
          <w:rFonts w:ascii="Times New Roman" w:hAnsi="Times New Roman" w:cs="Times New Roman"/>
          <w:color w:val="000000"/>
          <w:sz w:val="24"/>
          <w:szCs w:val="24"/>
        </w:rPr>
        <w:t>229.</w:t>
      </w:r>
    </w:p>
    <w:p w14:paraId="351A734E" w14:textId="3A81D563" w:rsidR="00703145" w:rsidRPr="009D1628" w:rsidRDefault="00406F71" w:rsidP="003D1B0C">
      <w:pPr>
        <w:pStyle w:val="a5"/>
        <w:numPr>
          <w:ilvl w:val="0"/>
          <w:numId w:val="3"/>
        </w:numPr>
        <w:tabs>
          <w:tab w:val="left" w:pos="284"/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9D1628">
        <w:rPr>
          <w:rFonts w:ascii="Times New Roman" w:hAnsi="Times New Roman" w:cs="Times New Roman"/>
          <w:color w:val="000000"/>
          <w:sz w:val="24"/>
          <w:szCs w:val="24"/>
        </w:rPr>
        <w:t>Анайбан</w:t>
      </w:r>
      <w:proofErr w:type="spellEnd"/>
      <w:r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 З. В. Экономика Тувы сегодня: возможности занятости населения // Научное обозрение Саяно-Алтая.</w:t>
      </w:r>
      <w:r w:rsidR="00845DE9" w:rsidRPr="009D162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D1628">
        <w:rPr>
          <w:rFonts w:ascii="Times New Roman" w:hAnsi="Times New Roman" w:cs="Times New Roman"/>
          <w:color w:val="000000"/>
          <w:sz w:val="24"/>
          <w:szCs w:val="24"/>
        </w:rPr>
        <w:t>2023. № 2(38). С. 4</w:t>
      </w:r>
      <w:r w:rsidR="002E11A7" w:rsidRPr="009D1628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9D1628">
        <w:rPr>
          <w:rFonts w:ascii="Times New Roman" w:hAnsi="Times New Roman" w:cs="Times New Roman"/>
          <w:color w:val="000000"/>
          <w:sz w:val="24"/>
          <w:szCs w:val="24"/>
        </w:rPr>
        <w:t>13. DOI 10.52782/KRIL.2023.2.38.001</w:t>
      </w:r>
      <w:r w:rsidR="00845DE9" w:rsidRPr="009D162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0323B72A" w14:textId="77777777" w:rsidR="00F36B65" w:rsidRPr="008C6A37" w:rsidRDefault="00F36B65" w:rsidP="00F36B65">
      <w:pPr>
        <w:pStyle w:val="a5"/>
        <w:numPr>
          <w:ilvl w:val="0"/>
          <w:numId w:val="3"/>
        </w:numPr>
        <w:tabs>
          <w:tab w:val="left" w:pos="284"/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5B32">
        <w:rPr>
          <w:rFonts w:ascii="Times New Roman" w:hAnsi="Times New Roman" w:cs="Times New Roman"/>
          <w:color w:val="000000"/>
          <w:sz w:val="24"/>
          <w:szCs w:val="24"/>
        </w:rPr>
        <w:t>Анисимова Т. Г.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B55B32">
        <w:rPr>
          <w:rFonts w:ascii="Times New Roman" w:hAnsi="Times New Roman" w:cs="Times New Roman"/>
          <w:color w:val="000000"/>
          <w:sz w:val="24"/>
          <w:szCs w:val="24"/>
        </w:rPr>
        <w:t>Кубякин</w:t>
      </w:r>
      <w:proofErr w:type="spellEnd"/>
      <w:r w:rsidRPr="00B55B32">
        <w:rPr>
          <w:rFonts w:ascii="Times New Roman" w:hAnsi="Times New Roman" w:cs="Times New Roman"/>
          <w:color w:val="000000"/>
          <w:sz w:val="24"/>
          <w:szCs w:val="24"/>
        </w:rPr>
        <w:t xml:space="preserve"> Е. О. Социально-экономическое положение населения Республики Тыва: анализ оснований латентной конфликтности // Власть. 2023. Т. 31, № 6. С. 172</w:t>
      </w:r>
      <w:r w:rsidRPr="008C6A37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B55B32">
        <w:rPr>
          <w:rFonts w:ascii="Times New Roman" w:hAnsi="Times New Roman" w:cs="Times New Roman"/>
          <w:color w:val="000000"/>
          <w:sz w:val="24"/>
          <w:szCs w:val="24"/>
        </w:rPr>
        <w:t>180. DOI 10.31171/</w:t>
      </w:r>
      <w:proofErr w:type="gramStart"/>
      <w:r w:rsidRPr="00B55B32">
        <w:rPr>
          <w:rFonts w:ascii="Times New Roman" w:hAnsi="Times New Roman" w:cs="Times New Roman"/>
          <w:color w:val="000000"/>
          <w:sz w:val="24"/>
          <w:szCs w:val="24"/>
        </w:rPr>
        <w:t>vlast.v</w:t>
      </w:r>
      <w:proofErr w:type="gramEnd"/>
      <w:r w:rsidRPr="00B55B32">
        <w:rPr>
          <w:rFonts w:ascii="Times New Roman" w:hAnsi="Times New Roman" w:cs="Times New Roman"/>
          <w:color w:val="000000"/>
          <w:sz w:val="24"/>
          <w:szCs w:val="24"/>
        </w:rPr>
        <w:t>31i6.9878.</w:t>
      </w:r>
    </w:p>
    <w:p w14:paraId="7D941EF2" w14:textId="49AAA584" w:rsidR="00F36B65" w:rsidRDefault="00F36B65" w:rsidP="003D1B0C">
      <w:pPr>
        <w:pStyle w:val="a5"/>
        <w:numPr>
          <w:ilvl w:val="0"/>
          <w:numId w:val="3"/>
        </w:numPr>
        <w:tabs>
          <w:tab w:val="left" w:pos="284"/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F36B65">
        <w:rPr>
          <w:rFonts w:ascii="Times New Roman" w:hAnsi="Times New Roman" w:cs="Times New Roman"/>
          <w:color w:val="000000"/>
          <w:sz w:val="24"/>
          <w:szCs w:val="24"/>
        </w:rPr>
        <w:t>Натсак</w:t>
      </w:r>
      <w:proofErr w:type="spellEnd"/>
      <w:r w:rsidRPr="00F36B65">
        <w:rPr>
          <w:rFonts w:ascii="Times New Roman" w:hAnsi="Times New Roman" w:cs="Times New Roman"/>
          <w:color w:val="000000"/>
          <w:sz w:val="24"/>
          <w:szCs w:val="24"/>
        </w:rPr>
        <w:t>, О. Д.</w:t>
      </w:r>
      <w:r w:rsidR="002E11A7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F36B6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E11A7" w:rsidRPr="00F36B65">
        <w:rPr>
          <w:rFonts w:ascii="Times New Roman" w:hAnsi="Times New Roman" w:cs="Times New Roman"/>
          <w:color w:val="000000"/>
          <w:sz w:val="24"/>
          <w:szCs w:val="24"/>
        </w:rPr>
        <w:t>Даржаа</w:t>
      </w:r>
      <w:proofErr w:type="spellEnd"/>
      <w:r w:rsidR="002E11A7" w:rsidRPr="00F36B65">
        <w:rPr>
          <w:rFonts w:ascii="Times New Roman" w:hAnsi="Times New Roman" w:cs="Times New Roman"/>
          <w:color w:val="000000"/>
          <w:sz w:val="24"/>
          <w:szCs w:val="24"/>
        </w:rPr>
        <w:t xml:space="preserve"> Ч. Б</w:t>
      </w:r>
      <w:r w:rsidR="002E11A7" w:rsidRPr="00F36B6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36B65">
        <w:rPr>
          <w:rFonts w:ascii="Times New Roman" w:hAnsi="Times New Roman" w:cs="Times New Roman"/>
          <w:color w:val="000000"/>
          <w:sz w:val="24"/>
          <w:szCs w:val="24"/>
        </w:rPr>
        <w:t>Миграционные намерения населения Республики Тыва: направления, причины и мотивы</w:t>
      </w:r>
      <w:r w:rsidR="002E11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36B65">
        <w:rPr>
          <w:rFonts w:ascii="Times New Roman" w:hAnsi="Times New Roman" w:cs="Times New Roman"/>
          <w:color w:val="000000"/>
          <w:sz w:val="24"/>
          <w:szCs w:val="24"/>
        </w:rPr>
        <w:t>// Азиатские исследования: история и современность. 2023. № 2</w:t>
      </w:r>
      <w:r w:rsidR="002E11A7" w:rsidRPr="009D1628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F36B65">
        <w:rPr>
          <w:rFonts w:ascii="Times New Roman" w:hAnsi="Times New Roman" w:cs="Times New Roman"/>
          <w:color w:val="000000"/>
          <w:sz w:val="24"/>
          <w:szCs w:val="24"/>
        </w:rPr>
        <w:t>3. С. 193</w:t>
      </w:r>
      <w:r w:rsidR="002E11A7" w:rsidRPr="009D1628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F36B65">
        <w:rPr>
          <w:rFonts w:ascii="Times New Roman" w:hAnsi="Times New Roman" w:cs="Times New Roman"/>
          <w:color w:val="000000"/>
          <w:sz w:val="24"/>
          <w:szCs w:val="24"/>
        </w:rPr>
        <w:t>219. DOI 10.24412/2782-6139-2023-6-7-193-219.</w:t>
      </w:r>
    </w:p>
    <w:p w14:paraId="1B64200E" w14:textId="77777777" w:rsidR="00406F71" w:rsidRPr="008F0BB7" w:rsidRDefault="00406F71" w:rsidP="000406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61107867" w14:textId="1E5E4EED" w:rsidR="00703145" w:rsidRPr="008F0BB7" w:rsidRDefault="00703145" w:rsidP="0004064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F0BB7">
        <w:rPr>
          <w:rFonts w:ascii="Times New Roman" w:hAnsi="Times New Roman" w:cs="Times New Roman"/>
          <w:b/>
          <w:color w:val="000000"/>
          <w:sz w:val="24"/>
          <w:szCs w:val="24"/>
        </w:rPr>
        <w:t>Информация об авторе</w:t>
      </w:r>
    </w:p>
    <w:p w14:paraId="084D33ED" w14:textId="58CB71DF" w:rsidR="00703145" w:rsidRPr="008F0BB7" w:rsidRDefault="00703145" w:rsidP="0094153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94153C">
        <w:rPr>
          <w:rFonts w:ascii="Times New Roman" w:hAnsi="Times New Roman" w:cs="Times New Roman"/>
          <w:b/>
          <w:color w:val="000000"/>
          <w:sz w:val="24"/>
          <w:szCs w:val="24"/>
        </w:rPr>
        <w:t>Даржаа</w:t>
      </w:r>
      <w:proofErr w:type="spellEnd"/>
      <w:r w:rsidR="00800FB2" w:rsidRPr="0094153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Чаяна Борисовна (Россия, Кызыл)</w:t>
      </w:r>
      <w:r w:rsidR="00800FB2" w:rsidRPr="008F0BB7">
        <w:rPr>
          <w:rFonts w:ascii="Times New Roman" w:hAnsi="Times New Roman" w:cs="Times New Roman"/>
          <w:color w:val="000000"/>
          <w:sz w:val="24"/>
          <w:szCs w:val="24"/>
        </w:rPr>
        <w:t xml:space="preserve"> –</w:t>
      </w:r>
      <w:r w:rsidRPr="008F0BB7">
        <w:rPr>
          <w:rFonts w:ascii="Times New Roman" w:hAnsi="Times New Roman" w:cs="Times New Roman"/>
          <w:color w:val="000000"/>
          <w:sz w:val="24"/>
          <w:szCs w:val="24"/>
        </w:rPr>
        <w:t xml:space="preserve"> научный сотрудник, Тувинский институт гуманитарных и прикладных социально-экономических исследований при Правительстве Республики Тыва</w:t>
      </w:r>
      <w:r w:rsidR="00800FB2" w:rsidRPr="008F0BB7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EB1F70" w:rsidRPr="008F0BB7">
        <w:rPr>
          <w:rFonts w:ascii="Times New Roman" w:hAnsi="Times New Roman" w:cs="Times New Roman"/>
          <w:color w:val="000000"/>
          <w:sz w:val="24"/>
          <w:szCs w:val="24"/>
        </w:rPr>
        <w:t>667000</w:t>
      </w:r>
      <w:r w:rsidR="00EB1F70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8F0BB7">
        <w:rPr>
          <w:rFonts w:ascii="Times New Roman" w:hAnsi="Times New Roman" w:cs="Times New Roman"/>
          <w:color w:val="000000"/>
          <w:sz w:val="24"/>
          <w:szCs w:val="24"/>
        </w:rPr>
        <w:t xml:space="preserve">Россия, Республика Тыва, </w:t>
      </w:r>
      <w:r w:rsidR="00800FB2" w:rsidRPr="008F0BB7">
        <w:rPr>
          <w:rFonts w:ascii="Times New Roman" w:hAnsi="Times New Roman" w:cs="Times New Roman"/>
          <w:color w:val="000000"/>
          <w:sz w:val="24"/>
          <w:szCs w:val="24"/>
        </w:rPr>
        <w:t xml:space="preserve">Кызыл, </w:t>
      </w:r>
      <w:r w:rsidRPr="008F0BB7">
        <w:rPr>
          <w:rFonts w:ascii="Times New Roman" w:hAnsi="Times New Roman" w:cs="Times New Roman"/>
          <w:color w:val="000000"/>
          <w:sz w:val="24"/>
          <w:szCs w:val="24"/>
        </w:rPr>
        <w:t xml:space="preserve">ул. </w:t>
      </w:r>
      <w:r w:rsidRPr="008F0BB7">
        <w:rPr>
          <w:rFonts w:ascii="Times New Roman" w:hAnsi="Times New Roman" w:cs="Times New Roman"/>
          <w:color w:val="000000"/>
          <w:sz w:val="24"/>
          <w:szCs w:val="24"/>
          <w:lang w:val="en-US"/>
        </w:rPr>
        <w:t>Кочетова, д. 4</w:t>
      </w:r>
      <w:r w:rsidR="00800FB2" w:rsidRPr="008F0BB7">
        <w:rPr>
          <w:rFonts w:ascii="Times New Roman" w:hAnsi="Times New Roman" w:cs="Times New Roman"/>
          <w:color w:val="000000"/>
          <w:sz w:val="24"/>
          <w:szCs w:val="24"/>
          <w:lang w:val="en-US"/>
        </w:rPr>
        <w:t>,</w:t>
      </w:r>
      <w:r w:rsidRPr="008F0BB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800FB2" w:rsidRPr="008F0BB7">
        <w:rPr>
          <w:rFonts w:ascii="Times New Roman" w:hAnsi="Times New Roman" w:cs="Times New Roman"/>
          <w:color w:val="000000"/>
          <w:sz w:val="24"/>
          <w:szCs w:val="24"/>
          <w:lang w:val="en-US"/>
        </w:rPr>
        <w:t>e</w:t>
      </w:r>
      <w:r w:rsidRPr="008F0BB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-mail: </w:t>
      </w:r>
      <w:hyperlink r:id="rId12" w:history="1">
        <w:r w:rsidR="00D55D8E" w:rsidRPr="008F0BB7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chayana.darzhaa@mail.ru</w:t>
        </w:r>
      </w:hyperlink>
      <w:r w:rsidR="00D55D8E" w:rsidRPr="008F0BB7">
        <w:rPr>
          <w:rFonts w:ascii="Times New Roman" w:hAnsi="Times New Roman" w:cs="Times New Roman"/>
          <w:color w:val="000000"/>
          <w:sz w:val="24"/>
          <w:szCs w:val="24"/>
          <w:lang w:val="en-US"/>
        </w:rPr>
        <w:t>)</w:t>
      </w:r>
    </w:p>
    <w:p w14:paraId="3A64006E" w14:textId="77777777" w:rsidR="00D55D8E" w:rsidRPr="008F0BB7" w:rsidRDefault="00D55D8E" w:rsidP="000406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3FB21A85" w14:textId="3894C66C" w:rsidR="00703145" w:rsidRDefault="00EB1F70" w:rsidP="00B77F5C">
      <w:pPr>
        <w:spacing w:after="0" w:line="240" w:lineRule="auto"/>
        <w:jc w:val="right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proofErr w:type="spellStart"/>
      <w:r w:rsidRPr="00B77F5C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Darzhaa</w:t>
      </w:r>
      <w:proofErr w:type="spellEnd"/>
      <w:r w:rsidR="00B77F5C" w:rsidRPr="0094153C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r w:rsidR="00B77F5C" w:rsidRPr="00B77F5C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Ch. B.</w:t>
      </w:r>
    </w:p>
    <w:p w14:paraId="506C7987" w14:textId="77777777" w:rsidR="0094153C" w:rsidRDefault="0094153C" w:rsidP="0094153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4153C">
        <w:rPr>
          <w:rFonts w:ascii="Times New Roman" w:hAnsi="Times New Roman" w:cs="Times New Roman"/>
          <w:b/>
          <w:sz w:val="24"/>
          <w:szCs w:val="24"/>
          <w:lang w:val="en-US"/>
        </w:rPr>
        <w:t xml:space="preserve">CHARACTERISTICS OF EMPLOYMENT AS A FACTOR OF POVERTY </w:t>
      </w:r>
    </w:p>
    <w:p w14:paraId="3E8CEA7C" w14:textId="162CD177" w:rsidR="0094153C" w:rsidRPr="0094153C" w:rsidRDefault="0094153C" w:rsidP="0094153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4153C">
        <w:rPr>
          <w:rFonts w:ascii="Times New Roman" w:hAnsi="Times New Roman" w:cs="Times New Roman"/>
          <w:b/>
          <w:sz w:val="24"/>
          <w:szCs w:val="24"/>
          <w:lang w:val="en-US"/>
        </w:rPr>
        <w:t>IN THE REPUBLIC OF TUVA</w:t>
      </w:r>
    </w:p>
    <w:p w14:paraId="47672249" w14:textId="77777777" w:rsidR="0094153C" w:rsidRDefault="0094153C" w:rsidP="0094153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F8CFD30" w14:textId="45B9BD26" w:rsidR="00820559" w:rsidRPr="0094153C" w:rsidRDefault="00820559" w:rsidP="0094153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F0BB7">
        <w:rPr>
          <w:rFonts w:ascii="Times New Roman" w:hAnsi="Times New Roman" w:cs="Times New Roman"/>
          <w:b/>
          <w:sz w:val="24"/>
          <w:szCs w:val="24"/>
          <w:lang w:val="en-US"/>
        </w:rPr>
        <w:t>Abstract.</w:t>
      </w:r>
      <w:r w:rsidR="0094153C" w:rsidRPr="0094153C">
        <w:rPr>
          <w:lang w:val="en-US"/>
        </w:rPr>
        <w:t xml:space="preserve"> </w:t>
      </w:r>
      <w:r w:rsidR="0094153C" w:rsidRPr="00896A4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The article is devoted to analyzing employment in the Republic of Tuva as </w:t>
      </w:r>
      <w:r w:rsidR="008A3FAD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one of the </w:t>
      </w:r>
      <w:r w:rsidR="0094153C" w:rsidRPr="00896A45">
        <w:rPr>
          <w:rFonts w:ascii="Times New Roman" w:hAnsi="Times New Roman" w:cs="Times New Roman"/>
          <w:color w:val="000000"/>
          <w:sz w:val="24"/>
          <w:szCs w:val="24"/>
          <w:lang w:val="en-US"/>
        </w:rPr>
        <w:t>factor</w:t>
      </w:r>
      <w:r w:rsidR="008A3FAD">
        <w:rPr>
          <w:rFonts w:ascii="Times New Roman" w:hAnsi="Times New Roman" w:cs="Times New Roman"/>
          <w:color w:val="000000"/>
          <w:sz w:val="24"/>
          <w:szCs w:val="24"/>
          <w:lang w:val="en-US"/>
        </w:rPr>
        <w:t>s</w:t>
      </w:r>
      <w:r w:rsidR="0094153C" w:rsidRPr="00896A4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influencing the level of poverty in the region. </w:t>
      </w:r>
      <w:r w:rsidR="0094153C" w:rsidRPr="003D1B0C">
        <w:rPr>
          <w:rFonts w:ascii="Times New Roman" w:hAnsi="Times New Roman" w:cs="Times New Roman"/>
          <w:color w:val="000000"/>
          <w:sz w:val="24"/>
          <w:szCs w:val="24"/>
          <w:lang w:val="en-US"/>
        </w:rPr>
        <w:t>It examines the structure of income, the characteristics of employment across economic sectors in 2020–2024, and the effects of government policy in employment.</w:t>
      </w:r>
    </w:p>
    <w:p w14:paraId="7ED9DDCB" w14:textId="760E92A5" w:rsidR="00820559" w:rsidRPr="0094153C" w:rsidRDefault="00820559" w:rsidP="0094153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F0BB7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8F0BB7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94153C" w:rsidRPr="00896A45">
        <w:rPr>
          <w:rFonts w:ascii="Times New Roman" w:hAnsi="Times New Roman" w:cs="Times New Roman"/>
          <w:color w:val="000000"/>
          <w:sz w:val="24"/>
          <w:szCs w:val="24"/>
          <w:lang w:val="en-US"/>
        </w:rPr>
        <w:t>employment, household income, wages, poverty, Republic of Tuva</w:t>
      </w:r>
    </w:p>
    <w:p w14:paraId="60F5B169" w14:textId="77777777" w:rsidR="0094153C" w:rsidRDefault="0094153C" w:rsidP="00EB1F70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45E9283E" w14:textId="6C7F0BD4" w:rsidR="00EB1F70" w:rsidRPr="00EB1F70" w:rsidRDefault="00EB1F70" w:rsidP="005A58DE">
      <w:pPr>
        <w:spacing w:after="0" w:line="240" w:lineRule="auto"/>
        <w:jc w:val="center"/>
        <w:rPr>
          <w:rFonts w:ascii="Times New Roman" w:eastAsia="Times New Roman" w:hAnsi="Times New Roman" w:cs="Times New Roman"/>
          <w:lang w:val="en-US"/>
        </w:rPr>
      </w:pPr>
      <w:r w:rsidRPr="00EB1F7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lastRenderedPageBreak/>
        <w:t>About the author</w:t>
      </w:r>
    </w:p>
    <w:p w14:paraId="73691394" w14:textId="222CC422" w:rsidR="00820559" w:rsidRDefault="00820559" w:rsidP="003D1B0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7B201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Darzhaa</w:t>
      </w:r>
      <w:proofErr w:type="spellEnd"/>
      <w:r w:rsidR="004F5704" w:rsidRPr="007B201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proofErr w:type="spellStart"/>
      <w:r w:rsidR="004F5704" w:rsidRPr="007B201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Chayana</w:t>
      </w:r>
      <w:proofErr w:type="spellEnd"/>
      <w:r w:rsidR="004F5704" w:rsidRPr="007B201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proofErr w:type="spellStart"/>
      <w:r w:rsidR="004F5704" w:rsidRPr="007B201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Borisovna</w:t>
      </w:r>
      <w:proofErr w:type="spellEnd"/>
      <w:r w:rsidR="00081FA4" w:rsidRPr="00081FA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081FA4" w:rsidRPr="00EF756C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(Russia, Republic of Tuva)</w:t>
      </w:r>
      <w:r w:rsidR="00081FA4" w:rsidRPr="00081FA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-</w:t>
      </w:r>
      <w:r w:rsidRPr="008F0BB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081FA4" w:rsidRPr="00081FA4">
        <w:rPr>
          <w:rFonts w:ascii="Times New Roman" w:eastAsia="Times New Roman" w:hAnsi="Times New Roman" w:cs="Times New Roman"/>
          <w:sz w:val="24"/>
          <w:szCs w:val="24"/>
          <w:lang w:val="en-US"/>
        </w:rPr>
        <w:t>Research Associate</w:t>
      </w:r>
      <w:r w:rsidRPr="008F0BB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Tuvan Institute of Humanitarian and Applied Social and Economic Research under the Government of the Republic of Tuva </w:t>
      </w:r>
      <w:r w:rsidR="003D1B0C" w:rsidRPr="003D1B0C">
        <w:rPr>
          <w:rFonts w:ascii="Times New Roman" w:hAnsi="Times New Roman" w:cs="Times New Roman"/>
          <w:color w:val="000000"/>
          <w:sz w:val="24"/>
          <w:szCs w:val="24"/>
          <w:lang w:val="en-US"/>
        </w:rPr>
        <w:t>(</w:t>
      </w:r>
      <w:r w:rsidRPr="008F0BB7">
        <w:rPr>
          <w:rFonts w:ascii="Times New Roman" w:hAnsi="Times New Roman" w:cs="Times New Roman"/>
          <w:color w:val="000000"/>
          <w:sz w:val="24"/>
          <w:szCs w:val="24"/>
          <w:lang w:val="en-US"/>
        </w:rPr>
        <w:t>Russia</w:t>
      </w:r>
      <w:r w:rsidR="003D1B0C" w:rsidRPr="003D1B0C">
        <w:rPr>
          <w:rFonts w:ascii="Times New Roman" w:hAnsi="Times New Roman" w:cs="Times New Roman"/>
          <w:color w:val="000000"/>
          <w:sz w:val="24"/>
          <w:szCs w:val="24"/>
          <w:lang w:val="en-US"/>
        </w:rPr>
        <w:t>,</w:t>
      </w:r>
      <w:r w:rsidRPr="008F0BB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3D1B0C" w:rsidRPr="008F0BB7">
        <w:rPr>
          <w:rFonts w:ascii="Times New Roman" w:hAnsi="Times New Roman" w:cs="Times New Roman"/>
          <w:color w:val="000000"/>
          <w:sz w:val="24"/>
          <w:szCs w:val="24"/>
          <w:lang w:val="en-US"/>
        </w:rPr>
        <w:t>667000</w:t>
      </w:r>
      <w:r w:rsidR="003D1B0C" w:rsidRPr="003D1B0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r w:rsidR="003D1B0C" w:rsidRPr="008F0BB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Republic of Tuva, Kyzyl, </w:t>
      </w:r>
      <w:r w:rsidRPr="008F0BB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4 </w:t>
      </w:r>
      <w:proofErr w:type="spellStart"/>
      <w:r w:rsidRPr="008F0BB7">
        <w:rPr>
          <w:rFonts w:ascii="Times New Roman" w:hAnsi="Times New Roman" w:cs="Times New Roman"/>
          <w:color w:val="000000"/>
          <w:sz w:val="24"/>
          <w:szCs w:val="24"/>
          <w:lang w:val="en-US"/>
        </w:rPr>
        <w:t>Kochetov</w:t>
      </w:r>
      <w:proofErr w:type="spellEnd"/>
      <w:r w:rsidRPr="008F0BB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str.,</w:t>
      </w:r>
      <w:r w:rsidR="003D1B0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e</w:t>
      </w:r>
      <w:r w:rsidRPr="008F0BB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-mail: </w:t>
      </w:r>
      <w:hyperlink r:id="rId13" w:history="1">
        <w:r w:rsidR="003D1B0C" w:rsidRPr="000F546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chayana.darzhaa@mail.ru</w:t>
        </w:r>
      </w:hyperlink>
      <w:r w:rsidR="003D1B0C">
        <w:rPr>
          <w:rFonts w:ascii="Times New Roman" w:hAnsi="Times New Roman" w:cs="Times New Roman"/>
          <w:color w:val="000000"/>
          <w:sz w:val="24"/>
          <w:szCs w:val="24"/>
          <w:lang w:val="en-US"/>
        </w:rPr>
        <w:t>)</w:t>
      </w:r>
      <w:r w:rsidRPr="008F0BB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</w:p>
    <w:p w14:paraId="351E7CBD" w14:textId="622316A8" w:rsidR="0094153C" w:rsidRPr="0094153C" w:rsidRDefault="0094153C" w:rsidP="0094153C">
      <w:pPr>
        <w:spacing w:after="0" w:line="240" w:lineRule="auto"/>
        <w:jc w:val="center"/>
        <w:rPr>
          <w:rFonts w:ascii="Times New Roman" w:eastAsia="Times New Roman" w:hAnsi="Times New Roman" w:cs="Times New Roman"/>
          <w:lang w:val="en-US"/>
        </w:rPr>
      </w:pPr>
      <w:r w:rsidRPr="0094153C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48E72088" w14:textId="77777777" w:rsidR="0094153C" w:rsidRPr="008F0BB7" w:rsidRDefault="0094153C" w:rsidP="000406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267BA0A9" w14:textId="0A051B89" w:rsidR="003D1B0C" w:rsidRPr="00BF0CF1" w:rsidRDefault="003D1B0C" w:rsidP="00BF0CF1">
      <w:pPr>
        <w:pStyle w:val="a5"/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proofErr w:type="spellStart"/>
      <w:r w:rsidRPr="003D1B0C">
        <w:rPr>
          <w:rFonts w:ascii="Times New Roman" w:hAnsi="Times New Roman" w:cs="Times New Roman"/>
          <w:sz w:val="24"/>
          <w:szCs w:val="24"/>
          <w:lang w:val="en-US"/>
        </w:rPr>
        <w:t>Natsak</w:t>
      </w:r>
      <w:proofErr w:type="spellEnd"/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O.D. Material Self-Assessment of Residents of the Republic of Tuva in the Context of Poverty Research (Based on Sociological Studies)]</w:t>
      </w:r>
      <w:r w:rsidR="00BF0CF1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Living Standards of the Population in the Regions of Russia. 2022</w:t>
      </w:r>
      <w:r w:rsidR="00C4370D" w:rsidRPr="00BF0CF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>ol. 18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>o. 1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p. 120–135. DOI: </w:t>
      </w:r>
      <w:hyperlink r:id="rId14" w:tgtFrame="_new" w:history="1">
        <w:r w:rsidRPr="003D1B0C">
          <w:rPr>
            <w:rFonts w:ascii="Times New Roman" w:hAnsi="Times New Roman" w:cs="Times New Roman"/>
            <w:sz w:val="24"/>
            <w:szCs w:val="24"/>
            <w:lang w:val="en-US"/>
          </w:rPr>
          <w:t>https://doi.org/10.19181/lsprr.2022.18.1.10</w:t>
        </w:r>
      </w:hyperlink>
      <w:r w:rsidRPr="00BF0CF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3716A45" w14:textId="2CB0A811" w:rsidR="00BF0CF1" w:rsidRPr="003D1B0C" w:rsidRDefault="00BF0CF1" w:rsidP="00BF0CF1">
      <w:pPr>
        <w:pStyle w:val="a5"/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proofErr w:type="spellStart"/>
      <w:r w:rsidRPr="00BF0CF1">
        <w:rPr>
          <w:rFonts w:ascii="Times New Roman" w:eastAsiaTheme="minorEastAsia" w:hAnsi="Times New Roman" w:cs="Times New Roman"/>
          <w:sz w:val="24"/>
          <w:szCs w:val="24"/>
          <w:lang w:val="en-US"/>
        </w:rPr>
        <w:t>Natsak</w:t>
      </w:r>
      <w:proofErr w:type="spellEnd"/>
      <w:r w:rsidRPr="00BF0C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O.D. The socio-demographic profile of the poor population of the Republic of </w:t>
      </w:r>
      <w:proofErr w:type="spellStart"/>
      <w:r w:rsidRPr="00BF0CF1">
        <w:rPr>
          <w:rFonts w:ascii="Times New Roman" w:eastAsiaTheme="minorEastAsia" w:hAnsi="Times New Roman" w:cs="Times New Roman"/>
          <w:sz w:val="24"/>
          <w:szCs w:val="24"/>
          <w:lang w:val="en-US"/>
        </w:rPr>
        <w:t>Tyva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//</w:t>
      </w:r>
      <w:r w:rsidRPr="00BF0C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The Journal of Sociology and Social Anthropology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. 2025. No.</w:t>
      </w:r>
      <w:r w:rsidRPr="00BF0C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28(2)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. Pp.</w:t>
      </w:r>
      <w:r w:rsidRPr="00BF0C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33–68.</w:t>
      </w:r>
      <w:r w:rsidRPr="00BF0CF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DOI: </w:t>
      </w:r>
      <w:r w:rsidRPr="00BF0C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https://doi.org/10.31119/jssa.2025.28.2.2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.</w:t>
      </w:r>
    </w:p>
    <w:p w14:paraId="6FCF44C4" w14:textId="16CE8006" w:rsidR="003D1B0C" w:rsidRPr="003D1B0C" w:rsidRDefault="003D1B0C" w:rsidP="00BF0CF1">
      <w:pPr>
        <w:pStyle w:val="a5"/>
        <w:numPr>
          <w:ilvl w:val="0"/>
          <w:numId w:val="5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D1B0C">
        <w:rPr>
          <w:rFonts w:ascii="Times New Roman" w:hAnsi="Times New Roman" w:cs="Times New Roman"/>
          <w:sz w:val="24"/>
          <w:szCs w:val="24"/>
          <w:lang w:val="en-US"/>
        </w:rPr>
        <w:t>Balakina</w:t>
      </w:r>
      <w:proofErr w:type="spellEnd"/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G.F., </w:t>
      </w:r>
      <w:proofErr w:type="spellStart"/>
      <w:r w:rsidRPr="003D1B0C">
        <w:rPr>
          <w:rFonts w:ascii="Times New Roman" w:hAnsi="Times New Roman" w:cs="Times New Roman"/>
          <w:sz w:val="24"/>
          <w:szCs w:val="24"/>
          <w:lang w:val="en-US"/>
        </w:rPr>
        <w:t>Kylgydai</w:t>
      </w:r>
      <w:proofErr w:type="spellEnd"/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A.Ch. Study of the Labor Market Features of a Weakly Urbanized Region</w:t>
      </w:r>
      <w:r w:rsidR="00BF0CF1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Economic Analysis: Theory and Practice. 2015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>o. 35(434)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>p. 22–32.</w:t>
      </w:r>
    </w:p>
    <w:p w14:paraId="7D8DF714" w14:textId="63F6EEE7" w:rsidR="003D1B0C" w:rsidRPr="003D1B0C" w:rsidRDefault="003D1B0C" w:rsidP="003D1B0C">
      <w:pPr>
        <w:pStyle w:val="a5"/>
        <w:numPr>
          <w:ilvl w:val="0"/>
          <w:numId w:val="5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D1B0C">
        <w:rPr>
          <w:rFonts w:ascii="Times New Roman" w:hAnsi="Times New Roman" w:cs="Times New Roman"/>
          <w:sz w:val="24"/>
          <w:szCs w:val="24"/>
          <w:lang w:val="en-US"/>
        </w:rPr>
        <w:t>Soian</w:t>
      </w:r>
      <w:proofErr w:type="spellEnd"/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Sh.Ch., </w:t>
      </w:r>
      <w:proofErr w:type="spellStart"/>
      <w:r w:rsidRPr="003D1B0C">
        <w:rPr>
          <w:rFonts w:ascii="Times New Roman" w:hAnsi="Times New Roman" w:cs="Times New Roman"/>
          <w:sz w:val="24"/>
          <w:szCs w:val="24"/>
          <w:lang w:val="en-US"/>
        </w:rPr>
        <w:t>Choldagolova</w:t>
      </w:r>
      <w:proofErr w:type="spellEnd"/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A.V. Analysis of Poverty in the Republic of Tuva</w:t>
      </w:r>
      <w:r w:rsidR="00BF0CF1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Economics and Business: Theory and Practice. 2021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>o. 1–2 (71)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p. 132–136. DOI: </w:t>
      </w:r>
      <w:hyperlink r:id="rId15" w:tgtFrame="_new" w:history="1">
        <w:r w:rsidRPr="003D1B0C">
          <w:rPr>
            <w:rFonts w:ascii="Times New Roman" w:hAnsi="Times New Roman" w:cs="Times New Roman"/>
            <w:sz w:val="24"/>
            <w:szCs w:val="24"/>
            <w:lang w:val="en-US"/>
          </w:rPr>
          <w:t>https://doi.org/10.24411/2411-0450-2021-1084</w:t>
        </w:r>
      </w:hyperlink>
      <w:r w:rsidRPr="008036E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A4CBF6A" w14:textId="56413405" w:rsidR="003D1B0C" w:rsidRPr="003D1B0C" w:rsidRDefault="003D1B0C" w:rsidP="003D1B0C">
      <w:pPr>
        <w:pStyle w:val="a5"/>
        <w:numPr>
          <w:ilvl w:val="0"/>
          <w:numId w:val="5"/>
        </w:numPr>
        <w:tabs>
          <w:tab w:val="left" w:pos="993"/>
        </w:tabs>
        <w:ind w:left="0" w:firstLine="709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D1B0C">
        <w:rPr>
          <w:rFonts w:ascii="Times New Roman" w:hAnsi="Times New Roman" w:cs="Times New Roman"/>
          <w:sz w:val="24"/>
          <w:szCs w:val="24"/>
          <w:lang w:val="en-US"/>
        </w:rPr>
        <w:t>Sevek</w:t>
      </w:r>
      <w:proofErr w:type="spellEnd"/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V.K., </w:t>
      </w:r>
      <w:proofErr w:type="spellStart"/>
      <w:r w:rsidRPr="003D1B0C">
        <w:rPr>
          <w:rFonts w:ascii="Times New Roman" w:hAnsi="Times New Roman" w:cs="Times New Roman"/>
          <w:sz w:val="24"/>
          <w:szCs w:val="24"/>
          <w:lang w:val="en-US"/>
        </w:rPr>
        <w:t>Manchyk</w:t>
      </w:r>
      <w:proofErr w:type="spellEnd"/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-Sat </w:t>
      </w:r>
      <w:proofErr w:type="spellStart"/>
      <w:r w:rsidRPr="003D1B0C">
        <w:rPr>
          <w:rFonts w:ascii="Times New Roman" w:hAnsi="Times New Roman" w:cs="Times New Roman"/>
          <w:sz w:val="24"/>
          <w:szCs w:val="24"/>
          <w:lang w:val="en-US"/>
        </w:rPr>
        <w:t>Ch.S</w:t>
      </w:r>
      <w:proofErr w:type="spellEnd"/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3D1B0C">
        <w:rPr>
          <w:rFonts w:ascii="Times New Roman" w:hAnsi="Times New Roman" w:cs="Times New Roman"/>
          <w:sz w:val="24"/>
          <w:szCs w:val="24"/>
          <w:lang w:val="en-US"/>
        </w:rPr>
        <w:t>Chuldum</w:t>
      </w:r>
      <w:proofErr w:type="spellEnd"/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A.E. et al. Main Directions for Improving the Living Standards of the Population of the Republic of Tuva: A Scenario-Based Approach</w:t>
      </w:r>
      <w:r w:rsidR="00BF0CF1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Economics: Yesterday, Today and Tomorrow. 2017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>ol. 7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>o. 8A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>p. 213–229</w:t>
      </w:r>
      <w:r w:rsidRPr="00BF0CF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D5816CD" w14:textId="199E5EDF" w:rsidR="003D1B0C" w:rsidRPr="003D1B0C" w:rsidRDefault="003D1B0C" w:rsidP="008036EC">
      <w:pPr>
        <w:pStyle w:val="a5"/>
        <w:numPr>
          <w:ilvl w:val="0"/>
          <w:numId w:val="5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D1B0C">
        <w:rPr>
          <w:rFonts w:ascii="Times New Roman" w:hAnsi="Times New Roman" w:cs="Times New Roman"/>
          <w:sz w:val="24"/>
          <w:szCs w:val="24"/>
          <w:lang w:val="en-US"/>
        </w:rPr>
        <w:t>Anaiban</w:t>
      </w:r>
      <w:proofErr w:type="spellEnd"/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Z.V. The Economy of Tuva Today: Employment Opportunities for the Population</w:t>
      </w:r>
      <w:r w:rsidR="00BF0CF1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Scientific Review of the </w:t>
      </w:r>
      <w:proofErr w:type="spellStart"/>
      <w:r w:rsidRPr="003D1B0C">
        <w:rPr>
          <w:rFonts w:ascii="Times New Roman" w:hAnsi="Times New Roman" w:cs="Times New Roman"/>
          <w:sz w:val="24"/>
          <w:szCs w:val="24"/>
          <w:lang w:val="en-US"/>
        </w:rPr>
        <w:t>Sayano</w:t>
      </w:r>
      <w:proofErr w:type="spellEnd"/>
      <w:r w:rsidRPr="003D1B0C">
        <w:rPr>
          <w:rFonts w:ascii="Times New Roman" w:hAnsi="Times New Roman" w:cs="Times New Roman"/>
          <w:sz w:val="24"/>
          <w:szCs w:val="24"/>
          <w:lang w:val="en-US"/>
        </w:rPr>
        <w:t>-Altai. 2023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>o. 2(38)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>p. 4–13. DOI: 10.52782/KRIL.2023.2.38.001</w:t>
      </w:r>
      <w:r w:rsidRPr="008036E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DFDBEBF" w14:textId="600ED384" w:rsidR="00820559" w:rsidRDefault="003D1B0C" w:rsidP="003D1B0C">
      <w:pPr>
        <w:pStyle w:val="a5"/>
        <w:numPr>
          <w:ilvl w:val="0"/>
          <w:numId w:val="5"/>
        </w:numPr>
        <w:tabs>
          <w:tab w:val="left" w:pos="993"/>
        </w:tabs>
        <w:spacing w:line="240" w:lineRule="auto"/>
        <w:ind w:left="0"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Anisimova T.G., </w:t>
      </w:r>
      <w:proofErr w:type="spellStart"/>
      <w:r w:rsidRPr="003D1B0C">
        <w:rPr>
          <w:rFonts w:ascii="Times New Roman" w:hAnsi="Times New Roman" w:cs="Times New Roman"/>
          <w:sz w:val="24"/>
          <w:szCs w:val="24"/>
          <w:lang w:val="en-US"/>
        </w:rPr>
        <w:t>Kubiakin</w:t>
      </w:r>
      <w:proofErr w:type="spellEnd"/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E.O. Socio-Economic Situation of the Population of the Republic of Tuva: Analysis of the Foundations of Latent Conflict</w:t>
      </w:r>
      <w:r w:rsidR="00BF0CF1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Power. 2023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>ol. 31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>o. 6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36EC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>p. 172–180. DOI: 10.31171/</w:t>
      </w:r>
      <w:proofErr w:type="gramStart"/>
      <w:r w:rsidRPr="003D1B0C">
        <w:rPr>
          <w:rFonts w:ascii="Times New Roman" w:hAnsi="Times New Roman" w:cs="Times New Roman"/>
          <w:sz w:val="24"/>
          <w:szCs w:val="24"/>
          <w:lang w:val="en-US"/>
        </w:rPr>
        <w:t>vlast.v</w:t>
      </w:r>
      <w:proofErr w:type="gramEnd"/>
      <w:r w:rsidRPr="003D1B0C">
        <w:rPr>
          <w:rFonts w:ascii="Times New Roman" w:hAnsi="Times New Roman" w:cs="Times New Roman"/>
          <w:sz w:val="24"/>
          <w:szCs w:val="24"/>
          <w:lang w:val="en-US"/>
        </w:rPr>
        <w:t>31i6.9878</w:t>
      </w:r>
      <w:r w:rsidRPr="00BF0CF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6723DD5" w14:textId="3D8B9C37" w:rsidR="00BF0CF1" w:rsidRPr="005A58DE" w:rsidRDefault="00BF0CF1" w:rsidP="003D1B0C">
      <w:pPr>
        <w:pStyle w:val="a5"/>
        <w:numPr>
          <w:ilvl w:val="0"/>
          <w:numId w:val="5"/>
        </w:numPr>
        <w:tabs>
          <w:tab w:val="left" w:pos="993"/>
        </w:tabs>
        <w:spacing w:line="240" w:lineRule="auto"/>
        <w:ind w:left="0" w:firstLine="709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F0CF1">
        <w:rPr>
          <w:rFonts w:ascii="Times New Roman" w:hAnsi="Times New Roman" w:cs="Times New Roman"/>
          <w:sz w:val="24"/>
          <w:szCs w:val="24"/>
          <w:lang w:val="en-US"/>
        </w:rPr>
        <w:t>Natsak</w:t>
      </w:r>
      <w:proofErr w:type="spellEnd"/>
      <w:r w:rsidRPr="00BF0CF1">
        <w:rPr>
          <w:rFonts w:ascii="Times New Roman" w:hAnsi="Times New Roman" w:cs="Times New Roman"/>
          <w:sz w:val="24"/>
          <w:szCs w:val="24"/>
          <w:lang w:val="en-US"/>
        </w:rPr>
        <w:t>, O. D.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BF0CF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F0CF1">
        <w:rPr>
          <w:rFonts w:ascii="Times New Roman" w:hAnsi="Times New Roman" w:cs="Times New Roman"/>
          <w:sz w:val="24"/>
          <w:szCs w:val="24"/>
          <w:lang w:val="en-US"/>
        </w:rPr>
        <w:t>Darzhaa</w:t>
      </w:r>
      <w:proofErr w:type="spellEnd"/>
      <w:r w:rsidRPr="00BF0CF1">
        <w:rPr>
          <w:rFonts w:ascii="Times New Roman" w:hAnsi="Times New Roman" w:cs="Times New Roman"/>
          <w:sz w:val="24"/>
          <w:szCs w:val="24"/>
          <w:lang w:val="en-US"/>
        </w:rPr>
        <w:t xml:space="preserve"> Ch. B. Migration intentions of the population of the Republic of Tuva: directions, reasons and motives // Asian Studies: History and Modernity</w:t>
      </w:r>
      <w:r w:rsidRPr="00BF0CF1">
        <w:rPr>
          <w:rFonts w:ascii="Times New Roman" w:hAnsi="Times New Roman" w:cs="Times New Roman"/>
          <w:sz w:val="24"/>
          <w:szCs w:val="24"/>
          <w:lang w:val="en-US"/>
        </w:rPr>
        <w:t>. 2023.</w:t>
      </w:r>
      <w:r w:rsidRPr="00BF0CF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BF0CF1">
        <w:rPr>
          <w:rFonts w:ascii="Times New Roman" w:hAnsi="Times New Roman" w:cs="Times New Roman"/>
          <w:sz w:val="24"/>
          <w:szCs w:val="24"/>
          <w:lang w:val="en-US"/>
        </w:rPr>
        <w:t>o. 2–3 (6–7)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BF0CF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BF0CF1">
        <w:rPr>
          <w:rFonts w:ascii="Times New Roman" w:hAnsi="Times New Roman" w:cs="Times New Roman"/>
          <w:sz w:val="24"/>
          <w:szCs w:val="24"/>
          <w:lang w:val="en-US"/>
        </w:rPr>
        <w:t>р</w:t>
      </w:r>
      <w:proofErr w:type="spellEnd"/>
      <w:r w:rsidRPr="00BF0CF1">
        <w:rPr>
          <w:rFonts w:ascii="Times New Roman" w:hAnsi="Times New Roman" w:cs="Times New Roman"/>
          <w:sz w:val="24"/>
          <w:szCs w:val="24"/>
          <w:lang w:val="en-US"/>
        </w:rPr>
        <w:t>. 193</w:t>
      </w:r>
      <w:r w:rsidRPr="003D1B0C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BF0CF1">
        <w:rPr>
          <w:rFonts w:ascii="Times New Roman" w:hAnsi="Times New Roman" w:cs="Times New Roman"/>
          <w:sz w:val="24"/>
          <w:szCs w:val="24"/>
          <w:lang w:val="en-US"/>
        </w:rPr>
        <w:t>219. DOI: 24412/2782-61392023-6-7-193-219.</w:t>
      </w:r>
    </w:p>
    <w:p w14:paraId="7C3DF16D" w14:textId="6B9D576D" w:rsidR="005A58DE" w:rsidRDefault="005A58DE" w:rsidP="005A58DE">
      <w:pPr>
        <w:tabs>
          <w:tab w:val="left" w:pos="993"/>
        </w:tabs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E2FDE5F" w14:textId="5D729A08" w:rsidR="005A58DE" w:rsidRDefault="005A58DE" w:rsidP="005A58DE">
      <w:pPr>
        <w:tabs>
          <w:tab w:val="left" w:pos="993"/>
        </w:tabs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08C159A" w14:textId="69256F9D" w:rsidR="005A58DE" w:rsidRDefault="005A58DE" w:rsidP="005A58DE">
      <w:pPr>
        <w:tabs>
          <w:tab w:val="left" w:pos="993"/>
        </w:tabs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C37BC7D" w14:textId="17CB8CF0" w:rsidR="005A58DE" w:rsidRPr="005A58DE" w:rsidRDefault="005A58DE" w:rsidP="005A58DE">
      <w:pPr>
        <w:pStyle w:val="Default"/>
        <w:ind w:firstLine="709"/>
        <w:jc w:val="both"/>
        <w:rPr>
          <w:sz w:val="23"/>
          <w:szCs w:val="23"/>
        </w:rPr>
      </w:pPr>
    </w:p>
    <w:sectPr w:rsidR="005A58DE" w:rsidRPr="005A58DE" w:rsidSect="007D7C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F1820F" w14:textId="77777777" w:rsidR="00405E6B" w:rsidRDefault="00405E6B" w:rsidP="005B7E2C">
      <w:pPr>
        <w:spacing w:after="0" w:line="240" w:lineRule="auto"/>
      </w:pPr>
      <w:r>
        <w:separator/>
      </w:r>
    </w:p>
  </w:endnote>
  <w:endnote w:type="continuationSeparator" w:id="0">
    <w:p w14:paraId="543C2B8B" w14:textId="77777777" w:rsidR="00405E6B" w:rsidRDefault="00405E6B" w:rsidP="005B7E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D856DD" w14:textId="77777777" w:rsidR="00405E6B" w:rsidRDefault="00405E6B" w:rsidP="005B7E2C">
      <w:pPr>
        <w:spacing w:after="0" w:line="240" w:lineRule="auto"/>
      </w:pPr>
      <w:r>
        <w:separator/>
      </w:r>
    </w:p>
  </w:footnote>
  <w:footnote w:type="continuationSeparator" w:id="0">
    <w:p w14:paraId="78D1FF1E" w14:textId="77777777" w:rsidR="00405E6B" w:rsidRDefault="00405E6B" w:rsidP="005B7E2C">
      <w:pPr>
        <w:spacing w:after="0" w:line="240" w:lineRule="auto"/>
      </w:pPr>
      <w:r>
        <w:continuationSeparator/>
      </w:r>
    </w:p>
  </w:footnote>
  <w:footnote w:id="1">
    <w:p w14:paraId="2774946E" w14:textId="748AEDA3" w:rsidR="00951690" w:rsidRDefault="00951690">
      <w:pPr>
        <w:pStyle w:val="a6"/>
      </w:pPr>
      <w:r>
        <w:rPr>
          <w:rStyle w:val="a8"/>
        </w:rPr>
        <w:footnoteRef/>
      </w:r>
      <w:r>
        <w:t xml:space="preserve"> </w:t>
      </w:r>
      <w:r w:rsidRPr="00A30EF9">
        <w:t xml:space="preserve">Республика Тыва в цифрах 2024: </w:t>
      </w:r>
      <w:proofErr w:type="spellStart"/>
      <w:r w:rsidRPr="00A30EF9">
        <w:t>Стат.сб</w:t>
      </w:r>
      <w:proofErr w:type="spellEnd"/>
      <w:r w:rsidRPr="00A30EF9">
        <w:t>./</w:t>
      </w:r>
      <w:proofErr w:type="spellStart"/>
      <w:r w:rsidRPr="00A30EF9">
        <w:t>Красноярскстат</w:t>
      </w:r>
      <w:proofErr w:type="spellEnd"/>
      <w:r w:rsidRPr="00A30EF9">
        <w:t xml:space="preserve">. – Красноярск, 2025. – 158 с.  </w:t>
      </w:r>
    </w:p>
  </w:footnote>
  <w:footnote w:id="2">
    <w:p w14:paraId="678BB883" w14:textId="131C701F" w:rsidR="002A7A05" w:rsidRPr="00E96DFF" w:rsidRDefault="002A7A05" w:rsidP="00E96DFF">
      <w:pPr>
        <w:tabs>
          <w:tab w:val="left" w:pos="284"/>
        </w:tabs>
        <w:spacing w:line="259" w:lineRule="auto"/>
        <w:jc w:val="both"/>
        <w:rPr>
          <w:rFonts w:ascii="Arial" w:hAnsi="Arial" w:cs="Arial"/>
        </w:rPr>
      </w:pPr>
      <w:r>
        <w:rPr>
          <w:rStyle w:val="a8"/>
        </w:rPr>
        <w:footnoteRef/>
      </w:r>
      <w:r>
        <w:t xml:space="preserve"> </w:t>
      </w:r>
      <w:r w:rsidRPr="00E96DFF">
        <w:rPr>
          <w:rFonts w:ascii="Times New Roman" w:eastAsiaTheme="minorHAnsi" w:hAnsi="Times New Roman" w:cs="Times New Roman"/>
          <w:color w:val="000000"/>
          <w:sz w:val="20"/>
          <w:szCs w:val="20"/>
          <w:lang w:eastAsia="en-US"/>
        </w:rPr>
        <w:t>Диаграмма построена на основе данных стат</w:t>
      </w:r>
      <w:r w:rsidR="00E96DFF" w:rsidRPr="00E96DFF">
        <w:rPr>
          <w:rFonts w:ascii="Times New Roman" w:eastAsiaTheme="minorHAnsi" w:hAnsi="Times New Roman" w:cs="Times New Roman"/>
          <w:color w:val="000000"/>
          <w:sz w:val="20"/>
          <w:szCs w:val="20"/>
          <w:lang w:eastAsia="en-US"/>
        </w:rPr>
        <w:t>истического</w:t>
      </w:r>
      <w:r w:rsidRPr="00E96DFF">
        <w:rPr>
          <w:rFonts w:ascii="Times New Roman" w:eastAsiaTheme="minorHAnsi" w:hAnsi="Times New Roman" w:cs="Times New Roman"/>
          <w:color w:val="000000"/>
          <w:sz w:val="20"/>
          <w:szCs w:val="20"/>
          <w:lang w:eastAsia="en-US"/>
        </w:rPr>
        <w:t xml:space="preserve"> сборника. </w:t>
      </w:r>
      <w:r w:rsidR="00E96DFF" w:rsidRPr="00E96DFF">
        <w:rPr>
          <w:rFonts w:ascii="Times New Roman" w:eastAsiaTheme="minorHAnsi" w:hAnsi="Times New Roman" w:cs="Times New Roman"/>
          <w:color w:val="000000"/>
          <w:sz w:val="20"/>
          <w:szCs w:val="20"/>
          <w:lang w:eastAsia="en-US"/>
        </w:rPr>
        <w:t xml:space="preserve">Статистический ежегодник Республики Тыва 2025: </w:t>
      </w:r>
      <w:proofErr w:type="spellStart"/>
      <w:r w:rsidR="00E96DFF" w:rsidRPr="00E96DFF">
        <w:rPr>
          <w:rFonts w:ascii="Times New Roman" w:eastAsiaTheme="minorHAnsi" w:hAnsi="Times New Roman" w:cs="Times New Roman"/>
          <w:color w:val="000000"/>
          <w:sz w:val="20"/>
          <w:szCs w:val="20"/>
          <w:lang w:eastAsia="en-US"/>
        </w:rPr>
        <w:t>Стат.сб</w:t>
      </w:r>
      <w:proofErr w:type="spellEnd"/>
      <w:r w:rsidR="00E96DFF" w:rsidRPr="00E96DFF">
        <w:rPr>
          <w:rFonts w:ascii="Times New Roman" w:eastAsiaTheme="minorHAnsi" w:hAnsi="Times New Roman" w:cs="Times New Roman"/>
          <w:color w:val="000000"/>
          <w:sz w:val="20"/>
          <w:szCs w:val="20"/>
          <w:lang w:eastAsia="en-US"/>
        </w:rPr>
        <w:t>./</w:t>
      </w:r>
      <w:proofErr w:type="spellStart"/>
      <w:r w:rsidR="00E96DFF" w:rsidRPr="00E96DFF">
        <w:rPr>
          <w:rFonts w:ascii="Times New Roman" w:eastAsiaTheme="minorHAnsi" w:hAnsi="Times New Roman" w:cs="Times New Roman"/>
          <w:color w:val="000000"/>
          <w:sz w:val="20"/>
          <w:szCs w:val="20"/>
          <w:lang w:eastAsia="en-US"/>
        </w:rPr>
        <w:t>Красноярскстат</w:t>
      </w:r>
      <w:proofErr w:type="spellEnd"/>
      <w:r w:rsidR="00E96DFF" w:rsidRPr="00E96DFF">
        <w:rPr>
          <w:rFonts w:ascii="Times New Roman" w:eastAsiaTheme="minorHAnsi" w:hAnsi="Times New Roman" w:cs="Times New Roman"/>
          <w:color w:val="000000"/>
          <w:sz w:val="20"/>
          <w:szCs w:val="20"/>
          <w:lang w:eastAsia="en-US"/>
        </w:rPr>
        <w:t>. – Красноярск, 2025. – 319 с.</w:t>
      </w:r>
    </w:p>
  </w:footnote>
  <w:footnote w:id="3">
    <w:p w14:paraId="3E4E2A3B" w14:textId="41FB0A54" w:rsidR="002A7A05" w:rsidRDefault="002A7A05" w:rsidP="003105DF">
      <w:pPr>
        <w:pStyle w:val="a6"/>
        <w:jc w:val="both"/>
      </w:pPr>
      <w:r>
        <w:rPr>
          <w:rStyle w:val="a8"/>
        </w:rPr>
        <w:footnoteRef/>
      </w:r>
      <w:r>
        <w:t xml:space="preserve"> </w:t>
      </w:r>
      <w:r w:rsidR="00951690" w:rsidRPr="00E96DFF">
        <w:t xml:space="preserve">Статистический ежегодник Республики Тыва 2025: </w:t>
      </w:r>
      <w:proofErr w:type="spellStart"/>
      <w:r w:rsidR="00951690" w:rsidRPr="00E96DFF">
        <w:t>Стат.сб</w:t>
      </w:r>
      <w:proofErr w:type="spellEnd"/>
      <w:r w:rsidR="00951690" w:rsidRPr="00E96DFF">
        <w:t>./</w:t>
      </w:r>
      <w:proofErr w:type="spellStart"/>
      <w:r w:rsidR="00951690" w:rsidRPr="00E96DFF">
        <w:t>Красноярскстат</w:t>
      </w:r>
      <w:proofErr w:type="spellEnd"/>
      <w:r w:rsidR="00951690" w:rsidRPr="00E96DFF">
        <w:t>. – Красноярск, 2025. – 319 с.</w:t>
      </w:r>
    </w:p>
  </w:footnote>
  <w:footnote w:id="4">
    <w:p w14:paraId="11F4DF2F" w14:textId="77777777" w:rsidR="0008744E" w:rsidRDefault="0008744E" w:rsidP="0008744E">
      <w:pPr>
        <w:pStyle w:val="a6"/>
        <w:jc w:val="both"/>
      </w:pPr>
      <w:r>
        <w:rPr>
          <w:rStyle w:val="a8"/>
        </w:rPr>
        <w:footnoteRef/>
      </w:r>
      <w:r>
        <w:t xml:space="preserve"> Раздел «Труд», с. 29 стат. сборника. </w:t>
      </w:r>
      <w:r w:rsidRPr="00A30EF9">
        <w:t xml:space="preserve">Республика Тыва в цифрах 2024: </w:t>
      </w:r>
      <w:proofErr w:type="spellStart"/>
      <w:r w:rsidRPr="00A30EF9">
        <w:t>Стат.сб</w:t>
      </w:r>
      <w:proofErr w:type="spellEnd"/>
      <w:r w:rsidRPr="00A30EF9">
        <w:t>./</w:t>
      </w:r>
      <w:proofErr w:type="spellStart"/>
      <w:r w:rsidRPr="00A30EF9">
        <w:t>Красноярскстат</w:t>
      </w:r>
      <w:proofErr w:type="spellEnd"/>
      <w:r w:rsidRPr="00A30EF9">
        <w:t>. – Красноярск, 2025. – 158 с.</w:t>
      </w:r>
    </w:p>
  </w:footnote>
  <w:footnote w:id="5">
    <w:p w14:paraId="3474E1D0" w14:textId="551348F0" w:rsidR="00013897" w:rsidRDefault="00013897">
      <w:pPr>
        <w:pStyle w:val="a6"/>
      </w:pPr>
      <w:r>
        <w:rPr>
          <w:rStyle w:val="a8"/>
        </w:rPr>
        <w:footnoteRef/>
      </w:r>
      <w:r>
        <w:t xml:space="preserve"> Там же.</w:t>
      </w:r>
    </w:p>
  </w:footnote>
  <w:footnote w:id="6">
    <w:p w14:paraId="21437A32" w14:textId="77777777" w:rsidR="002A7A05" w:rsidRDefault="002A7A05" w:rsidP="005B7E2C">
      <w:pPr>
        <w:pStyle w:val="a6"/>
      </w:pPr>
      <w:r>
        <w:rPr>
          <w:rStyle w:val="a8"/>
        </w:rPr>
        <w:footnoteRef/>
      </w:r>
      <w:r>
        <w:t xml:space="preserve"> Письмо Министерства труда и социальной политики Республики Тыва от 10.11.2025 г. №7889/47 в ответ на запрос ТИГПИ от 20.10.2025 г. №527.</w:t>
      </w:r>
    </w:p>
  </w:footnote>
  <w:footnote w:id="7">
    <w:p w14:paraId="4B970E6C" w14:textId="77777777" w:rsidR="00AE2DFC" w:rsidRDefault="00AE2DFC" w:rsidP="00C53E94">
      <w:pPr>
        <w:pStyle w:val="a6"/>
        <w:jc w:val="both"/>
      </w:pPr>
      <w:r>
        <w:rPr>
          <w:rStyle w:val="a8"/>
        </w:rPr>
        <w:footnoteRef/>
      </w:r>
      <w:r>
        <w:t xml:space="preserve"> </w:t>
      </w:r>
      <w:r w:rsidRPr="00011E5A">
        <w:t>Распоряжение Правительства РФ от 10.04.2020 №972-р (в редакции от 21.05.2024) «Об утверждении индивидуальной программы социально-экономического развития Республики Тыва на 2020–2024 годы»</w:t>
      </w:r>
    </w:p>
  </w:footnote>
  <w:footnote w:id="8">
    <w:p w14:paraId="7D11231E" w14:textId="77777777" w:rsidR="00AE2DFC" w:rsidRDefault="00AE2DFC" w:rsidP="00C53E94">
      <w:pPr>
        <w:pStyle w:val="a6"/>
        <w:jc w:val="both"/>
      </w:pPr>
      <w:r>
        <w:rPr>
          <w:rStyle w:val="a8"/>
        </w:rPr>
        <w:footnoteRef/>
      </w:r>
      <w:r>
        <w:t xml:space="preserve"> Тува сохраняет лидерство в стране по динамике снижения уровня бедности // Официальный портал Республики Тыва. </w:t>
      </w:r>
      <w:r>
        <w:rPr>
          <w:lang w:val="en-US"/>
        </w:rPr>
        <w:t>URL</w:t>
      </w:r>
      <w:r w:rsidRPr="00510191">
        <w:t xml:space="preserve">: </w:t>
      </w:r>
      <w:hyperlink r:id="rId1" w:history="1">
        <w:r w:rsidRPr="006C2395">
          <w:rPr>
            <w:rStyle w:val="a3"/>
            <w:lang w:val="en-US"/>
          </w:rPr>
          <w:t>https</w:t>
        </w:r>
        <w:r w:rsidRPr="00510191">
          <w:rPr>
            <w:rStyle w:val="a3"/>
          </w:rPr>
          <w:t>://</w:t>
        </w:r>
        <w:proofErr w:type="spellStart"/>
        <w:r w:rsidRPr="006C2395">
          <w:rPr>
            <w:rStyle w:val="a3"/>
            <w:lang w:val="en-US"/>
          </w:rPr>
          <w:t>rtyva</w:t>
        </w:r>
        <w:proofErr w:type="spellEnd"/>
        <w:r w:rsidRPr="00510191">
          <w:rPr>
            <w:rStyle w:val="a3"/>
          </w:rPr>
          <w:t>.</w:t>
        </w:r>
        <w:proofErr w:type="spellStart"/>
        <w:r w:rsidRPr="006C2395">
          <w:rPr>
            <w:rStyle w:val="a3"/>
            <w:lang w:val="en-US"/>
          </w:rPr>
          <w:t>ru</w:t>
        </w:r>
        <w:proofErr w:type="spellEnd"/>
        <w:r w:rsidRPr="00510191">
          <w:rPr>
            <w:rStyle w:val="a3"/>
          </w:rPr>
          <w:t>/</w:t>
        </w:r>
        <w:r w:rsidRPr="006C2395">
          <w:rPr>
            <w:rStyle w:val="a3"/>
            <w:lang w:val="en-US"/>
          </w:rPr>
          <w:t>press</w:t>
        </w:r>
        <w:r w:rsidRPr="00510191">
          <w:rPr>
            <w:rStyle w:val="a3"/>
          </w:rPr>
          <w:t>/</w:t>
        </w:r>
        <w:r w:rsidRPr="006C2395">
          <w:rPr>
            <w:rStyle w:val="a3"/>
            <w:lang w:val="en-US"/>
          </w:rPr>
          <w:t>news</w:t>
        </w:r>
        <w:r w:rsidRPr="00510191">
          <w:rPr>
            <w:rStyle w:val="a3"/>
          </w:rPr>
          <w:t>/4668/</w:t>
        </w:r>
      </w:hyperlink>
      <w:r w:rsidRPr="00510191">
        <w:t xml:space="preserve"> </w:t>
      </w:r>
      <w:r>
        <w:t xml:space="preserve">(20.10.2025 г.) </w:t>
      </w:r>
    </w:p>
  </w:footnote>
  <w:footnote w:id="9">
    <w:p w14:paraId="157D2698" w14:textId="77777777" w:rsidR="00AE2DFC" w:rsidRDefault="00AE2DFC" w:rsidP="00C53E94">
      <w:pPr>
        <w:pStyle w:val="a6"/>
        <w:jc w:val="both"/>
      </w:pPr>
      <w:r>
        <w:rPr>
          <w:rStyle w:val="a8"/>
        </w:rPr>
        <w:footnoteRef/>
      </w:r>
      <w:r>
        <w:t xml:space="preserve"> </w:t>
      </w:r>
      <w:r w:rsidRPr="00011E5A">
        <w:t>Распоряжение Правительства Российской Федерации от 13 декабря 2024 года №3729-р утверждает Индивидуальную программу социально-экономического развития Республики Тыва на 2025–2030 годы</w:t>
      </w:r>
    </w:p>
  </w:footnote>
  <w:footnote w:id="10">
    <w:p w14:paraId="142B0AFC" w14:textId="77777777" w:rsidR="00C216F4" w:rsidRPr="00AA5FE7" w:rsidRDefault="00C216F4" w:rsidP="00C216F4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Style w:val="a8"/>
        </w:rPr>
        <w:footnoteRef/>
      </w:r>
      <w:r>
        <w:t xml:space="preserve"> </w:t>
      </w:r>
      <w:r w:rsidRPr="00DB10F0">
        <w:rPr>
          <w:rFonts w:ascii="Times New Roman" w:hAnsi="Times New Roman" w:cs="Times New Roman"/>
          <w:sz w:val="20"/>
          <w:szCs w:val="20"/>
        </w:rPr>
        <w:t>Регионы России</w:t>
      </w:r>
      <w:r>
        <w:rPr>
          <w:rFonts w:ascii="Times New Roman" w:hAnsi="Times New Roman" w:cs="Times New Roman"/>
          <w:sz w:val="20"/>
          <w:szCs w:val="20"/>
        </w:rPr>
        <w:t>.</w:t>
      </w:r>
      <w:r w:rsidRPr="00DB10F0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С</w:t>
      </w:r>
      <w:r w:rsidRPr="00DB10F0">
        <w:rPr>
          <w:rFonts w:ascii="Times New Roman" w:hAnsi="Times New Roman" w:cs="Times New Roman"/>
          <w:sz w:val="20"/>
          <w:szCs w:val="20"/>
        </w:rPr>
        <w:t>оциально-экономические показатели. 202</w:t>
      </w:r>
      <w:r>
        <w:rPr>
          <w:rFonts w:ascii="Times New Roman" w:hAnsi="Times New Roman" w:cs="Times New Roman"/>
          <w:sz w:val="20"/>
          <w:szCs w:val="20"/>
        </w:rPr>
        <w:t>5</w:t>
      </w:r>
      <w:r w:rsidRPr="00DB10F0">
        <w:rPr>
          <w:rFonts w:ascii="Times New Roman" w:hAnsi="Times New Roman" w:cs="Times New Roman"/>
          <w:sz w:val="20"/>
          <w:szCs w:val="20"/>
        </w:rPr>
        <w:t xml:space="preserve">: Стат. </w:t>
      </w:r>
      <w:r>
        <w:rPr>
          <w:rFonts w:ascii="Times New Roman" w:hAnsi="Times New Roman" w:cs="Times New Roman"/>
          <w:sz w:val="20"/>
          <w:szCs w:val="20"/>
        </w:rPr>
        <w:t>с</w:t>
      </w:r>
      <w:r w:rsidRPr="00DB10F0">
        <w:rPr>
          <w:rFonts w:ascii="Times New Roman" w:hAnsi="Times New Roman" w:cs="Times New Roman"/>
          <w:sz w:val="20"/>
          <w:szCs w:val="20"/>
        </w:rPr>
        <w:t xml:space="preserve">б./ Росстат. </w:t>
      </w:r>
      <w:r>
        <w:rPr>
          <w:rFonts w:ascii="Times New Roman" w:hAnsi="Times New Roman" w:cs="Times New Roman"/>
          <w:sz w:val="20"/>
          <w:szCs w:val="20"/>
        </w:rPr>
        <w:t xml:space="preserve">– </w:t>
      </w:r>
      <w:r w:rsidRPr="00DB10F0">
        <w:rPr>
          <w:rFonts w:ascii="Times New Roman" w:hAnsi="Times New Roman" w:cs="Times New Roman"/>
          <w:sz w:val="20"/>
          <w:szCs w:val="20"/>
        </w:rPr>
        <w:t>М., – 202</w:t>
      </w:r>
      <w:r>
        <w:rPr>
          <w:rFonts w:ascii="Times New Roman" w:hAnsi="Times New Roman" w:cs="Times New Roman"/>
          <w:sz w:val="20"/>
          <w:szCs w:val="20"/>
        </w:rPr>
        <w:t>5</w:t>
      </w:r>
      <w:r w:rsidRPr="00DB10F0">
        <w:rPr>
          <w:rFonts w:ascii="Times New Roman" w:hAnsi="Times New Roman" w:cs="Times New Roman"/>
          <w:sz w:val="20"/>
          <w:szCs w:val="20"/>
        </w:rPr>
        <w:t>. – 10</w:t>
      </w:r>
      <w:r>
        <w:rPr>
          <w:rFonts w:ascii="Times New Roman" w:hAnsi="Times New Roman" w:cs="Times New Roman"/>
          <w:sz w:val="20"/>
          <w:szCs w:val="20"/>
        </w:rPr>
        <w:t>35</w:t>
      </w:r>
      <w:r w:rsidRPr="00DB10F0">
        <w:rPr>
          <w:rFonts w:ascii="Times New Roman" w:hAnsi="Times New Roman" w:cs="Times New Roman"/>
          <w:sz w:val="20"/>
          <w:szCs w:val="20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457EA"/>
    <w:multiLevelType w:val="hybridMultilevel"/>
    <w:tmpl w:val="91D2D1C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CA49CF"/>
    <w:multiLevelType w:val="hybridMultilevel"/>
    <w:tmpl w:val="8CF8945A"/>
    <w:lvl w:ilvl="0" w:tplc="0F00C8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8152B"/>
    <w:multiLevelType w:val="hybridMultilevel"/>
    <w:tmpl w:val="A420D954"/>
    <w:lvl w:ilvl="0" w:tplc="2D904CDC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113969"/>
    <w:multiLevelType w:val="hybridMultilevel"/>
    <w:tmpl w:val="7A1E7422"/>
    <w:lvl w:ilvl="0" w:tplc="2D904CDC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7B6973"/>
    <w:multiLevelType w:val="hybridMultilevel"/>
    <w:tmpl w:val="A63CE078"/>
    <w:lvl w:ilvl="0" w:tplc="471428EE">
      <w:numFmt w:val="bullet"/>
      <w:lvlText w:val="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0631"/>
    <w:rsid w:val="00013897"/>
    <w:rsid w:val="00040641"/>
    <w:rsid w:val="00056026"/>
    <w:rsid w:val="00081FA4"/>
    <w:rsid w:val="0008744E"/>
    <w:rsid w:val="00093F1E"/>
    <w:rsid w:val="000D4C6F"/>
    <w:rsid w:val="000F501F"/>
    <w:rsid w:val="00116267"/>
    <w:rsid w:val="00171C13"/>
    <w:rsid w:val="00190339"/>
    <w:rsid w:val="00191F0F"/>
    <w:rsid w:val="001A39A7"/>
    <w:rsid w:val="001C487F"/>
    <w:rsid w:val="002269E9"/>
    <w:rsid w:val="00250B71"/>
    <w:rsid w:val="00255C04"/>
    <w:rsid w:val="002A7A05"/>
    <w:rsid w:val="002B1CC9"/>
    <w:rsid w:val="002E11A7"/>
    <w:rsid w:val="003105DF"/>
    <w:rsid w:val="003344C4"/>
    <w:rsid w:val="00340E66"/>
    <w:rsid w:val="00351B3A"/>
    <w:rsid w:val="00354EC3"/>
    <w:rsid w:val="00357725"/>
    <w:rsid w:val="00374254"/>
    <w:rsid w:val="00375121"/>
    <w:rsid w:val="003976EC"/>
    <w:rsid w:val="003D0374"/>
    <w:rsid w:val="003D0817"/>
    <w:rsid w:val="003D1B0C"/>
    <w:rsid w:val="003D63BE"/>
    <w:rsid w:val="00403E0E"/>
    <w:rsid w:val="00405E6B"/>
    <w:rsid w:val="00406F71"/>
    <w:rsid w:val="0041144B"/>
    <w:rsid w:val="00415574"/>
    <w:rsid w:val="004231C0"/>
    <w:rsid w:val="0049527F"/>
    <w:rsid w:val="004B54E2"/>
    <w:rsid w:val="004E5C9D"/>
    <w:rsid w:val="004F5704"/>
    <w:rsid w:val="00502F93"/>
    <w:rsid w:val="005273F9"/>
    <w:rsid w:val="00592CCC"/>
    <w:rsid w:val="005A58DE"/>
    <w:rsid w:val="005B62C6"/>
    <w:rsid w:val="005B7E2C"/>
    <w:rsid w:val="005C1F33"/>
    <w:rsid w:val="005C78B2"/>
    <w:rsid w:val="005D0B62"/>
    <w:rsid w:val="00607553"/>
    <w:rsid w:val="00635C83"/>
    <w:rsid w:val="0064270C"/>
    <w:rsid w:val="00647BE6"/>
    <w:rsid w:val="00703145"/>
    <w:rsid w:val="007221C3"/>
    <w:rsid w:val="007726AA"/>
    <w:rsid w:val="007A6FEE"/>
    <w:rsid w:val="007B2015"/>
    <w:rsid w:val="007D7CC8"/>
    <w:rsid w:val="00800FB2"/>
    <w:rsid w:val="008036EC"/>
    <w:rsid w:val="00820559"/>
    <w:rsid w:val="00820563"/>
    <w:rsid w:val="00832C63"/>
    <w:rsid w:val="008408D4"/>
    <w:rsid w:val="00845DE9"/>
    <w:rsid w:val="0084770D"/>
    <w:rsid w:val="00886583"/>
    <w:rsid w:val="00896A45"/>
    <w:rsid w:val="008A3FAD"/>
    <w:rsid w:val="008A6167"/>
    <w:rsid w:val="008C6A37"/>
    <w:rsid w:val="008E5B11"/>
    <w:rsid w:val="008F0BB7"/>
    <w:rsid w:val="0094153C"/>
    <w:rsid w:val="00951690"/>
    <w:rsid w:val="0096630C"/>
    <w:rsid w:val="0098025E"/>
    <w:rsid w:val="009B17A3"/>
    <w:rsid w:val="009D1628"/>
    <w:rsid w:val="009D47CC"/>
    <w:rsid w:val="009E47B3"/>
    <w:rsid w:val="00A03FCE"/>
    <w:rsid w:val="00A11649"/>
    <w:rsid w:val="00AA5FE7"/>
    <w:rsid w:val="00AB03E6"/>
    <w:rsid w:val="00AE2DFC"/>
    <w:rsid w:val="00B4070A"/>
    <w:rsid w:val="00B55B32"/>
    <w:rsid w:val="00B77917"/>
    <w:rsid w:val="00B77F5C"/>
    <w:rsid w:val="00BF0CF1"/>
    <w:rsid w:val="00C07870"/>
    <w:rsid w:val="00C216F4"/>
    <w:rsid w:val="00C4370D"/>
    <w:rsid w:val="00C53E94"/>
    <w:rsid w:val="00C547BB"/>
    <w:rsid w:val="00C761F5"/>
    <w:rsid w:val="00C86FAE"/>
    <w:rsid w:val="00C92F0D"/>
    <w:rsid w:val="00CA6F66"/>
    <w:rsid w:val="00CF5156"/>
    <w:rsid w:val="00D42812"/>
    <w:rsid w:val="00D54F2A"/>
    <w:rsid w:val="00D55D8E"/>
    <w:rsid w:val="00D84F20"/>
    <w:rsid w:val="00DB38D7"/>
    <w:rsid w:val="00E078E3"/>
    <w:rsid w:val="00E103A9"/>
    <w:rsid w:val="00E2579B"/>
    <w:rsid w:val="00E26D12"/>
    <w:rsid w:val="00E52225"/>
    <w:rsid w:val="00E5492E"/>
    <w:rsid w:val="00E61DE3"/>
    <w:rsid w:val="00E81276"/>
    <w:rsid w:val="00E96DFF"/>
    <w:rsid w:val="00EB1F70"/>
    <w:rsid w:val="00EC0906"/>
    <w:rsid w:val="00EF756C"/>
    <w:rsid w:val="00F15166"/>
    <w:rsid w:val="00F2737D"/>
    <w:rsid w:val="00F31B62"/>
    <w:rsid w:val="00F36B65"/>
    <w:rsid w:val="00F85FD6"/>
    <w:rsid w:val="00F97E55"/>
    <w:rsid w:val="00FA0631"/>
    <w:rsid w:val="00FA113A"/>
    <w:rsid w:val="00FE6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32ABE6"/>
  <w15:chartTrackingRefBased/>
  <w15:docId w15:val="{18D39FE6-ED5D-4E28-BB54-2A3EC1FDC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aliases w:val="Рабочий"/>
    <w:qFormat/>
    <w:rsid w:val="00703145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41144B"/>
    <w:pPr>
      <w:keepNext/>
      <w:keepLines/>
      <w:spacing w:line="360" w:lineRule="auto"/>
      <w:outlineLvl w:val="0"/>
    </w:pPr>
    <w:rPr>
      <w:rFonts w:eastAsiaTheme="majorEastAsia" w:cstheme="majorBidi"/>
      <w:b/>
      <w:b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1144B"/>
    <w:rPr>
      <w:rFonts w:ascii="Times New Roman" w:eastAsiaTheme="majorEastAsia" w:hAnsi="Times New Roman" w:cstheme="majorBidi"/>
      <w:b/>
      <w:bCs/>
      <w:sz w:val="28"/>
      <w:szCs w:val="28"/>
    </w:rPr>
  </w:style>
  <w:style w:type="character" w:styleId="a3">
    <w:name w:val="Hyperlink"/>
    <w:basedOn w:val="a0"/>
    <w:uiPriority w:val="99"/>
    <w:unhideWhenUsed/>
    <w:rsid w:val="00D55D8E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D55D8E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403E0E"/>
    <w:pPr>
      <w:ind w:left="720"/>
      <w:contextualSpacing/>
    </w:pPr>
    <w:rPr>
      <w:rFonts w:eastAsiaTheme="minorHAnsi"/>
      <w:lang w:eastAsia="en-US"/>
    </w:rPr>
  </w:style>
  <w:style w:type="paragraph" w:styleId="a6">
    <w:name w:val="footnote text"/>
    <w:basedOn w:val="a"/>
    <w:link w:val="a7"/>
    <w:uiPriority w:val="99"/>
    <w:unhideWhenUsed/>
    <w:rsid w:val="005B7E2C"/>
    <w:pPr>
      <w:spacing w:after="0" w:line="240" w:lineRule="auto"/>
    </w:pPr>
    <w:rPr>
      <w:rFonts w:ascii="Times New Roman" w:eastAsiaTheme="minorHAnsi" w:hAnsi="Times New Roman" w:cs="Times New Roman"/>
      <w:color w:val="000000"/>
      <w:sz w:val="20"/>
      <w:szCs w:val="20"/>
      <w:lang w:eastAsia="en-US"/>
    </w:rPr>
  </w:style>
  <w:style w:type="character" w:customStyle="1" w:styleId="a7">
    <w:name w:val="Текст сноски Знак"/>
    <w:basedOn w:val="a0"/>
    <w:link w:val="a6"/>
    <w:uiPriority w:val="99"/>
    <w:rsid w:val="005B7E2C"/>
    <w:rPr>
      <w:rFonts w:ascii="Times New Roman" w:hAnsi="Times New Roman" w:cs="Times New Roman"/>
      <w:color w:val="000000"/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5B7E2C"/>
    <w:rPr>
      <w:vertAlign w:val="superscript"/>
    </w:rPr>
  </w:style>
  <w:style w:type="paragraph" w:styleId="2">
    <w:name w:val="Body Text Indent 2"/>
    <w:basedOn w:val="a"/>
    <w:link w:val="20"/>
    <w:uiPriority w:val="99"/>
    <w:unhideWhenUsed/>
    <w:rsid w:val="005B7E2C"/>
    <w:pPr>
      <w:spacing w:after="120" w:line="480" w:lineRule="auto"/>
      <w:ind w:left="283"/>
    </w:pPr>
    <w:rPr>
      <w:rFonts w:eastAsiaTheme="minorHAnsi"/>
      <w:lang w:eastAsia="en-US"/>
    </w:rPr>
  </w:style>
  <w:style w:type="character" w:customStyle="1" w:styleId="20">
    <w:name w:val="Основной текст с отступом 2 Знак"/>
    <w:basedOn w:val="a0"/>
    <w:link w:val="2"/>
    <w:uiPriority w:val="99"/>
    <w:rsid w:val="005B7E2C"/>
  </w:style>
  <w:style w:type="paragraph" w:styleId="a9">
    <w:name w:val="Body Text"/>
    <w:basedOn w:val="a"/>
    <w:link w:val="aa"/>
    <w:uiPriority w:val="99"/>
    <w:semiHidden/>
    <w:unhideWhenUsed/>
    <w:rsid w:val="005B7E2C"/>
    <w:pPr>
      <w:spacing w:after="120"/>
    </w:pPr>
  </w:style>
  <w:style w:type="character" w:customStyle="1" w:styleId="aa">
    <w:name w:val="Основной текст Знак"/>
    <w:basedOn w:val="a0"/>
    <w:link w:val="a9"/>
    <w:uiPriority w:val="99"/>
    <w:semiHidden/>
    <w:rsid w:val="005B7E2C"/>
    <w:rPr>
      <w:rFonts w:eastAsiaTheme="minorEastAsia"/>
      <w:lang w:eastAsia="ru-RU"/>
    </w:rPr>
  </w:style>
  <w:style w:type="table" w:styleId="ab">
    <w:name w:val="Table Grid"/>
    <w:basedOn w:val="a1"/>
    <w:uiPriority w:val="39"/>
    <w:rsid w:val="005B7E2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Normal (Web)"/>
    <w:basedOn w:val="a"/>
    <w:uiPriority w:val="99"/>
    <w:unhideWhenUsed/>
    <w:rsid w:val="005B7E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ocdata">
    <w:name w:val="docdata"/>
    <w:aliases w:val="docy,v5,1295,bqiaagaaeyqcaaagiaiaaan2baaabyqeaaaaaaaaaaaaaaaaaaaaaaaaaaaaaaaaaaaaaaaaaaaaaaaaaaaaaaaaaaaaaaaaaaaaaaaaaaaaaaaaaaaaaaaaaaaaaaaaaaaaaaaaaaaaaaaaaaaaaaaaaaaaaaaaaaaaaaaaaaaaaaaaaaaaaaaaaaaaaaaaaaaaaaaaaaaaaaaaaaaaaaaaaaaaaaaaaaaaaaaa"/>
    <w:basedOn w:val="a0"/>
    <w:rsid w:val="005B7E2C"/>
  </w:style>
  <w:style w:type="character" w:customStyle="1" w:styleId="fStyle">
    <w:name w:val="fStyle"/>
    <w:rsid w:val="005B7E2C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customStyle="1" w:styleId="button-container">
    <w:name w:val="button-container"/>
    <w:basedOn w:val="a0"/>
    <w:rsid w:val="005B7E2C"/>
  </w:style>
  <w:style w:type="character" w:styleId="ad">
    <w:name w:val="Emphasis"/>
    <w:basedOn w:val="a0"/>
    <w:uiPriority w:val="20"/>
    <w:qFormat/>
    <w:rsid w:val="003D1B0C"/>
    <w:rPr>
      <w:i/>
      <w:iCs/>
    </w:rPr>
  </w:style>
  <w:style w:type="paragraph" w:styleId="ae">
    <w:name w:val="Balloon Text"/>
    <w:basedOn w:val="a"/>
    <w:link w:val="af"/>
    <w:uiPriority w:val="99"/>
    <w:semiHidden/>
    <w:unhideWhenUsed/>
    <w:rsid w:val="005A58D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5A58DE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Default">
    <w:name w:val="Default"/>
    <w:rsid w:val="005A58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797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1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5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mailto:chayana.darzhaa@mail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chayana.darzhaa@mail.ru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24411/2411-0450-2021-1084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oi.org/10.24411/2411-0450-2021-1084" TargetMode="External"/><Relationship Id="rId10" Type="http://schemas.openxmlformats.org/officeDocument/2006/relationships/hyperlink" Target="https://doi.org/10.19181/lsprr.2022.18.1.10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hyperlink" Target="https://doi.org/10.19181/lsprr.2022.18.1.10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rtyva.ru/press/news/4668/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&#1063;&#1072;&#1103;&#1085;&#1072;%20&#1041;\Documents\2025%20&#1044;&#1072;&#1088;&#1078;&#1072;&#1072;%20&#1063;.%20&#1041;\&#1048;&#1089;&#1089;&#1083;&#1077;&#1076;&#1086;&#1074;&#1072;&#1085;&#1080;&#1077;%20&#1092;&#1072;&#1082;&#1090;&#1086;&#1088;&#1086;&#1074;%20&#1073;&#1077;&#1076;&#1085;&#1086;&#1089;&#1090;&#1080;\&#1050;&#1086;&#1087;&#1080;&#1103;%20&#1040;&#1085;&#1072;&#1083;&#1080;&#1079;%20&#1089;&#1090;&#1072;&#1090;&#1080;&#1089;&#1090;&#1080;&#1082;&#1080;%20&#1091;&#1088;&#1086;&#1074;&#1085;&#1103;%20&#1073;&#1077;&#1076;&#1085;&#1086;&#1089;&#1090;&#1080;%20&#1085;&#1072;&#1089;&#1077;&#1083;&#1077;&#1085;&#1080;&#1103;%20&#1056;&#1058;%202024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&#1063;&#1072;&#1103;&#1085;&#1072;%20&#1041;\Documents\2025%20&#1044;&#1072;&#1088;&#1078;&#1072;&#1072;%20&#1063;.%20&#1041;\&#1048;&#1089;&#1089;&#1083;&#1077;&#1076;&#1086;&#1074;&#1072;&#1085;&#1080;&#1077;%20&#1092;&#1072;&#1082;&#1090;&#1086;&#1088;&#1086;&#1074;%20&#1073;&#1077;&#1076;&#1085;&#1086;&#1089;&#1090;&#1080;\&#1050;&#1086;&#1087;&#1080;&#1103;%20&#1040;&#1085;&#1072;&#1083;&#1080;&#1079;%20&#1089;&#1090;&#1072;&#1090;&#1080;&#1089;&#1090;&#1080;&#1082;&#1080;%20&#1091;&#1088;&#1086;&#1074;&#1085;&#1103;%20&#1073;&#1077;&#1076;&#1085;&#1086;&#1089;&#1090;&#1080;%20&#1085;&#1072;&#1089;&#1077;&#1083;&#1077;&#1085;&#1080;&#1103;%20&#1056;&#1058;%202024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'Зарплата занятые 24'!$B$2</c:f>
              <c:strCache>
                <c:ptCount val="1"/>
                <c:pt idx="0">
                  <c:v>Среднемесячная номинальная начисленная заработная плата (руб.)</c:v>
                </c:pt>
              </c:strCache>
            </c:strRef>
          </c:tx>
          <c:spPr>
            <a:solidFill>
              <a:schemeClr val="bg2">
                <a:lumMod val="50000"/>
                <a:alpha val="7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'Зарплата занятые 24'!$A$3:$A$21</c:f>
              <c:strCache>
                <c:ptCount val="19"/>
                <c:pt idx="0">
                  <c:v>Водоснабжение; водоотведение, организация сбора и утилизации отходов, деятельность по ликвидации загрязнений</c:v>
                </c:pt>
                <c:pt idx="1">
                  <c:v>Деятельность финансовая и страховая</c:v>
                </c:pt>
                <c:pt idx="2">
                  <c:v>Предоставление прочих видов услуг</c:v>
                </c:pt>
                <c:pt idx="3">
                  <c:v>Деятельность в области информации и связи</c:v>
                </c:pt>
                <c:pt idx="4">
                  <c:v>Деятельность по операциям с недвижимым имуществом</c:v>
                </c:pt>
                <c:pt idx="5">
                  <c:v>Деятельность административная и сопутствующие дополнительные услуги</c:v>
                </c:pt>
                <c:pt idx="6">
                  <c:v>Обеспечение электрической энергией, газом и паром; кондиционирование воздуха</c:v>
                </c:pt>
                <c:pt idx="7">
                  <c:v>Деятельность профессиональная, научная и техническая</c:v>
                </c:pt>
                <c:pt idx="8">
                  <c:v>Деятельность в области культуры, спорта, организации досуга и развлечений</c:v>
                </c:pt>
                <c:pt idx="9">
                  <c:v>Деятельность гостиниц и предприятий общественного питания</c:v>
                </c:pt>
                <c:pt idx="10">
                  <c:v>Добыча полезных ископаемых</c:v>
                </c:pt>
                <c:pt idx="11">
                  <c:v>Обрабатывающие производства</c:v>
                </c:pt>
                <c:pt idx="12">
                  <c:v>Транспортировка и хранение</c:v>
                </c:pt>
                <c:pt idx="13">
                  <c:v>Строительство</c:v>
                </c:pt>
                <c:pt idx="14">
                  <c:v>Сельское, лесное хозяйство, охота, рыболовство и рыбоводство</c:v>
                </c:pt>
                <c:pt idx="15">
                  <c:v>Деятельность в области здравоохранения и социальных услуг</c:v>
                </c:pt>
                <c:pt idx="16">
                  <c:v>Государственное управление и обеспечение военной безопасности; социальное обеспечение</c:v>
                </c:pt>
                <c:pt idx="17">
                  <c:v>Торговля оптовая и розничная; ремонт автотранспортных средств и мотоциклов</c:v>
                </c:pt>
                <c:pt idx="18">
                  <c:v>Образование</c:v>
                </c:pt>
              </c:strCache>
            </c:strRef>
          </c:cat>
          <c:val>
            <c:numRef>
              <c:f>'Зарплата занятые 24'!$B$3:$B$21</c:f>
              <c:numCache>
                <c:formatCode>General</c:formatCode>
                <c:ptCount val="19"/>
                <c:pt idx="0">
                  <c:v>47092.3</c:v>
                </c:pt>
                <c:pt idx="1">
                  <c:v>109044.1</c:v>
                </c:pt>
                <c:pt idx="2">
                  <c:v>53247.1</c:v>
                </c:pt>
                <c:pt idx="3">
                  <c:v>70231.199999999997</c:v>
                </c:pt>
                <c:pt idx="4">
                  <c:v>52908.4</c:v>
                </c:pt>
                <c:pt idx="5">
                  <c:v>48047.8</c:v>
                </c:pt>
                <c:pt idx="6">
                  <c:v>76121.399999999994</c:v>
                </c:pt>
                <c:pt idx="7">
                  <c:v>66116</c:v>
                </c:pt>
                <c:pt idx="8">
                  <c:v>50898.400000000001</c:v>
                </c:pt>
                <c:pt idx="9">
                  <c:v>44698.9</c:v>
                </c:pt>
                <c:pt idx="10">
                  <c:v>149953.29999999999</c:v>
                </c:pt>
                <c:pt idx="11">
                  <c:v>47901.9</c:v>
                </c:pt>
                <c:pt idx="12">
                  <c:v>63244</c:v>
                </c:pt>
                <c:pt idx="13">
                  <c:v>67334.2</c:v>
                </c:pt>
                <c:pt idx="14">
                  <c:v>43903.4</c:v>
                </c:pt>
                <c:pt idx="15">
                  <c:v>61764.3</c:v>
                </c:pt>
                <c:pt idx="16">
                  <c:v>91577.600000000006</c:v>
                </c:pt>
                <c:pt idx="17">
                  <c:v>50831.7</c:v>
                </c:pt>
                <c:pt idx="18">
                  <c:v>49977.5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57C-4120-9D66-2D4BEBCBF686}"/>
            </c:ext>
          </c:extLst>
        </c:ser>
        <c:ser>
          <c:idx val="1"/>
          <c:order val="1"/>
          <c:tx>
            <c:strRef>
              <c:f>'Зарплата занятые 24'!$C$2</c:f>
              <c:strCache>
                <c:ptCount val="1"/>
                <c:pt idx="0">
                  <c:v>Среднегодовая численность занятых в экономике (человек)</c:v>
                </c:pt>
              </c:strCache>
            </c:strRef>
          </c:tx>
          <c:spPr>
            <a:solidFill>
              <a:schemeClr val="tx1">
                <a:lumMod val="85000"/>
                <a:lumOff val="15000"/>
              </a:schemeClr>
            </a:solidFill>
            <a:ln>
              <a:noFill/>
            </a:ln>
            <a:effectLst/>
          </c:spPr>
          <c:invertIfNegative val="0"/>
          <c:dLbls>
            <c:numFmt formatCode="#.##0;##0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'Зарплата занятые 24'!$A$3:$A$21</c:f>
              <c:strCache>
                <c:ptCount val="19"/>
                <c:pt idx="0">
                  <c:v>Водоснабжение; водоотведение, организация сбора и утилизации отходов, деятельность по ликвидации загрязнений</c:v>
                </c:pt>
                <c:pt idx="1">
                  <c:v>Деятельность финансовая и страховая</c:v>
                </c:pt>
                <c:pt idx="2">
                  <c:v>Предоставление прочих видов услуг</c:v>
                </c:pt>
                <c:pt idx="3">
                  <c:v>Деятельность в области информации и связи</c:v>
                </c:pt>
                <c:pt idx="4">
                  <c:v>Деятельность по операциям с недвижимым имуществом</c:v>
                </c:pt>
                <c:pt idx="5">
                  <c:v>Деятельность административная и сопутствующие дополнительные услуги</c:v>
                </c:pt>
                <c:pt idx="6">
                  <c:v>Обеспечение электрической энергией, газом и паром; кондиционирование воздуха</c:v>
                </c:pt>
                <c:pt idx="7">
                  <c:v>Деятельность профессиональная, научная и техническая</c:v>
                </c:pt>
                <c:pt idx="8">
                  <c:v>Деятельность в области культуры, спорта, организации досуга и развлечений</c:v>
                </c:pt>
                <c:pt idx="9">
                  <c:v>Деятельность гостиниц и предприятий общественного питания</c:v>
                </c:pt>
                <c:pt idx="10">
                  <c:v>Добыча полезных ископаемых</c:v>
                </c:pt>
                <c:pt idx="11">
                  <c:v>Обрабатывающие производства</c:v>
                </c:pt>
                <c:pt idx="12">
                  <c:v>Транспортировка и хранение</c:v>
                </c:pt>
                <c:pt idx="13">
                  <c:v>Строительство</c:v>
                </c:pt>
                <c:pt idx="14">
                  <c:v>Сельское, лесное хозяйство, охота, рыболовство и рыбоводство</c:v>
                </c:pt>
                <c:pt idx="15">
                  <c:v>Деятельность в области здравоохранения и социальных услуг</c:v>
                </c:pt>
                <c:pt idx="16">
                  <c:v>Государственное управление и обеспечение военной безопасности; социальное обеспечение</c:v>
                </c:pt>
                <c:pt idx="17">
                  <c:v>Торговля оптовая и розничная; ремонт автотранспортных средств и мотоциклов</c:v>
                </c:pt>
                <c:pt idx="18">
                  <c:v>Образование</c:v>
                </c:pt>
              </c:strCache>
            </c:strRef>
          </c:cat>
          <c:val>
            <c:numRef>
              <c:f>'Зарплата занятые 24'!$C$3:$C$21</c:f>
              <c:numCache>
                <c:formatCode>General</c:formatCode>
                <c:ptCount val="19"/>
                <c:pt idx="0">
                  <c:v>-796</c:v>
                </c:pt>
                <c:pt idx="1">
                  <c:v>-976</c:v>
                </c:pt>
                <c:pt idx="2">
                  <c:v>-1899</c:v>
                </c:pt>
                <c:pt idx="3">
                  <c:v>-1532</c:v>
                </c:pt>
                <c:pt idx="4">
                  <c:v>-1931</c:v>
                </c:pt>
                <c:pt idx="5">
                  <c:v>-1921</c:v>
                </c:pt>
                <c:pt idx="6">
                  <c:v>-2092</c:v>
                </c:pt>
                <c:pt idx="7">
                  <c:v>-2089</c:v>
                </c:pt>
                <c:pt idx="8">
                  <c:v>-2994</c:v>
                </c:pt>
                <c:pt idx="9">
                  <c:v>-4226</c:v>
                </c:pt>
                <c:pt idx="10">
                  <c:v>-3057</c:v>
                </c:pt>
                <c:pt idx="11">
                  <c:v>-4795</c:v>
                </c:pt>
                <c:pt idx="12">
                  <c:v>-7205</c:v>
                </c:pt>
                <c:pt idx="13">
                  <c:v>-7905</c:v>
                </c:pt>
                <c:pt idx="14">
                  <c:v>-8199</c:v>
                </c:pt>
                <c:pt idx="15">
                  <c:v>-12677</c:v>
                </c:pt>
                <c:pt idx="16">
                  <c:v>-13699</c:v>
                </c:pt>
                <c:pt idx="17">
                  <c:v>-18289</c:v>
                </c:pt>
                <c:pt idx="18">
                  <c:v>-24054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57C-4120-9D66-2D4BEBCBF68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0"/>
        <c:overlap val="100"/>
        <c:axId val="173799248"/>
        <c:axId val="164505248"/>
      </c:barChart>
      <c:catAx>
        <c:axId val="17379924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64505248"/>
        <c:crosses val="autoZero"/>
        <c:auto val="1"/>
        <c:lblAlgn val="ctr"/>
        <c:lblOffset val="100"/>
        <c:noMultiLvlLbl val="0"/>
      </c:catAx>
      <c:valAx>
        <c:axId val="16450524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##;###" sourceLinked="0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7379924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tx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Лист9!$A$4:$A$22</c:f>
              <c:strCache>
                <c:ptCount val="19"/>
                <c:pt idx="0">
                  <c:v>Торговля оптовая и розничная; ремонт автотранспортных средств и мотоциклов</c:v>
                </c:pt>
                <c:pt idx="1">
                  <c:v>Транспортировка и хранение</c:v>
                </c:pt>
                <c:pt idx="2">
                  <c:v>Строительство</c:v>
                </c:pt>
                <c:pt idx="3">
                  <c:v>Деятельность гостиниц и предприятий общественного питания</c:v>
                </c:pt>
                <c:pt idx="4">
                  <c:v>Сельское, лесное хозяйство, охота, рыболовство и рыбоводство</c:v>
                </c:pt>
                <c:pt idx="5">
                  <c:v>Обрабатывающие производства</c:v>
                </c:pt>
                <c:pt idx="6">
                  <c:v>Предоставление прочих видов услуг</c:v>
                </c:pt>
                <c:pt idx="7">
                  <c:v>Деятельность административная и сопутствующие дополнительные услуги</c:v>
                </c:pt>
                <c:pt idx="8">
                  <c:v>Образование</c:v>
                </c:pt>
                <c:pt idx="9">
                  <c:v>Деятельность по операциям с недвижимым имуществом</c:v>
                </c:pt>
                <c:pt idx="10">
                  <c:v>Деятельность в области культуры, спорта, организации досуга и развлечений</c:v>
                </c:pt>
                <c:pt idx="11">
                  <c:v>Деятельность профессиональная, научная и техническая</c:v>
                </c:pt>
                <c:pt idx="12">
                  <c:v>Деятельность в области информации и связи</c:v>
                </c:pt>
                <c:pt idx="13">
                  <c:v>Деятельность в области здравоохранения и социальных услуг</c:v>
                </c:pt>
                <c:pt idx="14">
                  <c:v>Обеспечение электрической энергией, газом и паром; кондиционирование воздуха</c:v>
                </c:pt>
                <c:pt idx="15">
                  <c:v>Водоснабжение; водоотведение, организация сбора и утилизации отходов, деятельность по ликвидации загрязнений</c:v>
                </c:pt>
                <c:pt idx="16">
                  <c:v>Деятельность финансовая и страховая</c:v>
                </c:pt>
                <c:pt idx="17">
                  <c:v>Добыча полезных ископаемых</c:v>
                </c:pt>
                <c:pt idx="18">
                  <c:v>Государственное управление и обеспечение военной безопасности; социальное обеспечение</c:v>
                </c:pt>
              </c:strCache>
            </c:strRef>
          </c:cat>
          <c:val>
            <c:numRef>
              <c:f>Лист9!$G$4:$G$22</c:f>
              <c:numCache>
                <c:formatCode>General</c:formatCode>
                <c:ptCount val="19"/>
                <c:pt idx="0">
                  <c:v>3678</c:v>
                </c:pt>
                <c:pt idx="1">
                  <c:v>3447</c:v>
                </c:pt>
                <c:pt idx="2">
                  <c:v>3336</c:v>
                </c:pt>
                <c:pt idx="3">
                  <c:v>1840</c:v>
                </c:pt>
                <c:pt idx="4">
                  <c:v>1312</c:v>
                </c:pt>
                <c:pt idx="5">
                  <c:v>1078</c:v>
                </c:pt>
                <c:pt idx="6">
                  <c:v>757</c:v>
                </c:pt>
                <c:pt idx="7">
                  <c:v>599</c:v>
                </c:pt>
                <c:pt idx="8">
                  <c:v>550</c:v>
                </c:pt>
                <c:pt idx="9">
                  <c:v>463</c:v>
                </c:pt>
                <c:pt idx="10">
                  <c:v>340</c:v>
                </c:pt>
                <c:pt idx="11">
                  <c:v>276</c:v>
                </c:pt>
                <c:pt idx="12">
                  <c:v>199</c:v>
                </c:pt>
                <c:pt idx="13">
                  <c:v>145</c:v>
                </c:pt>
                <c:pt idx="14">
                  <c:v>61</c:v>
                </c:pt>
                <c:pt idx="15">
                  <c:v>-23</c:v>
                </c:pt>
                <c:pt idx="16">
                  <c:v>-172</c:v>
                </c:pt>
                <c:pt idx="17">
                  <c:v>-657</c:v>
                </c:pt>
                <c:pt idx="18">
                  <c:v>-682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532-42E7-B9C6-6A0C64B834B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96263808"/>
        <c:axId val="388273184"/>
      </c:barChart>
      <c:catAx>
        <c:axId val="4962638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540000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388273184"/>
        <c:crosses val="autoZero"/>
        <c:auto val="1"/>
        <c:lblAlgn val="ctr"/>
        <c:lblOffset val="100"/>
        <c:noMultiLvlLbl val="0"/>
      </c:catAx>
      <c:valAx>
        <c:axId val="38827318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49626380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9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1">
  <a:schemeClr val="accent1"/>
  <a:schemeClr val="accent3"/>
  <a:schemeClr val="accent5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6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>
          <a:alpha val="75000"/>
        </a:schemeClr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>
          <a:alpha val="75000"/>
        </a:schemeClr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>
            <a:alpha val="50000"/>
          </a:schemeClr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244894-2D04-44B9-9B8F-7612844BA1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863</TotalTime>
  <Pages>1</Pages>
  <Words>2299</Words>
  <Characters>13108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Чаяна Б</dc:creator>
  <cp:keywords/>
  <dc:description/>
  <cp:lastModifiedBy>Чаяна Б</cp:lastModifiedBy>
  <cp:revision>84</cp:revision>
  <cp:lastPrinted>2026-03-25T08:30:00Z</cp:lastPrinted>
  <dcterms:created xsi:type="dcterms:W3CDTF">2026-03-23T02:56:00Z</dcterms:created>
  <dcterms:modified xsi:type="dcterms:W3CDTF">2026-03-25T12:50:00Z</dcterms:modified>
</cp:coreProperties>
</file>