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ACFD84" w14:textId="2ED104C8" w:rsidR="00154DC1" w:rsidRDefault="00154DC1" w:rsidP="00154DC1">
      <w:pPr>
        <w:spacing w:after="0"/>
        <w:rPr>
          <w:rFonts w:ascii="Times New Roman" w:hAnsi="Times New Roman" w:cs="Times New Roman"/>
          <w:b/>
          <w:bCs/>
        </w:rPr>
      </w:pPr>
      <w:r>
        <w:rPr>
          <w:rFonts w:ascii="Times New Roman" w:hAnsi="Times New Roman" w:cs="Times New Roman"/>
          <w:b/>
          <w:bCs/>
        </w:rPr>
        <w:t xml:space="preserve">УДК </w:t>
      </w:r>
      <w:r w:rsidRPr="00154DC1">
        <w:rPr>
          <w:rFonts w:ascii="Times New Roman" w:hAnsi="Times New Roman" w:cs="Times New Roman"/>
          <w:b/>
          <w:bCs/>
        </w:rPr>
        <w:t>316.4.063.6</w:t>
      </w:r>
    </w:p>
    <w:p w14:paraId="069FFA4F" w14:textId="3F3C62F4" w:rsidR="00154DC1" w:rsidRDefault="00154DC1" w:rsidP="00154DC1">
      <w:pPr>
        <w:spacing w:after="0"/>
        <w:jc w:val="right"/>
        <w:rPr>
          <w:rFonts w:ascii="Times New Roman" w:hAnsi="Times New Roman" w:cs="Times New Roman"/>
          <w:b/>
          <w:bCs/>
        </w:rPr>
      </w:pPr>
      <w:r>
        <w:rPr>
          <w:rFonts w:ascii="Times New Roman" w:hAnsi="Times New Roman" w:cs="Times New Roman"/>
          <w:b/>
          <w:bCs/>
        </w:rPr>
        <w:t>Реутов Е.В.</w:t>
      </w:r>
    </w:p>
    <w:p w14:paraId="7628E99D" w14:textId="17F9E28C" w:rsidR="00A653B9" w:rsidRPr="00176274" w:rsidRDefault="00963083" w:rsidP="00963083">
      <w:pPr>
        <w:spacing w:after="0"/>
        <w:jc w:val="center"/>
        <w:rPr>
          <w:rFonts w:ascii="Times New Roman" w:hAnsi="Times New Roman" w:cs="Times New Roman"/>
          <w:b/>
          <w:bCs/>
        </w:rPr>
      </w:pPr>
      <w:r w:rsidRPr="00176274">
        <w:rPr>
          <w:rFonts w:ascii="Times New Roman" w:hAnsi="Times New Roman" w:cs="Times New Roman"/>
          <w:b/>
          <w:bCs/>
        </w:rPr>
        <w:t>УСИЛЕНИЕ ФРОНТИРНОСТИ ТЕРРИТОРИАЛЬНЫХ СИСТЕМ И ДЕМОГРАФИЧЕСКИЕ РИСКИ ДЛЯ РОССИЙСКИХ РЕГИОНОВ</w:t>
      </w:r>
      <w:r w:rsidR="00386463" w:rsidRPr="00176274">
        <w:rPr>
          <w:rFonts w:ascii="Times New Roman" w:hAnsi="Times New Roman" w:cs="Times New Roman"/>
          <w:b/>
          <w:bCs/>
        </w:rPr>
        <w:t xml:space="preserve"> ЮГО-ЗАПАДНОГО ПРИГРАНИЧЬЯ</w:t>
      </w:r>
    </w:p>
    <w:p w14:paraId="31A42751" w14:textId="77777777" w:rsidR="00963083" w:rsidRPr="00176274" w:rsidRDefault="00963083" w:rsidP="00963083">
      <w:pPr>
        <w:spacing w:after="0"/>
        <w:jc w:val="center"/>
        <w:rPr>
          <w:rFonts w:ascii="Times New Roman" w:hAnsi="Times New Roman" w:cs="Times New Roman"/>
        </w:rPr>
      </w:pPr>
    </w:p>
    <w:p w14:paraId="626BCD7F" w14:textId="314D2463" w:rsidR="00154DC1" w:rsidRPr="00176274" w:rsidRDefault="00154DC1" w:rsidP="00963083">
      <w:pPr>
        <w:spacing w:after="0"/>
        <w:ind w:firstLine="709"/>
        <w:jc w:val="both"/>
        <w:rPr>
          <w:rFonts w:ascii="Times New Roman" w:hAnsi="Times New Roman" w:cs="Times New Roman"/>
        </w:rPr>
      </w:pPr>
      <w:r w:rsidRPr="00176274">
        <w:rPr>
          <w:rFonts w:ascii="Times New Roman" w:hAnsi="Times New Roman" w:cs="Times New Roman"/>
          <w:b/>
          <w:bCs/>
        </w:rPr>
        <w:t>Аннотация.</w:t>
      </w:r>
      <w:r w:rsidRPr="00176274">
        <w:rPr>
          <w:rFonts w:ascii="Times New Roman" w:hAnsi="Times New Roman" w:cs="Times New Roman"/>
        </w:rPr>
        <w:t xml:space="preserve"> </w:t>
      </w:r>
      <w:proofErr w:type="spellStart"/>
      <w:r w:rsidR="003C7FED" w:rsidRPr="00176274">
        <w:rPr>
          <w:rFonts w:ascii="Times New Roman" w:hAnsi="Times New Roman" w:cs="Times New Roman"/>
        </w:rPr>
        <w:t>Фронтирность</w:t>
      </w:r>
      <w:proofErr w:type="spellEnd"/>
      <w:r w:rsidR="003C7FED" w:rsidRPr="00176274">
        <w:rPr>
          <w:rFonts w:ascii="Times New Roman" w:hAnsi="Times New Roman" w:cs="Times New Roman"/>
        </w:rPr>
        <w:t xml:space="preserve"> рассматривается, как географическое, политическое, социокультурное состояние территориальных систем, находящихся на периферии национально-государственных </w:t>
      </w:r>
      <w:r w:rsidR="00DD77CF" w:rsidRPr="00176274">
        <w:rPr>
          <w:rFonts w:ascii="Times New Roman" w:hAnsi="Times New Roman" w:cs="Times New Roman"/>
        </w:rPr>
        <w:t xml:space="preserve">и/или цивилизационных общностей </w:t>
      </w:r>
      <w:r w:rsidR="003C7FED" w:rsidRPr="00176274">
        <w:rPr>
          <w:rFonts w:ascii="Times New Roman" w:hAnsi="Times New Roman" w:cs="Times New Roman"/>
        </w:rPr>
        <w:t xml:space="preserve">и </w:t>
      </w:r>
      <w:r w:rsidR="00DD77CF" w:rsidRPr="00176274">
        <w:rPr>
          <w:rFonts w:ascii="Times New Roman" w:hAnsi="Times New Roman" w:cs="Times New Roman"/>
        </w:rPr>
        <w:t xml:space="preserve">выполняющих функции защиты и транзита людей, ресурсов, ценностей и т.д. Отмечается усиление </w:t>
      </w:r>
      <w:proofErr w:type="spellStart"/>
      <w:r w:rsidR="00DD77CF" w:rsidRPr="00176274">
        <w:rPr>
          <w:rFonts w:ascii="Times New Roman" w:hAnsi="Times New Roman" w:cs="Times New Roman"/>
        </w:rPr>
        <w:t>фронтирности</w:t>
      </w:r>
      <w:proofErr w:type="spellEnd"/>
      <w:r w:rsidR="00DD77CF" w:rsidRPr="00176274">
        <w:rPr>
          <w:rFonts w:ascii="Times New Roman" w:hAnsi="Times New Roman" w:cs="Times New Roman"/>
        </w:rPr>
        <w:t xml:space="preserve"> регионов юго-западного приграничья России в связи с ростом геополитической конфликтности</w:t>
      </w:r>
      <w:r w:rsidR="00F37168" w:rsidRPr="00176274">
        <w:rPr>
          <w:rFonts w:ascii="Times New Roman" w:hAnsi="Times New Roman" w:cs="Times New Roman"/>
        </w:rPr>
        <w:t>.</w:t>
      </w:r>
      <w:r w:rsidR="00DD77CF" w:rsidRPr="00176274">
        <w:rPr>
          <w:rFonts w:ascii="Times New Roman" w:hAnsi="Times New Roman" w:cs="Times New Roman"/>
        </w:rPr>
        <w:t xml:space="preserve"> </w:t>
      </w:r>
      <w:r w:rsidR="00F37168" w:rsidRPr="00176274">
        <w:rPr>
          <w:rFonts w:ascii="Times New Roman" w:hAnsi="Times New Roman" w:cs="Times New Roman"/>
        </w:rPr>
        <w:t xml:space="preserve">Состояние </w:t>
      </w:r>
      <w:proofErr w:type="spellStart"/>
      <w:r w:rsidR="00F37168" w:rsidRPr="00176274">
        <w:rPr>
          <w:rFonts w:ascii="Times New Roman" w:hAnsi="Times New Roman" w:cs="Times New Roman"/>
        </w:rPr>
        <w:t>фронтирности</w:t>
      </w:r>
      <w:proofErr w:type="spellEnd"/>
      <w:r w:rsidR="00F37168" w:rsidRPr="00176274">
        <w:rPr>
          <w:rFonts w:ascii="Times New Roman" w:hAnsi="Times New Roman" w:cs="Times New Roman"/>
        </w:rPr>
        <w:t>, как правило,</w:t>
      </w:r>
      <w:r w:rsidR="006B6D4D" w:rsidRPr="00176274">
        <w:rPr>
          <w:rFonts w:ascii="Times New Roman" w:hAnsi="Times New Roman" w:cs="Times New Roman"/>
        </w:rPr>
        <w:t xml:space="preserve"> усиливает</w:t>
      </w:r>
      <w:r w:rsidR="00F37168" w:rsidRPr="00176274">
        <w:rPr>
          <w:rFonts w:ascii="Times New Roman" w:hAnsi="Times New Roman" w:cs="Times New Roman"/>
        </w:rPr>
        <w:t xml:space="preserve"> риск</w:t>
      </w:r>
      <w:r w:rsidR="006B6D4D" w:rsidRPr="00176274">
        <w:rPr>
          <w:rFonts w:ascii="Times New Roman" w:hAnsi="Times New Roman" w:cs="Times New Roman"/>
        </w:rPr>
        <w:t>и</w:t>
      </w:r>
      <w:r w:rsidR="00F37168" w:rsidRPr="00176274">
        <w:rPr>
          <w:rFonts w:ascii="Times New Roman" w:hAnsi="Times New Roman" w:cs="Times New Roman"/>
        </w:rPr>
        <w:t xml:space="preserve"> развития территориальных систем. Д</w:t>
      </w:r>
      <w:r w:rsidR="00DD77CF" w:rsidRPr="00176274">
        <w:rPr>
          <w:rFonts w:ascii="Times New Roman" w:hAnsi="Times New Roman" w:cs="Times New Roman"/>
        </w:rPr>
        <w:t>емографически</w:t>
      </w:r>
      <w:r w:rsidR="00F37168" w:rsidRPr="00176274">
        <w:rPr>
          <w:rFonts w:ascii="Times New Roman" w:hAnsi="Times New Roman" w:cs="Times New Roman"/>
        </w:rPr>
        <w:t>е</w:t>
      </w:r>
      <w:r w:rsidR="00DD77CF" w:rsidRPr="00176274">
        <w:rPr>
          <w:rFonts w:ascii="Times New Roman" w:hAnsi="Times New Roman" w:cs="Times New Roman"/>
        </w:rPr>
        <w:t xml:space="preserve"> риск</w:t>
      </w:r>
      <w:r w:rsidR="00F37168" w:rsidRPr="00176274">
        <w:rPr>
          <w:rFonts w:ascii="Times New Roman" w:hAnsi="Times New Roman" w:cs="Times New Roman"/>
        </w:rPr>
        <w:t>и</w:t>
      </w:r>
      <w:r w:rsidR="00DD77CF" w:rsidRPr="00176274">
        <w:rPr>
          <w:rFonts w:ascii="Times New Roman" w:hAnsi="Times New Roman" w:cs="Times New Roman"/>
        </w:rPr>
        <w:t xml:space="preserve"> </w:t>
      </w:r>
      <w:r w:rsidR="00F37168" w:rsidRPr="00176274">
        <w:rPr>
          <w:rFonts w:ascii="Times New Roman" w:hAnsi="Times New Roman" w:cs="Times New Roman"/>
        </w:rPr>
        <w:t xml:space="preserve">для регионов юго-западного приграничья </w:t>
      </w:r>
      <w:r w:rsidR="00DD77CF" w:rsidRPr="00176274">
        <w:rPr>
          <w:rFonts w:ascii="Times New Roman" w:hAnsi="Times New Roman" w:cs="Times New Roman"/>
        </w:rPr>
        <w:t xml:space="preserve">выражаются в оттоке </w:t>
      </w:r>
      <w:r w:rsidR="006B6D4D" w:rsidRPr="00176274">
        <w:rPr>
          <w:rFonts w:ascii="Times New Roman" w:hAnsi="Times New Roman" w:cs="Times New Roman"/>
        </w:rPr>
        <w:t xml:space="preserve">экономически активного </w:t>
      </w:r>
      <w:r w:rsidR="00DD77CF" w:rsidRPr="00176274">
        <w:rPr>
          <w:rFonts w:ascii="Times New Roman" w:hAnsi="Times New Roman" w:cs="Times New Roman"/>
        </w:rPr>
        <w:t xml:space="preserve">населения, интенсификации транзитной миграции, обезлюдении приграничных территорий, а также в снижении рождаемости как реакции на рост неопределенности и вследствие оттока населения в репродуктивном возрасте. </w:t>
      </w:r>
    </w:p>
    <w:p w14:paraId="55251361" w14:textId="274ABB43" w:rsidR="00154DC1" w:rsidRDefault="00154DC1" w:rsidP="00963083">
      <w:pPr>
        <w:spacing w:after="0"/>
        <w:ind w:firstLine="709"/>
        <w:jc w:val="both"/>
        <w:rPr>
          <w:rFonts w:ascii="Times New Roman" w:hAnsi="Times New Roman" w:cs="Times New Roman"/>
        </w:rPr>
      </w:pPr>
      <w:r w:rsidRPr="00176274">
        <w:rPr>
          <w:rFonts w:ascii="Times New Roman" w:hAnsi="Times New Roman" w:cs="Times New Roman"/>
          <w:b/>
          <w:bCs/>
        </w:rPr>
        <w:t>Ключевые слова:</w:t>
      </w:r>
      <w:r w:rsidR="00DD77CF" w:rsidRPr="00176274">
        <w:rPr>
          <w:rFonts w:ascii="Times New Roman" w:hAnsi="Times New Roman" w:cs="Times New Roman"/>
        </w:rPr>
        <w:t xml:space="preserve"> </w:t>
      </w:r>
      <w:proofErr w:type="spellStart"/>
      <w:r w:rsidR="00DD77CF" w:rsidRPr="00176274">
        <w:rPr>
          <w:rFonts w:ascii="Times New Roman" w:hAnsi="Times New Roman" w:cs="Times New Roman"/>
        </w:rPr>
        <w:t>фронтирность</w:t>
      </w:r>
      <w:proofErr w:type="spellEnd"/>
      <w:r w:rsidR="00DD77CF" w:rsidRPr="00176274">
        <w:rPr>
          <w:rFonts w:ascii="Times New Roman" w:hAnsi="Times New Roman" w:cs="Times New Roman"/>
        </w:rPr>
        <w:t>, юго-западное приграничье, демографические риски, отток населения, снижение рождаемости.</w:t>
      </w:r>
    </w:p>
    <w:p w14:paraId="627B95A7" w14:textId="77777777" w:rsidR="00154DC1" w:rsidRDefault="00154DC1" w:rsidP="00963083">
      <w:pPr>
        <w:spacing w:after="0"/>
        <w:ind w:firstLine="709"/>
        <w:jc w:val="both"/>
        <w:rPr>
          <w:rFonts w:ascii="Times New Roman" w:hAnsi="Times New Roman" w:cs="Times New Roman"/>
        </w:rPr>
      </w:pPr>
    </w:p>
    <w:p w14:paraId="67CEDF44" w14:textId="23B14333" w:rsidR="00963083" w:rsidRDefault="00963083" w:rsidP="00963083">
      <w:pPr>
        <w:spacing w:after="0"/>
        <w:ind w:firstLine="709"/>
        <w:jc w:val="both"/>
        <w:rPr>
          <w:rFonts w:ascii="Times New Roman" w:hAnsi="Times New Roman" w:cs="Times New Roman"/>
        </w:rPr>
      </w:pPr>
      <w:r>
        <w:rPr>
          <w:rFonts w:ascii="Times New Roman" w:hAnsi="Times New Roman" w:cs="Times New Roman"/>
        </w:rPr>
        <w:t>Перешедшая в стадию хронической турбулентности мир-система один за другим формирует политические</w:t>
      </w:r>
      <w:r w:rsidR="007046A0">
        <w:rPr>
          <w:rFonts w:ascii="Times New Roman" w:hAnsi="Times New Roman" w:cs="Times New Roman"/>
        </w:rPr>
        <w:t>, геополитические,</w:t>
      </w:r>
      <w:r>
        <w:rPr>
          <w:rFonts w:ascii="Times New Roman" w:hAnsi="Times New Roman" w:cs="Times New Roman"/>
        </w:rPr>
        <w:t xml:space="preserve"> </w:t>
      </w:r>
      <w:r w:rsidR="007046A0">
        <w:rPr>
          <w:rFonts w:ascii="Times New Roman" w:hAnsi="Times New Roman" w:cs="Times New Roman"/>
        </w:rPr>
        <w:t xml:space="preserve">а вслед за ними – экономические, </w:t>
      </w:r>
      <w:r>
        <w:rPr>
          <w:rFonts w:ascii="Times New Roman" w:hAnsi="Times New Roman" w:cs="Times New Roman"/>
        </w:rPr>
        <w:t xml:space="preserve">демографические, экологические и т.п. кризисы, отличающиеся разной степенью локализации – вплоть до придания им глобальных характеристик. </w:t>
      </w:r>
      <w:r w:rsidR="007046A0">
        <w:rPr>
          <w:rFonts w:ascii="Times New Roman" w:hAnsi="Times New Roman" w:cs="Times New Roman"/>
        </w:rPr>
        <w:t xml:space="preserve">Тем не менее, подверженность геополитическим кризисам территориальных систем неодинакова и зависит от многих факторов и, прежде всего, от степени социально-политической устойчивости, социокультурной идентичности, и, наконец, от степени вовлеченности в данные кризисы, определяемой, в свою очередь, уровнем и характером субъектности. Чем ниже уровень субъектности, тем выше риск получить на выходе из кризиса полную дезорганизацию системы либо приобрести устойчиво кризисные черты, превратившись в </w:t>
      </w:r>
      <w:proofErr w:type="spellStart"/>
      <w:r w:rsidR="007046A0" w:rsidRPr="007046A0">
        <w:rPr>
          <w:rFonts w:ascii="Times New Roman" w:hAnsi="Times New Roman" w:cs="Times New Roman"/>
        </w:rPr>
        <w:t>failed</w:t>
      </w:r>
      <w:proofErr w:type="spellEnd"/>
      <w:r w:rsidR="007046A0" w:rsidRPr="007046A0">
        <w:rPr>
          <w:rFonts w:ascii="Times New Roman" w:hAnsi="Times New Roman" w:cs="Times New Roman"/>
        </w:rPr>
        <w:t xml:space="preserve"> </w:t>
      </w:r>
      <w:proofErr w:type="spellStart"/>
      <w:r w:rsidR="007046A0" w:rsidRPr="007046A0">
        <w:rPr>
          <w:rFonts w:ascii="Times New Roman" w:hAnsi="Times New Roman" w:cs="Times New Roman"/>
        </w:rPr>
        <w:t>state</w:t>
      </w:r>
      <w:proofErr w:type="spellEnd"/>
      <w:r w:rsidR="007046A0">
        <w:rPr>
          <w:rFonts w:ascii="Times New Roman" w:hAnsi="Times New Roman" w:cs="Times New Roman"/>
        </w:rPr>
        <w:t xml:space="preserve"> (несостоявшееся или потерпевшее крушение государство</w:t>
      </w:r>
      <w:r w:rsidR="00513809">
        <w:rPr>
          <w:rFonts w:ascii="Times New Roman" w:hAnsi="Times New Roman" w:cs="Times New Roman"/>
        </w:rPr>
        <w:t xml:space="preserve"> с недействующими институтами</w:t>
      </w:r>
      <w:r w:rsidR="007046A0">
        <w:rPr>
          <w:rFonts w:ascii="Times New Roman" w:hAnsi="Times New Roman" w:cs="Times New Roman"/>
        </w:rPr>
        <w:t xml:space="preserve">). </w:t>
      </w:r>
    </w:p>
    <w:p w14:paraId="65A29118" w14:textId="3EEF2FC2" w:rsidR="00B676C3" w:rsidRDefault="007046A0" w:rsidP="00B676C3">
      <w:pPr>
        <w:spacing w:after="0"/>
        <w:ind w:firstLine="709"/>
        <w:jc w:val="both"/>
        <w:rPr>
          <w:rFonts w:ascii="Times New Roman" w:hAnsi="Times New Roman" w:cs="Times New Roman"/>
        </w:rPr>
      </w:pPr>
      <w:r>
        <w:rPr>
          <w:rFonts w:ascii="Times New Roman" w:hAnsi="Times New Roman" w:cs="Times New Roman"/>
        </w:rPr>
        <w:t xml:space="preserve">Наибольший риск такого развития событий имеют территориальные системы </w:t>
      </w:r>
      <w:r w:rsidR="00B676C3">
        <w:rPr>
          <w:rFonts w:ascii="Times New Roman" w:hAnsi="Times New Roman" w:cs="Times New Roman"/>
        </w:rPr>
        <w:t xml:space="preserve">так называемого </w:t>
      </w:r>
      <w:r>
        <w:rPr>
          <w:rFonts w:ascii="Times New Roman" w:hAnsi="Times New Roman" w:cs="Times New Roman"/>
        </w:rPr>
        <w:t xml:space="preserve">фронтира </w:t>
      </w:r>
      <w:r w:rsidR="00B676C3">
        <w:rPr>
          <w:rFonts w:ascii="Times New Roman" w:hAnsi="Times New Roman" w:cs="Times New Roman"/>
        </w:rPr>
        <w:t xml:space="preserve">– зоны освоения с полным или частичным отсутствием действенных политических институтов, единых норм и масштабных социальных связей. Для американского </w:t>
      </w:r>
      <w:r w:rsidR="00B676C3" w:rsidRPr="00B676C3">
        <w:rPr>
          <w:rFonts w:ascii="Times New Roman" w:hAnsi="Times New Roman" w:cs="Times New Roman"/>
        </w:rPr>
        <w:t>историк</w:t>
      </w:r>
      <w:r w:rsidR="00B676C3">
        <w:rPr>
          <w:rFonts w:ascii="Times New Roman" w:hAnsi="Times New Roman" w:cs="Times New Roman"/>
        </w:rPr>
        <w:t>а</w:t>
      </w:r>
      <w:r w:rsidR="00B676C3" w:rsidRPr="00B676C3">
        <w:rPr>
          <w:rFonts w:ascii="Times New Roman" w:hAnsi="Times New Roman" w:cs="Times New Roman"/>
        </w:rPr>
        <w:t xml:space="preserve"> </w:t>
      </w:r>
      <w:proofErr w:type="spellStart"/>
      <w:r w:rsidR="00B676C3" w:rsidRPr="00B676C3">
        <w:rPr>
          <w:rFonts w:ascii="Times New Roman" w:hAnsi="Times New Roman" w:cs="Times New Roman"/>
        </w:rPr>
        <w:t>Ф.Дж</w:t>
      </w:r>
      <w:proofErr w:type="spellEnd"/>
      <w:r w:rsidR="00B676C3" w:rsidRPr="00B676C3">
        <w:rPr>
          <w:rFonts w:ascii="Times New Roman" w:hAnsi="Times New Roman" w:cs="Times New Roman"/>
        </w:rPr>
        <w:t xml:space="preserve">. Тернер, </w:t>
      </w:r>
      <w:r w:rsidR="00B676C3">
        <w:rPr>
          <w:rFonts w:ascii="Times New Roman" w:hAnsi="Times New Roman" w:cs="Times New Roman"/>
        </w:rPr>
        <w:t>которому принадлежит</w:t>
      </w:r>
      <w:r w:rsidR="00B676C3" w:rsidRPr="00B676C3">
        <w:rPr>
          <w:rFonts w:ascii="Times New Roman" w:hAnsi="Times New Roman" w:cs="Times New Roman"/>
        </w:rPr>
        <w:t xml:space="preserve"> </w:t>
      </w:r>
      <w:r w:rsidR="00B676C3">
        <w:rPr>
          <w:rFonts w:ascii="Times New Roman" w:hAnsi="Times New Roman" w:cs="Times New Roman"/>
        </w:rPr>
        <w:t xml:space="preserve">первенство введения </w:t>
      </w:r>
      <w:r w:rsidR="00B676C3" w:rsidRPr="00B676C3">
        <w:rPr>
          <w:rFonts w:ascii="Times New Roman" w:hAnsi="Times New Roman" w:cs="Times New Roman"/>
        </w:rPr>
        <w:t>в нау</w:t>
      </w:r>
      <w:r w:rsidR="00B676C3">
        <w:rPr>
          <w:rFonts w:ascii="Times New Roman" w:hAnsi="Times New Roman" w:cs="Times New Roman"/>
        </w:rPr>
        <w:t>чный дискурс</w:t>
      </w:r>
      <w:r w:rsidR="00B676C3" w:rsidRPr="00B676C3">
        <w:rPr>
          <w:rFonts w:ascii="Times New Roman" w:hAnsi="Times New Roman" w:cs="Times New Roman"/>
        </w:rPr>
        <w:t xml:space="preserve"> поняти</w:t>
      </w:r>
      <w:r w:rsidR="00B676C3">
        <w:rPr>
          <w:rFonts w:ascii="Times New Roman" w:hAnsi="Times New Roman" w:cs="Times New Roman"/>
        </w:rPr>
        <w:t>я</w:t>
      </w:r>
      <w:r w:rsidR="00B676C3" w:rsidRPr="00B676C3">
        <w:rPr>
          <w:rFonts w:ascii="Times New Roman" w:hAnsi="Times New Roman" w:cs="Times New Roman"/>
        </w:rPr>
        <w:t xml:space="preserve"> фронтира</w:t>
      </w:r>
      <w:r w:rsidR="00B676C3">
        <w:rPr>
          <w:rFonts w:ascii="Times New Roman" w:hAnsi="Times New Roman" w:cs="Times New Roman"/>
        </w:rPr>
        <w:t xml:space="preserve"> (</w:t>
      </w:r>
      <w:r w:rsidR="00B676C3" w:rsidRPr="00B676C3">
        <w:rPr>
          <w:rFonts w:ascii="Times New Roman" w:hAnsi="Times New Roman" w:cs="Times New Roman"/>
        </w:rPr>
        <w:t>англ</w:t>
      </w:r>
      <w:r w:rsidR="00B676C3">
        <w:rPr>
          <w:rFonts w:ascii="Times New Roman" w:hAnsi="Times New Roman" w:cs="Times New Roman"/>
        </w:rPr>
        <w:t>.</w:t>
      </w:r>
      <w:r w:rsidR="00B676C3" w:rsidRPr="00B676C3">
        <w:rPr>
          <w:rFonts w:ascii="Times New Roman" w:hAnsi="Times New Roman" w:cs="Times New Roman"/>
        </w:rPr>
        <w:t xml:space="preserve"> </w:t>
      </w:r>
      <w:r w:rsidR="00B676C3">
        <w:rPr>
          <w:rFonts w:ascii="Times New Roman" w:hAnsi="Times New Roman" w:cs="Times New Roman"/>
        </w:rPr>
        <w:t>«</w:t>
      </w:r>
      <w:proofErr w:type="spellStart"/>
      <w:r w:rsidR="00B676C3" w:rsidRPr="00B676C3">
        <w:rPr>
          <w:rFonts w:ascii="Times New Roman" w:hAnsi="Times New Roman" w:cs="Times New Roman"/>
        </w:rPr>
        <w:t>frontier</w:t>
      </w:r>
      <w:proofErr w:type="spellEnd"/>
      <w:r w:rsidR="00B676C3">
        <w:rPr>
          <w:rFonts w:ascii="Times New Roman" w:hAnsi="Times New Roman" w:cs="Times New Roman"/>
        </w:rPr>
        <w:t xml:space="preserve">» </w:t>
      </w:r>
      <w:r w:rsidR="00B676C3" w:rsidRPr="00B676C3">
        <w:rPr>
          <w:rFonts w:ascii="Times New Roman" w:hAnsi="Times New Roman" w:cs="Times New Roman"/>
        </w:rPr>
        <w:t>–</w:t>
      </w:r>
      <w:r w:rsidR="00B676C3">
        <w:rPr>
          <w:rFonts w:ascii="Times New Roman" w:hAnsi="Times New Roman" w:cs="Times New Roman"/>
        </w:rPr>
        <w:t xml:space="preserve"> «</w:t>
      </w:r>
      <w:r w:rsidR="00B676C3" w:rsidRPr="00B676C3">
        <w:rPr>
          <w:rFonts w:ascii="Times New Roman" w:hAnsi="Times New Roman" w:cs="Times New Roman"/>
        </w:rPr>
        <w:t>рубеж, граница</w:t>
      </w:r>
      <w:r w:rsidR="00B676C3">
        <w:rPr>
          <w:rFonts w:ascii="Times New Roman" w:hAnsi="Times New Roman" w:cs="Times New Roman"/>
        </w:rPr>
        <w:t>»</w:t>
      </w:r>
      <w:r w:rsidR="00B676C3" w:rsidRPr="00B676C3">
        <w:rPr>
          <w:rFonts w:ascii="Times New Roman" w:hAnsi="Times New Roman" w:cs="Times New Roman"/>
        </w:rPr>
        <w:t xml:space="preserve">), </w:t>
      </w:r>
      <w:r w:rsidR="00B676C3">
        <w:rPr>
          <w:rFonts w:ascii="Times New Roman" w:hAnsi="Times New Roman" w:cs="Times New Roman"/>
        </w:rPr>
        <w:t>это</w:t>
      </w:r>
      <w:r w:rsidR="00B676C3" w:rsidRPr="00B676C3">
        <w:rPr>
          <w:rFonts w:ascii="Times New Roman" w:hAnsi="Times New Roman" w:cs="Times New Roman"/>
        </w:rPr>
        <w:t xml:space="preserve"> </w:t>
      </w:r>
      <w:r w:rsidR="00B676C3">
        <w:rPr>
          <w:rFonts w:ascii="Times New Roman" w:hAnsi="Times New Roman" w:cs="Times New Roman"/>
        </w:rPr>
        <w:t>«</w:t>
      </w:r>
      <w:r w:rsidR="00B676C3" w:rsidRPr="00B676C3">
        <w:rPr>
          <w:rFonts w:ascii="Times New Roman" w:hAnsi="Times New Roman" w:cs="Times New Roman"/>
        </w:rPr>
        <w:t>мигрирующ</w:t>
      </w:r>
      <w:r w:rsidR="00B676C3">
        <w:rPr>
          <w:rFonts w:ascii="Times New Roman" w:hAnsi="Times New Roman" w:cs="Times New Roman"/>
        </w:rPr>
        <w:t>ая</w:t>
      </w:r>
      <w:r w:rsidR="00B676C3" w:rsidRPr="00B676C3">
        <w:rPr>
          <w:rFonts w:ascii="Times New Roman" w:hAnsi="Times New Roman" w:cs="Times New Roman"/>
        </w:rPr>
        <w:t xml:space="preserve"> географическ</w:t>
      </w:r>
      <w:r w:rsidR="00B676C3">
        <w:rPr>
          <w:rFonts w:ascii="Times New Roman" w:hAnsi="Times New Roman" w:cs="Times New Roman"/>
        </w:rPr>
        <w:t>ая</w:t>
      </w:r>
      <w:r w:rsidR="00B676C3" w:rsidRPr="00B676C3">
        <w:rPr>
          <w:rFonts w:ascii="Times New Roman" w:hAnsi="Times New Roman" w:cs="Times New Roman"/>
        </w:rPr>
        <w:t xml:space="preserve"> зон</w:t>
      </w:r>
      <w:r w:rsidR="00B676C3">
        <w:rPr>
          <w:rFonts w:ascii="Times New Roman" w:hAnsi="Times New Roman" w:cs="Times New Roman"/>
        </w:rPr>
        <w:t>а», в которой цивилизация соседствует с дикостью</w:t>
      </w:r>
      <w:r w:rsidR="00263653">
        <w:rPr>
          <w:rFonts w:ascii="Times New Roman" w:hAnsi="Times New Roman" w:cs="Times New Roman"/>
        </w:rPr>
        <w:t xml:space="preserve"> </w:t>
      </w:r>
      <w:r w:rsidR="00263653" w:rsidRPr="00263653">
        <w:rPr>
          <w:rFonts w:ascii="Times New Roman" w:hAnsi="Times New Roman" w:cs="Times New Roman"/>
        </w:rPr>
        <w:t>[</w:t>
      </w:r>
      <w:r w:rsidR="00263653">
        <w:rPr>
          <w:rFonts w:ascii="Times New Roman" w:hAnsi="Times New Roman" w:cs="Times New Roman"/>
        </w:rPr>
        <w:t>2, с. 77</w:t>
      </w:r>
      <w:r w:rsidR="00263653" w:rsidRPr="00263653">
        <w:rPr>
          <w:rFonts w:ascii="Times New Roman" w:hAnsi="Times New Roman" w:cs="Times New Roman"/>
        </w:rPr>
        <w:t>]</w:t>
      </w:r>
      <w:r w:rsidR="00B676C3">
        <w:rPr>
          <w:rFonts w:ascii="Times New Roman" w:hAnsi="Times New Roman" w:cs="Times New Roman"/>
        </w:rPr>
        <w:t>.</w:t>
      </w:r>
    </w:p>
    <w:p w14:paraId="238FBA5A" w14:textId="3DA44897" w:rsidR="007046A0" w:rsidRDefault="00B676C3" w:rsidP="00B676C3">
      <w:pPr>
        <w:spacing w:after="0"/>
        <w:ind w:firstLine="709"/>
        <w:jc w:val="both"/>
        <w:rPr>
          <w:rFonts w:ascii="Times New Roman" w:hAnsi="Times New Roman" w:cs="Times New Roman"/>
        </w:rPr>
      </w:pPr>
      <w:r>
        <w:rPr>
          <w:rFonts w:ascii="Times New Roman" w:hAnsi="Times New Roman" w:cs="Times New Roman"/>
        </w:rPr>
        <w:t xml:space="preserve"> По мере формирования национальных государств и освоения ими собственной периферии доля территорий фронтира, казалось бы, должна снижаться, в перспективе приблизившись к </w:t>
      </w:r>
      <w:r w:rsidR="001D691E">
        <w:rPr>
          <w:rFonts w:ascii="Times New Roman" w:hAnsi="Times New Roman" w:cs="Times New Roman"/>
        </w:rPr>
        <w:t>мало</w:t>
      </w:r>
      <w:r>
        <w:rPr>
          <w:rFonts w:ascii="Times New Roman" w:hAnsi="Times New Roman" w:cs="Times New Roman"/>
        </w:rPr>
        <w:t xml:space="preserve">пригодным </w:t>
      </w:r>
      <w:r w:rsidR="006F6BC2">
        <w:rPr>
          <w:rFonts w:ascii="Times New Roman" w:hAnsi="Times New Roman" w:cs="Times New Roman"/>
        </w:rPr>
        <w:t xml:space="preserve">в силу климатических условий </w:t>
      </w:r>
      <w:r w:rsidR="006F6BC2" w:rsidRPr="006F6BC2">
        <w:rPr>
          <w:rFonts w:ascii="Times New Roman" w:hAnsi="Times New Roman" w:cs="Times New Roman"/>
        </w:rPr>
        <w:t>для проживания</w:t>
      </w:r>
      <w:r w:rsidR="006F6BC2">
        <w:rPr>
          <w:rFonts w:ascii="Times New Roman" w:hAnsi="Times New Roman" w:cs="Times New Roman"/>
        </w:rPr>
        <w:t xml:space="preserve"> район</w:t>
      </w:r>
      <w:r w:rsidR="001D691E">
        <w:rPr>
          <w:rFonts w:ascii="Times New Roman" w:hAnsi="Times New Roman" w:cs="Times New Roman"/>
        </w:rPr>
        <w:t>ам</w:t>
      </w:r>
      <w:r w:rsidR="006F6BC2">
        <w:rPr>
          <w:rFonts w:ascii="Times New Roman" w:hAnsi="Times New Roman" w:cs="Times New Roman"/>
        </w:rPr>
        <w:t>. Однако опыт последних десятилетий наглядно показывает, что никакие линейные процессы в развитии общества не могут не превратиться в циклические или же изменить свой вектор</w:t>
      </w:r>
      <w:r w:rsidR="005D58FE">
        <w:rPr>
          <w:rFonts w:ascii="Times New Roman" w:hAnsi="Times New Roman" w:cs="Times New Roman"/>
        </w:rPr>
        <w:t xml:space="preserve"> на противоположный</w:t>
      </w:r>
      <w:r w:rsidR="006F6BC2">
        <w:rPr>
          <w:rFonts w:ascii="Times New Roman" w:hAnsi="Times New Roman" w:cs="Times New Roman"/>
        </w:rPr>
        <w:t xml:space="preserve">. </w:t>
      </w:r>
      <w:r w:rsidR="005D58FE">
        <w:rPr>
          <w:rFonts w:ascii="Times New Roman" w:hAnsi="Times New Roman" w:cs="Times New Roman"/>
        </w:rPr>
        <w:t xml:space="preserve">В условиях кризиса </w:t>
      </w:r>
      <w:r w:rsidR="001D691E">
        <w:rPr>
          <w:rFonts w:ascii="Times New Roman" w:hAnsi="Times New Roman" w:cs="Times New Roman"/>
        </w:rPr>
        <w:t>суверенитетов, передела государствами и протогосударственными акторами границ и сфер влияния</w:t>
      </w:r>
      <w:r w:rsidR="003C7FED">
        <w:rPr>
          <w:rFonts w:ascii="Times New Roman" w:hAnsi="Times New Roman" w:cs="Times New Roman"/>
        </w:rPr>
        <w:t>, интенсификации миграционных процессов</w:t>
      </w:r>
      <w:r w:rsidR="001D691E">
        <w:rPr>
          <w:rFonts w:ascii="Times New Roman" w:hAnsi="Times New Roman" w:cs="Times New Roman"/>
        </w:rPr>
        <w:t xml:space="preserve"> </w:t>
      </w:r>
      <w:proofErr w:type="spellStart"/>
      <w:r w:rsidR="001D691E">
        <w:rPr>
          <w:rFonts w:ascii="Times New Roman" w:hAnsi="Times New Roman" w:cs="Times New Roman"/>
        </w:rPr>
        <w:t>фронтирность</w:t>
      </w:r>
      <w:proofErr w:type="spellEnd"/>
      <w:r w:rsidR="001D691E">
        <w:rPr>
          <w:rFonts w:ascii="Times New Roman" w:hAnsi="Times New Roman" w:cs="Times New Roman"/>
        </w:rPr>
        <w:t xml:space="preserve"> (географическая, политическая, цивилизационная, социокультурная) </w:t>
      </w:r>
      <w:r w:rsidR="001D691E">
        <w:rPr>
          <w:rFonts w:ascii="Times New Roman" w:hAnsi="Times New Roman" w:cs="Times New Roman"/>
        </w:rPr>
        <w:lastRenderedPageBreak/>
        <w:t>вновь становится имманентным состоянием социума, а «</w:t>
      </w:r>
      <w:proofErr w:type="spellStart"/>
      <w:r w:rsidR="001D691E">
        <w:rPr>
          <w:rFonts w:ascii="Times New Roman" w:hAnsi="Times New Roman" w:cs="Times New Roman"/>
        </w:rPr>
        <w:t>порубежье</w:t>
      </w:r>
      <w:proofErr w:type="spellEnd"/>
      <w:r w:rsidR="001D691E">
        <w:rPr>
          <w:rFonts w:ascii="Times New Roman" w:hAnsi="Times New Roman" w:cs="Times New Roman"/>
        </w:rPr>
        <w:t xml:space="preserve"> – данностью человеческого бытия»</w:t>
      </w:r>
      <w:r w:rsidR="00263653" w:rsidRPr="00263653">
        <w:t xml:space="preserve"> </w:t>
      </w:r>
      <w:r w:rsidR="00263653" w:rsidRPr="00263653">
        <w:rPr>
          <w:rFonts w:ascii="Times New Roman" w:hAnsi="Times New Roman" w:cs="Times New Roman"/>
        </w:rPr>
        <w:t>[</w:t>
      </w:r>
      <w:r w:rsidR="00263653">
        <w:rPr>
          <w:rFonts w:ascii="Times New Roman" w:hAnsi="Times New Roman" w:cs="Times New Roman"/>
        </w:rPr>
        <w:t>1</w:t>
      </w:r>
      <w:r w:rsidR="00263653" w:rsidRPr="00263653">
        <w:rPr>
          <w:rFonts w:ascii="Times New Roman" w:hAnsi="Times New Roman" w:cs="Times New Roman"/>
        </w:rPr>
        <w:t>]</w:t>
      </w:r>
      <w:r w:rsidR="001D691E">
        <w:rPr>
          <w:rFonts w:ascii="Times New Roman" w:hAnsi="Times New Roman" w:cs="Times New Roman"/>
        </w:rPr>
        <w:t xml:space="preserve">. </w:t>
      </w:r>
    </w:p>
    <w:p w14:paraId="105599AD" w14:textId="4B0BB649" w:rsidR="00513809" w:rsidRDefault="00513809" w:rsidP="00B676C3">
      <w:pPr>
        <w:spacing w:after="0"/>
        <w:ind w:firstLine="709"/>
        <w:jc w:val="both"/>
        <w:rPr>
          <w:rFonts w:ascii="Times New Roman" w:hAnsi="Times New Roman" w:cs="Times New Roman"/>
        </w:rPr>
      </w:pPr>
      <w:r>
        <w:rPr>
          <w:rFonts w:ascii="Times New Roman" w:hAnsi="Times New Roman" w:cs="Times New Roman"/>
        </w:rPr>
        <w:t xml:space="preserve">Геополитические конфликты последнего десятилетия существенным образом нарушили </w:t>
      </w:r>
      <w:r w:rsidR="00223B98">
        <w:rPr>
          <w:rFonts w:ascii="Times New Roman" w:hAnsi="Times New Roman" w:cs="Times New Roman"/>
        </w:rPr>
        <w:t xml:space="preserve">сложившиеся территориальные сообщества в самых различных регионах мира. В значительной мере это относится и к постсоветскому пространству, и, в частности, к территориям </w:t>
      </w:r>
      <w:r w:rsidR="00FF75E1">
        <w:rPr>
          <w:rFonts w:ascii="Times New Roman" w:hAnsi="Times New Roman" w:cs="Times New Roman"/>
        </w:rPr>
        <w:t xml:space="preserve">российского юго-западного пограничья. Формирование ДНР И ЛНР вначале в качестве самостоятельных (отделившихся) образований, затем – как субъектов Российской Федерации, начало и ход специальной военной операции существенно усилили </w:t>
      </w:r>
      <w:proofErr w:type="spellStart"/>
      <w:r w:rsidR="00FF75E1">
        <w:rPr>
          <w:rFonts w:ascii="Times New Roman" w:hAnsi="Times New Roman" w:cs="Times New Roman"/>
        </w:rPr>
        <w:t>фронтирный</w:t>
      </w:r>
      <w:proofErr w:type="spellEnd"/>
      <w:r w:rsidR="00FF75E1">
        <w:rPr>
          <w:rFonts w:ascii="Times New Roman" w:hAnsi="Times New Roman" w:cs="Times New Roman"/>
        </w:rPr>
        <w:t xml:space="preserve"> характер региона, включающего значительную часть Украины (как настоящей. Так и бывшей), а также и России. </w:t>
      </w:r>
    </w:p>
    <w:p w14:paraId="56B25E70" w14:textId="079D464A" w:rsidR="00FF75E1" w:rsidRDefault="00FF75E1" w:rsidP="00F909EC">
      <w:pPr>
        <w:spacing w:after="0"/>
        <w:ind w:firstLine="709"/>
        <w:jc w:val="both"/>
        <w:rPr>
          <w:rFonts w:ascii="Times New Roman" w:hAnsi="Times New Roman" w:cs="Times New Roman"/>
        </w:rPr>
      </w:pPr>
      <w:r>
        <w:rPr>
          <w:rFonts w:ascii="Times New Roman" w:hAnsi="Times New Roman" w:cs="Times New Roman"/>
        </w:rPr>
        <w:t xml:space="preserve">Рассматривая </w:t>
      </w:r>
      <w:proofErr w:type="spellStart"/>
      <w:r>
        <w:rPr>
          <w:rFonts w:ascii="Times New Roman" w:hAnsi="Times New Roman" w:cs="Times New Roman"/>
        </w:rPr>
        <w:t>фронтирность</w:t>
      </w:r>
      <w:proofErr w:type="spellEnd"/>
      <w:r>
        <w:rPr>
          <w:rFonts w:ascii="Times New Roman" w:hAnsi="Times New Roman" w:cs="Times New Roman"/>
        </w:rPr>
        <w:t xml:space="preserve"> как совокупность характеристик той или иной территории, следует отметить такие ее составляющие, как 1) аморфность границ с другими сообществами (границ политических, этнических, культурных); 2) интенсивность контактов в другой или другими сторонами (контактов и мирных – экономических, культурных, бытовых, и военных), 3) повышенный уровень рисков; 4) специфику, а иногда и двойственность, неопределенность самоидентификации коллективной местных сообществ. </w:t>
      </w:r>
      <w:r w:rsidR="0052007B">
        <w:rPr>
          <w:rFonts w:ascii="Times New Roman" w:hAnsi="Times New Roman" w:cs="Times New Roman"/>
        </w:rPr>
        <w:t xml:space="preserve">При этом </w:t>
      </w:r>
      <w:proofErr w:type="spellStart"/>
      <w:r w:rsidR="0052007B">
        <w:rPr>
          <w:rFonts w:ascii="Times New Roman" w:hAnsi="Times New Roman" w:cs="Times New Roman"/>
        </w:rPr>
        <w:t>фронтирность</w:t>
      </w:r>
      <w:proofErr w:type="spellEnd"/>
      <w:r w:rsidR="0052007B">
        <w:rPr>
          <w:rFonts w:ascii="Times New Roman" w:hAnsi="Times New Roman" w:cs="Times New Roman"/>
        </w:rPr>
        <w:t xml:space="preserve"> может быть исторически сформировавшейся характеристикой (как у юго-западного приграничья России или Слобожанщины, включающей целый ряд регионов России и Украины) – с особой идентичностью населения, мозаичность этнокультурной (и языковой) структуры и пр. Но также на может стать результатом взрывных изменений, вызванных, как указано выше, геополитическими сдвигами. В последнем случае рисковый характер </w:t>
      </w:r>
      <w:proofErr w:type="spellStart"/>
      <w:r w:rsidR="0052007B">
        <w:rPr>
          <w:rFonts w:ascii="Times New Roman" w:hAnsi="Times New Roman" w:cs="Times New Roman"/>
        </w:rPr>
        <w:t>фронтирности</w:t>
      </w:r>
      <w:proofErr w:type="spellEnd"/>
      <w:r w:rsidR="0052007B">
        <w:rPr>
          <w:rFonts w:ascii="Times New Roman" w:hAnsi="Times New Roman" w:cs="Times New Roman"/>
        </w:rPr>
        <w:t xml:space="preserve"> становится особенно очевидным.</w:t>
      </w:r>
      <w:r w:rsidR="002A52C1">
        <w:rPr>
          <w:rFonts w:ascii="Times New Roman" w:hAnsi="Times New Roman" w:cs="Times New Roman"/>
        </w:rPr>
        <w:t xml:space="preserve"> И, если традиционная трактовка </w:t>
      </w:r>
      <w:proofErr w:type="spellStart"/>
      <w:r w:rsidR="002A52C1">
        <w:rPr>
          <w:rFonts w:ascii="Times New Roman" w:hAnsi="Times New Roman" w:cs="Times New Roman"/>
        </w:rPr>
        <w:t>фронтирности</w:t>
      </w:r>
      <w:proofErr w:type="spellEnd"/>
      <w:r w:rsidR="002A52C1">
        <w:rPr>
          <w:rFonts w:ascii="Times New Roman" w:hAnsi="Times New Roman" w:cs="Times New Roman"/>
        </w:rPr>
        <w:t xml:space="preserve"> в немалой степени основывалась на ее «контактной» или транзитной сущности, то современные тенденции формирования </w:t>
      </w:r>
      <w:proofErr w:type="spellStart"/>
      <w:r w:rsidR="002A52C1">
        <w:rPr>
          <w:rFonts w:ascii="Times New Roman" w:hAnsi="Times New Roman" w:cs="Times New Roman"/>
        </w:rPr>
        <w:t>фронтирных</w:t>
      </w:r>
      <w:proofErr w:type="spellEnd"/>
      <w:r w:rsidR="002A52C1">
        <w:rPr>
          <w:rFonts w:ascii="Times New Roman" w:hAnsi="Times New Roman" w:cs="Times New Roman"/>
        </w:rPr>
        <w:t xml:space="preserve"> сообществ в результате военно-политических конфликтов, скорее, выдвигают на первый план «охранительные», защитные характеристики, возвращая к истокам формирования Русского государства, а приграничные территории юго-западных регионов – к модели «Дикого поля». Неслучайно для обозначения цепи </w:t>
      </w:r>
      <w:r w:rsidR="00227FEA">
        <w:rPr>
          <w:rFonts w:ascii="Times New Roman" w:hAnsi="Times New Roman" w:cs="Times New Roman"/>
        </w:rPr>
        <w:t xml:space="preserve">приграничных </w:t>
      </w:r>
      <w:r w:rsidR="002A52C1">
        <w:rPr>
          <w:rFonts w:ascii="Times New Roman" w:hAnsi="Times New Roman" w:cs="Times New Roman"/>
        </w:rPr>
        <w:t>оборонительных сооружений в Белгородской области в 202</w:t>
      </w:r>
      <w:r w:rsidR="00227FEA">
        <w:rPr>
          <w:rFonts w:ascii="Times New Roman" w:hAnsi="Times New Roman" w:cs="Times New Roman"/>
        </w:rPr>
        <w:t>2</w:t>
      </w:r>
      <w:r w:rsidR="002A52C1">
        <w:rPr>
          <w:rFonts w:ascii="Times New Roman" w:hAnsi="Times New Roman" w:cs="Times New Roman"/>
        </w:rPr>
        <w:t xml:space="preserve"> г. властью был извлечен из исторического краеведения</w:t>
      </w:r>
      <w:r w:rsidR="00227FEA">
        <w:rPr>
          <w:rFonts w:ascii="Times New Roman" w:hAnsi="Times New Roman" w:cs="Times New Roman"/>
        </w:rPr>
        <w:t xml:space="preserve"> концепт «засечной черты»</w:t>
      </w:r>
      <w:r w:rsidR="00F909EC">
        <w:rPr>
          <w:rStyle w:val="ae"/>
          <w:rFonts w:ascii="Times New Roman" w:hAnsi="Times New Roman" w:cs="Times New Roman"/>
        </w:rPr>
        <w:footnoteReference w:id="1"/>
      </w:r>
      <w:r w:rsidR="00227FEA">
        <w:rPr>
          <w:rFonts w:ascii="Times New Roman" w:hAnsi="Times New Roman" w:cs="Times New Roman"/>
        </w:rPr>
        <w:t xml:space="preserve">. </w:t>
      </w:r>
    </w:p>
    <w:p w14:paraId="6123A030" w14:textId="69E6BACB" w:rsidR="00D43FA9" w:rsidRDefault="00D43FA9" w:rsidP="00B676C3">
      <w:pPr>
        <w:spacing w:after="0"/>
        <w:ind w:firstLine="709"/>
        <w:jc w:val="both"/>
        <w:rPr>
          <w:rFonts w:ascii="Times New Roman" w:hAnsi="Times New Roman" w:cs="Times New Roman"/>
        </w:rPr>
      </w:pPr>
      <w:r>
        <w:rPr>
          <w:rFonts w:ascii="Times New Roman" w:hAnsi="Times New Roman" w:cs="Times New Roman"/>
        </w:rPr>
        <w:t xml:space="preserve">В ряде публикаций автора рассматривается влияние СВО на изменения </w:t>
      </w:r>
      <w:r w:rsidR="0052007B">
        <w:rPr>
          <w:rFonts w:ascii="Times New Roman" w:hAnsi="Times New Roman" w:cs="Times New Roman"/>
        </w:rPr>
        <w:t xml:space="preserve">в </w:t>
      </w:r>
      <w:r>
        <w:rPr>
          <w:rFonts w:ascii="Times New Roman" w:hAnsi="Times New Roman" w:cs="Times New Roman"/>
        </w:rPr>
        <w:t>социум</w:t>
      </w:r>
      <w:r w:rsidR="0052007B">
        <w:rPr>
          <w:rFonts w:ascii="Times New Roman" w:hAnsi="Times New Roman" w:cs="Times New Roman"/>
        </w:rPr>
        <w:t>е</w:t>
      </w:r>
      <w:r>
        <w:rPr>
          <w:rFonts w:ascii="Times New Roman" w:hAnsi="Times New Roman" w:cs="Times New Roman"/>
        </w:rPr>
        <w:t xml:space="preserve"> приграничных российских регионов, в том числе, Белгородской области – социально-психологически</w:t>
      </w:r>
      <w:r w:rsidR="0052007B">
        <w:rPr>
          <w:rFonts w:ascii="Times New Roman" w:hAnsi="Times New Roman" w:cs="Times New Roman"/>
        </w:rPr>
        <w:t>е</w:t>
      </w:r>
      <w:r>
        <w:rPr>
          <w:rFonts w:ascii="Times New Roman" w:hAnsi="Times New Roman" w:cs="Times New Roman"/>
        </w:rPr>
        <w:t>, социокультурны</w:t>
      </w:r>
      <w:r w:rsidR="0052007B">
        <w:rPr>
          <w:rFonts w:ascii="Times New Roman" w:hAnsi="Times New Roman" w:cs="Times New Roman"/>
        </w:rPr>
        <w:t>е</w:t>
      </w:r>
      <w:r>
        <w:rPr>
          <w:rFonts w:ascii="Times New Roman" w:hAnsi="Times New Roman" w:cs="Times New Roman"/>
        </w:rPr>
        <w:t>, территориальны</w:t>
      </w:r>
      <w:r w:rsidR="0052007B">
        <w:rPr>
          <w:rFonts w:ascii="Times New Roman" w:hAnsi="Times New Roman" w:cs="Times New Roman"/>
        </w:rPr>
        <w:t>е</w:t>
      </w:r>
      <w:r>
        <w:rPr>
          <w:rFonts w:ascii="Times New Roman" w:hAnsi="Times New Roman" w:cs="Times New Roman"/>
        </w:rPr>
        <w:t>, демографически</w:t>
      </w:r>
      <w:r w:rsidR="0052007B">
        <w:rPr>
          <w:rFonts w:ascii="Times New Roman" w:hAnsi="Times New Roman" w:cs="Times New Roman"/>
        </w:rPr>
        <w:t>е</w:t>
      </w:r>
      <w:r>
        <w:rPr>
          <w:rFonts w:ascii="Times New Roman" w:hAnsi="Times New Roman" w:cs="Times New Roman"/>
        </w:rPr>
        <w:t xml:space="preserve"> и пр.</w:t>
      </w:r>
      <w:r w:rsidR="005612E2" w:rsidRPr="005612E2">
        <w:t xml:space="preserve"> </w:t>
      </w:r>
      <w:r w:rsidR="005612E2" w:rsidRPr="005612E2">
        <w:rPr>
          <w:rFonts w:ascii="Times New Roman" w:hAnsi="Times New Roman" w:cs="Times New Roman"/>
        </w:rPr>
        <w:t>[</w:t>
      </w:r>
      <w:r w:rsidR="00263653">
        <w:rPr>
          <w:rFonts w:ascii="Times New Roman" w:hAnsi="Times New Roman" w:cs="Times New Roman"/>
        </w:rPr>
        <w:t>3; 4</w:t>
      </w:r>
      <w:r w:rsidR="005612E2" w:rsidRPr="005612E2">
        <w:rPr>
          <w:rFonts w:ascii="Times New Roman" w:hAnsi="Times New Roman" w:cs="Times New Roman"/>
        </w:rPr>
        <w:t>]</w:t>
      </w:r>
      <w:r w:rsidR="0052007B">
        <w:rPr>
          <w:rFonts w:ascii="Times New Roman" w:hAnsi="Times New Roman" w:cs="Times New Roman"/>
        </w:rPr>
        <w:t xml:space="preserve"> При этом особенностью эволюции российских регионов юго-западного фронтира стало наложение друг на друга двух измерений </w:t>
      </w:r>
      <w:proofErr w:type="spellStart"/>
      <w:r w:rsidR="0052007B">
        <w:rPr>
          <w:rFonts w:ascii="Times New Roman" w:hAnsi="Times New Roman" w:cs="Times New Roman"/>
        </w:rPr>
        <w:t>фронтирности</w:t>
      </w:r>
      <w:proofErr w:type="spellEnd"/>
      <w:r w:rsidR="0052007B">
        <w:rPr>
          <w:rFonts w:ascii="Times New Roman" w:hAnsi="Times New Roman" w:cs="Times New Roman"/>
        </w:rPr>
        <w:t xml:space="preserve"> </w:t>
      </w:r>
      <w:r w:rsidR="00501134">
        <w:rPr>
          <w:rFonts w:ascii="Times New Roman" w:hAnsi="Times New Roman" w:cs="Times New Roman"/>
        </w:rPr>
        <w:t>–</w:t>
      </w:r>
      <w:r w:rsidR="0052007B">
        <w:rPr>
          <w:rFonts w:ascii="Times New Roman" w:hAnsi="Times New Roman" w:cs="Times New Roman"/>
        </w:rPr>
        <w:t xml:space="preserve"> </w:t>
      </w:r>
      <w:r w:rsidR="00501134">
        <w:rPr>
          <w:rFonts w:ascii="Times New Roman" w:hAnsi="Times New Roman" w:cs="Times New Roman"/>
        </w:rPr>
        <w:t xml:space="preserve">исторической, </w:t>
      </w:r>
      <w:r w:rsidR="0052007B">
        <w:rPr>
          <w:rFonts w:ascii="Times New Roman" w:hAnsi="Times New Roman" w:cs="Times New Roman"/>
        </w:rPr>
        <w:t>традиционн</w:t>
      </w:r>
      <w:r w:rsidR="00501134">
        <w:rPr>
          <w:rFonts w:ascii="Times New Roman" w:hAnsi="Times New Roman" w:cs="Times New Roman"/>
        </w:rPr>
        <w:t>о</w:t>
      </w:r>
      <w:r w:rsidR="0052007B">
        <w:rPr>
          <w:rFonts w:ascii="Times New Roman" w:hAnsi="Times New Roman" w:cs="Times New Roman"/>
        </w:rPr>
        <w:t>й</w:t>
      </w:r>
      <w:r w:rsidR="00501134">
        <w:rPr>
          <w:rFonts w:ascii="Times New Roman" w:hAnsi="Times New Roman" w:cs="Times New Roman"/>
        </w:rPr>
        <w:t>, с одной стороны, и формирующейся в процессе геополитических конфликтов, с другой.</w:t>
      </w:r>
    </w:p>
    <w:p w14:paraId="0294753A" w14:textId="74EDACF9" w:rsidR="00D43FA9" w:rsidRDefault="0052007B" w:rsidP="00B676C3">
      <w:pPr>
        <w:spacing w:after="0"/>
        <w:ind w:firstLine="709"/>
        <w:jc w:val="both"/>
        <w:rPr>
          <w:rFonts w:ascii="Times New Roman" w:hAnsi="Times New Roman" w:cs="Times New Roman"/>
        </w:rPr>
      </w:pPr>
      <w:r>
        <w:rPr>
          <w:rFonts w:ascii="Times New Roman" w:hAnsi="Times New Roman" w:cs="Times New Roman"/>
        </w:rPr>
        <w:t xml:space="preserve">Совокупность отмеченных выше характеристик </w:t>
      </w:r>
      <w:proofErr w:type="spellStart"/>
      <w:r>
        <w:rPr>
          <w:rFonts w:ascii="Times New Roman" w:hAnsi="Times New Roman" w:cs="Times New Roman"/>
        </w:rPr>
        <w:t>фронтирности</w:t>
      </w:r>
      <w:proofErr w:type="spellEnd"/>
      <w:r w:rsidR="00501134">
        <w:rPr>
          <w:rFonts w:ascii="Times New Roman" w:hAnsi="Times New Roman" w:cs="Times New Roman"/>
        </w:rPr>
        <w:t>, формируемой последними геополитическими сдвигами, и, прежде всего, повышенный уровень рисков и угроз, не могли не отразиться на системных характеристиках социума регионов фронтира. Одной из базовых таких характеристик является демографическая ситуация и характер демографических процессов в регион</w:t>
      </w:r>
      <w:r w:rsidR="00C229E6">
        <w:rPr>
          <w:rFonts w:ascii="Times New Roman" w:hAnsi="Times New Roman" w:cs="Times New Roman"/>
        </w:rPr>
        <w:t>ах</w:t>
      </w:r>
      <w:r w:rsidR="00501134">
        <w:rPr>
          <w:rFonts w:ascii="Times New Roman" w:hAnsi="Times New Roman" w:cs="Times New Roman"/>
        </w:rPr>
        <w:t>.</w:t>
      </w:r>
    </w:p>
    <w:p w14:paraId="4356447F" w14:textId="19359D69" w:rsidR="00C229E6" w:rsidRDefault="00C229E6" w:rsidP="00B676C3">
      <w:pPr>
        <w:spacing w:after="0"/>
        <w:ind w:firstLine="709"/>
        <w:jc w:val="both"/>
        <w:rPr>
          <w:rFonts w:ascii="Times New Roman" w:hAnsi="Times New Roman" w:cs="Times New Roman"/>
        </w:rPr>
      </w:pPr>
      <w:r>
        <w:rPr>
          <w:rFonts w:ascii="Times New Roman" w:hAnsi="Times New Roman" w:cs="Times New Roman"/>
        </w:rPr>
        <w:t xml:space="preserve">Объектом анализа являются демографическая ситуация и демографическая динамика регионов юго-западного приграничья России – Белгородской, Брянской и Курской областей. Ситуация в «новых регионах» с точки зрения осознания их </w:t>
      </w:r>
      <w:proofErr w:type="spellStart"/>
      <w:r>
        <w:rPr>
          <w:rFonts w:ascii="Times New Roman" w:hAnsi="Times New Roman" w:cs="Times New Roman"/>
        </w:rPr>
        <w:t>фронтирности</w:t>
      </w:r>
      <w:proofErr w:type="spellEnd"/>
      <w:r>
        <w:rPr>
          <w:rFonts w:ascii="Times New Roman" w:hAnsi="Times New Roman" w:cs="Times New Roman"/>
        </w:rPr>
        <w:t xml:space="preserve"> и ее фактора в демографическом развитии, вероятно, представляет еще больший интерес, однако отсутствие достоверных статистических данных откладывают решение данной задачи на неопределенное время. </w:t>
      </w:r>
      <w:r w:rsidR="002E0509">
        <w:rPr>
          <w:rFonts w:ascii="Times New Roman" w:hAnsi="Times New Roman" w:cs="Times New Roman"/>
        </w:rPr>
        <w:t>Но д</w:t>
      </w:r>
      <w:r>
        <w:rPr>
          <w:rFonts w:ascii="Times New Roman" w:hAnsi="Times New Roman" w:cs="Times New Roman"/>
        </w:rPr>
        <w:t xml:space="preserve">аже в </w:t>
      </w:r>
      <w:r w:rsidR="002E0509">
        <w:rPr>
          <w:rFonts w:ascii="Times New Roman" w:hAnsi="Times New Roman" w:cs="Times New Roman"/>
        </w:rPr>
        <w:t xml:space="preserve">указанных регионах статистические данные о демографическом развитии, во-первых, являются достаточно условными (особенно о миграционных процессах), и, во-вторых, ограничены серединой 2025 г., после которой их публикация была прекращена. </w:t>
      </w:r>
    </w:p>
    <w:p w14:paraId="0EF6696F" w14:textId="19422FF9" w:rsidR="009303D6" w:rsidRDefault="007213CF" w:rsidP="00B676C3">
      <w:pPr>
        <w:spacing w:after="0"/>
        <w:ind w:firstLine="709"/>
        <w:jc w:val="both"/>
        <w:rPr>
          <w:rFonts w:ascii="Times New Roman" w:hAnsi="Times New Roman" w:cs="Times New Roman"/>
        </w:rPr>
      </w:pPr>
      <w:r>
        <w:rPr>
          <w:rFonts w:ascii="Times New Roman" w:hAnsi="Times New Roman" w:cs="Times New Roman"/>
        </w:rPr>
        <w:t>Наиболее очевидными демографическими сдвигами в регионах юго-западного приграничья оказалась сфера миграции и территориальной мобильности в целом. Во-первых, регионы с протяженной границей с Украиной, особенно Белгородская область, пережили в 2022 г. мощную волну транзитной миграции населения Украины, частично осевшего на территории областей</w:t>
      </w:r>
      <w:r w:rsidR="007C7591">
        <w:rPr>
          <w:rFonts w:ascii="Times New Roman" w:hAnsi="Times New Roman" w:cs="Times New Roman"/>
        </w:rPr>
        <w:t xml:space="preserve">. </w:t>
      </w:r>
      <w:r w:rsidR="007C7591" w:rsidRPr="007C7591">
        <w:rPr>
          <w:rFonts w:ascii="Times New Roman" w:hAnsi="Times New Roman" w:cs="Times New Roman"/>
        </w:rPr>
        <w:t xml:space="preserve">Согласно сведениям ПУ ФСБ России по Белгородской и Воронежской областям, в 2022 году через </w:t>
      </w:r>
      <w:r w:rsidR="007C7591">
        <w:rPr>
          <w:rFonts w:ascii="Times New Roman" w:hAnsi="Times New Roman" w:cs="Times New Roman"/>
        </w:rPr>
        <w:t>г</w:t>
      </w:r>
      <w:r w:rsidR="007C7591" w:rsidRPr="007C7591">
        <w:rPr>
          <w:rFonts w:ascii="Times New Roman" w:hAnsi="Times New Roman" w:cs="Times New Roman"/>
        </w:rPr>
        <w:t xml:space="preserve">осударственную границу Российской Федерации на белгородском участке проследовали 534285 иностранных граждан и лиц без гражданства, из которых въехали на территорию Российской Федерации 322482 человека и выехали 211803. За 2023 год эти потоки уменьшились, но также оставались интенсивными: пересекли госграницу 382492 человек, из которых 175919 въехали на территорию России, и </w:t>
      </w:r>
      <w:r w:rsidR="007C7591" w:rsidRPr="00B07F44">
        <w:rPr>
          <w:rFonts w:ascii="Times New Roman" w:hAnsi="Times New Roman" w:cs="Times New Roman"/>
        </w:rPr>
        <w:t>206573 – выехали</w:t>
      </w:r>
      <w:r w:rsidR="005612E2">
        <w:rPr>
          <w:rFonts w:ascii="Times New Roman" w:hAnsi="Times New Roman" w:cs="Times New Roman"/>
        </w:rPr>
        <w:t xml:space="preserve"> </w:t>
      </w:r>
      <w:r w:rsidR="005612E2" w:rsidRPr="005612E2">
        <w:rPr>
          <w:rFonts w:ascii="Times New Roman" w:hAnsi="Times New Roman" w:cs="Times New Roman"/>
        </w:rPr>
        <w:t>[]</w:t>
      </w:r>
      <w:r w:rsidR="007C7591" w:rsidRPr="00B07F44">
        <w:rPr>
          <w:rStyle w:val="ae"/>
          <w:rFonts w:ascii="Times New Roman" w:hAnsi="Times New Roman" w:cs="Times New Roman"/>
        </w:rPr>
        <w:footnoteReference w:id="2"/>
      </w:r>
      <w:r w:rsidR="007C7591" w:rsidRPr="00B07F44">
        <w:rPr>
          <w:rFonts w:ascii="Times New Roman" w:hAnsi="Times New Roman" w:cs="Times New Roman"/>
        </w:rPr>
        <w:t xml:space="preserve">. Соответственно, такой рост транзитной и принимающей миграции из Украины вызвал в регионе всплеск антимигрантских настроений и фобий. </w:t>
      </w:r>
      <w:r w:rsidR="00B07F44" w:rsidRPr="00B07F44">
        <w:rPr>
          <w:rFonts w:ascii="Times New Roman" w:hAnsi="Times New Roman" w:cs="Times New Roman"/>
        </w:rPr>
        <w:t>Во-вторых,</w:t>
      </w:r>
      <w:r w:rsidR="007C7591" w:rsidRPr="00B07F44">
        <w:rPr>
          <w:rFonts w:ascii="Times New Roman" w:hAnsi="Times New Roman" w:cs="Times New Roman"/>
        </w:rPr>
        <w:t xml:space="preserve"> устойчивый характер приобрел «военный» транзит через регионы приграничья – перемещение военнослужащих в зону СВО и обратно с более или менее длительным нахождением на территории регионов, а также их дислокация на местах. Последнее особенно характерно для Белгородской и Курской областей. Вторжение в последнюю ВСУ летом 2024 г. существенно изменил</w:t>
      </w:r>
      <w:r w:rsidR="00643929">
        <w:rPr>
          <w:rFonts w:ascii="Times New Roman" w:hAnsi="Times New Roman" w:cs="Times New Roman"/>
        </w:rPr>
        <w:t>о</w:t>
      </w:r>
      <w:r w:rsidR="007C7591" w:rsidRPr="00B07F44">
        <w:rPr>
          <w:rFonts w:ascii="Times New Roman" w:hAnsi="Times New Roman" w:cs="Times New Roman"/>
        </w:rPr>
        <w:t xml:space="preserve"> военно-территориальный дизайн региона.</w:t>
      </w:r>
      <w:r w:rsidR="00AF0BDD">
        <w:rPr>
          <w:rFonts w:ascii="Times New Roman" w:hAnsi="Times New Roman" w:cs="Times New Roman"/>
        </w:rPr>
        <w:t xml:space="preserve"> В-третьих, для регионов приграничья, особенно для Белгородской и Курской областей стали очень заметны процессы внутрирегиональной миграции</w:t>
      </w:r>
      <w:r w:rsidR="00643929">
        <w:rPr>
          <w:rFonts w:ascii="Times New Roman" w:hAnsi="Times New Roman" w:cs="Times New Roman"/>
        </w:rPr>
        <w:t xml:space="preserve">, Масштаб временного и постоянного перемещения жителей приграничных территорий на менее опасные для проживания места трудно определим, поскольку данный процесс продолжается. Тем не менее, число закрытых для посещения населенных пунктов в Белгородской и Курской областях приближается к 200. </w:t>
      </w:r>
      <w:r w:rsidR="009303D6">
        <w:rPr>
          <w:rFonts w:ascii="Times New Roman" w:hAnsi="Times New Roman" w:cs="Times New Roman"/>
        </w:rPr>
        <w:t xml:space="preserve">Так, в Белгородской области, на март 2026 г. были закрыты </w:t>
      </w:r>
      <w:r w:rsidR="009303D6" w:rsidRPr="009303D6">
        <w:rPr>
          <w:rFonts w:ascii="Times New Roman" w:hAnsi="Times New Roman" w:cs="Times New Roman"/>
        </w:rPr>
        <w:t>68 населенных пункт</w:t>
      </w:r>
      <w:r w:rsidR="009303D6">
        <w:rPr>
          <w:rFonts w:ascii="Times New Roman" w:hAnsi="Times New Roman" w:cs="Times New Roman"/>
        </w:rPr>
        <w:t>ов и</w:t>
      </w:r>
      <w:r w:rsidR="009303D6" w:rsidRPr="009303D6">
        <w:rPr>
          <w:rFonts w:ascii="Times New Roman" w:hAnsi="Times New Roman" w:cs="Times New Roman"/>
        </w:rPr>
        <w:t xml:space="preserve"> </w:t>
      </w:r>
      <w:r w:rsidR="009303D6">
        <w:rPr>
          <w:rFonts w:ascii="Times New Roman" w:hAnsi="Times New Roman" w:cs="Times New Roman"/>
        </w:rPr>
        <w:t>о</w:t>
      </w:r>
      <w:r w:rsidR="009303D6" w:rsidRPr="009303D6">
        <w:rPr>
          <w:rFonts w:ascii="Times New Roman" w:hAnsi="Times New Roman" w:cs="Times New Roman"/>
        </w:rPr>
        <w:t>тселены более 14 тыс.</w:t>
      </w:r>
      <w:r w:rsidR="009303D6">
        <w:rPr>
          <w:rFonts w:ascii="Times New Roman" w:hAnsi="Times New Roman" w:cs="Times New Roman"/>
        </w:rPr>
        <w:t xml:space="preserve"> человек</w:t>
      </w:r>
      <w:r w:rsidR="009303D6">
        <w:rPr>
          <w:rStyle w:val="ae"/>
          <w:rFonts w:ascii="Times New Roman" w:hAnsi="Times New Roman" w:cs="Times New Roman"/>
        </w:rPr>
        <w:footnoteReference w:id="3"/>
      </w:r>
      <w:r w:rsidR="009303D6">
        <w:rPr>
          <w:rFonts w:ascii="Times New Roman" w:hAnsi="Times New Roman" w:cs="Times New Roman"/>
        </w:rPr>
        <w:t>.</w:t>
      </w:r>
      <w:r w:rsidR="009303D6" w:rsidRPr="009303D6">
        <w:rPr>
          <w:rFonts w:ascii="Times New Roman" w:hAnsi="Times New Roman" w:cs="Times New Roman"/>
        </w:rPr>
        <w:t xml:space="preserve"> </w:t>
      </w:r>
      <w:r w:rsidR="00892847">
        <w:rPr>
          <w:rFonts w:ascii="Times New Roman" w:hAnsi="Times New Roman" w:cs="Times New Roman"/>
        </w:rPr>
        <w:t>Но в периоды обострения ситуации в регионе (</w:t>
      </w:r>
      <w:r w:rsidR="00124B90">
        <w:rPr>
          <w:rFonts w:ascii="Times New Roman" w:hAnsi="Times New Roman" w:cs="Times New Roman"/>
        </w:rPr>
        <w:t>прорывов и обстрелов со стороны</w:t>
      </w:r>
      <w:r w:rsidR="00892847">
        <w:rPr>
          <w:rFonts w:ascii="Times New Roman" w:hAnsi="Times New Roman" w:cs="Times New Roman"/>
        </w:rPr>
        <w:t xml:space="preserve"> ВСУ в Ше6екинский, Грайворонский, Краснояружский округа) счет эвакуированных шел на десятки тысяч. </w:t>
      </w:r>
      <w:r w:rsidR="009303D6">
        <w:rPr>
          <w:rFonts w:ascii="Times New Roman" w:hAnsi="Times New Roman" w:cs="Times New Roman"/>
        </w:rPr>
        <w:t>В</w:t>
      </w:r>
      <w:r w:rsidR="009303D6" w:rsidRPr="009303D6">
        <w:rPr>
          <w:rFonts w:ascii="Times New Roman" w:hAnsi="Times New Roman" w:cs="Times New Roman"/>
        </w:rPr>
        <w:t xml:space="preserve"> Курской области </w:t>
      </w:r>
      <w:r w:rsidR="009303D6">
        <w:rPr>
          <w:rFonts w:ascii="Times New Roman" w:hAnsi="Times New Roman" w:cs="Times New Roman"/>
        </w:rPr>
        <w:t xml:space="preserve">после вторжения ВСУ в августе 2024 г. в зону отселения были включены </w:t>
      </w:r>
      <w:r w:rsidR="009303D6" w:rsidRPr="009303D6">
        <w:rPr>
          <w:rFonts w:ascii="Times New Roman" w:hAnsi="Times New Roman" w:cs="Times New Roman"/>
        </w:rPr>
        <w:t>8 районов с населением 152 тысячи человек</w:t>
      </w:r>
      <w:r w:rsidR="009303D6">
        <w:rPr>
          <w:rStyle w:val="ae"/>
          <w:rFonts w:ascii="Times New Roman" w:hAnsi="Times New Roman" w:cs="Times New Roman"/>
        </w:rPr>
        <w:footnoteReference w:id="4"/>
      </w:r>
      <w:r w:rsidR="009303D6">
        <w:rPr>
          <w:rFonts w:ascii="Times New Roman" w:hAnsi="Times New Roman" w:cs="Times New Roman"/>
        </w:rPr>
        <w:t>.</w:t>
      </w:r>
    </w:p>
    <w:p w14:paraId="20E8FED1" w14:textId="63AD6B33" w:rsidR="00643929" w:rsidRDefault="00643929" w:rsidP="00B676C3">
      <w:pPr>
        <w:spacing w:after="0"/>
        <w:ind w:firstLine="709"/>
        <w:jc w:val="both"/>
        <w:rPr>
          <w:rFonts w:ascii="Times New Roman" w:hAnsi="Times New Roman" w:cs="Times New Roman"/>
        </w:rPr>
      </w:pPr>
      <w:r>
        <w:rPr>
          <w:rFonts w:ascii="Times New Roman" w:hAnsi="Times New Roman" w:cs="Times New Roman"/>
        </w:rPr>
        <w:t xml:space="preserve">Последствиями таких перемещений является усиление неравномерности регионального развития и резкое снижение экономического потенциала приграничных муниципалитетов. В-четвертых, усиление </w:t>
      </w:r>
      <w:proofErr w:type="spellStart"/>
      <w:r>
        <w:rPr>
          <w:rFonts w:ascii="Times New Roman" w:hAnsi="Times New Roman" w:cs="Times New Roman"/>
        </w:rPr>
        <w:t>фронтирности</w:t>
      </w:r>
      <w:proofErr w:type="spellEnd"/>
      <w:r>
        <w:rPr>
          <w:rFonts w:ascii="Times New Roman" w:hAnsi="Times New Roman" w:cs="Times New Roman"/>
        </w:rPr>
        <w:t xml:space="preserve"> </w:t>
      </w:r>
      <w:r w:rsidR="00BD3F2D">
        <w:rPr>
          <w:rFonts w:ascii="Times New Roman" w:hAnsi="Times New Roman" w:cs="Times New Roman"/>
        </w:rPr>
        <w:t>регионов и их приграничных зон с соответствующим ростом угроз населению, социальной и производственной инфраструктуре вызвало значительный объем миграционного оттока из регионов. Н</w:t>
      </w:r>
      <w:r w:rsidR="009303D6">
        <w:rPr>
          <w:rFonts w:ascii="Times New Roman" w:hAnsi="Times New Roman" w:cs="Times New Roman"/>
        </w:rPr>
        <w:t>о</w:t>
      </w:r>
      <w:r w:rsidR="00BD3F2D">
        <w:rPr>
          <w:rFonts w:ascii="Times New Roman" w:hAnsi="Times New Roman" w:cs="Times New Roman"/>
        </w:rPr>
        <w:t xml:space="preserve"> если в Брянской области миграционный отток в 2022-2024 гг. представлял собой «естественный» процесс, характерный и до СВО, то в Белгородской и Курской областях он явился прямым следствием «новой» </w:t>
      </w:r>
      <w:proofErr w:type="spellStart"/>
      <w:r w:rsidR="00BD3F2D">
        <w:rPr>
          <w:rFonts w:ascii="Times New Roman" w:hAnsi="Times New Roman" w:cs="Times New Roman"/>
        </w:rPr>
        <w:t>фронтирности</w:t>
      </w:r>
      <w:proofErr w:type="spellEnd"/>
      <w:r w:rsidR="00BD3F2D">
        <w:rPr>
          <w:rFonts w:ascii="Times New Roman" w:hAnsi="Times New Roman" w:cs="Times New Roman"/>
        </w:rPr>
        <w:t xml:space="preserve"> данных регионов. Так, в Белгородской области после чистого миграционного прироста 2021 г. в 6436 чел., в 2022-2024 гг., по данным Росстата, регион покинули 22540 чел.</w:t>
      </w:r>
      <w:r w:rsidR="00857C30">
        <w:rPr>
          <w:rStyle w:val="ae"/>
          <w:rFonts w:ascii="Times New Roman" w:hAnsi="Times New Roman" w:cs="Times New Roman"/>
        </w:rPr>
        <w:footnoteReference w:id="5"/>
      </w:r>
      <w:r w:rsidR="00BD3F2D">
        <w:rPr>
          <w:rFonts w:ascii="Times New Roman" w:hAnsi="Times New Roman" w:cs="Times New Roman"/>
        </w:rPr>
        <w:t xml:space="preserve">, </w:t>
      </w:r>
      <w:r w:rsidR="00857C30">
        <w:rPr>
          <w:rFonts w:ascii="Times New Roman" w:hAnsi="Times New Roman" w:cs="Times New Roman"/>
        </w:rPr>
        <w:t>хотя</w:t>
      </w:r>
      <w:r w:rsidR="00BD3F2D">
        <w:rPr>
          <w:rFonts w:ascii="Times New Roman" w:hAnsi="Times New Roman" w:cs="Times New Roman"/>
        </w:rPr>
        <w:t xml:space="preserve"> в действительности отток был в несколько раз выше</w:t>
      </w:r>
      <w:r w:rsidR="00857C30">
        <w:rPr>
          <w:rFonts w:ascii="Times New Roman" w:hAnsi="Times New Roman" w:cs="Times New Roman"/>
        </w:rPr>
        <w:t xml:space="preserve">, только не учитывался органами статистики. </w:t>
      </w:r>
    </w:p>
    <w:p w14:paraId="79E061C2" w14:textId="62409DC2" w:rsidR="00857C30" w:rsidRDefault="00857C30" w:rsidP="00B676C3">
      <w:pPr>
        <w:spacing w:after="0"/>
        <w:ind w:firstLine="709"/>
        <w:jc w:val="both"/>
        <w:rPr>
          <w:rFonts w:ascii="Times New Roman" w:hAnsi="Times New Roman" w:cs="Times New Roman"/>
        </w:rPr>
      </w:pPr>
      <w:r>
        <w:rPr>
          <w:rFonts w:ascii="Times New Roman" w:hAnsi="Times New Roman" w:cs="Times New Roman"/>
        </w:rPr>
        <w:t xml:space="preserve">Усиление </w:t>
      </w:r>
      <w:proofErr w:type="spellStart"/>
      <w:r>
        <w:rPr>
          <w:rFonts w:ascii="Times New Roman" w:hAnsi="Times New Roman" w:cs="Times New Roman"/>
        </w:rPr>
        <w:t>фронтирного</w:t>
      </w:r>
      <w:proofErr w:type="spellEnd"/>
      <w:r>
        <w:rPr>
          <w:rFonts w:ascii="Times New Roman" w:hAnsi="Times New Roman" w:cs="Times New Roman"/>
        </w:rPr>
        <w:t xml:space="preserve"> характера юго-западного приграничья отразилось не только на миграционных процессах, но и на естественном воспроизводстве населения, только эти изменения не были столь очевидны. Тем не менее, стоит отметить снижение рождаемости в Белгородской, Брянской и Курской областях гораздо более высокими темпами, нежели в других регионах Центрального федерального округа (ЦФО). Если в ЦФО в целом суммарный коэффициент рождаемости с 2021 по 2024 гг. снизился на 0,025, то в Белгородской области – на 0,192, в Брянской – на 0,144, в Курской – на 0,133</w:t>
      </w:r>
      <w:r w:rsidR="005612E2">
        <w:rPr>
          <w:rFonts w:ascii="Times New Roman" w:hAnsi="Times New Roman" w:cs="Times New Roman"/>
        </w:rPr>
        <w:t xml:space="preserve"> </w:t>
      </w:r>
      <w:r w:rsidR="005612E2" w:rsidRPr="005612E2">
        <w:rPr>
          <w:rFonts w:ascii="Times New Roman" w:hAnsi="Times New Roman" w:cs="Times New Roman"/>
        </w:rPr>
        <w:t>[]</w:t>
      </w:r>
      <w:r w:rsidR="004332F9">
        <w:rPr>
          <w:rStyle w:val="ae"/>
          <w:rFonts w:ascii="Times New Roman" w:hAnsi="Times New Roman" w:cs="Times New Roman"/>
        </w:rPr>
        <w:footnoteReference w:id="6"/>
      </w:r>
      <w:r>
        <w:rPr>
          <w:rFonts w:ascii="Times New Roman" w:hAnsi="Times New Roman" w:cs="Times New Roman"/>
        </w:rPr>
        <w:t xml:space="preserve">. </w:t>
      </w:r>
      <w:r w:rsidR="002556DB">
        <w:rPr>
          <w:rFonts w:ascii="Times New Roman" w:hAnsi="Times New Roman" w:cs="Times New Roman"/>
        </w:rPr>
        <w:t>Столь негативная динамика рождаемости (как по абсолютным, так и по относительным показателям) обусловлена комплексом факторов, в значительной мере восходящих к росту неопределенности будущего и, соответственно, откладыванию репродуктивных планов. Кроме того, на ухудшение показателей рождаемости, особенно в Белгородской области, мог повлиять тот самый миграционный отток населения в другие регионы. А, поскольку основной объем уезжающих составили мужчины и женщины в репродуктивном возрасте, то и их репродуктивные практики реализовались уже в других регионах. Следует также отметить, что недоступность данных по 2025 г. может скрывать очень неприятные «сюрпризы», особенно относительно Курской области, пережившей шок вторжения в 2024 г.</w:t>
      </w:r>
    </w:p>
    <w:p w14:paraId="22B121C3" w14:textId="1919BE18" w:rsidR="006F6566" w:rsidRDefault="006F6566" w:rsidP="00B676C3">
      <w:pPr>
        <w:spacing w:after="0"/>
        <w:ind w:firstLine="709"/>
        <w:jc w:val="both"/>
        <w:rPr>
          <w:rFonts w:ascii="Times New Roman" w:hAnsi="Times New Roman" w:cs="Times New Roman"/>
        </w:rPr>
      </w:pPr>
      <w:r>
        <w:rPr>
          <w:rFonts w:ascii="Times New Roman" w:hAnsi="Times New Roman" w:cs="Times New Roman"/>
        </w:rPr>
        <w:t>Смертность населения в меньшей степени испытала влияние военно-политической турбулентности, хотя ее учет в последние годы может вызывать ряд вопросов. Тем не менее, в 2024 г. прирост общего коэффициента смертности в Белгородской и Курской областях оказался более высоким по сравнению с ЦФО в целом. Но в Брянской области динамика данного показателя была нейтральной – при соответствующем остальным регионам приграничья уровне</w:t>
      </w:r>
      <w:r w:rsidR="005612E2">
        <w:rPr>
          <w:rFonts w:ascii="Times New Roman" w:hAnsi="Times New Roman" w:cs="Times New Roman"/>
        </w:rPr>
        <w:t>: ЦФО – 12,3 умерших на 1000 населения, Белгородская область – 14,0, Брянская – 14,3, Курская – 15,0</w:t>
      </w:r>
      <w:r w:rsidR="00386703">
        <w:rPr>
          <w:rStyle w:val="ae"/>
          <w:rFonts w:ascii="Times New Roman" w:hAnsi="Times New Roman" w:cs="Times New Roman"/>
        </w:rPr>
        <w:footnoteReference w:id="7"/>
      </w:r>
      <w:r w:rsidR="005612E2">
        <w:rPr>
          <w:rFonts w:ascii="Times New Roman" w:hAnsi="Times New Roman" w:cs="Times New Roman"/>
        </w:rPr>
        <w:t>.</w:t>
      </w:r>
      <w:r w:rsidR="002A52C1">
        <w:rPr>
          <w:rFonts w:ascii="Times New Roman" w:hAnsi="Times New Roman" w:cs="Times New Roman"/>
        </w:rPr>
        <w:t xml:space="preserve"> Отсутствие данных за 2025 год, для которого характерна интенсификация воздушных ударов</w:t>
      </w:r>
      <w:r w:rsidR="00AC5439">
        <w:rPr>
          <w:rFonts w:ascii="Times New Roman" w:hAnsi="Times New Roman" w:cs="Times New Roman"/>
        </w:rPr>
        <w:t xml:space="preserve"> по регионам фронтира</w:t>
      </w:r>
      <w:r w:rsidR="002A52C1">
        <w:rPr>
          <w:rFonts w:ascii="Times New Roman" w:hAnsi="Times New Roman" w:cs="Times New Roman"/>
        </w:rPr>
        <w:t xml:space="preserve">, также может скрывать усиление негативной динамики. </w:t>
      </w:r>
    </w:p>
    <w:p w14:paraId="7198F154" w14:textId="7CD4B7D4" w:rsidR="002A52C1" w:rsidRDefault="002A52C1" w:rsidP="00B676C3">
      <w:pPr>
        <w:spacing w:after="0"/>
        <w:ind w:firstLine="709"/>
        <w:jc w:val="both"/>
        <w:rPr>
          <w:rFonts w:ascii="Times New Roman" w:hAnsi="Times New Roman" w:cs="Times New Roman"/>
        </w:rPr>
      </w:pPr>
      <w:r>
        <w:rPr>
          <w:rFonts w:ascii="Times New Roman" w:hAnsi="Times New Roman" w:cs="Times New Roman"/>
        </w:rPr>
        <w:t xml:space="preserve">Таким образом, </w:t>
      </w:r>
      <w:r w:rsidR="00F909EC">
        <w:rPr>
          <w:rFonts w:ascii="Times New Roman" w:hAnsi="Times New Roman" w:cs="Times New Roman"/>
        </w:rPr>
        <w:t xml:space="preserve">геополитические конфликты последнего десятилетия способствовали усилению </w:t>
      </w:r>
      <w:proofErr w:type="spellStart"/>
      <w:r w:rsidR="00F909EC">
        <w:rPr>
          <w:rFonts w:ascii="Times New Roman" w:hAnsi="Times New Roman" w:cs="Times New Roman"/>
        </w:rPr>
        <w:t>фронтирного</w:t>
      </w:r>
      <w:proofErr w:type="spellEnd"/>
      <w:r w:rsidR="00F909EC">
        <w:rPr>
          <w:rFonts w:ascii="Times New Roman" w:hAnsi="Times New Roman" w:cs="Times New Roman"/>
        </w:rPr>
        <w:t xml:space="preserve"> статуса приграничных территорий ряда стран, а зачастую – и всей территории в целом. Для регионов юго-западного приграничья России на традиционную </w:t>
      </w:r>
      <w:proofErr w:type="spellStart"/>
      <w:r w:rsidR="00F909EC">
        <w:rPr>
          <w:rFonts w:ascii="Times New Roman" w:hAnsi="Times New Roman" w:cs="Times New Roman"/>
        </w:rPr>
        <w:t>фронтирность</w:t>
      </w:r>
      <w:proofErr w:type="spellEnd"/>
      <w:r w:rsidR="00F909EC">
        <w:rPr>
          <w:rFonts w:ascii="Times New Roman" w:hAnsi="Times New Roman" w:cs="Times New Roman"/>
        </w:rPr>
        <w:t xml:space="preserve">, имевшую в основном социокультурное и этнокультурное измерения, наложились факторы военно-политического порядка, сформировавшие значительный объем угроз и рисков. «Новая» </w:t>
      </w:r>
      <w:proofErr w:type="spellStart"/>
      <w:r w:rsidR="00F909EC">
        <w:rPr>
          <w:rFonts w:ascii="Times New Roman" w:hAnsi="Times New Roman" w:cs="Times New Roman"/>
        </w:rPr>
        <w:t>фронтирность</w:t>
      </w:r>
      <w:proofErr w:type="spellEnd"/>
      <w:r w:rsidR="00F909EC">
        <w:rPr>
          <w:rFonts w:ascii="Times New Roman" w:hAnsi="Times New Roman" w:cs="Times New Roman"/>
        </w:rPr>
        <w:t xml:space="preserve"> заметно отразилась на демографических процессах в данных регионах. Существенно усилился миграционный отток и внутрирегиональные перемещения, а кроме того – транзитная миграция. Для естественного воспроизводства населения характерно снижение рождаемости вследствие самоограничения репродуктивных практик в условиях роста неопределенности и оттока населения репродуктивного возраста.</w:t>
      </w:r>
    </w:p>
    <w:p w14:paraId="257A3D5C" w14:textId="77777777" w:rsidR="00154DC1" w:rsidRDefault="00154DC1" w:rsidP="00B676C3">
      <w:pPr>
        <w:spacing w:after="0"/>
        <w:ind w:firstLine="709"/>
        <w:jc w:val="both"/>
        <w:rPr>
          <w:rFonts w:ascii="Times New Roman" w:hAnsi="Times New Roman" w:cs="Times New Roman"/>
        </w:rPr>
      </w:pPr>
    </w:p>
    <w:p w14:paraId="16B3FB1E" w14:textId="2FDA1296" w:rsidR="00154DC1" w:rsidRDefault="00154DC1" w:rsidP="00B676C3">
      <w:pPr>
        <w:spacing w:after="0"/>
        <w:ind w:firstLine="709"/>
        <w:jc w:val="both"/>
        <w:rPr>
          <w:rFonts w:ascii="Times New Roman" w:hAnsi="Times New Roman" w:cs="Times New Roman"/>
          <w:b/>
          <w:bCs/>
        </w:rPr>
      </w:pPr>
      <w:r w:rsidRPr="00154DC1">
        <w:rPr>
          <w:rFonts w:ascii="Times New Roman" w:hAnsi="Times New Roman" w:cs="Times New Roman"/>
          <w:b/>
          <w:bCs/>
        </w:rPr>
        <w:t>Библиографический список</w:t>
      </w:r>
    </w:p>
    <w:p w14:paraId="3D867B3B" w14:textId="10601D69" w:rsidR="00263653" w:rsidRPr="00263653" w:rsidRDefault="00263653" w:rsidP="00263653">
      <w:pPr>
        <w:pStyle w:val="a7"/>
        <w:numPr>
          <w:ilvl w:val="0"/>
          <w:numId w:val="1"/>
        </w:numPr>
        <w:spacing w:after="0"/>
        <w:ind w:left="0" w:firstLine="709"/>
        <w:jc w:val="both"/>
        <w:rPr>
          <w:rFonts w:ascii="Times New Roman" w:hAnsi="Times New Roman" w:cs="Times New Roman"/>
        </w:rPr>
      </w:pPr>
      <w:r w:rsidRPr="00263653">
        <w:rPr>
          <w:rFonts w:ascii="Times New Roman" w:hAnsi="Times New Roman" w:cs="Times New Roman"/>
        </w:rPr>
        <w:t xml:space="preserve">Забияко А.П. </w:t>
      </w:r>
      <w:proofErr w:type="spellStart"/>
      <w:r w:rsidRPr="00263653">
        <w:rPr>
          <w:rFonts w:ascii="Times New Roman" w:hAnsi="Times New Roman" w:cs="Times New Roman"/>
        </w:rPr>
        <w:t>Порубежье</w:t>
      </w:r>
      <w:proofErr w:type="spellEnd"/>
      <w:r w:rsidRPr="00263653">
        <w:rPr>
          <w:rFonts w:ascii="Times New Roman" w:hAnsi="Times New Roman" w:cs="Times New Roman"/>
        </w:rPr>
        <w:t xml:space="preserve"> как данность человеческого бытия // Вопросы философии. 2016. № 11. С. 26-36.</w:t>
      </w:r>
    </w:p>
    <w:p w14:paraId="6B326DAF" w14:textId="34553F37" w:rsidR="00263653" w:rsidRPr="00263653" w:rsidRDefault="00263653" w:rsidP="00263653">
      <w:pPr>
        <w:pStyle w:val="a7"/>
        <w:numPr>
          <w:ilvl w:val="0"/>
          <w:numId w:val="1"/>
        </w:numPr>
        <w:spacing w:after="0"/>
        <w:ind w:left="0" w:firstLine="709"/>
        <w:jc w:val="both"/>
        <w:rPr>
          <w:rFonts w:ascii="Times New Roman" w:hAnsi="Times New Roman" w:cs="Times New Roman"/>
        </w:rPr>
      </w:pPr>
      <w:r w:rsidRPr="00263653">
        <w:rPr>
          <w:rFonts w:ascii="Times New Roman" w:hAnsi="Times New Roman" w:cs="Times New Roman"/>
        </w:rPr>
        <w:t>Замятина Н.Ю. Зона освоения (фронтир) и ее образ в американской и русской культурах</w:t>
      </w:r>
      <w:r>
        <w:rPr>
          <w:rFonts w:ascii="Times New Roman" w:hAnsi="Times New Roman" w:cs="Times New Roman"/>
        </w:rPr>
        <w:t xml:space="preserve"> </w:t>
      </w:r>
      <w:r w:rsidRPr="00263653">
        <w:rPr>
          <w:rFonts w:ascii="Times New Roman" w:hAnsi="Times New Roman" w:cs="Times New Roman"/>
        </w:rPr>
        <w:t>// Общественные науки и современность. 1998. № 5. С. 75-89.</w:t>
      </w:r>
    </w:p>
    <w:p w14:paraId="08A6B7F5" w14:textId="5B448241" w:rsidR="00263653" w:rsidRPr="00263653" w:rsidRDefault="00263653" w:rsidP="00263653">
      <w:pPr>
        <w:pStyle w:val="a7"/>
        <w:numPr>
          <w:ilvl w:val="0"/>
          <w:numId w:val="1"/>
        </w:numPr>
        <w:spacing w:after="0"/>
        <w:ind w:left="0" w:firstLine="709"/>
        <w:jc w:val="both"/>
        <w:rPr>
          <w:rFonts w:ascii="Times New Roman" w:hAnsi="Times New Roman" w:cs="Times New Roman"/>
        </w:rPr>
      </w:pPr>
      <w:r w:rsidRPr="00263653">
        <w:rPr>
          <w:rFonts w:ascii="Times New Roman" w:hAnsi="Times New Roman" w:cs="Times New Roman"/>
        </w:rPr>
        <w:t>Реутов Е.В.</w:t>
      </w:r>
      <w:r w:rsidR="009A5BFD">
        <w:rPr>
          <w:rFonts w:ascii="Times New Roman" w:hAnsi="Times New Roman" w:cs="Times New Roman"/>
        </w:rPr>
        <w:t xml:space="preserve">, </w:t>
      </w:r>
      <w:proofErr w:type="spellStart"/>
      <w:r w:rsidR="009A5BFD">
        <w:rPr>
          <w:rFonts w:ascii="Times New Roman" w:hAnsi="Times New Roman" w:cs="Times New Roman"/>
        </w:rPr>
        <w:t>Гармашев</w:t>
      </w:r>
      <w:proofErr w:type="spellEnd"/>
      <w:r w:rsidR="009A5BFD">
        <w:rPr>
          <w:rFonts w:ascii="Times New Roman" w:hAnsi="Times New Roman" w:cs="Times New Roman"/>
        </w:rPr>
        <w:t xml:space="preserve"> А.А., Полухин О.Н., Реутова М.Н.</w:t>
      </w:r>
      <w:r w:rsidRPr="00263653">
        <w:rPr>
          <w:rFonts w:ascii="Times New Roman" w:hAnsi="Times New Roman" w:cs="Times New Roman"/>
        </w:rPr>
        <w:t xml:space="preserve"> Трансформация восприятия проблематики безопасности в приграничном регионе в условиях специальной военной операции</w:t>
      </w:r>
      <w:r w:rsidR="009A5BFD">
        <w:rPr>
          <w:rFonts w:ascii="Times New Roman" w:hAnsi="Times New Roman" w:cs="Times New Roman"/>
        </w:rPr>
        <w:t xml:space="preserve"> //</w:t>
      </w:r>
      <w:r w:rsidRPr="00263653">
        <w:rPr>
          <w:rFonts w:ascii="Times New Roman" w:hAnsi="Times New Roman" w:cs="Times New Roman"/>
        </w:rPr>
        <w:t xml:space="preserve"> Власть. 2023. № 4. С. 86-94.</w:t>
      </w:r>
    </w:p>
    <w:p w14:paraId="7EEBDC56" w14:textId="127C8DA2" w:rsidR="00263653" w:rsidRPr="00263653" w:rsidRDefault="00263653" w:rsidP="00263653">
      <w:pPr>
        <w:pStyle w:val="a7"/>
        <w:numPr>
          <w:ilvl w:val="0"/>
          <w:numId w:val="1"/>
        </w:numPr>
        <w:spacing w:after="0"/>
        <w:ind w:left="0" w:firstLine="709"/>
        <w:jc w:val="both"/>
        <w:rPr>
          <w:rFonts w:ascii="Times New Roman" w:hAnsi="Times New Roman" w:cs="Times New Roman"/>
        </w:rPr>
      </w:pPr>
      <w:r w:rsidRPr="00263653">
        <w:rPr>
          <w:rFonts w:ascii="Times New Roman" w:hAnsi="Times New Roman" w:cs="Times New Roman"/>
        </w:rPr>
        <w:t>Реутов Е.В.</w:t>
      </w:r>
      <w:r w:rsidR="009A5BFD">
        <w:rPr>
          <w:rFonts w:ascii="Times New Roman" w:hAnsi="Times New Roman" w:cs="Times New Roman"/>
        </w:rPr>
        <w:t>, Реутова М.Н. Шавырина И.В.</w:t>
      </w:r>
      <w:r w:rsidRPr="00263653">
        <w:rPr>
          <w:rFonts w:ascii="Times New Roman" w:hAnsi="Times New Roman" w:cs="Times New Roman"/>
        </w:rPr>
        <w:t xml:space="preserve"> Социокультурные аспекты трансформации российского общества в условиях «новой реальности»</w:t>
      </w:r>
      <w:r>
        <w:rPr>
          <w:rFonts w:ascii="Times New Roman" w:hAnsi="Times New Roman" w:cs="Times New Roman"/>
          <w:b/>
        </w:rPr>
        <w:t xml:space="preserve"> </w:t>
      </w:r>
      <w:r w:rsidRPr="00263653">
        <w:rPr>
          <w:rFonts w:ascii="Times New Roman" w:hAnsi="Times New Roman" w:cs="Times New Roman"/>
        </w:rPr>
        <w:t>// Социальная политика и социология. 2023. Т. 22. № 1 (146). С. 103-110.</w:t>
      </w:r>
    </w:p>
    <w:p w14:paraId="042B32AB" w14:textId="77777777" w:rsidR="00386703" w:rsidRDefault="00386703" w:rsidP="00386703">
      <w:pPr>
        <w:spacing w:after="0"/>
        <w:ind w:firstLine="709"/>
        <w:jc w:val="both"/>
        <w:rPr>
          <w:rFonts w:ascii="Times New Roman" w:hAnsi="Times New Roman" w:cs="Times New Roman"/>
          <w:b/>
          <w:bCs/>
        </w:rPr>
      </w:pPr>
    </w:p>
    <w:p w14:paraId="141E8D08" w14:textId="488DDF36" w:rsidR="00154DC1" w:rsidRDefault="00154DC1" w:rsidP="00B676C3">
      <w:pPr>
        <w:spacing w:after="0"/>
        <w:ind w:firstLine="709"/>
        <w:jc w:val="both"/>
        <w:rPr>
          <w:rFonts w:ascii="Times New Roman" w:hAnsi="Times New Roman" w:cs="Times New Roman"/>
          <w:b/>
          <w:bCs/>
        </w:rPr>
      </w:pPr>
      <w:r w:rsidRPr="00154DC1">
        <w:rPr>
          <w:rFonts w:ascii="Times New Roman" w:hAnsi="Times New Roman" w:cs="Times New Roman"/>
          <w:b/>
          <w:bCs/>
        </w:rPr>
        <w:t>Информация об авторе</w:t>
      </w:r>
    </w:p>
    <w:p w14:paraId="23D77A8F" w14:textId="34668808" w:rsidR="00154DC1" w:rsidRPr="00144164" w:rsidRDefault="00144164" w:rsidP="00144164">
      <w:pPr>
        <w:spacing w:after="0"/>
        <w:ind w:firstLine="709"/>
        <w:jc w:val="both"/>
        <w:rPr>
          <w:rFonts w:ascii="Times New Roman" w:hAnsi="Times New Roman" w:cs="Times New Roman"/>
        </w:rPr>
      </w:pPr>
      <w:r w:rsidRPr="00144164">
        <w:rPr>
          <w:rFonts w:ascii="Times New Roman" w:hAnsi="Times New Roman" w:cs="Times New Roman"/>
        </w:rPr>
        <w:t xml:space="preserve">Реутов Евгений Викторович, кандидат социологических наук, доцент кафедры социальных технологий и государственной службы, Белгородский государственный национальный исследовательский университет, Белгород, Россия, </w:t>
      </w:r>
      <w:proofErr w:type="spellStart"/>
      <w:r w:rsidRPr="00144164">
        <w:rPr>
          <w:rFonts w:ascii="Times New Roman" w:hAnsi="Times New Roman" w:cs="Times New Roman"/>
        </w:rPr>
        <w:t>e-mail</w:t>
      </w:r>
      <w:proofErr w:type="spellEnd"/>
      <w:r w:rsidRPr="00144164">
        <w:rPr>
          <w:rFonts w:ascii="Times New Roman" w:hAnsi="Times New Roman" w:cs="Times New Roman"/>
        </w:rPr>
        <w:t>: reutovevg@mail.ru</w:t>
      </w:r>
    </w:p>
    <w:p w14:paraId="468D2F90" w14:textId="77777777" w:rsidR="00154DC1" w:rsidRDefault="00154DC1" w:rsidP="00B676C3">
      <w:pPr>
        <w:spacing w:after="0"/>
        <w:ind w:firstLine="709"/>
        <w:jc w:val="both"/>
        <w:rPr>
          <w:rFonts w:ascii="Times New Roman" w:hAnsi="Times New Roman" w:cs="Times New Roman"/>
          <w:b/>
          <w:bCs/>
        </w:rPr>
      </w:pPr>
    </w:p>
    <w:p w14:paraId="7317991F" w14:textId="00DA0FCD" w:rsidR="00C96F6C" w:rsidRPr="00C96F6C" w:rsidRDefault="00C96F6C" w:rsidP="00C96F6C">
      <w:pPr>
        <w:spacing w:after="0"/>
        <w:jc w:val="right"/>
        <w:rPr>
          <w:rFonts w:ascii="Times New Roman" w:hAnsi="Times New Roman" w:cs="Times New Roman"/>
          <w:b/>
          <w:bCs/>
          <w:lang w:val="en-US"/>
        </w:rPr>
      </w:pPr>
      <w:r>
        <w:rPr>
          <w:rFonts w:ascii="Times New Roman" w:hAnsi="Times New Roman" w:cs="Times New Roman"/>
          <w:b/>
          <w:bCs/>
          <w:lang w:val="en-US"/>
        </w:rPr>
        <w:t>Reutov E.V.</w:t>
      </w:r>
    </w:p>
    <w:p w14:paraId="130FA544" w14:textId="55067086" w:rsidR="00263653" w:rsidRPr="00263653" w:rsidRDefault="00263653" w:rsidP="00263653">
      <w:pPr>
        <w:spacing w:after="0"/>
        <w:jc w:val="center"/>
        <w:rPr>
          <w:rFonts w:ascii="Times New Roman" w:hAnsi="Times New Roman" w:cs="Times New Roman"/>
          <w:b/>
          <w:bCs/>
          <w:lang w:val="en-US"/>
        </w:rPr>
      </w:pPr>
      <w:r w:rsidRPr="00263653">
        <w:rPr>
          <w:rFonts w:ascii="Times New Roman" w:hAnsi="Times New Roman" w:cs="Times New Roman"/>
          <w:b/>
          <w:bCs/>
          <w:lang w:val="en-US"/>
        </w:rPr>
        <w:t>STRENGTHENING THE FRONTIERISM OF TERRITORIAL SYSTEMS AND DEMOGRAPHIC RISKS FOR RUSSIAN SOUTHWESTERN BORDER REGIONS</w:t>
      </w:r>
    </w:p>
    <w:p w14:paraId="5A43ECDB" w14:textId="77777777" w:rsidR="00263653" w:rsidRPr="00263653" w:rsidRDefault="00263653" w:rsidP="00263653">
      <w:pPr>
        <w:spacing w:after="0"/>
        <w:jc w:val="center"/>
        <w:rPr>
          <w:rFonts w:ascii="Times New Roman" w:hAnsi="Times New Roman" w:cs="Times New Roman"/>
          <w:b/>
          <w:bCs/>
          <w:lang w:val="en-US"/>
        </w:rPr>
      </w:pPr>
    </w:p>
    <w:p w14:paraId="7AE26E83" w14:textId="77777777" w:rsidR="00263653" w:rsidRPr="00263653" w:rsidRDefault="00263653" w:rsidP="00263653">
      <w:pPr>
        <w:spacing w:after="0"/>
        <w:ind w:firstLine="709"/>
        <w:jc w:val="both"/>
        <w:rPr>
          <w:rFonts w:ascii="Times New Roman" w:hAnsi="Times New Roman" w:cs="Times New Roman"/>
          <w:lang w:val="en-US"/>
        </w:rPr>
      </w:pPr>
      <w:r w:rsidRPr="00263653">
        <w:rPr>
          <w:rFonts w:ascii="Times New Roman" w:hAnsi="Times New Roman" w:cs="Times New Roman"/>
          <w:b/>
          <w:bCs/>
          <w:lang w:val="en-US"/>
        </w:rPr>
        <w:t xml:space="preserve">Abstract. </w:t>
      </w:r>
      <w:proofErr w:type="spellStart"/>
      <w:r w:rsidRPr="00263653">
        <w:rPr>
          <w:rFonts w:ascii="Times New Roman" w:hAnsi="Times New Roman" w:cs="Times New Roman"/>
          <w:lang w:val="en-US"/>
        </w:rPr>
        <w:t>Frontierism</w:t>
      </w:r>
      <w:proofErr w:type="spellEnd"/>
      <w:r w:rsidRPr="00263653">
        <w:rPr>
          <w:rFonts w:ascii="Times New Roman" w:hAnsi="Times New Roman" w:cs="Times New Roman"/>
          <w:lang w:val="en-US"/>
        </w:rPr>
        <w:t xml:space="preserve"> is considered a geographic, political and sociocultural condition of territorial systems located on the periphery of nation-state and/or civilizational communities and fulfilling the functions of protecting and transiting people, resources, assets, etc. An increase in the frontier status of regions in Russia's southwestern borderlands is noted due to the growth of geopolitical conflicts. This frontier status typically increases the risks for the development of territorial systems. Demographic risks for southwestern borderlands include the outflow of the economically active population, increased transit migration, depopulation of border areas, and declining birth rates as a response to increasing uncertainty and the outflow of reproductive-age populations.</w:t>
      </w:r>
    </w:p>
    <w:p w14:paraId="3F750644" w14:textId="5BB69970" w:rsidR="00263653" w:rsidRPr="00263653" w:rsidRDefault="00263653" w:rsidP="00263653">
      <w:pPr>
        <w:spacing w:after="0"/>
        <w:ind w:firstLine="709"/>
        <w:jc w:val="both"/>
        <w:rPr>
          <w:rFonts w:ascii="Times New Roman" w:hAnsi="Times New Roman" w:cs="Times New Roman"/>
          <w:lang w:val="en-US"/>
        </w:rPr>
      </w:pPr>
      <w:r w:rsidRPr="00263653">
        <w:rPr>
          <w:rFonts w:ascii="Times New Roman" w:hAnsi="Times New Roman" w:cs="Times New Roman"/>
          <w:b/>
          <w:bCs/>
          <w:lang w:val="en-US"/>
        </w:rPr>
        <w:t xml:space="preserve">Keywords: </w:t>
      </w:r>
      <w:proofErr w:type="spellStart"/>
      <w:r w:rsidRPr="00263653">
        <w:rPr>
          <w:rFonts w:ascii="Times New Roman" w:hAnsi="Times New Roman" w:cs="Times New Roman"/>
          <w:lang w:val="en-US"/>
        </w:rPr>
        <w:t>frontierism</w:t>
      </w:r>
      <w:proofErr w:type="spellEnd"/>
      <w:r w:rsidRPr="00263653">
        <w:rPr>
          <w:rFonts w:ascii="Times New Roman" w:hAnsi="Times New Roman" w:cs="Times New Roman"/>
          <w:lang w:val="en-US"/>
        </w:rPr>
        <w:t>, southwestern borderlands, demographic risks, outflow, declining birth rates.</w:t>
      </w:r>
    </w:p>
    <w:p w14:paraId="130B8815" w14:textId="77777777" w:rsidR="00263653" w:rsidRPr="00C96F6C" w:rsidRDefault="00263653" w:rsidP="00B676C3">
      <w:pPr>
        <w:spacing w:after="0"/>
        <w:ind w:firstLine="709"/>
        <w:jc w:val="both"/>
        <w:rPr>
          <w:rFonts w:ascii="Times New Roman" w:hAnsi="Times New Roman" w:cs="Times New Roman"/>
          <w:b/>
          <w:bCs/>
          <w:lang w:val="en-US"/>
        </w:rPr>
      </w:pPr>
    </w:p>
    <w:p w14:paraId="2B13EBE7" w14:textId="21ECC342" w:rsidR="002556DB" w:rsidRPr="00C96F6C" w:rsidRDefault="00463F59" w:rsidP="00B676C3">
      <w:pPr>
        <w:spacing w:after="0"/>
        <w:ind w:firstLine="709"/>
        <w:jc w:val="both"/>
        <w:rPr>
          <w:rFonts w:ascii="Times New Roman" w:hAnsi="Times New Roman" w:cs="Times New Roman"/>
          <w:b/>
          <w:bCs/>
          <w:lang w:val="en-US"/>
        </w:rPr>
      </w:pPr>
      <w:r w:rsidRPr="00263653">
        <w:rPr>
          <w:rFonts w:ascii="Times New Roman" w:hAnsi="Times New Roman" w:cs="Times New Roman"/>
          <w:b/>
          <w:bCs/>
          <w:lang w:val="en-US"/>
        </w:rPr>
        <w:t>References</w:t>
      </w:r>
    </w:p>
    <w:p w14:paraId="03BC7754" w14:textId="71249418" w:rsidR="00FE6D62" w:rsidRPr="00FE6D62" w:rsidRDefault="00FE6D62" w:rsidP="00FE6D62">
      <w:pPr>
        <w:spacing w:after="0"/>
        <w:ind w:firstLine="709"/>
        <w:jc w:val="both"/>
        <w:rPr>
          <w:rFonts w:ascii="Times New Roman" w:hAnsi="Times New Roman" w:cs="Times New Roman"/>
          <w:lang w:val="en-US"/>
        </w:rPr>
      </w:pPr>
      <w:r w:rsidRPr="00FE6D62">
        <w:rPr>
          <w:rFonts w:ascii="Times New Roman" w:hAnsi="Times New Roman" w:cs="Times New Roman"/>
          <w:lang w:val="en-US"/>
        </w:rPr>
        <w:t xml:space="preserve">1. </w:t>
      </w:r>
      <w:proofErr w:type="spellStart"/>
      <w:r w:rsidRPr="00FE6D62">
        <w:rPr>
          <w:rFonts w:ascii="Times New Roman" w:hAnsi="Times New Roman" w:cs="Times New Roman"/>
          <w:lang w:val="en-US"/>
        </w:rPr>
        <w:t>Zabiyako</w:t>
      </w:r>
      <w:proofErr w:type="spellEnd"/>
      <w:r w:rsidRPr="00FE6D62">
        <w:rPr>
          <w:rFonts w:ascii="Times New Roman" w:hAnsi="Times New Roman" w:cs="Times New Roman"/>
          <w:lang w:val="en-US"/>
        </w:rPr>
        <w:t xml:space="preserve"> A.P. The Borderland as a Given of Human Existence // Questions of Philosophy. 2016. No. 11. </w:t>
      </w:r>
      <w:r>
        <w:rPr>
          <w:rFonts w:ascii="Times New Roman" w:hAnsi="Times New Roman" w:cs="Times New Roman"/>
          <w:lang w:val="en-US"/>
        </w:rPr>
        <w:t>P</w:t>
      </w:r>
      <w:r w:rsidRPr="00FE6D62">
        <w:rPr>
          <w:rFonts w:ascii="Times New Roman" w:hAnsi="Times New Roman" w:cs="Times New Roman"/>
          <w:lang w:val="en-US"/>
        </w:rPr>
        <w:t>p. 26-36.</w:t>
      </w:r>
      <w:r w:rsidRPr="00C96F6C">
        <w:rPr>
          <w:lang w:val="en-US"/>
        </w:rPr>
        <w:t xml:space="preserve"> </w:t>
      </w:r>
      <w:r w:rsidRPr="00FE6D62">
        <w:rPr>
          <w:rFonts w:ascii="Times New Roman" w:hAnsi="Times New Roman" w:cs="Times New Roman"/>
          <w:lang w:val="en-US"/>
        </w:rPr>
        <w:t>(In Russ)</w:t>
      </w:r>
    </w:p>
    <w:p w14:paraId="703A746E" w14:textId="729E4439" w:rsidR="00FE6D62" w:rsidRPr="00FE6D62" w:rsidRDefault="00FE6D62" w:rsidP="00FE6D62">
      <w:pPr>
        <w:spacing w:after="0"/>
        <w:ind w:firstLine="709"/>
        <w:jc w:val="both"/>
        <w:rPr>
          <w:rFonts w:ascii="Times New Roman" w:hAnsi="Times New Roman" w:cs="Times New Roman"/>
          <w:lang w:val="en-US"/>
        </w:rPr>
      </w:pPr>
      <w:r w:rsidRPr="00FE6D62">
        <w:rPr>
          <w:rFonts w:ascii="Times New Roman" w:hAnsi="Times New Roman" w:cs="Times New Roman"/>
          <w:lang w:val="en-US"/>
        </w:rPr>
        <w:t xml:space="preserve">2. </w:t>
      </w:r>
      <w:proofErr w:type="spellStart"/>
      <w:r w:rsidRPr="00FE6D62">
        <w:rPr>
          <w:rFonts w:ascii="Times New Roman" w:hAnsi="Times New Roman" w:cs="Times New Roman"/>
          <w:lang w:val="en-US"/>
        </w:rPr>
        <w:t>Zamyatina</w:t>
      </w:r>
      <w:proofErr w:type="spellEnd"/>
      <w:r w:rsidRPr="00FE6D62">
        <w:rPr>
          <w:rFonts w:ascii="Times New Roman" w:hAnsi="Times New Roman" w:cs="Times New Roman"/>
          <w:lang w:val="en-US"/>
        </w:rPr>
        <w:t xml:space="preserve"> </w:t>
      </w:r>
      <w:proofErr w:type="spellStart"/>
      <w:r w:rsidRPr="00FE6D62">
        <w:rPr>
          <w:rFonts w:ascii="Times New Roman" w:hAnsi="Times New Roman" w:cs="Times New Roman"/>
          <w:lang w:val="en-US"/>
        </w:rPr>
        <w:t>N.Yu</w:t>
      </w:r>
      <w:proofErr w:type="spellEnd"/>
      <w:r w:rsidRPr="00FE6D62">
        <w:rPr>
          <w:rFonts w:ascii="Times New Roman" w:hAnsi="Times New Roman" w:cs="Times New Roman"/>
          <w:lang w:val="en-US"/>
        </w:rPr>
        <w:t xml:space="preserve">. The Development Zone (Frontier) and Its Image in American and Russian Cultures // Social Sciences and Modernity. 1998. No. 5. </w:t>
      </w:r>
      <w:r>
        <w:rPr>
          <w:rFonts w:ascii="Times New Roman" w:hAnsi="Times New Roman" w:cs="Times New Roman"/>
          <w:lang w:val="en-US"/>
        </w:rPr>
        <w:t>P</w:t>
      </w:r>
      <w:r w:rsidRPr="00FE6D62">
        <w:rPr>
          <w:rFonts w:ascii="Times New Roman" w:hAnsi="Times New Roman" w:cs="Times New Roman"/>
          <w:lang w:val="en-US"/>
        </w:rPr>
        <w:t>p. 75-89.</w:t>
      </w:r>
      <w:r w:rsidRPr="00C96F6C">
        <w:rPr>
          <w:lang w:val="en-US"/>
        </w:rPr>
        <w:t xml:space="preserve"> </w:t>
      </w:r>
      <w:r w:rsidRPr="00FE6D62">
        <w:rPr>
          <w:rFonts w:ascii="Times New Roman" w:hAnsi="Times New Roman" w:cs="Times New Roman"/>
          <w:lang w:val="en-US"/>
        </w:rPr>
        <w:t>(In Russ)</w:t>
      </w:r>
    </w:p>
    <w:p w14:paraId="0D919288" w14:textId="39626A56" w:rsidR="00FE6D62" w:rsidRPr="00FE6D62" w:rsidRDefault="00FE6D62" w:rsidP="00FE6D62">
      <w:pPr>
        <w:spacing w:after="0"/>
        <w:ind w:firstLine="709"/>
        <w:jc w:val="both"/>
        <w:rPr>
          <w:rFonts w:ascii="Times New Roman" w:hAnsi="Times New Roman" w:cs="Times New Roman"/>
          <w:lang w:val="en-US"/>
        </w:rPr>
      </w:pPr>
      <w:r w:rsidRPr="00FE6D62">
        <w:rPr>
          <w:rFonts w:ascii="Times New Roman" w:hAnsi="Times New Roman" w:cs="Times New Roman"/>
          <w:lang w:val="en-US"/>
        </w:rPr>
        <w:t xml:space="preserve">3. Reutov E.V., </w:t>
      </w:r>
      <w:proofErr w:type="spellStart"/>
      <w:r w:rsidRPr="00FE6D62">
        <w:rPr>
          <w:rFonts w:ascii="Times New Roman" w:hAnsi="Times New Roman" w:cs="Times New Roman"/>
          <w:lang w:val="en-US"/>
        </w:rPr>
        <w:t>Garmashev</w:t>
      </w:r>
      <w:proofErr w:type="spellEnd"/>
      <w:r w:rsidRPr="00FE6D62">
        <w:rPr>
          <w:rFonts w:ascii="Times New Roman" w:hAnsi="Times New Roman" w:cs="Times New Roman"/>
          <w:lang w:val="en-US"/>
        </w:rPr>
        <w:t xml:space="preserve"> A.A., </w:t>
      </w:r>
      <w:proofErr w:type="spellStart"/>
      <w:r w:rsidRPr="00FE6D62">
        <w:rPr>
          <w:rFonts w:ascii="Times New Roman" w:hAnsi="Times New Roman" w:cs="Times New Roman"/>
          <w:lang w:val="en-US"/>
        </w:rPr>
        <w:t>Polukhin</w:t>
      </w:r>
      <w:proofErr w:type="spellEnd"/>
      <w:r w:rsidRPr="00FE6D62">
        <w:rPr>
          <w:rFonts w:ascii="Times New Roman" w:hAnsi="Times New Roman" w:cs="Times New Roman"/>
          <w:lang w:val="en-US"/>
        </w:rPr>
        <w:t xml:space="preserve"> O.N., </w:t>
      </w:r>
      <w:proofErr w:type="spellStart"/>
      <w:r w:rsidRPr="00FE6D62">
        <w:rPr>
          <w:rFonts w:ascii="Times New Roman" w:hAnsi="Times New Roman" w:cs="Times New Roman"/>
          <w:lang w:val="en-US"/>
        </w:rPr>
        <w:t>Reutova</w:t>
      </w:r>
      <w:proofErr w:type="spellEnd"/>
      <w:r w:rsidRPr="00FE6D62">
        <w:rPr>
          <w:rFonts w:ascii="Times New Roman" w:hAnsi="Times New Roman" w:cs="Times New Roman"/>
          <w:lang w:val="en-US"/>
        </w:rPr>
        <w:t xml:space="preserve"> M.N. Transformation of Perception of Security Issues in the Border Region in the Context of a Special Military Operation // Power. 2023. No. 4. </w:t>
      </w:r>
      <w:r>
        <w:rPr>
          <w:rFonts w:ascii="Times New Roman" w:hAnsi="Times New Roman" w:cs="Times New Roman"/>
          <w:lang w:val="en-US"/>
        </w:rPr>
        <w:t>P</w:t>
      </w:r>
      <w:r w:rsidRPr="00FE6D62">
        <w:rPr>
          <w:rFonts w:ascii="Times New Roman" w:hAnsi="Times New Roman" w:cs="Times New Roman"/>
          <w:lang w:val="en-US"/>
        </w:rPr>
        <w:t>p. 86-94.</w:t>
      </w:r>
      <w:r w:rsidRPr="00C96F6C">
        <w:rPr>
          <w:lang w:val="en-US"/>
        </w:rPr>
        <w:t xml:space="preserve"> </w:t>
      </w:r>
      <w:r w:rsidRPr="00FE6D62">
        <w:rPr>
          <w:rFonts w:ascii="Times New Roman" w:hAnsi="Times New Roman" w:cs="Times New Roman"/>
          <w:lang w:val="en-US"/>
        </w:rPr>
        <w:t>(In Russ)</w:t>
      </w:r>
    </w:p>
    <w:p w14:paraId="38F7608F" w14:textId="27288085" w:rsidR="00263653" w:rsidRPr="00C96F6C" w:rsidRDefault="00FE6D62" w:rsidP="00FE6D62">
      <w:pPr>
        <w:spacing w:after="0"/>
        <w:ind w:firstLine="709"/>
        <w:jc w:val="both"/>
        <w:rPr>
          <w:rFonts w:ascii="Times New Roman" w:hAnsi="Times New Roman" w:cs="Times New Roman"/>
          <w:lang w:val="en-US"/>
        </w:rPr>
      </w:pPr>
      <w:r w:rsidRPr="00FE6D62">
        <w:rPr>
          <w:rFonts w:ascii="Times New Roman" w:hAnsi="Times New Roman" w:cs="Times New Roman"/>
          <w:lang w:val="en-US"/>
        </w:rPr>
        <w:t xml:space="preserve">4. Reutov E.V., </w:t>
      </w:r>
      <w:proofErr w:type="spellStart"/>
      <w:r w:rsidRPr="00FE6D62">
        <w:rPr>
          <w:rFonts w:ascii="Times New Roman" w:hAnsi="Times New Roman" w:cs="Times New Roman"/>
          <w:lang w:val="en-US"/>
        </w:rPr>
        <w:t>Reutova</w:t>
      </w:r>
      <w:proofErr w:type="spellEnd"/>
      <w:r w:rsidRPr="00FE6D62">
        <w:rPr>
          <w:rFonts w:ascii="Times New Roman" w:hAnsi="Times New Roman" w:cs="Times New Roman"/>
          <w:lang w:val="en-US"/>
        </w:rPr>
        <w:t xml:space="preserve"> M.N., </w:t>
      </w:r>
      <w:proofErr w:type="spellStart"/>
      <w:r w:rsidRPr="00FE6D62">
        <w:rPr>
          <w:rFonts w:ascii="Times New Roman" w:hAnsi="Times New Roman" w:cs="Times New Roman"/>
          <w:lang w:val="en-US"/>
        </w:rPr>
        <w:t>Shavyrina</w:t>
      </w:r>
      <w:proofErr w:type="spellEnd"/>
      <w:r w:rsidRPr="00FE6D62">
        <w:rPr>
          <w:rFonts w:ascii="Times New Roman" w:hAnsi="Times New Roman" w:cs="Times New Roman"/>
          <w:lang w:val="en-US"/>
        </w:rPr>
        <w:t xml:space="preserve"> I.V. Sociocultural Aspects of the Transformation of Russian Society in the Context of the "New Reality" // Social Policy and Sociology. 2023. T. 22. No. 1 (146). </w:t>
      </w:r>
      <w:r>
        <w:rPr>
          <w:rFonts w:ascii="Times New Roman" w:hAnsi="Times New Roman" w:cs="Times New Roman"/>
          <w:lang w:val="en-US"/>
        </w:rPr>
        <w:t>P</w:t>
      </w:r>
      <w:r w:rsidRPr="00FE6D62">
        <w:rPr>
          <w:rFonts w:ascii="Times New Roman" w:hAnsi="Times New Roman" w:cs="Times New Roman"/>
          <w:lang w:val="en-US"/>
        </w:rPr>
        <w:t>p. 103-110.</w:t>
      </w:r>
      <w:r w:rsidRPr="00C96F6C">
        <w:rPr>
          <w:lang w:val="en-US"/>
        </w:rPr>
        <w:t xml:space="preserve"> </w:t>
      </w:r>
      <w:r w:rsidRPr="00FE6D62">
        <w:rPr>
          <w:rFonts w:ascii="Times New Roman" w:hAnsi="Times New Roman" w:cs="Times New Roman"/>
          <w:lang w:val="en-US"/>
        </w:rPr>
        <w:t>(In Russ)</w:t>
      </w:r>
    </w:p>
    <w:p w14:paraId="19B386A1" w14:textId="77777777" w:rsidR="00176274" w:rsidRPr="00C96F6C" w:rsidRDefault="00176274" w:rsidP="00B676C3">
      <w:pPr>
        <w:spacing w:after="0"/>
        <w:ind w:firstLine="709"/>
        <w:jc w:val="both"/>
        <w:rPr>
          <w:rFonts w:ascii="Times New Roman" w:hAnsi="Times New Roman" w:cs="Times New Roman"/>
          <w:b/>
          <w:bCs/>
          <w:lang w:val="en-US"/>
        </w:rPr>
      </w:pPr>
    </w:p>
    <w:p w14:paraId="6128115B" w14:textId="6D70C146" w:rsidR="00144164" w:rsidRPr="00263653" w:rsidRDefault="00176274" w:rsidP="00B676C3">
      <w:pPr>
        <w:spacing w:after="0"/>
        <w:ind w:firstLine="709"/>
        <w:jc w:val="both"/>
        <w:rPr>
          <w:rFonts w:ascii="Times New Roman" w:hAnsi="Times New Roman" w:cs="Times New Roman"/>
          <w:b/>
          <w:bCs/>
          <w:lang w:val="en-US"/>
        </w:rPr>
      </w:pPr>
      <w:r w:rsidRPr="00176274">
        <w:rPr>
          <w:rFonts w:ascii="Times New Roman" w:hAnsi="Times New Roman" w:cs="Times New Roman"/>
          <w:b/>
          <w:bCs/>
          <w:lang w:val="en-US"/>
        </w:rPr>
        <w:t>Bio notes</w:t>
      </w:r>
    </w:p>
    <w:p w14:paraId="6F63A0C6" w14:textId="75F4C196" w:rsidR="00144164" w:rsidRPr="00144164" w:rsidRDefault="00144164" w:rsidP="00144164">
      <w:pPr>
        <w:spacing w:after="0"/>
        <w:ind w:firstLine="709"/>
        <w:jc w:val="both"/>
        <w:rPr>
          <w:rFonts w:ascii="Times New Roman" w:hAnsi="Times New Roman" w:cs="Times New Roman"/>
          <w:lang w:val="en-US"/>
        </w:rPr>
      </w:pPr>
      <w:r w:rsidRPr="00144164">
        <w:rPr>
          <w:rFonts w:ascii="Times New Roman" w:hAnsi="Times New Roman" w:cs="Times New Roman"/>
          <w:lang w:val="en-US"/>
        </w:rPr>
        <w:t>Evgeniy V. Reutov, Candidate of Sociological Sciences, Associate Professor, Department of Social Technologies and Public Service, Belgorod State University, Belgorod, Russia, e-mail: reutovevg@mail.ru</w:t>
      </w:r>
    </w:p>
    <w:p w14:paraId="0BAAB341" w14:textId="77777777" w:rsidR="00513809" w:rsidRPr="00144164" w:rsidRDefault="00513809" w:rsidP="00B676C3">
      <w:pPr>
        <w:spacing w:after="0"/>
        <w:ind w:firstLine="709"/>
        <w:jc w:val="both"/>
        <w:rPr>
          <w:rFonts w:ascii="Times New Roman" w:hAnsi="Times New Roman" w:cs="Times New Roman"/>
          <w:lang w:val="en-US"/>
        </w:rPr>
      </w:pPr>
    </w:p>
    <w:p w14:paraId="7A9A33F0" w14:textId="77777777" w:rsidR="005D58FE" w:rsidRPr="00144164" w:rsidRDefault="005D58FE" w:rsidP="00B676C3">
      <w:pPr>
        <w:spacing w:after="0"/>
        <w:ind w:firstLine="709"/>
        <w:jc w:val="both"/>
        <w:rPr>
          <w:rFonts w:ascii="Times New Roman" w:hAnsi="Times New Roman" w:cs="Times New Roman"/>
          <w:lang w:val="en-US"/>
        </w:rPr>
      </w:pPr>
    </w:p>
    <w:p w14:paraId="783580B7" w14:textId="77777777" w:rsidR="006F6BC2" w:rsidRPr="00144164" w:rsidRDefault="006F6BC2" w:rsidP="00B676C3">
      <w:pPr>
        <w:spacing w:after="0"/>
        <w:ind w:firstLine="709"/>
        <w:jc w:val="both"/>
        <w:rPr>
          <w:rFonts w:ascii="Times New Roman" w:hAnsi="Times New Roman" w:cs="Times New Roman"/>
          <w:lang w:val="en-US"/>
        </w:rPr>
      </w:pPr>
    </w:p>
    <w:sectPr w:rsidR="006F6BC2" w:rsidRPr="00144164" w:rsidSect="00154DC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346B4D" w14:textId="77777777" w:rsidR="001E75BA" w:rsidRDefault="001E75BA" w:rsidP="00B676C3">
      <w:pPr>
        <w:spacing w:after="0" w:line="240" w:lineRule="auto"/>
      </w:pPr>
      <w:r>
        <w:separator/>
      </w:r>
    </w:p>
  </w:endnote>
  <w:endnote w:type="continuationSeparator" w:id="0">
    <w:p w14:paraId="389EAEB3" w14:textId="77777777" w:rsidR="001E75BA" w:rsidRDefault="001E75BA" w:rsidP="00B676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F838DB" w14:textId="77777777" w:rsidR="001E75BA" w:rsidRDefault="001E75BA" w:rsidP="00B676C3">
      <w:pPr>
        <w:spacing w:after="0" w:line="240" w:lineRule="auto"/>
      </w:pPr>
      <w:r>
        <w:separator/>
      </w:r>
    </w:p>
  </w:footnote>
  <w:footnote w:type="continuationSeparator" w:id="0">
    <w:p w14:paraId="2D5FBC97" w14:textId="77777777" w:rsidR="001E75BA" w:rsidRDefault="001E75BA" w:rsidP="00B676C3">
      <w:pPr>
        <w:spacing w:after="0" w:line="240" w:lineRule="auto"/>
      </w:pPr>
      <w:r>
        <w:continuationSeparator/>
      </w:r>
    </w:p>
  </w:footnote>
  <w:footnote w:id="1">
    <w:p w14:paraId="379E4B8B" w14:textId="3E56267B" w:rsidR="00F909EC" w:rsidRPr="00263653" w:rsidRDefault="00F909EC" w:rsidP="00263653">
      <w:pPr>
        <w:pStyle w:val="ac"/>
        <w:jc w:val="both"/>
        <w:rPr>
          <w:rFonts w:ascii="Times New Roman" w:hAnsi="Times New Roman" w:cs="Times New Roman"/>
          <w:sz w:val="24"/>
          <w:szCs w:val="24"/>
        </w:rPr>
      </w:pPr>
      <w:r w:rsidRPr="00263653">
        <w:rPr>
          <w:rStyle w:val="ae"/>
          <w:rFonts w:ascii="Times New Roman" w:hAnsi="Times New Roman" w:cs="Times New Roman"/>
          <w:sz w:val="24"/>
          <w:szCs w:val="24"/>
        </w:rPr>
        <w:footnoteRef/>
      </w:r>
      <w:r w:rsidRPr="00263653">
        <w:rPr>
          <w:rFonts w:ascii="Times New Roman" w:hAnsi="Times New Roman" w:cs="Times New Roman"/>
          <w:sz w:val="24"/>
          <w:szCs w:val="24"/>
        </w:rPr>
        <w:t xml:space="preserve"> На границе Белгородской области с Украиной создается оборонительная засечная черта // Коммерсант. 2022. 21 ноября. URL: https://www.kommersant.ru/doc/5679999 (дата обращения: 21.03.2026).</w:t>
      </w:r>
    </w:p>
  </w:footnote>
  <w:footnote w:id="2">
    <w:p w14:paraId="4493CB17" w14:textId="7EC902E6" w:rsidR="007C7591" w:rsidRPr="00263653" w:rsidRDefault="007C7591" w:rsidP="00263653">
      <w:pPr>
        <w:pStyle w:val="ac"/>
        <w:jc w:val="both"/>
        <w:rPr>
          <w:rFonts w:ascii="Times New Roman" w:hAnsi="Times New Roman" w:cs="Times New Roman"/>
          <w:sz w:val="24"/>
          <w:szCs w:val="24"/>
        </w:rPr>
      </w:pPr>
      <w:r w:rsidRPr="00263653">
        <w:rPr>
          <w:rStyle w:val="ae"/>
          <w:rFonts w:ascii="Times New Roman" w:hAnsi="Times New Roman" w:cs="Times New Roman"/>
          <w:sz w:val="24"/>
          <w:szCs w:val="24"/>
        </w:rPr>
        <w:footnoteRef/>
      </w:r>
      <w:r w:rsidRPr="00263653">
        <w:rPr>
          <w:rFonts w:ascii="Times New Roman" w:hAnsi="Times New Roman" w:cs="Times New Roman"/>
          <w:sz w:val="24"/>
          <w:szCs w:val="24"/>
        </w:rPr>
        <w:t xml:space="preserve"> Управлени</w:t>
      </w:r>
      <w:r w:rsidR="00263653">
        <w:rPr>
          <w:rFonts w:ascii="Times New Roman" w:hAnsi="Times New Roman" w:cs="Times New Roman"/>
          <w:sz w:val="24"/>
          <w:szCs w:val="24"/>
        </w:rPr>
        <w:t>е</w:t>
      </w:r>
      <w:r w:rsidRPr="00263653">
        <w:rPr>
          <w:rFonts w:ascii="Times New Roman" w:hAnsi="Times New Roman" w:cs="Times New Roman"/>
          <w:sz w:val="24"/>
          <w:szCs w:val="24"/>
        </w:rPr>
        <w:t xml:space="preserve"> МВД России по Белгородской области / Состояние преступности в Белгородской области за январь - декабрь 2023 года. URL: https://31.мвд.рф/slujba/статистика-и-аналитика/состояние-преступности-в-белгородской-об (дата обращения: 13.02.2026).</w:t>
      </w:r>
    </w:p>
  </w:footnote>
  <w:footnote w:id="3">
    <w:p w14:paraId="24C33DAC" w14:textId="0124BA5D" w:rsidR="009303D6" w:rsidRPr="00263653" w:rsidRDefault="009303D6" w:rsidP="00263653">
      <w:pPr>
        <w:pStyle w:val="ac"/>
        <w:jc w:val="both"/>
        <w:rPr>
          <w:rFonts w:ascii="Times New Roman" w:hAnsi="Times New Roman" w:cs="Times New Roman"/>
          <w:sz w:val="24"/>
          <w:szCs w:val="24"/>
        </w:rPr>
      </w:pPr>
      <w:r w:rsidRPr="00263653">
        <w:rPr>
          <w:rStyle w:val="ae"/>
          <w:rFonts w:ascii="Times New Roman" w:hAnsi="Times New Roman" w:cs="Times New Roman"/>
          <w:sz w:val="24"/>
          <w:szCs w:val="24"/>
        </w:rPr>
        <w:footnoteRef/>
      </w:r>
      <w:r w:rsidRPr="00263653">
        <w:rPr>
          <w:rFonts w:ascii="Times New Roman" w:hAnsi="Times New Roman" w:cs="Times New Roman"/>
          <w:sz w:val="24"/>
          <w:szCs w:val="24"/>
        </w:rPr>
        <w:t xml:space="preserve"> Более 14 тыс. жителей белгородского приграничья отселены из-за атак ВСУ. URL: </w:t>
      </w:r>
      <w:hyperlink r:id="rId1" w:history="1">
        <w:r w:rsidRPr="00263653">
          <w:rPr>
            <w:rStyle w:val="af"/>
            <w:rFonts w:ascii="Times New Roman" w:hAnsi="Times New Roman" w:cs="Times New Roman"/>
            <w:sz w:val="24"/>
            <w:szCs w:val="24"/>
          </w:rPr>
          <w:t>https://regnum.ru/news/4025933</w:t>
        </w:r>
      </w:hyperlink>
      <w:r w:rsidRPr="00263653">
        <w:rPr>
          <w:rFonts w:ascii="Times New Roman" w:hAnsi="Times New Roman" w:cs="Times New Roman"/>
          <w:sz w:val="24"/>
          <w:szCs w:val="24"/>
        </w:rPr>
        <w:t xml:space="preserve"> (дата обращения: 20.03.2026).</w:t>
      </w:r>
    </w:p>
  </w:footnote>
  <w:footnote w:id="4">
    <w:p w14:paraId="60DE0F53" w14:textId="6E3C51FF" w:rsidR="009303D6" w:rsidRPr="00263653" w:rsidRDefault="009303D6" w:rsidP="00263653">
      <w:pPr>
        <w:pStyle w:val="ac"/>
        <w:jc w:val="both"/>
        <w:rPr>
          <w:rFonts w:ascii="Times New Roman" w:hAnsi="Times New Roman" w:cs="Times New Roman"/>
          <w:sz w:val="24"/>
          <w:szCs w:val="24"/>
        </w:rPr>
      </w:pPr>
      <w:r w:rsidRPr="00263653">
        <w:rPr>
          <w:rStyle w:val="ae"/>
          <w:rFonts w:ascii="Times New Roman" w:hAnsi="Times New Roman" w:cs="Times New Roman"/>
          <w:sz w:val="24"/>
          <w:szCs w:val="24"/>
        </w:rPr>
        <w:footnoteRef/>
      </w:r>
      <w:r w:rsidRPr="00263653">
        <w:rPr>
          <w:rFonts w:ascii="Times New Roman" w:hAnsi="Times New Roman" w:cs="Times New Roman"/>
          <w:sz w:val="24"/>
          <w:szCs w:val="24"/>
        </w:rPr>
        <w:t xml:space="preserve"> В зону отселения в Курской области попали 8 районов региона – губернатор. </w:t>
      </w:r>
      <w:r w:rsidRPr="00263653">
        <w:rPr>
          <w:rFonts w:ascii="Times New Roman" w:hAnsi="Times New Roman" w:cs="Times New Roman"/>
          <w:sz w:val="24"/>
          <w:szCs w:val="24"/>
          <w:lang w:val="en-US"/>
        </w:rPr>
        <w:t>URL</w:t>
      </w:r>
      <w:r w:rsidRPr="00263653">
        <w:rPr>
          <w:rFonts w:ascii="Times New Roman" w:hAnsi="Times New Roman" w:cs="Times New Roman"/>
          <w:sz w:val="24"/>
          <w:szCs w:val="24"/>
        </w:rPr>
        <w:t xml:space="preserve">: </w:t>
      </w:r>
      <w:hyperlink r:id="rId2" w:history="1">
        <w:r w:rsidRPr="00263653">
          <w:rPr>
            <w:rStyle w:val="af"/>
            <w:rFonts w:ascii="Times New Roman" w:hAnsi="Times New Roman" w:cs="Times New Roman"/>
            <w:sz w:val="24"/>
            <w:szCs w:val="24"/>
            <w:lang w:val="en-US"/>
          </w:rPr>
          <w:t>https</w:t>
        </w:r>
        <w:r w:rsidRPr="00263653">
          <w:rPr>
            <w:rStyle w:val="af"/>
            <w:rFonts w:ascii="Times New Roman" w:hAnsi="Times New Roman" w:cs="Times New Roman"/>
            <w:sz w:val="24"/>
            <w:szCs w:val="24"/>
          </w:rPr>
          <w:t>://</w:t>
        </w:r>
        <w:proofErr w:type="spellStart"/>
        <w:r w:rsidRPr="00263653">
          <w:rPr>
            <w:rStyle w:val="af"/>
            <w:rFonts w:ascii="Times New Roman" w:hAnsi="Times New Roman" w:cs="Times New Roman"/>
            <w:sz w:val="24"/>
            <w:szCs w:val="24"/>
            <w:lang w:val="en-US"/>
          </w:rPr>
          <w:t>crimea</w:t>
        </w:r>
        <w:proofErr w:type="spellEnd"/>
        <w:r w:rsidRPr="00263653">
          <w:rPr>
            <w:rStyle w:val="af"/>
            <w:rFonts w:ascii="Times New Roman" w:hAnsi="Times New Roman" w:cs="Times New Roman"/>
            <w:sz w:val="24"/>
            <w:szCs w:val="24"/>
          </w:rPr>
          <w:t>.</w:t>
        </w:r>
        <w:r w:rsidRPr="00263653">
          <w:rPr>
            <w:rStyle w:val="af"/>
            <w:rFonts w:ascii="Times New Roman" w:hAnsi="Times New Roman" w:cs="Times New Roman"/>
            <w:sz w:val="24"/>
            <w:szCs w:val="24"/>
            <w:lang w:val="en-US"/>
          </w:rPr>
          <w:t>ria</w:t>
        </w:r>
        <w:r w:rsidRPr="00263653">
          <w:rPr>
            <w:rStyle w:val="af"/>
            <w:rFonts w:ascii="Times New Roman" w:hAnsi="Times New Roman" w:cs="Times New Roman"/>
            <w:sz w:val="24"/>
            <w:szCs w:val="24"/>
          </w:rPr>
          <w:t>.</w:t>
        </w:r>
        <w:proofErr w:type="spellStart"/>
        <w:r w:rsidRPr="00263653">
          <w:rPr>
            <w:rStyle w:val="af"/>
            <w:rFonts w:ascii="Times New Roman" w:hAnsi="Times New Roman" w:cs="Times New Roman"/>
            <w:sz w:val="24"/>
            <w:szCs w:val="24"/>
            <w:lang w:val="en-US"/>
          </w:rPr>
          <w:t>ru</w:t>
        </w:r>
        <w:proofErr w:type="spellEnd"/>
        <w:r w:rsidRPr="00263653">
          <w:rPr>
            <w:rStyle w:val="af"/>
            <w:rFonts w:ascii="Times New Roman" w:hAnsi="Times New Roman" w:cs="Times New Roman"/>
            <w:sz w:val="24"/>
            <w:szCs w:val="24"/>
          </w:rPr>
          <w:t>/20240822/</w:t>
        </w:r>
        <w:r w:rsidRPr="00263653">
          <w:rPr>
            <w:rStyle w:val="af"/>
            <w:rFonts w:ascii="Times New Roman" w:hAnsi="Times New Roman" w:cs="Times New Roman"/>
            <w:sz w:val="24"/>
            <w:szCs w:val="24"/>
            <w:lang w:val="en-US"/>
          </w:rPr>
          <w:t>v</w:t>
        </w:r>
        <w:r w:rsidRPr="00263653">
          <w:rPr>
            <w:rStyle w:val="af"/>
            <w:rFonts w:ascii="Times New Roman" w:hAnsi="Times New Roman" w:cs="Times New Roman"/>
            <w:sz w:val="24"/>
            <w:szCs w:val="24"/>
          </w:rPr>
          <w:t>-</w:t>
        </w:r>
        <w:proofErr w:type="spellStart"/>
        <w:r w:rsidRPr="00263653">
          <w:rPr>
            <w:rStyle w:val="af"/>
            <w:rFonts w:ascii="Times New Roman" w:hAnsi="Times New Roman" w:cs="Times New Roman"/>
            <w:sz w:val="24"/>
            <w:szCs w:val="24"/>
            <w:lang w:val="en-US"/>
          </w:rPr>
          <w:t>zonu</w:t>
        </w:r>
        <w:proofErr w:type="spellEnd"/>
        <w:r w:rsidRPr="00263653">
          <w:rPr>
            <w:rStyle w:val="af"/>
            <w:rFonts w:ascii="Times New Roman" w:hAnsi="Times New Roman" w:cs="Times New Roman"/>
            <w:sz w:val="24"/>
            <w:szCs w:val="24"/>
          </w:rPr>
          <w:t>-</w:t>
        </w:r>
        <w:proofErr w:type="spellStart"/>
        <w:r w:rsidRPr="00263653">
          <w:rPr>
            <w:rStyle w:val="af"/>
            <w:rFonts w:ascii="Times New Roman" w:hAnsi="Times New Roman" w:cs="Times New Roman"/>
            <w:sz w:val="24"/>
            <w:szCs w:val="24"/>
            <w:lang w:val="en-US"/>
          </w:rPr>
          <w:t>otseleniya</w:t>
        </w:r>
        <w:proofErr w:type="spellEnd"/>
        <w:r w:rsidRPr="00263653">
          <w:rPr>
            <w:rStyle w:val="af"/>
            <w:rFonts w:ascii="Times New Roman" w:hAnsi="Times New Roman" w:cs="Times New Roman"/>
            <w:sz w:val="24"/>
            <w:szCs w:val="24"/>
          </w:rPr>
          <w:t>-</w:t>
        </w:r>
        <w:r w:rsidRPr="00263653">
          <w:rPr>
            <w:rStyle w:val="af"/>
            <w:rFonts w:ascii="Times New Roman" w:hAnsi="Times New Roman" w:cs="Times New Roman"/>
            <w:sz w:val="24"/>
            <w:szCs w:val="24"/>
            <w:lang w:val="en-US"/>
          </w:rPr>
          <w:t>v</w:t>
        </w:r>
        <w:r w:rsidRPr="00263653">
          <w:rPr>
            <w:rStyle w:val="af"/>
            <w:rFonts w:ascii="Times New Roman" w:hAnsi="Times New Roman" w:cs="Times New Roman"/>
            <w:sz w:val="24"/>
            <w:szCs w:val="24"/>
          </w:rPr>
          <w:t>-</w:t>
        </w:r>
        <w:proofErr w:type="spellStart"/>
        <w:r w:rsidRPr="00263653">
          <w:rPr>
            <w:rStyle w:val="af"/>
            <w:rFonts w:ascii="Times New Roman" w:hAnsi="Times New Roman" w:cs="Times New Roman"/>
            <w:sz w:val="24"/>
            <w:szCs w:val="24"/>
            <w:lang w:val="en-US"/>
          </w:rPr>
          <w:t>kurskoy</w:t>
        </w:r>
        <w:proofErr w:type="spellEnd"/>
        <w:r w:rsidRPr="00263653">
          <w:rPr>
            <w:rStyle w:val="af"/>
            <w:rFonts w:ascii="Times New Roman" w:hAnsi="Times New Roman" w:cs="Times New Roman"/>
            <w:sz w:val="24"/>
            <w:szCs w:val="24"/>
          </w:rPr>
          <w:t>-</w:t>
        </w:r>
        <w:proofErr w:type="spellStart"/>
        <w:r w:rsidRPr="00263653">
          <w:rPr>
            <w:rStyle w:val="af"/>
            <w:rFonts w:ascii="Times New Roman" w:hAnsi="Times New Roman" w:cs="Times New Roman"/>
            <w:sz w:val="24"/>
            <w:szCs w:val="24"/>
            <w:lang w:val="en-US"/>
          </w:rPr>
          <w:t>oblasti</w:t>
        </w:r>
        <w:proofErr w:type="spellEnd"/>
        <w:r w:rsidRPr="00263653">
          <w:rPr>
            <w:rStyle w:val="af"/>
            <w:rFonts w:ascii="Times New Roman" w:hAnsi="Times New Roman" w:cs="Times New Roman"/>
            <w:sz w:val="24"/>
            <w:szCs w:val="24"/>
          </w:rPr>
          <w:t>-</w:t>
        </w:r>
        <w:proofErr w:type="spellStart"/>
        <w:r w:rsidRPr="00263653">
          <w:rPr>
            <w:rStyle w:val="af"/>
            <w:rFonts w:ascii="Times New Roman" w:hAnsi="Times New Roman" w:cs="Times New Roman"/>
            <w:sz w:val="24"/>
            <w:szCs w:val="24"/>
            <w:lang w:val="en-US"/>
          </w:rPr>
          <w:t>popali</w:t>
        </w:r>
        <w:proofErr w:type="spellEnd"/>
        <w:r w:rsidRPr="00263653">
          <w:rPr>
            <w:rStyle w:val="af"/>
            <w:rFonts w:ascii="Times New Roman" w:hAnsi="Times New Roman" w:cs="Times New Roman"/>
            <w:sz w:val="24"/>
            <w:szCs w:val="24"/>
          </w:rPr>
          <w:t>-8-</w:t>
        </w:r>
        <w:proofErr w:type="spellStart"/>
        <w:r w:rsidRPr="00263653">
          <w:rPr>
            <w:rStyle w:val="af"/>
            <w:rFonts w:ascii="Times New Roman" w:hAnsi="Times New Roman" w:cs="Times New Roman"/>
            <w:sz w:val="24"/>
            <w:szCs w:val="24"/>
            <w:lang w:val="en-US"/>
          </w:rPr>
          <w:t>rayonov</w:t>
        </w:r>
        <w:proofErr w:type="spellEnd"/>
        <w:r w:rsidRPr="00263653">
          <w:rPr>
            <w:rStyle w:val="af"/>
            <w:rFonts w:ascii="Times New Roman" w:hAnsi="Times New Roman" w:cs="Times New Roman"/>
            <w:sz w:val="24"/>
            <w:szCs w:val="24"/>
          </w:rPr>
          <w:t>-</w:t>
        </w:r>
        <w:proofErr w:type="spellStart"/>
        <w:r w:rsidRPr="00263653">
          <w:rPr>
            <w:rStyle w:val="af"/>
            <w:rFonts w:ascii="Times New Roman" w:hAnsi="Times New Roman" w:cs="Times New Roman"/>
            <w:sz w:val="24"/>
            <w:szCs w:val="24"/>
            <w:lang w:val="en-US"/>
          </w:rPr>
          <w:t>regiona</w:t>
        </w:r>
        <w:proofErr w:type="spellEnd"/>
        <w:r w:rsidRPr="00263653">
          <w:rPr>
            <w:rStyle w:val="af"/>
            <w:rFonts w:ascii="Times New Roman" w:hAnsi="Times New Roman" w:cs="Times New Roman"/>
            <w:sz w:val="24"/>
            <w:szCs w:val="24"/>
          </w:rPr>
          <w:t>--</w:t>
        </w:r>
        <w:r w:rsidRPr="00263653">
          <w:rPr>
            <w:rStyle w:val="af"/>
            <w:rFonts w:ascii="Times New Roman" w:hAnsi="Times New Roman" w:cs="Times New Roman"/>
            <w:sz w:val="24"/>
            <w:szCs w:val="24"/>
            <w:lang w:val="en-US"/>
          </w:rPr>
          <w:t>gubernator</w:t>
        </w:r>
        <w:r w:rsidRPr="00263653">
          <w:rPr>
            <w:rStyle w:val="af"/>
            <w:rFonts w:ascii="Times New Roman" w:hAnsi="Times New Roman" w:cs="Times New Roman"/>
            <w:sz w:val="24"/>
            <w:szCs w:val="24"/>
          </w:rPr>
          <w:t>-1139801849.</w:t>
        </w:r>
        <w:r w:rsidRPr="00263653">
          <w:rPr>
            <w:rStyle w:val="af"/>
            <w:rFonts w:ascii="Times New Roman" w:hAnsi="Times New Roman" w:cs="Times New Roman"/>
            <w:sz w:val="24"/>
            <w:szCs w:val="24"/>
            <w:lang w:val="en-US"/>
          </w:rPr>
          <w:t>html</w:t>
        </w:r>
      </w:hyperlink>
      <w:r w:rsidRPr="00263653">
        <w:rPr>
          <w:rFonts w:ascii="Times New Roman" w:hAnsi="Times New Roman" w:cs="Times New Roman"/>
          <w:sz w:val="24"/>
          <w:szCs w:val="24"/>
        </w:rPr>
        <w:t xml:space="preserve"> (дата обращения: 20.03.2026).</w:t>
      </w:r>
    </w:p>
  </w:footnote>
  <w:footnote w:id="5">
    <w:p w14:paraId="421C9C9C" w14:textId="4F9E15B3" w:rsidR="00857C30" w:rsidRPr="00263653" w:rsidRDefault="00857C30" w:rsidP="00263653">
      <w:pPr>
        <w:pStyle w:val="ac"/>
        <w:jc w:val="both"/>
        <w:rPr>
          <w:rFonts w:ascii="Times New Roman" w:hAnsi="Times New Roman" w:cs="Times New Roman"/>
          <w:sz w:val="24"/>
          <w:szCs w:val="24"/>
        </w:rPr>
      </w:pPr>
      <w:r w:rsidRPr="00263653">
        <w:rPr>
          <w:rStyle w:val="ae"/>
          <w:rFonts w:ascii="Times New Roman" w:hAnsi="Times New Roman" w:cs="Times New Roman"/>
          <w:sz w:val="24"/>
          <w:szCs w:val="24"/>
        </w:rPr>
        <w:footnoteRef/>
      </w:r>
      <w:r w:rsidRPr="00263653">
        <w:rPr>
          <w:rFonts w:ascii="Times New Roman" w:hAnsi="Times New Roman" w:cs="Times New Roman"/>
          <w:sz w:val="24"/>
          <w:szCs w:val="24"/>
        </w:rPr>
        <w:t xml:space="preserve"> </w:t>
      </w:r>
      <w:r w:rsidR="004332F9" w:rsidRPr="00263653">
        <w:rPr>
          <w:rFonts w:ascii="Times New Roman" w:hAnsi="Times New Roman" w:cs="Times New Roman"/>
          <w:sz w:val="24"/>
          <w:szCs w:val="24"/>
        </w:rPr>
        <w:t>Социально-экономическое положение России. Январь 2022 года / Росстат. URL: https://rosstat.gov.ru/compendium/document/50801 (дата обращения: 02.03.202</w:t>
      </w:r>
      <w:r w:rsidR="00176274">
        <w:rPr>
          <w:rFonts w:ascii="Times New Roman" w:hAnsi="Times New Roman" w:cs="Times New Roman"/>
          <w:sz w:val="24"/>
          <w:szCs w:val="24"/>
        </w:rPr>
        <w:t>6</w:t>
      </w:r>
      <w:r w:rsidR="004332F9" w:rsidRPr="00263653">
        <w:rPr>
          <w:rFonts w:ascii="Times New Roman" w:hAnsi="Times New Roman" w:cs="Times New Roman"/>
          <w:sz w:val="24"/>
          <w:szCs w:val="24"/>
        </w:rPr>
        <w:t>); Социально-экономическое положение России. Январь 2024 года / Росстат. URL: https://rosstat.gov.ru/compendium/document/50801 (дата обращения: 02.03.202</w:t>
      </w:r>
      <w:r w:rsidR="00176274">
        <w:rPr>
          <w:rFonts w:ascii="Times New Roman" w:hAnsi="Times New Roman" w:cs="Times New Roman"/>
          <w:sz w:val="24"/>
          <w:szCs w:val="24"/>
        </w:rPr>
        <w:t>6</w:t>
      </w:r>
      <w:r w:rsidR="004332F9" w:rsidRPr="00263653">
        <w:rPr>
          <w:rFonts w:ascii="Times New Roman" w:hAnsi="Times New Roman" w:cs="Times New Roman"/>
          <w:sz w:val="24"/>
          <w:szCs w:val="24"/>
        </w:rPr>
        <w:t>); Социально-экономическое положение России. Январь 2025 года / Росстат. URL: https://rosstat.gov.ru/compendium/document/50801 (дата обращения: 05.03.202</w:t>
      </w:r>
      <w:r w:rsidR="00176274">
        <w:rPr>
          <w:rFonts w:ascii="Times New Roman" w:hAnsi="Times New Roman" w:cs="Times New Roman"/>
          <w:sz w:val="24"/>
          <w:szCs w:val="24"/>
        </w:rPr>
        <w:t>6</w:t>
      </w:r>
      <w:r w:rsidR="004332F9" w:rsidRPr="00263653">
        <w:rPr>
          <w:rFonts w:ascii="Times New Roman" w:hAnsi="Times New Roman" w:cs="Times New Roman"/>
          <w:sz w:val="24"/>
          <w:szCs w:val="24"/>
        </w:rPr>
        <w:t xml:space="preserve">). </w:t>
      </w:r>
    </w:p>
  </w:footnote>
  <w:footnote w:id="6">
    <w:p w14:paraId="060C9E43" w14:textId="54E81705" w:rsidR="004332F9" w:rsidRPr="00263653" w:rsidRDefault="004332F9" w:rsidP="00263653">
      <w:pPr>
        <w:pStyle w:val="ac"/>
        <w:jc w:val="both"/>
        <w:rPr>
          <w:rFonts w:ascii="Times New Roman" w:hAnsi="Times New Roman" w:cs="Times New Roman"/>
          <w:sz w:val="24"/>
          <w:szCs w:val="24"/>
        </w:rPr>
      </w:pPr>
      <w:r w:rsidRPr="00263653">
        <w:rPr>
          <w:rStyle w:val="ae"/>
          <w:rFonts w:ascii="Times New Roman" w:hAnsi="Times New Roman" w:cs="Times New Roman"/>
          <w:sz w:val="24"/>
          <w:szCs w:val="24"/>
        </w:rPr>
        <w:footnoteRef/>
      </w:r>
      <w:r w:rsidRPr="00263653">
        <w:rPr>
          <w:rFonts w:ascii="Times New Roman" w:hAnsi="Times New Roman" w:cs="Times New Roman"/>
          <w:sz w:val="24"/>
          <w:szCs w:val="24"/>
        </w:rPr>
        <w:t xml:space="preserve"> Там же.</w:t>
      </w:r>
    </w:p>
  </w:footnote>
  <w:footnote w:id="7">
    <w:p w14:paraId="3872D700" w14:textId="13FF5B82" w:rsidR="00386703" w:rsidRPr="00263653" w:rsidRDefault="00386703" w:rsidP="00263653">
      <w:pPr>
        <w:pStyle w:val="ac"/>
        <w:jc w:val="both"/>
        <w:rPr>
          <w:rFonts w:ascii="Times New Roman" w:hAnsi="Times New Roman" w:cs="Times New Roman"/>
          <w:sz w:val="24"/>
          <w:szCs w:val="24"/>
        </w:rPr>
      </w:pPr>
      <w:r w:rsidRPr="00263653">
        <w:rPr>
          <w:rStyle w:val="ae"/>
          <w:rFonts w:ascii="Times New Roman" w:hAnsi="Times New Roman" w:cs="Times New Roman"/>
          <w:sz w:val="24"/>
          <w:szCs w:val="24"/>
        </w:rPr>
        <w:footnoteRef/>
      </w:r>
      <w:r w:rsidRPr="00263653">
        <w:rPr>
          <w:rFonts w:ascii="Times New Roman" w:hAnsi="Times New Roman" w:cs="Times New Roman"/>
          <w:sz w:val="24"/>
          <w:szCs w:val="24"/>
        </w:rPr>
        <w:t xml:space="preserve"> Там же.</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4524CE"/>
    <w:multiLevelType w:val="hybridMultilevel"/>
    <w:tmpl w:val="B1B855CE"/>
    <w:lvl w:ilvl="0" w:tplc="538C7F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7860419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3B9"/>
    <w:rsid w:val="000150DA"/>
    <w:rsid w:val="000E7049"/>
    <w:rsid w:val="00124B90"/>
    <w:rsid w:val="00144164"/>
    <w:rsid w:val="00154DC1"/>
    <w:rsid w:val="00176274"/>
    <w:rsid w:val="001D691E"/>
    <w:rsid w:val="001E75BA"/>
    <w:rsid w:val="00223B98"/>
    <w:rsid w:val="00227FEA"/>
    <w:rsid w:val="002556DB"/>
    <w:rsid w:val="00263653"/>
    <w:rsid w:val="002A52C1"/>
    <w:rsid w:val="002D738F"/>
    <w:rsid w:val="002E0509"/>
    <w:rsid w:val="00386463"/>
    <w:rsid w:val="00386703"/>
    <w:rsid w:val="003C7FED"/>
    <w:rsid w:val="004332F9"/>
    <w:rsid w:val="00463F59"/>
    <w:rsid w:val="004B004C"/>
    <w:rsid w:val="00501134"/>
    <w:rsid w:val="00513809"/>
    <w:rsid w:val="0052007B"/>
    <w:rsid w:val="005612E2"/>
    <w:rsid w:val="00591F0C"/>
    <w:rsid w:val="005D58FE"/>
    <w:rsid w:val="00643929"/>
    <w:rsid w:val="006B6D4D"/>
    <w:rsid w:val="006F6566"/>
    <w:rsid w:val="006F6BC2"/>
    <w:rsid w:val="007046A0"/>
    <w:rsid w:val="00705A1C"/>
    <w:rsid w:val="007141E2"/>
    <w:rsid w:val="007213CF"/>
    <w:rsid w:val="007B0CE7"/>
    <w:rsid w:val="007C7591"/>
    <w:rsid w:val="007E31FE"/>
    <w:rsid w:val="00824CEC"/>
    <w:rsid w:val="00843250"/>
    <w:rsid w:val="00857C30"/>
    <w:rsid w:val="00862A08"/>
    <w:rsid w:val="00892847"/>
    <w:rsid w:val="008C01CC"/>
    <w:rsid w:val="009303D6"/>
    <w:rsid w:val="00963083"/>
    <w:rsid w:val="009A5BFD"/>
    <w:rsid w:val="00A24396"/>
    <w:rsid w:val="00A27F9E"/>
    <w:rsid w:val="00A653B9"/>
    <w:rsid w:val="00AA2125"/>
    <w:rsid w:val="00AC5439"/>
    <w:rsid w:val="00AE7833"/>
    <w:rsid w:val="00AF0BDD"/>
    <w:rsid w:val="00B07F44"/>
    <w:rsid w:val="00B676C3"/>
    <w:rsid w:val="00BD3F2D"/>
    <w:rsid w:val="00C229E6"/>
    <w:rsid w:val="00C5137C"/>
    <w:rsid w:val="00C96F6C"/>
    <w:rsid w:val="00CB0022"/>
    <w:rsid w:val="00CC2649"/>
    <w:rsid w:val="00D43FA9"/>
    <w:rsid w:val="00DD77CF"/>
    <w:rsid w:val="00EE2DC0"/>
    <w:rsid w:val="00F02722"/>
    <w:rsid w:val="00F37168"/>
    <w:rsid w:val="00F909EC"/>
    <w:rsid w:val="00FE6D62"/>
    <w:rsid w:val="00FF75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9A75D0"/>
  <w15:chartTrackingRefBased/>
  <w15:docId w15:val="{26CC9B62-D047-4E88-BCD9-AB5F9A75B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653B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A653B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A653B9"/>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A653B9"/>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A653B9"/>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A653B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A653B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A653B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A653B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653B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A653B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A653B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A653B9"/>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A653B9"/>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A653B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A653B9"/>
    <w:rPr>
      <w:rFonts w:eastAsiaTheme="majorEastAsia" w:cstheme="majorBidi"/>
      <w:color w:val="595959" w:themeColor="text1" w:themeTint="A6"/>
    </w:rPr>
  </w:style>
  <w:style w:type="character" w:customStyle="1" w:styleId="80">
    <w:name w:val="Заголовок 8 Знак"/>
    <w:basedOn w:val="a0"/>
    <w:link w:val="8"/>
    <w:uiPriority w:val="9"/>
    <w:semiHidden/>
    <w:rsid w:val="00A653B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A653B9"/>
    <w:rPr>
      <w:rFonts w:eastAsiaTheme="majorEastAsia" w:cstheme="majorBidi"/>
      <w:color w:val="272727" w:themeColor="text1" w:themeTint="D8"/>
    </w:rPr>
  </w:style>
  <w:style w:type="paragraph" w:styleId="a3">
    <w:name w:val="Title"/>
    <w:basedOn w:val="a"/>
    <w:next w:val="a"/>
    <w:link w:val="a4"/>
    <w:uiPriority w:val="10"/>
    <w:qFormat/>
    <w:rsid w:val="00A653B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A653B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A653B9"/>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A653B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A653B9"/>
    <w:pPr>
      <w:spacing w:before="160"/>
      <w:jc w:val="center"/>
    </w:pPr>
    <w:rPr>
      <w:i/>
      <w:iCs/>
      <w:color w:val="404040" w:themeColor="text1" w:themeTint="BF"/>
    </w:rPr>
  </w:style>
  <w:style w:type="character" w:customStyle="1" w:styleId="22">
    <w:name w:val="Цитата 2 Знак"/>
    <w:basedOn w:val="a0"/>
    <w:link w:val="21"/>
    <w:uiPriority w:val="29"/>
    <w:rsid w:val="00A653B9"/>
    <w:rPr>
      <w:i/>
      <w:iCs/>
      <w:color w:val="404040" w:themeColor="text1" w:themeTint="BF"/>
    </w:rPr>
  </w:style>
  <w:style w:type="paragraph" w:styleId="a7">
    <w:name w:val="List Paragraph"/>
    <w:basedOn w:val="a"/>
    <w:uiPriority w:val="34"/>
    <w:qFormat/>
    <w:rsid w:val="00A653B9"/>
    <w:pPr>
      <w:ind w:left="720"/>
      <w:contextualSpacing/>
    </w:pPr>
  </w:style>
  <w:style w:type="character" w:styleId="a8">
    <w:name w:val="Intense Emphasis"/>
    <w:basedOn w:val="a0"/>
    <w:uiPriority w:val="21"/>
    <w:qFormat/>
    <w:rsid w:val="00A653B9"/>
    <w:rPr>
      <w:i/>
      <w:iCs/>
      <w:color w:val="2F5496" w:themeColor="accent1" w:themeShade="BF"/>
    </w:rPr>
  </w:style>
  <w:style w:type="paragraph" w:styleId="a9">
    <w:name w:val="Intense Quote"/>
    <w:basedOn w:val="a"/>
    <w:next w:val="a"/>
    <w:link w:val="aa"/>
    <w:uiPriority w:val="30"/>
    <w:qFormat/>
    <w:rsid w:val="00A653B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A653B9"/>
    <w:rPr>
      <w:i/>
      <w:iCs/>
      <w:color w:val="2F5496" w:themeColor="accent1" w:themeShade="BF"/>
    </w:rPr>
  </w:style>
  <w:style w:type="character" w:styleId="ab">
    <w:name w:val="Intense Reference"/>
    <w:basedOn w:val="a0"/>
    <w:uiPriority w:val="32"/>
    <w:qFormat/>
    <w:rsid w:val="00A653B9"/>
    <w:rPr>
      <w:b/>
      <w:bCs/>
      <w:smallCaps/>
      <w:color w:val="2F5496" w:themeColor="accent1" w:themeShade="BF"/>
      <w:spacing w:val="5"/>
    </w:rPr>
  </w:style>
  <w:style w:type="paragraph" w:styleId="ac">
    <w:name w:val="footnote text"/>
    <w:basedOn w:val="a"/>
    <w:link w:val="ad"/>
    <w:uiPriority w:val="99"/>
    <w:semiHidden/>
    <w:unhideWhenUsed/>
    <w:rsid w:val="00B676C3"/>
    <w:pPr>
      <w:spacing w:after="0" w:line="240" w:lineRule="auto"/>
    </w:pPr>
    <w:rPr>
      <w:sz w:val="20"/>
      <w:szCs w:val="20"/>
    </w:rPr>
  </w:style>
  <w:style w:type="character" w:customStyle="1" w:styleId="ad">
    <w:name w:val="Текст сноски Знак"/>
    <w:basedOn w:val="a0"/>
    <w:link w:val="ac"/>
    <w:uiPriority w:val="99"/>
    <w:semiHidden/>
    <w:rsid w:val="00B676C3"/>
    <w:rPr>
      <w:sz w:val="20"/>
      <w:szCs w:val="20"/>
    </w:rPr>
  </w:style>
  <w:style w:type="character" w:styleId="ae">
    <w:name w:val="footnote reference"/>
    <w:basedOn w:val="a0"/>
    <w:uiPriority w:val="99"/>
    <w:semiHidden/>
    <w:unhideWhenUsed/>
    <w:rsid w:val="00B676C3"/>
    <w:rPr>
      <w:vertAlign w:val="superscript"/>
    </w:rPr>
  </w:style>
  <w:style w:type="character" w:styleId="af">
    <w:name w:val="Hyperlink"/>
    <w:basedOn w:val="a0"/>
    <w:uiPriority w:val="99"/>
    <w:unhideWhenUsed/>
    <w:rsid w:val="009303D6"/>
    <w:rPr>
      <w:color w:val="0563C1" w:themeColor="hyperlink"/>
      <w:u w:val="single"/>
    </w:rPr>
  </w:style>
  <w:style w:type="character" w:styleId="af0">
    <w:name w:val="Unresolved Mention"/>
    <w:basedOn w:val="a0"/>
    <w:uiPriority w:val="99"/>
    <w:semiHidden/>
    <w:unhideWhenUsed/>
    <w:rsid w:val="009303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crimea.ria.ru/20240822/v-zonu-otseleniya-v-kurskoy-oblasti-popali-8-rayonov-regiona--gubernator-1139801849.html" TargetMode="External"/><Relationship Id="rId1" Type="http://schemas.openxmlformats.org/officeDocument/2006/relationships/hyperlink" Target="https://regnum.ru/news/402593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926A95-5482-448F-8A4B-B27FA8882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448</TotalTime>
  <Pages>6</Pages>
  <Words>2339</Words>
  <Characters>13333</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31</cp:revision>
  <dcterms:created xsi:type="dcterms:W3CDTF">2026-03-16T09:42:00Z</dcterms:created>
  <dcterms:modified xsi:type="dcterms:W3CDTF">2026-03-20T11:58:00Z</dcterms:modified>
</cp:coreProperties>
</file>