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D8FB96" w14:textId="18E8C9D7" w:rsidR="00445A95" w:rsidRPr="00445A95" w:rsidRDefault="00445A95" w:rsidP="00445A95">
      <w:pPr>
        <w:keepNext/>
        <w:keepLines/>
        <w:spacing w:before="360" w:after="200" w:line="240" w:lineRule="auto"/>
        <w:ind w:firstLine="709"/>
        <w:outlineLvl w:val="1"/>
        <w:rPr>
          <w:rFonts w:ascii="Times New Roman" w:eastAsia="Times New Roman" w:hAnsi="Times New Roman" w:cs="Times New Roman"/>
          <w:b/>
          <w:bCs/>
          <w:kern w:val="0"/>
          <w:sz w:val="36"/>
          <w:szCs w:val="36"/>
          <w:lang w:eastAsia="ru-RU"/>
          <w14:ligatures w14:val="none"/>
        </w:rPr>
      </w:pPr>
      <w:r w:rsidRPr="00445A95">
        <w:rPr>
          <w:rFonts w:ascii="Times New Roman" w:eastAsia="Times New Roman" w:hAnsi="Times New Roman" w:cs="Times New Roman"/>
          <w:b/>
          <w:bCs/>
          <w:color w:val="000000"/>
          <w:kern w:val="0"/>
          <w:lang w:eastAsia="ru-RU"/>
          <w14:ligatures w14:val="none"/>
        </w:rPr>
        <w:t>УДК 316.</w:t>
      </w:r>
      <w:r>
        <w:rPr>
          <w:rFonts w:ascii="Times New Roman" w:eastAsia="Times New Roman" w:hAnsi="Times New Roman" w:cs="Times New Roman"/>
          <w:b/>
          <w:bCs/>
          <w:color w:val="000000"/>
          <w:kern w:val="0"/>
          <w:lang w:eastAsia="ru-RU"/>
          <w14:ligatures w14:val="none"/>
        </w:rPr>
        <w:t>7</w:t>
      </w:r>
      <w:r w:rsidRPr="00445A95">
        <w:rPr>
          <w:rFonts w:ascii="Times New Roman" w:eastAsia="Times New Roman" w:hAnsi="Times New Roman" w:cs="Times New Roman"/>
          <w:b/>
          <w:bCs/>
          <w:color w:val="000000"/>
          <w:kern w:val="0"/>
          <w:lang w:eastAsia="ru-RU"/>
          <w14:ligatures w14:val="none"/>
        </w:rPr>
        <w:t xml:space="preserve"> / ББК 60.5</w:t>
      </w:r>
      <w:r>
        <w:rPr>
          <w:rFonts w:ascii="Times New Roman" w:eastAsia="Times New Roman" w:hAnsi="Times New Roman" w:cs="Times New Roman"/>
          <w:b/>
          <w:bCs/>
          <w:color w:val="000000"/>
          <w:kern w:val="0"/>
          <w:lang w:eastAsia="ru-RU"/>
          <w14:ligatures w14:val="none"/>
        </w:rPr>
        <w:t>53</w:t>
      </w:r>
    </w:p>
    <w:p w14:paraId="4938873A" w14:textId="450A2EC1" w:rsidR="00445A95" w:rsidRPr="00445A95" w:rsidRDefault="00445A95" w:rsidP="00445A95">
      <w:pPr>
        <w:spacing w:after="0" w:line="240" w:lineRule="auto"/>
        <w:ind w:firstLine="709"/>
        <w:jc w:val="right"/>
        <w:rPr>
          <w:rFonts w:ascii="Times New Roman" w:eastAsia="Times New Roman" w:hAnsi="Times New Roman" w:cs="Times New Roman"/>
          <w:b/>
          <w:bCs/>
          <w:color w:val="000000"/>
          <w:kern w:val="0"/>
          <w:lang w:eastAsia="ru-RU"/>
          <w14:ligatures w14:val="none"/>
        </w:rPr>
      </w:pPr>
      <w:r w:rsidRPr="00445A95">
        <w:rPr>
          <w:rFonts w:ascii="Times New Roman" w:eastAsia="Times New Roman" w:hAnsi="Times New Roman" w:cs="Times New Roman"/>
          <w:b/>
          <w:bCs/>
          <w:color w:val="000000"/>
          <w:kern w:val="0"/>
          <w:lang w:eastAsia="ru-RU"/>
          <w14:ligatures w14:val="none"/>
        </w:rPr>
        <w:t>Григорова Д. А.</w:t>
      </w:r>
    </w:p>
    <w:p w14:paraId="18A89ED4" w14:textId="7193E904" w:rsidR="00445A95" w:rsidRPr="00445A95" w:rsidRDefault="00445A95" w:rsidP="00445A95">
      <w:pPr>
        <w:spacing w:after="0" w:line="240" w:lineRule="auto"/>
        <w:ind w:firstLine="709"/>
        <w:jc w:val="right"/>
        <w:rPr>
          <w:rFonts w:ascii="Times New Roman" w:eastAsia="Times New Roman" w:hAnsi="Times New Roman" w:cs="Times New Roman"/>
          <w:b/>
          <w:bCs/>
          <w:color w:val="000000"/>
          <w:kern w:val="0"/>
          <w:lang w:eastAsia="ru-RU"/>
          <w14:ligatures w14:val="none"/>
        </w:rPr>
      </w:pPr>
      <w:r>
        <w:rPr>
          <w:rFonts w:ascii="Times New Roman" w:eastAsia="Times New Roman" w:hAnsi="Times New Roman" w:cs="Times New Roman"/>
          <w:b/>
          <w:bCs/>
          <w:color w:val="000000"/>
          <w:kern w:val="0"/>
          <w:lang w:eastAsia="ru-RU"/>
          <w14:ligatures w14:val="none"/>
        </w:rPr>
        <w:t>Шевцова А</w:t>
      </w:r>
      <w:r w:rsidRPr="00445A95">
        <w:rPr>
          <w:rFonts w:ascii="Times New Roman" w:eastAsia="Times New Roman" w:hAnsi="Times New Roman" w:cs="Times New Roman"/>
          <w:b/>
          <w:bCs/>
          <w:color w:val="000000"/>
          <w:kern w:val="0"/>
          <w:lang w:eastAsia="ru-RU"/>
          <w14:ligatures w14:val="none"/>
        </w:rPr>
        <w:t>.</w:t>
      </w:r>
      <w:r>
        <w:rPr>
          <w:rFonts w:ascii="Times New Roman" w:eastAsia="Times New Roman" w:hAnsi="Times New Roman" w:cs="Times New Roman"/>
          <w:b/>
          <w:bCs/>
          <w:color w:val="000000"/>
          <w:kern w:val="0"/>
          <w:lang w:eastAsia="ru-RU"/>
          <w14:ligatures w14:val="none"/>
        </w:rPr>
        <w:t>Е</w:t>
      </w:r>
      <w:r w:rsidR="003D601A">
        <w:rPr>
          <w:rFonts w:ascii="Times New Roman" w:eastAsia="Times New Roman" w:hAnsi="Times New Roman" w:cs="Times New Roman"/>
          <w:b/>
          <w:bCs/>
          <w:color w:val="000000"/>
          <w:kern w:val="0"/>
          <w:lang w:eastAsia="ru-RU"/>
          <w14:ligatures w14:val="none"/>
        </w:rPr>
        <w:t>.</w:t>
      </w:r>
    </w:p>
    <w:p w14:paraId="17E1EDEE" w14:textId="6ADE2B5C" w:rsidR="00445A95" w:rsidRPr="00445A95" w:rsidRDefault="00445A95" w:rsidP="00445A95">
      <w:pPr>
        <w:spacing w:after="0" w:line="240" w:lineRule="auto"/>
        <w:ind w:firstLine="709"/>
        <w:jc w:val="center"/>
        <w:rPr>
          <w:rFonts w:ascii="Times New Roman" w:eastAsia="Aptos" w:hAnsi="Times New Roman" w:cs="Times New Roman"/>
          <w:b/>
          <w:bCs/>
          <w:lang w:bidi="hi-IN"/>
        </w:rPr>
      </w:pPr>
      <w:bookmarkStart w:id="0" w:name="_Toc132353867"/>
      <w:bookmarkEnd w:id="0"/>
      <w:r>
        <w:rPr>
          <w:rFonts w:ascii="Times New Roman" w:eastAsia="Aptos" w:hAnsi="Times New Roman" w:cs="Times New Roman"/>
          <w:b/>
          <w:bCs/>
          <w:lang w:bidi="hi-IN"/>
        </w:rPr>
        <w:t>ТРАНСФОРМАЦИЯ МЕДИАПОТРЕБЛЕНИЯ: ПЕРЕХОД ОТ ТЕЛЕВИДЕНИЯ К СТРИМИНГОВЫМ ПЛАТФОРМАМ</w:t>
      </w:r>
    </w:p>
    <w:p w14:paraId="51717ECE" w14:textId="77777777" w:rsidR="00445A95" w:rsidRPr="00445A95" w:rsidRDefault="00445A95" w:rsidP="00445A95">
      <w:pPr>
        <w:spacing w:after="0" w:line="240" w:lineRule="auto"/>
        <w:ind w:firstLine="709"/>
        <w:rPr>
          <w:rFonts w:ascii="Times New Roman" w:eastAsia="Times New Roman" w:hAnsi="Times New Roman" w:cs="Times New Roman"/>
          <w:kern w:val="0"/>
          <w:lang w:eastAsia="ru-RU"/>
          <w14:ligatures w14:val="none"/>
        </w:rPr>
      </w:pPr>
    </w:p>
    <w:p w14:paraId="0A1A7949" w14:textId="44B6DC79" w:rsidR="00445A95" w:rsidRPr="00445A95" w:rsidRDefault="00445A95" w:rsidP="00445A95">
      <w:pPr>
        <w:spacing w:after="0" w:line="240" w:lineRule="auto"/>
        <w:ind w:firstLine="709"/>
        <w:jc w:val="both"/>
        <w:rPr>
          <w:rFonts w:ascii="Times New Roman" w:eastAsia="Times New Roman" w:hAnsi="Times New Roman" w:cs="Times New Roman"/>
          <w:b/>
          <w:bCs/>
          <w:color w:val="000000"/>
          <w:kern w:val="0"/>
          <w:lang w:eastAsia="ru-RU"/>
          <w14:ligatures w14:val="none"/>
        </w:rPr>
      </w:pPr>
      <w:r w:rsidRPr="00445A95">
        <w:rPr>
          <w:rFonts w:ascii="Times New Roman" w:eastAsia="Times New Roman" w:hAnsi="Times New Roman" w:cs="Times New Roman"/>
          <w:b/>
          <w:bCs/>
          <w:color w:val="000000"/>
          <w:kern w:val="0"/>
          <w:lang w:eastAsia="ru-RU"/>
          <w14:ligatures w14:val="none"/>
        </w:rPr>
        <w:t>Аннотация.</w:t>
      </w:r>
      <w:r w:rsidRPr="00445A95">
        <w:rPr>
          <w:rFonts w:ascii="Aptos" w:eastAsia="Aptos" w:hAnsi="Aptos" w:cs="Mangal"/>
          <w:sz w:val="22"/>
          <w:szCs w:val="20"/>
          <w:lang w:bidi="hi-IN"/>
        </w:rPr>
        <w:t xml:space="preserve"> </w:t>
      </w:r>
      <w:r w:rsidR="003D601A" w:rsidRPr="003D601A">
        <w:rPr>
          <w:rFonts w:ascii="Times New Roman" w:eastAsia="Aptos" w:hAnsi="Times New Roman" w:cs="Times New Roman"/>
          <w:lang w:bidi="hi-IN"/>
        </w:rPr>
        <w:t xml:space="preserve">В статье рассматривается трансформация медиапотребления в условиях перехода от телевидения к стриминговым платформам. Анализируются теоретические подходы и результаты фокус-группы студентов, выявляющие особенности восприятия и практик </w:t>
      </w:r>
      <w:proofErr w:type="spellStart"/>
      <w:r w:rsidR="003D601A" w:rsidRPr="003D601A">
        <w:rPr>
          <w:rFonts w:ascii="Times New Roman" w:eastAsia="Aptos" w:hAnsi="Times New Roman" w:cs="Times New Roman"/>
          <w:lang w:bidi="hi-IN"/>
        </w:rPr>
        <w:t>медиадосуга</w:t>
      </w:r>
      <w:proofErr w:type="spellEnd"/>
      <w:r w:rsidR="003D601A" w:rsidRPr="003D601A">
        <w:rPr>
          <w:rFonts w:ascii="Times New Roman" w:eastAsia="Aptos" w:hAnsi="Times New Roman" w:cs="Times New Roman"/>
          <w:lang w:bidi="hi-IN"/>
        </w:rPr>
        <w:t>.</w:t>
      </w:r>
    </w:p>
    <w:p w14:paraId="34AB8DD5" w14:textId="38992288" w:rsidR="00445A95" w:rsidRDefault="00445A95" w:rsidP="00445A95">
      <w:pPr>
        <w:spacing w:after="0" w:line="240" w:lineRule="auto"/>
        <w:ind w:firstLine="709"/>
        <w:jc w:val="both"/>
        <w:rPr>
          <w:rFonts w:ascii="Times New Roman" w:eastAsia="Times New Roman" w:hAnsi="Times New Roman" w:cs="Times New Roman"/>
          <w:color w:val="000000"/>
          <w:kern w:val="0"/>
          <w:lang w:eastAsia="ru-RU"/>
          <w14:ligatures w14:val="none"/>
        </w:rPr>
      </w:pPr>
      <w:r w:rsidRPr="00445A95">
        <w:rPr>
          <w:rFonts w:ascii="Times New Roman" w:eastAsia="Times New Roman" w:hAnsi="Times New Roman" w:cs="Times New Roman"/>
          <w:b/>
          <w:bCs/>
          <w:color w:val="000000"/>
          <w:kern w:val="0"/>
          <w:lang w:eastAsia="ru-RU"/>
          <w14:ligatures w14:val="none"/>
        </w:rPr>
        <w:t>Ключевые слова:</w:t>
      </w:r>
      <w:r w:rsidR="003D601A">
        <w:rPr>
          <w:rFonts w:ascii="Times New Roman" w:eastAsia="Times New Roman" w:hAnsi="Times New Roman" w:cs="Times New Roman"/>
          <w:color w:val="000000"/>
          <w:kern w:val="0"/>
          <w:lang w:eastAsia="ru-RU"/>
          <w14:ligatures w14:val="none"/>
        </w:rPr>
        <w:t xml:space="preserve"> </w:t>
      </w:r>
      <w:r w:rsidR="003D601A" w:rsidRPr="003D601A">
        <w:rPr>
          <w:rFonts w:ascii="Times New Roman" w:eastAsia="Times New Roman" w:hAnsi="Times New Roman" w:cs="Times New Roman"/>
          <w:color w:val="000000"/>
          <w:kern w:val="0"/>
          <w:lang w:eastAsia="ru-RU"/>
          <w14:ligatures w14:val="none"/>
        </w:rPr>
        <w:t>медиапотребление, стриминговые платформы, телевидение, студенты, цифровая культура</w:t>
      </w:r>
      <w:r w:rsidR="003D601A">
        <w:rPr>
          <w:rFonts w:ascii="Times New Roman" w:eastAsia="Times New Roman" w:hAnsi="Times New Roman" w:cs="Times New Roman"/>
          <w:color w:val="000000"/>
          <w:kern w:val="0"/>
          <w:lang w:eastAsia="ru-RU"/>
          <w14:ligatures w14:val="none"/>
        </w:rPr>
        <w:t>.</w:t>
      </w:r>
    </w:p>
    <w:p w14:paraId="0ABB97A2" w14:textId="77777777" w:rsidR="00445A95" w:rsidRPr="00445A95" w:rsidRDefault="00445A95" w:rsidP="00445A95">
      <w:pPr>
        <w:spacing w:after="0" w:line="240" w:lineRule="auto"/>
        <w:ind w:firstLine="709"/>
        <w:jc w:val="both"/>
        <w:rPr>
          <w:rFonts w:ascii="Times New Roman" w:eastAsia="Times New Roman" w:hAnsi="Times New Roman" w:cs="Times New Roman"/>
          <w:kern w:val="0"/>
          <w:lang w:eastAsia="ru-RU"/>
          <w14:ligatures w14:val="none"/>
        </w:rPr>
      </w:pPr>
    </w:p>
    <w:p w14:paraId="02225C9D" w14:textId="77777777" w:rsidR="00445A95"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Трансформация медиа потребления является важной характеристикой современного информационного общества. В последние десятилетия наблюдается устойчивый переход аудитории от традиционного телевидения к цифровым стриминговым платформам. Распространение интернета, развитие мобильных устройств и изменение повседневных практик досуга существенно изменили способы потребления медиаконтента. Телевидение, которое долгое время занимало центральное место в структуре медиа потребления, постепенно уступает место онлайн-сервисам. Данная трансформация связана не только с технологическими изменениями, но и с изменением социальных практик восприятия информации и развлечений.</w:t>
      </w:r>
    </w:p>
    <w:p w14:paraId="5137895F" w14:textId="0A2680A8"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Целью данной статьи является анализ трансформации медиа потребления в условиях распространения стриминговых платформ и выявление особенностей восприятия медиаконтента молодёжной аудиторией. Для достижения цели использованы теоретический анализ социологических концепций коммуникации и восприятия, а также качественный метод фокус-группы. Фокус-группа была проведена среди студентов третьего курса направления «Социология» Тюменского государственного университета. Метод позволил выявить особенности повседневных практик просмотра медиаконтента и отношение студентов к различным медиаплатформам.</w:t>
      </w:r>
    </w:p>
    <w:p w14:paraId="5A9DF2E0" w14:textId="52FCFAFF"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 xml:space="preserve">Теоретическое осмысление трансформации медиа потребления опирается на ряд социологических концепций, которые рассматривают процессы коммуникации и восприятия социальной реальности. Важное значение имеет теория коммуникативного действия Юргена Хабермаса. </w:t>
      </w:r>
      <w:r w:rsidR="00445A95">
        <w:rPr>
          <w:rFonts w:ascii="Times New Roman" w:hAnsi="Times New Roman" w:cs="Times New Roman"/>
        </w:rPr>
        <w:t>Социолог</w:t>
      </w:r>
      <w:r w:rsidRPr="00264980">
        <w:rPr>
          <w:rFonts w:ascii="Times New Roman" w:hAnsi="Times New Roman" w:cs="Times New Roman"/>
        </w:rPr>
        <w:t xml:space="preserve"> рассматривает коммуникацию как основу формирования общественного мнения и социального взаимодействия. По мнению Хабермаса, медиа играют значимую роль в формировании публичной сферы и в распространении смыслов в обществе [</w:t>
      </w:r>
      <w:r w:rsidR="000D2D1A">
        <w:rPr>
          <w:rFonts w:ascii="Times New Roman" w:hAnsi="Times New Roman" w:cs="Times New Roman"/>
        </w:rPr>
        <w:t>3</w:t>
      </w:r>
      <w:r w:rsidRPr="00264980">
        <w:rPr>
          <w:rFonts w:ascii="Times New Roman" w:hAnsi="Times New Roman" w:cs="Times New Roman"/>
        </w:rPr>
        <w:t>]. Традиционное телевидение долгое время выступало важным элементом публичной коммуникации. Оно формировало общую информационную повестку и создавало единое пространство обсуждения. Однако развитие цифровых платформ изменило структуру медиакоммуникации. Аудитория получила возможность самостоятельно выбирать контент и время его просмотра. В результате коммуникация стала более фрагментированной.</w:t>
      </w:r>
    </w:p>
    <w:p w14:paraId="787B74C1" w14:textId="048EB060"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 xml:space="preserve">Для понимания того, как люди воспринимают медиаконтент, важна феноменологическая социология. </w:t>
      </w:r>
      <w:r w:rsidR="003D601A" w:rsidRPr="00264980">
        <w:rPr>
          <w:rFonts w:ascii="Times New Roman" w:hAnsi="Times New Roman" w:cs="Times New Roman"/>
        </w:rPr>
        <w:t xml:space="preserve">Альфред </w:t>
      </w:r>
      <w:proofErr w:type="spellStart"/>
      <w:r w:rsidR="003D601A" w:rsidRPr="00264980">
        <w:rPr>
          <w:rFonts w:ascii="Times New Roman" w:hAnsi="Times New Roman" w:cs="Times New Roman"/>
        </w:rPr>
        <w:t>Шю</w:t>
      </w:r>
      <w:r w:rsidR="003D601A">
        <w:rPr>
          <w:rFonts w:ascii="Times New Roman" w:hAnsi="Times New Roman" w:cs="Times New Roman"/>
        </w:rPr>
        <w:t>ц</w:t>
      </w:r>
      <w:proofErr w:type="spellEnd"/>
      <w:r w:rsidR="003D601A" w:rsidRPr="00264980">
        <w:rPr>
          <w:rFonts w:ascii="Times New Roman" w:hAnsi="Times New Roman" w:cs="Times New Roman"/>
        </w:rPr>
        <w:t xml:space="preserve"> </w:t>
      </w:r>
      <w:r w:rsidRPr="00264980">
        <w:rPr>
          <w:rFonts w:ascii="Times New Roman" w:hAnsi="Times New Roman" w:cs="Times New Roman"/>
        </w:rPr>
        <w:t>изучал повседневную реальность, которую он называл жизненным миром. Этот мир воспринимается человеком как самоочевидный и привычный [</w:t>
      </w:r>
      <w:r w:rsidR="000D2D1A">
        <w:rPr>
          <w:rFonts w:ascii="Times New Roman" w:hAnsi="Times New Roman" w:cs="Times New Roman"/>
        </w:rPr>
        <w:t>4</w:t>
      </w:r>
      <w:r w:rsidRPr="00264980">
        <w:rPr>
          <w:rFonts w:ascii="Times New Roman" w:hAnsi="Times New Roman" w:cs="Times New Roman"/>
        </w:rPr>
        <w:t xml:space="preserve">]. Медиа являются частью этого повседневного опыта. Практики просмотра фильмов, сериалов или телевизионных передач включены в рутину повседневной жизни. С развитием стриминговых сервисов изменился характер этой рутины. Просмотр контента стал более индивидуализированным и гибким. Человек самостоятельно конструирует свой </w:t>
      </w:r>
      <w:proofErr w:type="spellStart"/>
      <w:r w:rsidRPr="00264980">
        <w:rPr>
          <w:rFonts w:ascii="Times New Roman" w:hAnsi="Times New Roman" w:cs="Times New Roman"/>
        </w:rPr>
        <w:t>медиадосуг</w:t>
      </w:r>
      <w:proofErr w:type="spellEnd"/>
      <w:r w:rsidRPr="00264980">
        <w:rPr>
          <w:rFonts w:ascii="Times New Roman" w:hAnsi="Times New Roman" w:cs="Times New Roman"/>
        </w:rPr>
        <w:t xml:space="preserve"> и выбирает удобное время для просмотра.</w:t>
      </w:r>
    </w:p>
    <w:p w14:paraId="333B1A35" w14:textId="24F0C02D"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lastRenderedPageBreak/>
        <w:t>Важную роль в анализе восприятия медиа играет конструктивистский подход. Согласно этой позиции, социальная реальность не является простым отражением объективного мира. Она формируется в процессе социального взаимодействия и закрепляется в языке и культуре. Питер Бергер и Томас Лукман отмечали, что повседневная реальность создаётся и поддерживается социальными практиками и коммуникацией [</w:t>
      </w:r>
      <w:r w:rsidR="000D2D1A">
        <w:rPr>
          <w:rFonts w:ascii="Times New Roman" w:hAnsi="Times New Roman" w:cs="Times New Roman"/>
        </w:rPr>
        <w:t>1</w:t>
      </w:r>
      <w:r w:rsidRPr="00264980">
        <w:rPr>
          <w:rFonts w:ascii="Times New Roman" w:hAnsi="Times New Roman" w:cs="Times New Roman"/>
        </w:rPr>
        <w:t>]. Медиа являются одним из ключевых механизмов такого конструирования. Через медиаконтент распространяются культурные нормы, ценности и интерпретации событий. Переход к стриминговым платформам изменяет способы такого конструирования. Пользователь получает возможность выбирать источники информации и формировать индивидуальную медиасреду.</w:t>
      </w:r>
    </w:p>
    <w:p w14:paraId="7D693419" w14:textId="3510BDA9" w:rsid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 xml:space="preserve">Дополнительное объяснение различий в медиапотреблении даёт теория Пьера </w:t>
      </w:r>
      <w:proofErr w:type="spellStart"/>
      <w:r w:rsidRPr="00264980">
        <w:rPr>
          <w:rFonts w:ascii="Times New Roman" w:hAnsi="Times New Roman" w:cs="Times New Roman"/>
        </w:rPr>
        <w:t>Бурдьё</w:t>
      </w:r>
      <w:proofErr w:type="spellEnd"/>
      <w:r w:rsidRPr="00264980">
        <w:rPr>
          <w:rFonts w:ascii="Times New Roman" w:hAnsi="Times New Roman" w:cs="Times New Roman"/>
        </w:rPr>
        <w:t>. Габитус представляет собой систему устойчивых установок и привычек, которые формируются в процессе социального опыта [</w:t>
      </w:r>
      <w:r w:rsidR="000D2D1A">
        <w:rPr>
          <w:rFonts w:ascii="Times New Roman" w:hAnsi="Times New Roman" w:cs="Times New Roman"/>
        </w:rPr>
        <w:t>2</w:t>
      </w:r>
      <w:r w:rsidRPr="00264980">
        <w:rPr>
          <w:rFonts w:ascii="Times New Roman" w:hAnsi="Times New Roman" w:cs="Times New Roman"/>
        </w:rPr>
        <w:t>]. Он определяет вкусы человека и его культурные предпочтения. Практики потребления медиаконтента также связаны с габитусом. Выбор фильмов, сериалов и платформ зависит от культурного капитала и социальных условий жизни. Например, молодёжь, которая выросла в цифровой среде, чаще ориентируется на онлайн-платформы. Для старших поколений более привычным остаётся телевидение. Таким образом, изменение медиапотребления связано не только с технологиями, но и с социальными структурами.</w:t>
      </w:r>
    </w:p>
    <w:p w14:paraId="3412D6A4" w14:textId="11947F5C" w:rsidR="0094154A" w:rsidRDefault="0094154A" w:rsidP="00445A95">
      <w:pPr>
        <w:spacing w:after="0" w:line="240" w:lineRule="auto"/>
        <w:ind w:firstLine="709"/>
        <w:jc w:val="both"/>
        <w:rPr>
          <w:rFonts w:ascii="Times New Roman" w:hAnsi="Times New Roman" w:cs="Times New Roman"/>
        </w:rPr>
      </w:pPr>
      <w:r w:rsidRPr="0094154A">
        <w:rPr>
          <w:rFonts w:ascii="Times New Roman" w:hAnsi="Times New Roman" w:cs="Times New Roman"/>
        </w:rPr>
        <w:t>Согласно данным отраслевых исследований, в последние годы наблюдаются заметные изменения в структуре медиапотребления и формах досуга аудитории. В частности, фиксируется устойчивое снижение интереса к посещению кинотеатров: по итогам 2025 года общее число зрителей составило около 108 млн человек, что значительно ниже показателей предыдущих лет и почти вдвое уступает уровню пятилетней давности</w:t>
      </w:r>
      <w:r>
        <w:rPr>
          <w:rStyle w:val="af5"/>
          <w:rFonts w:ascii="Times New Roman" w:hAnsi="Times New Roman" w:cs="Times New Roman"/>
        </w:rPr>
        <w:footnoteReference w:id="1"/>
      </w:r>
      <w:r w:rsidRPr="0094154A">
        <w:rPr>
          <w:rFonts w:ascii="Times New Roman" w:hAnsi="Times New Roman" w:cs="Times New Roman"/>
        </w:rPr>
        <w:t>. Одним из факторов данной динамики является рост стоимости билетов, средняя цена которых достигла примерно 425 рублей, что снижает доступность кинотеатров для части аудитории и делает такой формат досуга менее регулярным. На этом фоне особенно заметен рост популярности цифровых сервисов: рынок онлайн-кинотеатров демонстрирует существенное расширение, увеличившись почти на 40% за тот же период</w:t>
      </w:r>
      <w:r>
        <w:rPr>
          <w:rStyle w:val="af5"/>
          <w:rFonts w:ascii="Times New Roman" w:hAnsi="Times New Roman" w:cs="Times New Roman"/>
        </w:rPr>
        <w:footnoteReference w:id="2"/>
      </w:r>
      <w:r w:rsidRPr="0094154A">
        <w:rPr>
          <w:rFonts w:ascii="Times New Roman" w:hAnsi="Times New Roman" w:cs="Times New Roman"/>
        </w:rPr>
        <w:t xml:space="preserve">. Это свидетельствует о постепенном смещении интереса пользователей в сторону более доступных и гибких форм просмотра медиаконтента, позволяющих выбирать удобное время и формат потребления. Подобные тенденции, зафиксированные на уровне индустрии, подтверждают значимость изучения повседневных </w:t>
      </w:r>
      <w:proofErr w:type="spellStart"/>
      <w:r w:rsidRPr="0094154A">
        <w:rPr>
          <w:rFonts w:ascii="Times New Roman" w:hAnsi="Times New Roman" w:cs="Times New Roman"/>
        </w:rPr>
        <w:t>медиапрактик</w:t>
      </w:r>
      <w:proofErr w:type="spellEnd"/>
      <w:r w:rsidRPr="0094154A">
        <w:rPr>
          <w:rFonts w:ascii="Times New Roman" w:hAnsi="Times New Roman" w:cs="Times New Roman"/>
        </w:rPr>
        <w:t xml:space="preserve"> аудитории и обосновывают обращение к качественным методам исследования, в частности к проведению фокус-группы.</w:t>
      </w:r>
    </w:p>
    <w:p w14:paraId="4800A2E9" w14:textId="77777777"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Эмпирическая часть исследования была основана на проведении фокус-группы среди студентов третьего курса направления «Социология» Тюменского государственного университета. В ходе обсуждения участники рассказывали о своих практиках просмотра телевизионного и онлайн-контента. Результаты показали, что телевидение практически не занимает значимого места в медиапотреблении студентов. Большинство участников отметили, что они почти не смотрят телевизор. В тех случаях, когда просмотр всё же происходит, это связано с семейной ситуацией. Студенты объясняли, что телевизор обычно смотрят их родители. В результате они могут присоединиться к просмотру, находясь дома.</w:t>
      </w:r>
    </w:p>
    <w:p w14:paraId="5B7699FD" w14:textId="77777777"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При этом участники отмечали, что если они всё же смотрят телевизионные передачи, то чаще всего это развлекательные программы. Наиболее часто упоминалась программа «Битва экстрасенсов». Однако такой просмотр не является регулярной практикой. Он возникает ситуативно и связан с совместным просмотром в семье.</w:t>
      </w:r>
    </w:p>
    <w:p w14:paraId="6FFE547A" w14:textId="6CE821B5"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 xml:space="preserve">Основной </w:t>
      </w:r>
      <w:proofErr w:type="spellStart"/>
      <w:r w:rsidRPr="00264980">
        <w:rPr>
          <w:rFonts w:ascii="Times New Roman" w:hAnsi="Times New Roman" w:cs="Times New Roman"/>
        </w:rPr>
        <w:t>медиапрактикой</w:t>
      </w:r>
      <w:proofErr w:type="spellEnd"/>
      <w:r w:rsidRPr="00264980">
        <w:rPr>
          <w:rFonts w:ascii="Times New Roman" w:hAnsi="Times New Roman" w:cs="Times New Roman"/>
        </w:rPr>
        <w:t xml:space="preserve"> студентов является использование онлайн-платформ. Среди наиболее популярных сервисов участники называли YouTube, </w:t>
      </w:r>
      <w:proofErr w:type="spellStart"/>
      <w:r w:rsidRPr="00264980">
        <w:rPr>
          <w:rFonts w:ascii="Times New Roman" w:hAnsi="Times New Roman" w:cs="Times New Roman"/>
        </w:rPr>
        <w:t>Кинопоиск</w:t>
      </w:r>
      <w:proofErr w:type="spellEnd"/>
      <w:r w:rsidRPr="00264980">
        <w:rPr>
          <w:rFonts w:ascii="Times New Roman" w:hAnsi="Times New Roman" w:cs="Times New Roman"/>
        </w:rPr>
        <w:t xml:space="preserve"> и </w:t>
      </w:r>
      <w:proofErr w:type="spellStart"/>
      <w:r w:rsidRPr="00264980">
        <w:rPr>
          <w:rFonts w:ascii="Times New Roman" w:hAnsi="Times New Roman" w:cs="Times New Roman"/>
        </w:rPr>
        <w:t>Zon</w:t>
      </w:r>
      <w:proofErr w:type="spellEnd"/>
      <w:r w:rsidR="00445A95">
        <w:rPr>
          <w:rFonts w:ascii="Times New Roman" w:hAnsi="Times New Roman" w:cs="Times New Roman"/>
          <w:lang w:val="en-US"/>
        </w:rPr>
        <w:t>a</w:t>
      </w:r>
      <w:r w:rsidRPr="00264980">
        <w:rPr>
          <w:rFonts w:ascii="Times New Roman" w:hAnsi="Times New Roman" w:cs="Times New Roman"/>
        </w:rPr>
        <w:t xml:space="preserve">. Другие </w:t>
      </w:r>
      <w:r w:rsidRPr="00264980">
        <w:rPr>
          <w:rFonts w:ascii="Times New Roman" w:hAnsi="Times New Roman" w:cs="Times New Roman"/>
        </w:rPr>
        <w:lastRenderedPageBreak/>
        <w:t>платформы также используются, однако значительно реже. Студенты отмечали, что стриминговые сервисы дают больше возможностей выбора. Пользователь может самостоятельно решить, что и когда смотреть. Это делает просмотр более удобным по сравнению с телевизионным расписанием.</w:t>
      </w:r>
    </w:p>
    <w:p w14:paraId="0AFBB6CC" w14:textId="77777777"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При этом в группе были участники, которые выражали недоверие к некоторым онлайн-платформам. Они объясняли это низким качеством озвучки и сомнениями в надёжности сервисов. Такие студенты предпочитали использовать ограниченное количество проверенных платформ.</w:t>
      </w:r>
    </w:p>
    <w:p w14:paraId="75A067EE" w14:textId="77777777"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Интересно, что участники обсуждения отмечали и положительные стороны телевидения. В первую очередь они говорили о совместном семейном просмотре. Этот опыт воспринимается как важный семейный ритуал. Совместный просмотр создаёт атмосферу общения и приносит положительные эмоции. Таким образом, телевидение сохраняет символическое значение как форма коллективного досуга.</w:t>
      </w:r>
    </w:p>
    <w:p w14:paraId="25BFFBAA" w14:textId="77777777"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 xml:space="preserve">Одной из причин популярности онлайн-платформ участники называли экономические факторы. По их мнению, просмотр фильмов дома является более доступным по сравнению с посещением кинотеатров. Один из участников отметил. </w:t>
      </w:r>
      <w:r w:rsidRPr="003D601A">
        <w:rPr>
          <w:rFonts w:ascii="Times New Roman" w:hAnsi="Times New Roman" w:cs="Times New Roman"/>
          <w:i/>
          <w:iCs/>
        </w:rPr>
        <w:t xml:space="preserve">«Чтобы сходить в кино, нужно отдать с человека по 800 рублей. Зачем это делать, если можно купить расширенную подписку с Яндекс Плюс с </w:t>
      </w:r>
      <w:proofErr w:type="spellStart"/>
      <w:r w:rsidRPr="003D601A">
        <w:rPr>
          <w:rFonts w:ascii="Times New Roman" w:hAnsi="Times New Roman" w:cs="Times New Roman"/>
          <w:i/>
          <w:iCs/>
        </w:rPr>
        <w:t>Амедиатекой</w:t>
      </w:r>
      <w:proofErr w:type="spellEnd"/>
      <w:r w:rsidRPr="003D601A">
        <w:rPr>
          <w:rFonts w:ascii="Times New Roman" w:hAnsi="Times New Roman" w:cs="Times New Roman"/>
          <w:i/>
          <w:iCs/>
        </w:rPr>
        <w:t xml:space="preserve"> за эти же деньги и месяц смотреть что угодно».</w:t>
      </w:r>
      <w:r w:rsidRPr="00264980">
        <w:rPr>
          <w:rFonts w:ascii="Times New Roman" w:hAnsi="Times New Roman" w:cs="Times New Roman"/>
        </w:rPr>
        <w:t xml:space="preserve"> Эта позиция отражает рациональный подход к выбору форм досуга.</w:t>
      </w:r>
    </w:p>
    <w:p w14:paraId="5126794E" w14:textId="77777777"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При этом студенты отмечали, что им нравится ходить в кино. Они воспринимают поход в кинотеатр как социальное событие. Важную роль играет возможность провести время с друзьями. Однако рост цен на билеты делает такие походы менее регулярными. Многие участники отмечали, что вместо кинотеатра они собираются дома и смотрят фильмы или сериалы на онлайн-платформах.</w:t>
      </w:r>
    </w:p>
    <w:p w14:paraId="4C08894A" w14:textId="77777777" w:rsidR="00264980" w:rsidRPr="00264980" w:rsidRDefault="00264980" w:rsidP="00445A95">
      <w:pPr>
        <w:spacing w:after="0" w:line="240" w:lineRule="auto"/>
        <w:ind w:firstLine="709"/>
        <w:jc w:val="both"/>
        <w:rPr>
          <w:rFonts w:ascii="Times New Roman" w:hAnsi="Times New Roman" w:cs="Times New Roman"/>
        </w:rPr>
      </w:pPr>
      <w:r w:rsidRPr="00264980">
        <w:rPr>
          <w:rFonts w:ascii="Times New Roman" w:hAnsi="Times New Roman" w:cs="Times New Roman"/>
        </w:rPr>
        <w:t>Особое место в медиапотреблении студентов занимают сериалы. Участники объясняли свою заинтересованность тем, что сериал позволяет длительное время следить за развитием истории и переживать вместе с героями. По их словам, длительный сюжет создаёт эффект проживания определённого периода вместе с персонажами.</w:t>
      </w:r>
    </w:p>
    <w:p w14:paraId="39197772" w14:textId="6F6E703B" w:rsidR="00264980" w:rsidRPr="00264980" w:rsidRDefault="00264980" w:rsidP="006C73BC">
      <w:pPr>
        <w:spacing w:after="0" w:line="240" w:lineRule="auto"/>
        <w:ind w:firstLine="709"/>
        <w:jc w:val="both"/>
        <w:rPr>
          <w:rFonts w:ascii="Times New Roman" w:hAnsi="Times New Roman" w:cs="Times New Roman"/>
        </w:rPr>
      </w:pPr>
      <w:r w:rsidRPr="00264980">
        <w:rPr>
          <w:rFonts w:ascii="Times New Roman" w:hAnsi="Times New Roman" w:cs="Times New Roman"/>
        </w:rPr>
        <w:t xml:space="preserve">Однако участники отмечали и отрицательные стороны сериального формата. Многие говорили о раздражении, которое вызывает необходимость ждать новую серию. Некоторые участники признавались, что предпочитают не начинать просмотр до выхода всего сезона. После выхода всех серий они смотрят их подряд. Такая практика получила название </w:t>
      </w:r>
      <w:proofErr w:type="spellStart"/>
      <w:r w:rsidRPr="00264980">
        <w:rPr>
          <w:rFonts w:ascii="Times New Roman" w:hAnsi="Times New Roman" w:cs="Times New Roman"/>
        </w:rPr>
        <w:t>биндж-вотчинг</w:t>
      </w:r>
      <w:proofErr w:type="spellEnd"/>
      <w:r w:rsidRPr="00264980">
        <w:rPr>
          <w:rFonts w:ascii="Times New Roman" w:hAnsi="Times New Roman" w:cs="Times New Roman"/>
        </w:rPr>
        <w:t>.</w:t>
      </w:r>
      <w:r w:rsidR="006C73BC">
        <w:rPr>
          <w:rFonts w:ascii="Times New Roman" w:hAnsi="Times New Roman" w:cs="Times New Roman"/>
        </w:rPr>
        <w:t xml:space="preserve"> </w:t>
      </w:r>
      <w:r w:rsidRPr="00264980">
        <w:rPr>
          <w:rFonts w:ascii="Times New Roman" w:hAnsi="Times New Roman" w:cs="Times New Roman"/>
        </w:rPr>
        <w:t>Отвечая на вопрос о времени, которое они тратят на просмотр медиаконтента, участники оценивали его примерно в четыре серии сериала в день. Это свидетельствует о высокой роли онлайн-контента в структуре повседневного досуга студентов.</w:t>
      </w:r>
    </w:p>
    <w:p w14:paraId="21082ADB" w14:textId="65CBD684" w:rsidR="00264980" w:rsidRDefault="003D601A" w:rsidP="00445A95">
      <w:pPr>
        <w:spacing w:after="0" w:line="240" w:lineRule="auto"/>
        <w:ind w:firstLine="709"/>
        <w:jc w:val="both"/>
        <w:rPr>
          <w:rFonts w:ascii="Times New Roman" w:hAnsi="Times New Roman" w:cs="Times New Roman"/>
        </w:rPr>
      </w:pPr>
      <w:r>
        <w:rPr>
          <w:rFonts w:ascii="Times New Roman" w:hAnsi="Times New Roman" w:cs="Times New Roman"/>
        </w:rPr>
        <w:t>Р</w:t>
      </w:r>
      <w:r w:rsidR="00264980" w:rsidRPr="00264980">
        <w:rPr>
          <w:rFonts w:ascii="Times New Roman" w:hAnsi="Times New Roman" w:cs="Times New Roman"/>
        </w:rPr>
        <w:t>езультаты фокус-группы показывают заметное изменение медиапотребления молодёжи. Телевидение постепенно утрачивает свою доминирующую роль. Основным источником медиаконтента становятся онлайн-платформы. При этом телевидение сохраняет значение как элемент семейных традиций и совместного досуга. Переход к стриминговым сервисам связан с удобством использования, экономическими факторами и возможностью индивидуального выбора контента. Рассмотренные теоретические подходы позволяют интерпретировать эти изменения как часть более широкой трансформации коммуникационных практик и способов восприятия социальной реальности.</w:t>
      </w:r>
    </w:p>
    <w:p w14:paraId="40B6E088" w14:textId="5375B307" w:rsidR="006C73BC" w:rsidRDefault="006C73BC" w:rsidP="00445A95">
      <w:pPr>
        <w:spacing w:after="0" w:line="240" w:lineRule="auto"/>
        <w:ind w:firstLine="709"/>
        <w:jc w:val="both"/>
        <w:rPr>
          <w:rFonts w:ascii="Times New Roman" w:hAnsi="Times New Roman" w:cs="Times New Roman"/>
        </w:rPr>
      </w:pPr>
      <w:r w:rsidRPr="006C73BC">
        <w:rPr>
          <w:rFonts w:ascii="Times New Roman" w:hAnsi="Times New Roman" w:cs="Times New Roman"/>
        </w:rPr>
        <w:t>Подводя итог, формулируем следующие выводы:</w:t>
      </w:r>
    </w:p>
    <w:p w14:paraId="70439F23" w14:textId="1D999F50" w:rsidR="006C73BC" w:rsidRPr="006C73BC" w:rsidRDefault="006C73BC" w:rsidP="006C73BC">
      <w:pPr>
        <w:spacing w:after="0" w:line="240" w:lineRule="auto"/>
        <w:ind w:firstLine="709"/>
        <w:jc w:val="both"/>
        <w:rPr>
          <w:rFonts w:ascii="Times New Roman" w:hAnsi="Times New Roman" w:cs="Times New Roman"/>
        </w:rPr>
      </w:pPr>
      <w:r>
        <w:rPr>
          <w:rFonts w:ascii="Times New Roman" w:hAnsi="Times New Roman" w:cs="Times New Roman"/>
        </w:rPr>
        <w:t xml:space="preserve">1. </w:t>
      </w:r>
      <w:r w:rsidRPr="006C73BC">
        <w:rPr>
          <w:rFonts w:ascii="Times New Roman" w:hAnsi="Times New Roman" w:cs="Times New Roman"/>
        </w:rPr>
        <w:t>Телевидение практически утратило значимость в повседневном медиапотреблении студентов и используется преимущественно ситуативно, чаще всего в контексте совместного семейного просмотра.</w:t>
      </w:r>
    </w:p>
    <w:p w14:paraId="1B244FD8" w14:textId="22155847" w:rsidR="006C73BC" w:rsidRPr="006C73BC" w:rsidRDefault="006C73BC" w:rsidP="006C73BC">
      <w:pPr>
        <w:spacing w:after="0" w:line="240" w:lineRule="auto"/>
        <w:ind w:firstLine="709"/>
        <w:jc w:val="both"/>
        <w:rPr>
          <w:rFonts w:ascii="Times New Roman" w:hAnsi="Times New Roman" w:cs="Times New Roman"/>
        </w:rPr>
      </w:pPr>
      <w:r>
        <w:rPr>
          <w:rFonts w:ascii="Times New Roman" w:hAnsi="Times New Roman" w:cs="Times New Roman"/>
        </w:rPr>
        <w:t xml:space="preserve">2. </w:t>
      </w:r>
      <w:r w:rsidRPr="006C73BC">
        <w:rPr>
          <w:rFonts w:ascii="Times New Roman" w:hAnsi="Times New Roman" w:cs="Times New Roman"/>
        </w:rPr>
        <w:t>Основной формой медиапотребления молодёжи являются онлайн-платформы, которые ценятся за удобство, свободу выбора контента и времени просмотра.</w:t>
      </w:r>
    </w:p>
    <w:p w14:paraId="22E7A7AF" w14:textId="64364581" w:rsidR="006C73BC" w:rsidRDefault="006C73BC" w:rsidP="006C73BC">
      <w:pPr>
        <w:spacing w:after="0" w:line="240" w:lineRule="auto"/>
        <w:ind w:firstLine="709"/>
        <w:jc w:val="both"/>
        <w:rPr>
          <w:rFonts w:ascii="Times New Roman" w:hAnsi="Times New Roman" w:cs="Times New Roman"/>
        </w:rPr>
      </w:pPr>
      <w:r>
        <w:rPr>
          <w:rFonts w:ascii="Times New Roman" w:hAnsi="Times New Roman" w:cs="Times New Roman"/>
        </w:rPr>
        <w:t xml:space="preserve">3. </w:t>
      </w:r>
      <w:r w:rsidRPr="006C73BC">
        <w:rPr>
          <w:rFonts w:ascii="Times New Roman" w:hAnsi="Times New Roman" w:cs="Times New Roman"/>
        </w:rPr>
        <w:t xml:space="preserve">Просмотр медиаконтента носит интенсивный и сериал-ориентированный характер: студенты регулярно смотрят сериалы, часто практикуют </w:t>
      </w:r>
      <w:proofErr w:type="spellStart"/>
      <w:r w:rsidRPr="006C73BC">
        <w:rPr>
          <w:rFonts w:ascii="Times New Roman" w:hAnsi="Times New Roman" w:cs="Times New Roman"/>
        </w:rPr>
        <w:t>биндж-вотчинг</w:t>
      </w:r>
      <w:proofErr w:type="spellEnd"/>
      <w:r w:rsidRPr="006C73BC">
        <w:rPr>
          <w:rFonts w:ascii="Times New Roman" w:hAnsi="Times New Roman" w:cs="Times New Roman"/>
        </w:rPr>
        <w:t xml:space="preserve"> и тратят значительное количество времени на онлайн-контент.</w:t>
      </w:r>
    </w:p>
    <w:p w14:paraId="5160D040" w14:textId="0592D9E5" w:rsidR="00264980" w:rsidRPr="003D601A" w:rsidRDefault="003D601A" w:rsidP="003D601A">
      <w:pPr>
        <w:spacing w:after="0" w:line="240" w:lineRule="auto"/>
        <w:jc w:val="center"/>
        <w:rPr>
          <w:rFonts w:ascii="Times New Roman" w:hAnsi="Times New Roman" w:cs="Times New Roman"/>
          <w:b/>
          <w:bCs/>
        </w:rPr>
      </w:pPr>
      <w:r w:rsidRPr="003D601A">
        <w:rPr>
          <w:rFonts w:ascii="Times New Roman" w:hAnsi="Times New Roman" w:cs="Times New Roman"/>
          <w:b/>
          <w:bCs/>
        </w:rPr>
        <w:lastRenderedPageBreak/>
        <w:t>Библиографический список</w:t>
      </w:r>
    </w:p>
    <w:p w14:paraId="18A8FF49" w14:textId="4B128149" w:rsidR="00903ABF" w:rsidRDefault="00903ABF" w:rsidP="003D601A">
      <w:pPr>
        <w:numPr>
          <w:ilvl w:val="0"/>
          <w:numId w:val="1"/>
        </w:numPr>
        <w:spacing w:after="0" w:line="240" w:lineRule="auto"/>
        <w:ind w:left="357" w:firstLine="709"/>
        <w:jc w:val="both"/>
        <w:rPr>
          <w:rFonts w:ascii="Times New Roman" w:hAnsi="Times New Roman" w:cs="Times New Roman"/>
        </w:rPr>
      </w:pPr>
      <w:r w:rsidRPr="00903ABF">
        <w:rPr>
          <w:rFonts w:ascii="Times New Roman" w:hAnsi="Times New Roman" w:cs="Times New Roman"/>
        </w:rPr>
        <w:t xml:space="preserve">Бергер П., Лукман Т. Социальное конструирование реальности. Трактат по социологии знания. </w:t>
      </w:r>
      <w:r w:rsidR="007F5ACE" w:rsidRPr="003D601A">
        <w:rPr>
          <w:rFonts w:ascii="Times New Roman" w:eastAsia="Times New Roman" w:hAnsi="Times New Roman" w:cs="Times New Roman"/>
          <w:color w:val="000000"/>
          <w:kern w:val="0"/>
          <w:lang w:eastAsia="ru-RU"/>
          <w14:ligatures w14:val="none"/>
        </w:rPr>
        <w:t>–</w:t>
      </w:r>
      <w:r w:rsidRPr="00903ABF">
        <w:rPr>
          <w:rFonts w:ascii="Times New Roman" w:hAnsi="Times New Roman" w:cs="Times New Roman"/>
        </w:rPr>
        <w:t xml:space="preserve"> М.: Медиум, 1995. </w:t>
      </w:r>
      <w:r w:rsidR="007F5ACE" w:rsidRPr="003D601A">
        <w:rPr>
          <w:rFonts w:ascii="Times New Roman" w:eastAsia="Times New Roman" w:hAnsi="Times New Roman" w:cs="Times New Roman"/>
          <w:color w:val="000000"/>
          <w:kern w:val="0"/>
          <w:lang w:eastAsia="ru-RU"/>
          <w14:ligatures w14:val="none"/>
        </w:rPr>
        <w:t>–</w:t>
      </w:r>
      <w:r w:rsidRPr="00903ABF">
        <w:rPr>
          <w:rFonts w:ascii="Times New Roman" w:hAnsi="Times New Roman" w:cs="Times New Roman"/>
        </w:rPr>
        <w:t xml:space="preserve"> 323 с.</w:t>
      </w:r>
    </w:p>
    <w:p w14:paraId="4298DCED" w14:textId="29EC7039" w:rsidR="007F5ACE" w:rsidRDefault="007F5ACE" w:rsidP="003D601A">
      <w:pPr>
        <w:numPr>
          <w:ilvl w:val="0"/>
          <w:numId w:val="1"/>
        </w:numPr>
        <w:spacing w:after="0" w:line="240" w:lineRule="auto"/>
        <w:ind w:left="357" w:firstLine="709"/>
        <w:jc w:val="both"/>
        <w:rPr>
          <w:rFonts w:ascii="Times New Roman" w:hAnsi="Times New Roman" w:cs="Times New Roman"/>
        </w:rPr>
      </w:pPr>
      <w:proofErr w:type="spellStart"/>
      <w:r w:rsidRPr="007F5ACE">
        <w:rPr>
          <w:rFonts w:ascii="Times New Roman" w:hAnsi="Times New Roman" w:cs="Times New Roman"/>
        </w:rPr>
        <w:t>Бурдьё</w:t>
      </w:r>
      <w:proofErr w:type="spellEnd"/>
      <w:r w:rsidRPr="007F5ACE">
        <w:rPr>
          <w:rFonts w:ascii="Times New Roman" w:hAnsi="Times New Roman" w:cs="Times New Roman"/>
        </w:rPr>
        <w:t xml:space="preserve"> П. Практический смысл. </w:t>
      </w:r>
      <w:r w:rsidRPr="003D601A">
        <w:rPr>
          <w:rFonts w:ascii="Times New Roman" w:eastAsia="Times New Roman" w:hAnsi="Times New Roman" w:cs="Times New Roman"/>
          <w:color w:val="000000"/>
          <w:kern w:val="0"/>
          <w:lang w:eastAsia="ru-RU"/>
          <w14:ligatures w14:val="none"/>
        </w:rPr>
        <w:t>–</w:t>
      </w:r>
      <w:r w:rsidRPr="007F5ACE">
        <w:rPr>
          <w:rFonts w:ascii="Times New Roman" w:hAnsi="Times New Roman" w:cs="Times New Roman"/>
        </w:rPr>
        <w:t xml:space="preserve"> СПб.: </w:t>
      </w:r>
      <w:proofErr w:type="spellStart"/>
      <w:r w:rsidRPr="007F5ACE">
        <w:rPr>
          <w:rFonts w:ascii="Times New Roman" w:hAnsi="Times New Roman" w:cs="Times New Roman"/>
        </w:rPr>
        <w:t>Алетейя</w:t>
      </w:r>
      <w:proofErr w:type="spellEnd"/>
      <w:r w:rsidRPr="007F5ACE">
        <w:rPr>
          <w:rFonts w:ascii="Times New Roman" w:hAnsi="Times New Roman" w:cs="Times New Roman"/>
        </w:rPr>
        <w:t xml:space="preserve">, 2001. </w:t>
      </w:r>
      <w:r w:rsidRPr="003D601A">
        <w:rPr>
          <w:rFonts w:ascii="Times New Roman" w:eastAsia="Times New Roman" w:hAnsi="Times New Roman" w:cs="Times New Roman"/>
          <w:color w:val="000000"/>
          <w:kern w:val="0"/>
          <w:lang w:eastAsia="ru-RU"/>
          <w14:ligatures w14:val="none"/>
        </w:rPr>
        <w:t>–</w:t>
      </w:r>
      <w:r w:rsidRPr="007F5ACE">
        <w:rPr>
          <w:rFonts w:ascii="Times New Roman" w:hAnsi="Times New Roman" w:cs="Times New Roman"/>
        </w:rPr>
        <w:t xml:space="preserve"> 562 с.</w:t>
      </w:r>
    </w:p>
    <w:p w14:paraId="42D90909" w14:textId="3FBC1D3B" w:rsidR="007F5ACE" w:rsidRDefault="007F5ACE" w:rsidP="003D601A">
      <w:pPr>
        <w:numPr>
          <w:ilvl w:val="0"/>
          <w:numId w:val="1"/>
        </w:numPr>
        <w:spacing w:after="0" w:line="240" w:lineRule="auto"/>
        <w:ind w:left="357" w:firstLine="709"/>
        <w:jc w:val="both"/>
        <w:rPr>
          <w:rFonts w:ascii="Times New Roman" w:hAnsi="Times New Roman" w:cs="Times New Roman"/>
        </w:rPr>
      </w:pPr>
      <w:r w:rsidRPr="007F5ACE">
        <w:rPr>
          <w:rFonts w:ascii="Times New Roman" w:hAnsi="Times New Roman" w:cs="Times New Roman"/>
        </w:rPr>
        <w:t xml:space="preserve">Хабермас Ю. Структурное преобразование публичной сферы. Исследования относительно категории буржуазного общества. </w:t>
      </w:r>
      <w:r w:rsidRPr="003D601A">
        <w:rPr>
          <w:rFonts w:ascii="Times New Roman" w:eastAsia="Times New Roman" w:hAnsi="Times New Roman" w:cs="Times New Roman"/>
          <w:color w:val="000000"/>
          <w:kern w:val="0"/>
          <w:lang w:eastAsia="ru-RU"/>
          <w14:ligatures w14:val="none"/>
        </w:rPr>
        <w:t>–</w:t>
      </w:r>
      <w:r w:rsidRPr="007F5ACE">
        <w:rPr>
          <w:rFonts w:ascii="Times New Roman" w:hAnsi="Times New Roman" w:cs="Times New Roman"/>
        </w:rPr>
        <w:t xml:space="preserve"> М.: Весь Мир, 2016. </w:t>
      </w:r>
      <w:r w:rsidRPr="003D601A">
        <w:rPr>
          <w:rFonts w:ascii="Times New Roman" w:eastAsia="Times New Roman" w:hAnsi="Times New Roman" w:cs="Times New Roman"/>
          <w:color w:val="000000"/>
          <w:kern w:val="0"/>
          <w:lang w:eastAsia="ru-RU"/>
          <w14:ligatures w14:val="none"/>
        </w:rPr>
        <w:t>–</w:t>
      </w:r>
      <w:r w:rsidRPr="007F5ACE">
        <w:rPr>
          <w:rFonts w:ascii="Times New Roman" w:hAnsi="Times New Roman" w:cs="Times New Roman"/>
        </w:rPr>
        <w:t xml:space="preserve"> 344 с.</w:t>
      </w:r>
      <w:r w:rsidRPr="007F5ACE">
        <w:rPr>
          <w:rFonts w:ascii="Times New Roman" w:hAnsi="Times New Roman" w:cs="Times New Roman"/>
        </w:rPr>
        <w:t xml:space="preserve"> </w:t>
      </w:r>
    </w:p>
    <w:p w14:paraId="1F1FFE72" w14:textId="3A0052E0" w:rsidR="003D601A" w:rsidRDefault="007F5ACE" w:rsidP="003D601A">
      <w:pPr>
        <w:numPr>
          <w:ilvl w:val="0"/>
          <w:numId w:val="1"/>
        </w:numPr>
        <w:spacing w:after="0" w:line="240" w:lineRule="auto"/>
        <w:ind w:left="357" w:firstLine="709"/>
        <w:jc w:val="both"/>
        <w:rPr>
          <w:rFonts w:ascii="Times New Roman" w:hAnsi="Times New Roman" w:cs="Times New Roman"/>
        </w:rPr>
      </w:pPr>
      <w:proofErr w:type="spellStart"/>
      <w:r w:rsidRPr="007F5ACE">
        <w:rPr>
          <w:rFonts w:ascii="Times New Roman" w:hAnsi="Times New Roman" w:cs="Times New Roman"/>
        </w:rPr>
        <w:t>Шюц</w:t>
      </w:r>
      <w:proofErr w:type="spellEnd"/>
      <w:r w:rsidRPr="007F5ACE">
        <w:rPr>
          <w:rFonts w:ascii="Times New Roman" w:hAnsi="Times New Roman" w:cs="Times New Roman"/>
        </w:rPr>
        <w:t xml:space="preserve"> А. Избранное. Мир, светящийся смыслом. </w:t>
      </w:r>
      <w:r w:rsidRPr="003D601A">
        <w:rPr>
          <w:rFonts w:ascii="Times New Roman" w:eastAsia="Times New Roman" w:hAnsi="Times New Roman" w:cs="Times New Roman"/>
          <w:color w:val="000000"/>
          <w:kern w:val="0"/>
          <w:lang w:eastAsia="ru-RU"/>
          <w14:ligatures w14:val="none"/>
        </w:rPr>
        <w:t>–</w:t>
      </w:r>
      <w:r w:rsidRPr="007F5ACE">
        <w:rPr>
          <w:rFonts w:ascii="Times New Roman" w:hAnsi="Times New Roman" w:cs="Times New Roman"/>
        </w:rPr>
        <w:t xml:space="preserve"> М.: Российская политическая энциклопедия, 2004. </w:t>
      </w:r>
      <w:r w:rsidRPr="003D601A">
        <w:rPr>
          <w:rFonts w:ascii="Times New Roman" w:eastAsia="Times New Roman" w:hAnsi="Times New Roman" w:cs="Times New Roman"/>
          <w:color w:val="000000"/>
          <w:kern w:val="0"/>
          <w:lang w:eastAsia="ru-RU"/>
          <w14:ligatures w14:val="none"/>
        </w:rPr>
        <w:t>–</w:t>
      </w:r>
      <w:r w:rsidRPr="007F5ACE">
        <w:rPr>
          <w:rFonts w:ascii="Times New Roman" w:hAnsi="Times New Roman" w:cs="Times New Roman"/>
        </w:rPr>
        <w:t xml:space="preserve"> 1056 с.</w:t>
      </w:r>
    </w:p>
    <w:p w14:paraId="79D2DC19" w14:textId="77777777" w:rsidR="007F5ACE" w:rsidRPr="007F5ACE" w:rsidRDefault="007F5ACE" w:rsidP="007F5ACE">
      <w:pPr>
        <w:spacing w:after="0" w:line="240" w:lineRule="auto"/>
        <w:ind w:left="357"/>
        <w:jc w:val="both"/>
        <w:rPr>
          <w:rFonts w:ascii="Times New Roman" w:hAnsi="Times New Roman" w:cs="Times New Roman"/>
        </w:rPr>
      </w:pPr>
    </w:p>
    <w:p w14:paraId="06529C39" w14:textId="77777777" w:rsidR="003D601A" w:rsidRPr="003D601A" w:rsidRDefault="003D601A" w:rsidP="003D601A">
      <w:pPr>
        <w:spacing w:after="0" w:line="240" w:lineRule="auto"/>
        <w:jc w:val="center"/>
        <w:rPr>
          <w:rFonts w:ascii="Times New Roman" w:eastAsia="Times New Roman" w:hAnsi="Times New Roman" w:cs="Times New Roman"/>
          <w:kern w:val="0"/>
          <w:lang w:eastAsia="ru-RU"/>
          <w14:ligatures w14:val="none"/>
        </w:rPr>
      </w:pPr>
      <w:r w:rsidRPr="003D601A">
        <w:rPr>
          <w:rFonts w:ascii="Times New Roman" w:eastAsia="Times New Roman" w:hAnsi="Times New Roman" w:cs="Times New Roman"/>
          <w:b/>
          <w:bCs/>
          <w:color w:val="000000"/>
          <w:kern w:val="0"/>
          <w:shd w:val="clear" w:color="auto" w:fill="FFFFFF"/>
          <w:lang w:eastAsia="ru-RU"/>
          <w14:ligatures w14:val="none"/>
        </w:rPr>
        <w:t>Информация об авторах</w:t>
      </w:r>
    </w:p>
    <w:p w14:paraId="2A3FF0C7" w14:textId="77777777" w:rsidR="003D601A" w:rsidRPr="003D601A" w:rsidRDefault="003D601A" w:rsidP="003D601A">
      <w:pPr>
        <w:spacing w:after="0" w:line="240" w:lineRule="auto"/>
        <w:ind w:firstLine="709"/>
        <w:jc w:val="both"/>
        <w:rPr>
          <w:rFonts w:ascii="Times New Roman" w:eastAsia="Times New Roman" w:hAnsi="Times New Roman" w:cs="Times New Roman"/>
          <w:color w:val="000000"/>
          <w:kern w:val="0"/>
          <w:lang w:eastAsia="ru-RU"/>
          <w14:ligatures w14:val="none"/>
        </w:rPr>
      </w:pPr>
      <w:r w:rsidRPr="003D601A">
        <w:rPr>
          <w:rFonts w:ascii="Times New Roman" w:eastAsia="Times New Roman" w:hAnsi="Times New Roman" w:cs="Times New Roman"/>
          <w:b/>
          <w:bCs/>
          <w:color w:val="000000"/>
          <w:kern w:val="0"/>
          <w:lang w:eastAsia="ru-RU"/>
          <w14:ligatures w14:val="none"/>
        </w:rPr>
        <w:t>Григорова Даурия Алексеевна (Россия, Тюмень)</w:t>
      </w:r>
      <w:r w:rsidRPr="003D601A">
        <w:rPr>
          <w:rFonts w:ascii="Times New Roman" w:eastAsia="Times New Roman" w:hAnsi="Times New Roman" w:cs="Times New Roman"/>
          <w:color w:val="000000"/>
          <w:kern w:val="0"/>
          <w:lang w:eastAsia="ru-RU"/>
          <w14:ligatures w14:val="none"/>
        </w:rPr>
        <w:t xml:space="preserve"> –</w:t>
      </w:r>
      <w:r w:rsidRPr="003D601A">
        <w:rPr>
          <w:rFonts w:ascii="Times New Roman" w:eastAsia="Times New Roman" w:hAnsi="Times New Roman" w:cs="Times New Roman"/>
          <w:kern w:val="0"/>
          <w:lang w:eastAsia="ru-RU"/>
          <w14:ligatures w14:val="none"/>
        </w:rPr>
        <w:t xml:space="preserve"> магистрант, Тюменский государственный университет (Россия, 625003, г. Тюмень, ул. Володарского, д. 6 </w:t>
      </w:r>
      <w:proofErr w:type="spellStart"/>
      <w:r w:rsidRPr="003D601A">
        <w:rPr>
          <w:rFonts w:ascii="Times New Roman" w:eastAsia="Times New Roman" w:hAnsi="Times New Roman" w:cs="Times New Roman"/>
          <w:color w:val="000000"/>
          <w:kern w:val="0"/>
          <w:lang w:eastAsia="ru-RU"/>
          <w14:ligatures w14:val="none"/>
        </w:rPr>
        <w:t>e-mail</w:t>
      </w:r>
      <w:proofErr w:type="spellEnd"/>
      <w:r w:rsidRPr="003D601A">
        <w:rPr>
          <w:rFonts w:ascii="Times New Roman" w:eastAsia="Times New Roman" w:hAnsi="Times New Roman" w:cs="Times New Roman"/>
          <w:color w:val="000000"/>
          <w:kern w:val="0"/>
          <w:lang w:eastAsia="ru-RU"/>
          <w14:ligatures w14:val="none"/>
        </w:rPr>
        <w:t>:</w:t>
      </w:r>
      <w:r w:rsidRPr="003D601A">
        <w:rPr>
          <w:rFonts w:ascii="Times New Roman" w:eastAsia="Times New Roman" w:hAnsi="Times New Roman" w:cs="Times New Roman"/>
          <w:kern w:val="0"/>
          <w:lang w:eastAsia="ru-RU"/>
          <w14:ligatures w14:val="none"/>
        </w:rPr>
        <w:t xml:space="preserve"> </w:t>
      </w:r>
      <w:hyperlink r:id="rId8" w:history="1">
        <w:r w:rsidRPr="003D601A">
          <w:rPr>
            <w:rFonts w:ascii="Times New Roman" w:eastAsia="Times New Roman" w:hAnsi="Times New Roman" w:cs="Times New Roman"/>
            <w:color w:val="000000"/>
            <w:kern w:val="0"/>
            <w:u w:val="single"/>
            <w:lang w:val="en-US" w:eastAsia="ru-RU"/>
            <w14:ligatures w14:val="none"/>
          </w:rPr>
          <w:t>dauriiia</w:t>
        </w:r>
        <w:r w:rsidRPr="003D601A">
          <w:rPr>
            <w:rFonts w:ascii="Times New Roman" w:eastAsia="Times New Roman" w:hAnsi="Times New Roman" w:cs="Times New Roman"/>
            <w:color w:val="000000"/>
            <w:kern w:val="0"/>
            <w:u w:val="single"/>
            <w:lang w:eastAsia="ru-RU"/>
            <w14:ligatures w14:val="none"/>
          </w:rPr>
          <w:t>@</w:t>
        </w:r>
        <w:r w:rsidRPr="003D601A">
          <w:rPr>
            <w:rFonts w:ascii="Times New Roman" w:eastAsia="Times New Roman" w:hAnsi="Times New Roman" w:cs="Times New Roman"/>
            <w:color w:val="000000"/>
            <w:kern w:val="0"/>
            <w:u w:val="single"/>
            <w:lang w:val="en-US" w:eastAsia="ru-RU"/>
            <w14:ligatures w14:val="none"/>
          </w:rPr>
          <w:t>mail</w:t>
        </w:r>
        <w:r w:rsidRPr="003D601A">
          <w:rPr>
            <w:rFonts w:ascii="Times New Roman" w:eastAsia="Times New Roman" w:hAnsi="Times New Roman" w:cs="Times New Roman"/>
            <w:color w:val="000000"/>
            <w:kern w:val="0"/>
            <w:u w:val="single"/>
            <w:lang w:eastAsia="ru-RU"/>
            <w14:ligatures w14:val="none"/>
          </w:rPr>
          <w:t>.</w:t>
        </w:r>
        <w:r w:rsidRPr="003D601A">
          <w:rPr>
            <w:rFonts w:ascii="Times New Roman" w:eastAsia="Times New Roman" w:hAnsi="Times New Roman" w:cs="Times New Roman"/>
            <w:color w:val="000000"/>
            <w:kern w:val="0"/>
            <w:u w:val="single"/>
            <w:lang w:val="en-US" w:eastAsia="ru-RU"/>
            <w14:ligatures w14:val="none"/>
          </w:rPr>
          <w:t>ru</w:t>
        </w:r>
      </w:hyperlink>
      <w:r w:rsidRPr="003D601A">
        <w:rPr>
          <w:rFonts w:ascii="Times New Roman" w:eastAsia="Times New Roman" w:hAnsi="Times New Roman" w:cs="Times New Roman"/>
          <w:color w:val="000000"/>
          <w:kern w:val="0"/>
          <w:lang w:eastAsia="ru-RU"/>
          <w14:ligatures w14:val="none"/>
        </w:rPr>
        <w:t>).</w:t>
      </w:r>
    </w:p>
    <w:p w14:paraId="3E2D8528" w14:textId="3C4C9640" w:rsidR="003D601A" w:rsidRPr="000D2D1A" w:rsidRDefault="005037C8" w:rsidP="003D601A">
      <w:pPr>
        <w:spacing w:after="0" w:line="240" w:lineRule="auto"/>
        <w:ind w:firstLine="709"/>
        <w:jc w:val="both"/>
        <w:rPr>
          <w:rFonts w:ascii="Times New Roman" w:eastAsia="Times New Roman" w:hAnsi="Times New Roman" w:cs="Times New Roman"/>
          <w:color w:val="000000"/>
          <w:kern w:val="0"/>
          <w:lang w:val="en-US" w:eastAsia="ru-RU"/>
          <w14:ligatures w14:val="none"/>
        </w:rPr>
      </w:pPr>
      <w:r w:rsidRPr="005037C8">
        <w:rPr>
          <w:rFonts w:ascii="Times New Roman" w:eastAsia="Times New Roman" w:hAnsi="Times New Roman" w:cs="Times New Roman"/>
          <w:b/>
          <w:bCs/>
          <w:color w:val="000000"/>
          <w:kern w:val="0"/>
          <w:lang w:eastAsia="ru-RU"/>
          <w14:ligatures w14:val="none"/>
        </w:rPr>
        <w:t xml:space="preserve">Шевцова Александра Евгеньевна (Россия, Тюмень) – </w:t>
      </w:r>
      <w:r w:rsidRPr="005037C8">
        <w:rPr>
          <w:rFonts w:ascii="Times New Roman" w:eastAsia="Times New Roman" w:hAnsi="Times New Roman" w:cs="Times New Roman"/>
          <w:color w:val="000000"/>
          <w:kern w:val="0"/>
          <w:lang w:eastAsia="ru-RU"/>
          <w14:ligatures w14:val="none"/>
        </w:rPr>
        <w:t>магистрант, Тюменский государственный университет (Россия, 625003, г. Тюмень, ул. Володарского</w:t>
      </w:r>
      <w:r w:rsidRPr="000D2D1A">
        <w:rPr>
          <w:rFonts w:ascii="Times New Roman" w:eastAsia="Times New Roman" w:hAnsi="Times New Roman" w:cs="Times New Roman"/>
          <w:color w:val="000000"/>
          <w:kern w:val="0"/>
          <w:lang w:val="en-US" w:eastAsia="ru-RU"/>
          <w14:ligatures w14:val="none"/>
        </w:rPr>
        <w:t xml:space="preserve">, </w:t>
      </w:r>
      <w:r w:rsidRPr="005037C8">
        <w:rPr>
          <w:rFonts w:ascii="Times New Roman" w:eastAsia="Times New Roman" w:hAnsi="Times New Roman" w:cs="Times New Roman"/>
          <w:color w:val="000000"/>
          <w:kern w:val="0"/>
          <w:lang w:eastAsia="ru-RU"/>
          <w14:ligatures w14:val="none"/>
        </w:rPr>
        <w:t>д</w:t>
      </w:r>
      <w:r w:rsidRPr="000D2D1A">
        <w:rPr>
          <w:rFonts w:ascii="Times New Roman" w:eastAsia="Times New Roman" w:hAnsi="Times New Roman" w:cs="Times New Roman"/>
          <w:color w:val="000000"/>
          <w:kern w:val="0"/>
          <w:lang w:val="en-US" w:eastAsia="ru-RU"/>
          <w14:ligatures w14:val="none"/>
        </w:rPr>
        <w:t xml:space="preserve">. 6, e-mail: </w:t>
      </w:r>
      <w:r w:rsidRPr="00A0779F">
        <w:rPr>
          <w:rFonts w:ascii="Times New Roman" w:eastAsia="Times New Roman" w:hAnsi="Times New Roman" w:cs="Times New Roman"/>
          <w:kern w:val="0"/>
          <w:u w:val="single"/>
          <w:lang w:val="en-US" w:eastAsia="ru-RU"/>
          <w14:ligatures w14:val="none"/>
        </w:rPr>
        <w:t>alexendra.shevc@yandex.ru</w:t>
      </w:r>
      <w:r w:rsidRPr="000D2D1A">
        <w:rPr>
          <w:rFonts w:ascii="Times New Roman" w:eastAsia="Times New Roman" w:hAnsi="Times New Roman" w:cs="Times New Roman"/>
          <w:color w:val="000000"/>
          <w:kern w:val="0"/>
          <w:lang w:val="en-US" w:eastAsia="ru-RU"/>
          <w14:ligatures w14:val="none"/>
        </w:rPr>
        <w:t>).</w:t>
      </w:r>
    </w:p>
    <w:p w14:paraId="5C75F25B" w14:textId="77777777" w:rsidR="005037C8" w:rsidRPr="003D601A" w:rsidRDefault="005037C8" w:rsidP="003D601A">
      <w:pPr>
        <w:spacing w:after="0" w:line="240" w:lineRule="auto"/>
        <w:ind w:firstLine="709"/>
        <w:jc w:val="both"/>
        <w:rPr>
          <w:rFonts w:ascii="Times New Roman" w:eastAsia="Times New Roman" w:hAnsi="Times New Roman" w:cs="Times New Roman"/>
          <w:kern w:val="0"/>
          <w:lang w:val="en-US" w:eastAsia="ru-RU"/>
          <w14:ligatures w14:val="none"/>
        </w:rPr>
      </w:pPr>
    </w:p>
    <w:p w14:paraId="735A186F" w14:textId="77777777" w:rsidR="003D601A" w:rsidRPr="003D601A" w:rsidRDefault="003D601A" w:rsidP="003D601A">
      <w:pPr>
        <w:spacing w:after="0" w:line="240" w:lineRule="auto"/>
        <w:jc w:val="right"/>
        <w:rPr>
          <w:rFonts w:ascii="Times New Roman" w:eastAsia="Aptos" w:hAnsi="Times New Roman" w:cs="Times New Roman"/>
          <w:b/>
          <w:color w:val="000000"/>
          <w:lang w:val="en-US" w:bidi="hi-IN"/>
        </w:rPr>
      </w:pPr>
      <w:r w:rsidRPr="003D601A">
        <w:rPr>
          <w:rFonts w:ascii="Times New Roman" w:eastAsia="Aptos" w:hAnsi="Times New Roman" w:cs="Times New Roman"/>
          <w:b/>
          <w:color w:val="000000"/>
          <w:lang w:val="en-US" w:bidi="hi-IN"/>
        </w:rPr>
        <w:t>Grigorova D. A.</w:t>
      </w:r>
    </w:p>
    <w:p w14:paraId="62685069" w14:textId="54412F5F" w:rsidR="003D601A" w:rsidRPr="003D601A" w:rsidRDefault="005037C8" w:rsidP="003D601A">
      <w:pPr>
        <w:spacing w:after="0" w:line="240" w:lineRule="auto"/>
        <w:jc w:val="right"/>
        <w:rPr>
          <w:rFonts w:ascii="Times New Roman" w:eastAsia="Aptos" w:hAnsi="Times New Roman" w:cs="Times New Roman"/>
          <w:b/>
          <w:color w:val="000000"/>
          <w:lang w:val="en-US" w:bidi="hi-IN"/>
        </w:rPr>
      </w:pPr>
      <w:r w:rsidRPr="005037C8">
        <w:rPr>
          <w:rFonts w:ascii="Times New Roman" w:eastAsia="Aptos" w:hAnsi="Times New Roman" w:cs="Times New Roman"/>
          <w:b/>
          <w:color w:val="000000"/>
          <w:lang w:val="en-US" w:bidi="hi-IN"/>
        </w:rPr>
        <w:t>Shevtsova A.E</w:t>
      </w:r>
      <w:r w:rsidR="003D601A" w:rsidRPr="003D601A">
        <w:rPr>
          <w:rFonts w:ascii="Times New Roman" w:eastAsia="Aptos" w:hAnsi="Times New Roman" w:cs="Times New Roman"/>
          <w:b/>
          <w:color w:val="000000"/>
          <w:lang w:val="en-US" w:bidi="hi-IN"/>
        </w:rPr>
        <w:t>.</w:t>
      </w:r>
    </w:p>
    <w:p w14:paraId="56E1B02C" w14:textId="4A1D827F" w:rsidR="003D601A" w:rsidRPr="003D601A" w:rsidRDefault="005037C8" w:rsidP="003D601A">
      <w:pPr>
        <w:spacing w:after="0" w:line="240" w:lineRule="auto"/>
        <w:ind w:firstLine="709"/>
        <w:jc w:val="center"/>
        <w:rPr>
          <w:rFonts w:ascii="Times New Roman" w:eastAsia="Aptos" w:hAnsi="Times New Roman" w:cs="Times New Roman"/>
          <w:b/>
          <w:bCs/>
          <w:color w:val="000000"/>
          <w:lang w:val="en-US" w:bidi="hi-IN"/>
        </w:rPr>
      </w:pPr>
      <w:r w:rsidRPr="005037C8">
        <w:rPr>
          <w:rFonts w:ascii="Times New Roman" w:eastAsia="Aptos" w:hAnsi="Times New Roman" w:cs="Times New Roman"/>
          <w:b/>
          <w:bCs/>
          <w:color w:val="000000"/>
          <w:lang w:val="en-US" w:bidi="hi-IN"/>
        </w:rPr>
        <w:t>TRANSFORMATION OF MEDIA CONSUMPTION: THE SHIFT FROM TELEVISION TO STREAMING PLATFORMS</w:t>
      </w:r>
    </w:p>
    <w:p w14:paraId="2B3074A2" w14:textId="77777777" w:rsidR="003D601A" w:rsidRPr="003D601A" w:rsidRDefault="003D601A" w:rsidP="003D601A">
      <w:pPr>
        <w:spacing w:after="0" w:line="240" w:lineRule="auto"/>
        <w:ind w:left="1069" w:firstLine="709"/>
        <w:jc w:val="both"/>
        <w:rPr>
          <w:rFonts w:ascii="Times New Roman" w:eastAsia="Aptos" w:hAnsi="Times New Roman" w:cs="Times New Roman"/>
          <w:color w:val="000000"/>
          <w:lang w:val="en-US" w:bidi="hi-IN"/>
        </w:rPr>
      </w:pPr>
    </w:p>
    <w:p w14:paraId="7CF72CDC" w14:textId="2A1E8128" w:rsidR="003D601A" w:rsidRPr="003D601A" w:rsidRDefault="003D601A" w:rsidP="003D601A">
      <w:pPr>
        <w:spacing w:after="0" w:line="240" w:lineRule="auto"/>
        <w:ind w:firstLine="709"/>
        <w:jc w:val="both"/>
        <w:rPr>
          <w:rFonts w:ascii="Times New Roman" w:eastAsia="Aptos" w:hAnsi="Times New Roman" w:cs="Times New Roman"/>
          <w:b/>
          <w:bCs/>
          <w:color w:val="000000"/>
          <w:lang w:val="en-US" w:bidi="hi-IN"/>
        </w:rPr>
      </w:pPr>
      <w:r w:rsidRPr="003D601A">
        <w:rPr>
          <w:rFonts w:ascii="Times New Roman" w:eastAsia="Aptos" w:hAnsi="Times New Roman" w:cs="Times New Roman"/>
          <w:b/>
          <w:bCs/>
          <w:color w:val="000000"/>
          <w:lang w:val="en-US" w:bidi="hi-IN"/>
        </w:rPr>
        <w:t xml:space="preserve"> Abstract. </w:t>
      </w:r>
      <w:r w:rsidR="005037C8" w:rsidRPr="005037C8">
        <w:rPr>
          <w:rFonts w:ascii="Times New Roman" w:eastAsia="Aptos" w:hAnsi="Times New Roman" w:cs="Times New Roman"/>
          <w:color w:val="000000"/>
          <w:lang w:val="en-US" w:bidi="hi-IN"/>
        </w:rPr>
        <w:t>The article examines the transformation of media consumption in the context of the shift from television to streaming platforms. It analyzes theoretical approaches and focus group results revealing students’ media perception and everyday viewing practices.</w:t>
      </w:r>
    </w:p>
    <w:p w14:paraId="3180F519" w14:textId="24C1FFB6" w:rsidR="003D601A" w:rsidRPr="005037C8" w:rsidRDefault="003D601A" w:rsidP="003D601A">
      <w:pPr>
        <w:spacing w:after="0" w:line="240" w:lineRule="auto"/>
        <w:ind w:firstLine="709"/>
        <w:jc w:val="both"/>
        <w:rPr>
          <w:rFonts w:ascii="Times New Roman" w:eastAsia="Aptos" w:hAnsi="Times New Roman" w:cs="Times New Roman"/>
          <w:color w:val="000000"/>
          <w:lang w:val="en-US" w:bidi="hi-IN"/>
        </w:rPr>
      </w:pPr>
      <w:r w:rsidRPr="003D601A">
        <w:rPr>
          <w:rFonts w:ascii="Times New Roman" w:eastAsia="Aptos" w:hAnsi="Times New Roman" w:cs="Times New Roman"/>
          <w:b/>
          <w:bCs/>
          <w:color w:val="000000"/>
          <w:lang w:val="en-US" w:bidi="hi-IN"/>
        </w:rPr>
        <w:t>Keywords:</w:t>
      </w:r>
      <w:r w:rsidRPr="003D601A">
        <w:rPr>
          <w:rFonts w:ascii="Times New Roman" w:eastAsia="Aptos" w:hAnsi="Times New Roman" w:cs="Times New Roman"/>
          <w:color w:val="000000"/>
          <w:lang w:val="en-US" w:bidi="hi-IN"/>
        </w:rPr>
        <w:t xml:space="preserve"> </w:t>
      </w:r>
      <w:r w:rsidR="005037C8" w:rsidRPr="005037C8">
        <w:rPr>
          <w:rFonts w:ascii="Times New Roman" w:eastAsia="Aptos" w:hAnsi="Times New Roman" w:cs="Times New Roman"/>
          <w:color w:val="000000"/>
          <w:lang w:val="en-US" w:bidi="hi-IN"/>
        </w:rPr>
        <w:t>media consumption, streaming platforms, television, students, digital culture</w:t>
      </w:r>
    </w:p>
    <w:p w14:paraId="7AF02146" w14:textId="77777777" w:rsidR="005037C8" w:rsidRPr="003D601A" w:rsidRDefault="005037C8" w:rsidP="003D601A">
      <w:pPr>
        <w:spacing w:after="0" w:line="240" w:lineRule="auto"/>
        <w:ind w:firstLine="709"/>
        <w:jc w:val="both"/>
        <w:rPr>
          <w:rFonts w:ascii="Times New Roman" w:eastAsia="Aptos" w:hAnsi="Times New Roman" w:cs="Times New Roman"/>
          <w:color w:val="000000"/>
          <w:lang w:val="en-US" w:bidi="hi-IN"/>
        </w:rPr>
      </w:pPr>
    </w:p>
    <w:p w14:paraId="56FF6C9E" w14:textId="77777777" w:rsidR="003D601A" w:rsidRPr="003D601A" w:rsidRDefault="003D601A" w:rsidP="005037C8">
      <w:pPr>
        <w:spacing w:after="0" w:line="240" w:lineRule="auto"/>
        <w:jc w:val="center"/>
        <w:rPr>
          <w:rFonts w:ascii="Times New Roman" w:eastAsia="Aptos" w:hAnsi="Times New Roman" w:cs="Times New Roman"/>
          <w:b/>
          <w:bCs/>
          <w:color w:val="000000"/>
          <w:lang w:val="en-US" w:bidi="hi-IN"/>
        </w:rPr>
      </w:pPr>
      <w:r w:rsidRPr="003D601A">
        <w:rPr>
          <w:rFonts w:ascii="Times New Roman" w:eastAsia="Aptos" w:hAnsi="Times New Roman" w:cs="Times New Roman"/>
          <w:b/>
          <w:bCs/>
          <w:color w:val="000000"/>
          <w:lang w:val="en-US" w:bidi="hi-IN"/>
        </w:rPr>
        <w:t>About the authors</w:t>
      </w:r>
    </w:p>
    <w:p w14:paraId="1FF6DC6A" w14:textId="4240C015" w:rsidR="003D601A" w:rsidRPr="003D601A" w:rsidRDefault="003D601A" w:rsidP="003D601A">
      <w:pPr>
        <w:spacing w:after="0" w:line="240" w:lineRule="auto"/>
        <w:ind w:firstLine="709"/>
        <w:jc w:val="both"/>
        <w:rPr>
          <w:rFonts w:ascii="Times New Roman" w:eastAsia="Aptos" w:hAnsi="Times New Roman" w:cs="Times New Roman"/>
          <w:color w:val="000000"/>
          <w:lang w:val="en-US" w:bidi="hi-IN"/>
        </w:rPr>
      </w:pPr>
      <w:r w:rsidRPr="003D601A">
        <w:rPr>
          <w:rFonts w:ascii="Times New Roman" w:eastAsia="Aptos" w:hAnsi="Times New Roman" w:cs="Times New Roman"/>
          <w:b/>
          <w:bCs/>
          <w:color w:val="000000"/>
          <w:lang w:val="en-US" w:bidi="hi-IN"/>
        </w:rPr>
        <w:t>Dauria Alekseevna Grigorova</w:t>
      </w:r>
      <w:r w:rsidRPr="003D601A">
        <w:rPr>
          <w:rFonts w:ascii="Times New Roman" w:eastAsia="Aptos" w:hAnsi="Times New Roman" w:cs="Times New Roman"/>
          <w:color w:val="000000"/>
          <w:lang w:val="en-US" w:bidi="hi-IN"/>
        </w:rPr>
        <w:t xml:space="preserve"> (Russia, Tyumen) –</w:t>
      </w:r>
      <w:r w:rsidRPr="003D601A">
        <w:rPr>
          <w:rFonts w:ascii="Aptos" w:eastAsia="Aptos" w:hAnsi="Aptos" w:cs="Mangal"/>
          <w:sz w:val="22"/>
          <w:szCs w:val="20"/>
          <w:lang w:val="en-US" w:bidi="hi-IN"/>
        </w:rPr>
        <w:t xml:space="preserve"> </w:t>
      </w:r>
      <w:r w:rsidRPr="003D601A">
        <w:rPr>
          <w:rFonts w:ascii="Times New Roman" w:eastAsia="Aptos" w:hAnsi="Times New Roman" w:cs="Times New Roman"/>
          <w:color w:val="000000"/>
          <w:lang w:val="en-US" w:bidi="hi-IN"/>
        </w:rPr>
        <w:t>Master's student</w:t>
      </w:r>
      <w:r w:rsidRPr="003D601A">
        <w:rPr>
          <w:rFonts w:ascii="Times New Roman" w:eastAsia="Aptos" w:hAnsi="Times New Roman" w:cs="Times New Roman"/>
          <w:lang w:val="en-US" w:bidi="hi-IN"/>
        </w:rPr>
        <w:t xml:space="preserve">, Tyumen State University (Russia, 625003, Tyumen, </w:t>
      </w:r>
      <w:proofErr w:type="spellStart"/>
      <w:r w:rsidRPr="003D601A">
        <w:rPr>
          <w:rFonts w:ascii="Times New Roman" w:eastAsia="Aptos" w:hAnsi="Times New Roman" w:cs="Times New Roman"/>
          <w:lang w:val="en-US" w:bidi="hi-IN"/>
        </w:rPr>
        <w:t>Volodarskogo</w:t>
      </w:r>
      <w:proofErr w:type="spellEnd"/>
      <w:r w:rsidRPr="003D601A">
        <w:rPr>
          <w:rFonts w:ascii="Times New Roman" w:eastAsia="Aptos" w:hAnsi="Times New Roman" w:cs="Times New Roman"/>
          <w:lang w:val="en-US" w:bidi="hi-IN"/>
        </w:rPr>
        <w:t xml:space="preserve"> Str., 6</w:t>
      </w:r>
      <w:r w:rsidRPr="003D601A">
        <w:rPr>
          <w:rFonts w:ascii="Times New Roman" w:eastAsia="Aptos" w:hAnsi="Times New Roman" w:cs="Times New Roman"/>
          <w:color w:val="000000"/>
          <w:lang w:val="en-US" w:bidi="hi-IN"/>
        </w:rPr>
        <w:t xml:space="preserve">; e-mail: </w:t>
      </w:r>
      <w:hyperlink r:id="rId9" w:history="1">
        <w:r w:rsidRPr="003D601A">
          <w:rPr>
            <w:rFonts w:ascii="Times New Roman" w:eastAsia="Aptos" w:hAnsi="Times New Roman" w:cs="Times New Roman"/>
            <w:color w:val="000000"/>
            <w:u w:val="single"/>
            <w:lang w:val="en-US" w:bidi="hi-IN"/>
          </w:rPr>
          <w:t>dauriiia@mail.ru</w:t>
        </w:r>
      </w:hyperlink>
      <w:r w:rsidRPr="000D2D1A">
        <w:rPr>
          <w:rFonts w:ascii="Times New Roman" w:eastAsia="Aptos" w:hAnsi="Times New Roman" w:cs="Times New Roman"/>
          <w:color w:val="000000"/>
          <w:lang w:val="en-US" w:bidi="hi-IN"/>
        </w:rPr>
        <w:t>).</w:t>
      </w:r>
    </w:p>
    <w:p w14:paraId="34A5DC08" w14:textId="649E1666" w:rsidR="003D601A" w:rsidRPr="005037C8" w:rsidRDefault="005037C8" w:rsidP="003D601A">
      <w:pPr>
        <w:spacing w:after="0" w:line="240" w:lineRule="auto"/>
        <w:ind w:firstLine="709"/>
        <w:jc w:val="both"/>
        <w:rPr>
          <w:rFonts w:ascii="Times New Roman" w:eastAsia="Aptos" w:hAnsi="Times New Roman" w:cs="Times New Roman"/>
          <w:color w:val="000000"/>
          <w:lang w:val="en-US" w:bidi="hi-IN"/>
        </w:rPr>
      </w:pPr>
      <w:r w:rsidRPr="005037C8">
        <w:rPr>
          <w:rFonts w:ascii="Times New Roman" w:eastAsia="Aptos" w:hAnsi="Times New Roman" w:cs="Times New Roman"/>
          <w:b/>
          <w:bCs/>
          <w:color w:val="000000"/>
          <w:lang w:val="en-US" w:bidi="hi-IN"/>
        </w:rPr>
        <w:t xml:space="preserve">Alexandra Evgenievna </w:t>
      </w:r>
      <w:r w:rsidR="000D2D1A" w:rsidRPr="000D2D1A">
        <w:rPr>
          <w:rFonts w:ascii="Times New Roman" w:eastAsia="Aptos" w:hAnsi="Times New Roman" w:cs="Times New Roman"/>
          <w:b/>
          <w:bCs/>
          <w:color w:val="000000"/>
          <w:lang w:val="en-US" w:bidi="hi-IN"/>
        </w:rPr>
        <w:t>Shevtsova</w:t>
      </w:r>
      <w:r w:rsidR="000D2D1A" w:rsidRPr="000D2D1A">
        <w:rPr>
          <w:rFonts w:ascii="Times New Roman" w:eastAsia="Aptos" w:hAnsi="Times New Roman" w:cs="Times New Roman"/>
          <w:b/>
          <w:bCs/>
          <w:color w:val="000000"/>
          <w:lang w:val="en-US" w:bidi="hi-IN"/>
        </w:rPr>
        <w:t xml:space="preserve"> </w:t>
      </w:r>
      <w:r w:rsidRPr="005037C8">
        <w:rPr>
          <w:rFonts w:ascii="Times New Roman" w:eastAsia="Aptos" w:hAnsi="Times New Roman" w:cs="Times New Roman"/>
          <w:color w:val="000000"/>
          <w:lang w:val="en-US" w:bidi="hi-IN"/>
        </w:rPr>
        <w:t>(Russia, Tyumen)</w:t>
      </w:r>
      <w:r w:rsidRPr="005037C8">
        <w:rPr>
          <w:rFonts w:ascii="Times New Roman" w:eastAsia="Aptos" w:hAnsi="Times New Roman" w:cs="Times New Roman"/>
          <w:b/>
          <w:bCs/>
          <w:color w:val="000000"/>
          <w:lang w:val="en-US" w:bidi="hi-IN"/>
        </w:rPr>
        <w:t xml:space="preserve"> – </w:t>
      </w:r>
      <w:r w:rsidRPr="005037C8">
        <w:rPr>
          <w:rFonts w:ascii="Times New Roman" w:eastAsia="Aptos" w:hAnsi="Times New Roman" w:cs="Times New Roman"/>
          <w:color w:val="000000"/>
          <w:lang w:val="en-US" w:bidi="hi-IN"/>
        </w:rPr>
        <w:t xml:space="preserve">Master's student, Tyumen State University (Russia, 625003, Tyumen, </w:t>
      </w:r>
      <w:proofErr w:type="spellStart"/>
      <w:r w:rsidRPr="005037C8">
        <w:rPr>
          <w:rFonts w:ascii="Times New Roman" w:eastAsia="Aptos" w:hAnsi="Times New Roman" w:cs="Times New Roman"/>
          <w:color w:val="000000"/>
          <w:lang w:val="en-US" w:bidi="hi-IN"/>
        </w:rPr>
        <w:t>Volodarskogo</w:t>
      </w:r>
      <w:proofErr w:type="spellEnd"/>
      <w:r w:rsidRPr="005037C8">
        <w:rPr>
          <w:rFonts w:ascii="Times New Roman" w:eastAsia="Aptos" w:hAnsi="Times New Roman" w:cs="Times New Roman"/>
          <w:color w:val="000000"/>
          <w:lang w:val="en-US" w:bidi="hi-IN"/>
        </w:rPr>
        <w:t xml:space="preserve"> Str., 6; e-mail: </w:t>
      </w:r>
      <w:r w:rsidRPr="000D2D1A">
        <w:rPr>
          <w:rFonts w:ascii="Times New Roman" w:eastAsia="Aptos" w:hAnsi="Times New Roman" w:cs="Times New Roman"/>
          <w:u w:val="single"/>
          <w:lang w:val="en-US" w:bidi="hi-IN"/>
        </w:rPr>
        <w:t>alexendra.sh</w:t>
      </w:r>
      <w:r w:rsidRPr="000D2D1A">
        <w:rPr>
          <w:rFonts w:ascii="Times New Roman" w:eastAsia="Aptos" w:hAnsi="Times New Roman" w:cs="Times New Roman"/>
          <w:u w:val="single"/>
          <w:lang w:val="en-US" w:bidi="hi-IN"/>
        </w:rPr>
        <w:t>e</w:t>
      </w:r>
      <w:r w:rsidRPr="000D2D1A">
        <w:rPr>
          <w:rFonts w:ascii="Times New Roman" w:eastAsia="Aptos" w:hAnsi="Times New Roman" w:cs="Times New Roman"/>
          <w:u w:val="single"/>
          <w:lang w:val="en-US" w:bidi="hi-IN"/>
        </w:rPr>
        <w:t>vc@yandex.ru</w:t>
      </w:r>
      <w:r w:rsidRPr="005037C8">
        <w:rPr>
          <w:rFonts w:ascii="Times New Roman" w:eastAsia="Aptos" w:hAnsi="Times New Roman" w:cs="Times New Roman"/>
          <w:color w:val="000000"/>
          <w:lang w:val="en-US" w:bidi="hi-IN"/>
        </w:rPr>
        <w:t>).</w:t>
      </w:r>
    </w:p>
    <w:p w14:paraId="0A268EEC" w14:textId="77777777" w:rsidR="005037C8" w:rsidRPr="003D601A" w:rsidRDefault="005037C8" w:rsidP="003D601A">
      <w:pPr>
        <w:spacing w:after="0" w:line="240" w:lineRule="auto"/>
        <w:ind w:firstLine="709"/>
        <w:jc w:val="both"/>
        <w:rPr>
          <w:rFonts w:ascii="Times New Roman" w:eastAsia="Aptos" w:hAnsi="Times New Roman" w:cs="Times New Roman"/>
          <w:color w:val="000000"/>
          <w:lang w:val="en-US" w:bidi="hi-IN"/>
        </w:rPr>
      </w:pPr>
    </w:p>
    <w:p w14:paraId="72B0E2D9" w14:textId="6BFAB71D" w:rsidR="003D601A" w:rsidRPr="000D2D1A" w:rsidRDefault="003D601A" w:rsidP="005037C8">
      <w:pPr>
        <w:spacing w:after="0" w:line="240" w:lineRule="auto"/>
        <w:jc w:val="center"/>
        <w:rPr>
          <w:rFonts w:ascii="Times New Roman" w:eastAsia="Aptos" w:hAnsi="Times New Roman" w:cs="Times New Roman"/>
          <w:color w:val="000000"/>
          <w:lang w:val="en-US" w:bidi="hi-IN"/>
        </w:rPr>
      </w:pPr>
      <w:r w:rsidRPr="003D601A">
        <w:rPr>
          <w:rFonts w:ascii="Times New Roman" w:eastAsia="Aptos" w:hAnsi="Times New Roman" w:cs="Times New Roman"/>
          <w:b/>
          <w:bCs/>
          <w:color w:val="000000"/>
          <w:lang w:val="en-US" w:bidi="hi-IN"/>
        </w:rPr>
        <w:t>References</w:t>
      </w:r>
    </w:p>
    <w:p w14:paraId="33AE0284" w14:textId="0C5FB34B" w:rsidR="006C73BC" w:rsidRPr="006C73BC" w:rsidRDefault="006C73BC" w:rsidP="006C73BC">
      <w:pPr>
        <w:spacing w:after="0" w:line="240" w:lineRule="auto"/>
        <w:ind w:firstLine="709"/>
        <w:jc w:val="both"/>
        <w:rPr>
          <w:rFonts w:ascii="Times New Roman" w:hAnsi="Times New Roman" w:cs="Times New Roman"/>
          <w:lang w:val="en-US"/>
        </w:rPr>
      </w:pPr>
      <w:r w:rsidRPr="006C73BC">
        <w:rPr>
          <w:rFonts w:ascii="Times New Roman" w:hAnsi="Times New Roman" w:cs="Times New Roman"/>
          <w:lang w:val="en-US"/>
        </w:rPr>
        <w:t>1. Berger P., Lukman T. The Social Construction of Reality. A Treatise on the Sociology of Knowledge. Moscow: Medium, 1995. 323 p.</w:t>
      </w:r>
    </w:p>
    <w:p w14:paraId="35A33EB9" w14:textId="2DBC6A74" w:rsidR="006C73BC" w:rsidRPr="006C73BC" w:rsidRDefault="006C73BC" w:rsidP="006C73BC">
      <w:pPr>
        <w:spacing w:after="0" w:line="240" w:lineRule="auto"/>
        <w:ind w:firstLine="709"/>
        <w:jc w:val="both"/>
        <w:rPr>
          <w:rFonts w:ascii="Times New Roman" w:hAnsi="Times New Roman" w:cs="Times New Roman"/>
          <w:lang w:val="en-US"/>
        </w:rPr>
      </w:pPr>
      <w:r w:rsidRPr="006C73BC">
        <w:rPr>
          <w:rFonts w:ascii="Times New Roman" w:hAnsi="Times New Roman" w:cs="Times New Roman"/>
          <w:lang w:val="en-US"/>
        </w:rPr>
        <w:t xml:space="preserve">2. Bourdieu P. Practical Sense. St. Petersburg: </w:t>
      </w:r>
      <w:proofErr w:type="spellStart"/>
      <w:r w:rsidRPr="006C73BC">
        <w:rPr>
          <w:rFonts w:ascii="Times New Roman" w:hAnsi="Times New Roman" w:cs="Times New Roman"/>
          <w:lang w:val="en-US"/>
        </w:rPr>
        <w:t>Aleteia</w:t>
      </w:r>
      <w:proofErr w:type="spellEnd"/>
      <w:r w:rsidRPr="006C73BC">
        <w:rPr>
          <w:rFonts w:ascii="Times New Roman" w:hAnsi="Times New Roman" w:cs="Times New Roman"/>
          <w:lang w:val="en-US"/>
        </w:rPr>
        <w:t>, 2001. 562 p.</w:t>
      </w:r>
    </w:p>
    <w:p w14:paraId="52A9FE98" w14:textId="54A3FD5B" w:rsidR="006C73BC" w:rsidRPr="006C73BC" w:rsidRDefault="006C73BC" w:rsidP="006C73BC">
      <w:pPr>
        <w:spacing w:after="0" w:line="240" w:lineRule="auto"/>
        <w:ind w:firstLine="709"/>
        <w:jc w:val="both"/>
        <w:rPr>
          <w:rFonts w:ascii="Times New Roman" w:hAnsi="Times New Roman" w:cs="Times New Roman"/>
          <w:lang w:val="en-US"/>
        </w:rPr>
      </w:pPr>
      <w:r w:rsidRPr="006C73BC">
        <w:rPr>
          <w:rFonts w:ascii="Times New Roman" w:hAnsi="Times New Roman" w:cs="Times New Roman"/>
          <w:lang w:val="en-US"/>
        </w:rPr>
        <w:t xml:space="preserve">3. Habermas J. The Structural Transformation of the Public Sphere. Research on the Category of Bourgeois Society. Moscow: Ves' Mir, 2016. 344 p. </w:t>
      </w:r>
    </w:p>
    <w:p w14:paraId="06F5CF7E" w14:textId="41860D89" w:rsidR="000D2D1A" w:rsidRPr="003D601A" w:rsidRDefault="006C73BC" w:rsidP="006C73BC">
      <w:pPr>
        <w:spacing w:after="0" w:line="240" w:lineRule="auto"/>
        <w:ind w:firstLine="709"/>
        <w:jc w:val="both"/>
        <w:rPr>
          <w:rFonts w:ascii="Times New Roman" w:hAnsi="Times New Roman" w:cs="Times New Roman"/>
          <w:lang w:val="en-US"/>
        </w:rPr>
      </w:pPr>
      <w:r w:rsidRPr="006C73BC">
        <w:rPr>
          <w:rFonts w:ascii="Times New Roman" w:hAnsi="Times New Roman" w:cs="Times New Roman"/>
          <w:lang w:val="en-US"/>
        </w:rPr>
        <w:t>4. Schutz A. Selected Works. The World Glowing with Meaning. Moscow: Russian Political Encyclopedia, 2004. 1056 p.</w:t>
      </w:r>
    </w:p>
    <w:sectPr w:rsidR="000D2D1A" w:rsidRPr="003D601A" w:rsidSect="00445A9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0E042B" w14:textId="77777777" w:rsidR="00DC26B2" w:rsidRDefault="00DC26B2" w:rsidP="003455E1">
      <w:pPr>
        <w:spacing w:after="0" w:line="240" w:lineRule="auto"/>
      </w:pPr>
      <w:r>
        <w:separator/>
      </w:r>
    </w:p>
  </w:endnote>
  <w:endnote w:type="continuationSeparator" w:id="0">
    <w:p w14:paraId="6DEBF654" w14:textId="77777777" w:rsidR="00DC26B2" w:rsidRDefault="00DC26B2" w:rsidP="003455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angal">
    <w:panose1 w:val="00000400000000000000"/>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EAC4FA" w14:textId="77777777" w:rsidR="00DC26B2" w:rsidRDefault="00DC26B2" w:rsidP="003455E1">
      <w:pPr>
        <w:spacing w:after="0" w:line="240" w:lineRule="auto"/>
      </w:pPr>
      <w:r>
        <w:separator/>
      </w:r>
    </w:p>
  </w:footnote>
  <w:footnote w:type="continuationSeparator" w:id="0">
    <w:p w14:paraId="673011C4" w14:textId="77777777" w:rsidR="00DC26B2" w:rsidRDefault="00DC26B2" w:rsidP="003455E1">
      <w:pPr>
        <w:spacing w:after="0" w:line="240" w:lineRule="auto"/>
      </w:pPr>
      <w:r>
        <w:continuationSeparator/>
      </w:r>
    </w:p>
  </w:footnote>
  <w:footnote w:id="1">
    <w:p w14:paraId="3725B5A7" w14:textId="4D17832B" w:rsidR="0094154A" w:rsidRPr="0094154A" w:rsidRDefault="0094154A" w:rsidP="0094154A">
      <w:pPr>
        <w:pStyle w:val="af3"/>
        <w:jc w:val="both"/>
        <w:rPr>
          <w:rFonts w:ascii="Times New Roman" w:hAnsi="Times New Roman" w:cs="Times New Roman"/>
        </w:rPr>
      </w:pPr>
      <w:r w:rsidRPr="0094154A">
        <w:rPr>
          <w:rStyle w:val="af5"/>
          <w:rFonts w:ascii="Times New Roman" w:hAnsi="Times New Roman" w:cs="Times New Roman"/>
        </w:rPr>
        <w:footnoteRef/>
      </w:r>
      <w:r w:rsidRPr="0094154A">
        <w:rPr>
          <w:rFonts w:ascii="Times New Roman" w:hAnsi="Times New Roman" w:cs="Times New Roman"/>
        </w:rPr>
        <w:t xml:space="preserve"> </w:t>
      </w:r>
      <w:r w:rsidRPr="0094154A">
        <w:rPr>
          <w:rFonts w:ascii="Times New Roman" w:hAnsi="Times New Roman" w:cs="Times New Roman"/>
        </w:rPr>
        <w:t>«Коммерсантъ» –</w:t>
      </w:r>
      <w:r w:rsidRPr="0094154A">
        <w:rPr>
          <w:rFonts w:ascii="Times New Roman" w:hAnsi="Times New Roman" w:cs="Times New Roman"/>
        </w:rPr>
        <w:t xml:space="preserve"> </w:t>
      </w:r>
      <w:r w:rsidRPr="0094154A">
        <w:rPr>
          <w:rFonts w:ascii="Times New Roman" w:hAnsi="Times New Roman" w:cs="Times New Roman"/>
        </w:rPr>
        <w:t xml:space="preserve">один из самых авторитетных российских медиахолдингов, специализирующийся на деловых, финансовых и общественно-политических новостях. </w:t>
      </w:r>
      <w:r w:rsidRPr="0094154A">
        <w:rPr>
          <w:rFonts w:ascii="Times New Roman" w:hAnsi="Times New Roman" w:cs="Times New Roman"/>
          <w:lang w:val="en-US"/>
        </w:rPr>
        <w:t>URL</w:t>
      </w:r>
      <w:r w:rsidRPr="0094154A">
        <w:rPr>
          <w:rFonts w:ascii="Times New Roman" w:hAnsi="Times New Roman" w:cs="Times New Roman"/>
        </w:rPr>
        <w:t>:</w:t>
      </w:r>
      <w:r w:rsidRPr="0094154A">
        <w:rPr>
          <w:rFonts w:ascii="Times New Roman" w:hAnsi="Times New Roman" w:cs="Times New Roman"/>
        </w:rPr>
        <w:t xml:space="preserve"> </w:t>
      </w:r>
      <w:hyperlink r:id="rId1" w:history="1">
        <w:r w:rsidRPr="0094154A">
          <w:rPr>
            <w:rStyle w:val="ac"/>
            <w:rFonts w:ascii="Times New Roman" w:hAnsi="Times New Roman" w:cs="Times New Roman"/>
            <w:lang w:val="en-US"/>
          </w:rPr>
          <w:t>https</w:t>
        </w:r>
        <w:r w:rsidRPr="0094154A">
          <w:rPr>
            <w:rStyle w:val="ac"/>
            <w:rFonts w:ascii="Times New Roman" w:hAnsi="Times New Roman" w:cs="Times New Roman"/>
          </w:rPr>
          <w:t>://</w:t>
        </w:r>
        <w:r w:rsidRPr="0094154A">
          <w:rPr>
            <w:rStyle w:val="ac"/>
            <w:rFonts w:ascii="Times New Roman" w:hAnsi="Times New Roman" w:cs="Times New Roman"/>
            <w:lang w:val="en-US"/>
          </w:rPr>
          <w:t>www</w:t>
        </w:r>
        <w:r w:rsidRPr="0094154A">
          <w:rPr>
            <w:rStyle w:val="ac"/>
            <w:rFonts w:ascii="Times New Roman" w:hAnsi="Times New Roman" w:cs="Times New Roman"/>
          </w:rPr>
          <w:t>.</w:t>
        </w:r>
        <w:proofErr w:type="spellStart"/>
        <w:r w:rsidRPr="0094154A">
          <w:rPr>
            <w:rStyle w:val="ac"/>
            <w:rFonts w:ascii="Times New Roman" w:hAnsi="Times New Roman" w:cs="Times New Roman"/>
            <w:lang w:val="en-US"/>
          </w:rPr>
          <w:t>kommersant</w:t>
        </w:r>
        <w:proofErr w:type="spellEnd"/>
        <w:r w:rsidRPr="0094154A">
          <w:rPr>
            <w:rStyle w:val="ac"/>
            <w:rFonts w:ascii="Times New Roman" w:hAnsi="Times New Roman" w:cs="Times New Roman"/>
          </w:rPr>
          <w:t>.</w:t>
        </w:r>
        <w:proofErr w:type="spellStart"/>
        <w:r w:rsidRPr="0094154A">
          <w:rPr>
            <w:rStyle w:val="ac"/>
            <w:rFonts w:ascii="Times New Roman" w:hAnsi="Times New Roman" w:cs="Times New Roman"/>
            <w:lang w:val="en-US"/>
          </w:rPr>
          <w:t>ru</w:t>
        </w:r>
        <w:proofErr w:type="spellEnd"/>
        <w:r w:rsidRPr="0094154A">
          <w:rPr>
            <w:rStyle w:val="ac"/>
            <w:rFonts w:ascii="Times New Roman" w:hAnsi="Times New Roman" w:cs="Times New Roman"/>
          </w:rPr>
          <w:t>/</w:t>
        </w:r>
        <w:r w:rsidRPr="0094154A">
          <w:rPr>
            <w:rStyle w:val="ac"/>
            <w:rFonts w:ascii="Times New Roman" w:hAnsi="Times New Roman" w:cs="Times New Roman"/>
            <w:lang w:val="en-US"/>
          </w:rPr>
          <w:t>doc</w:t>
        </w:r>
        <w:r w:rsidRPr="0094154A">
          <w:rPr>
            <w:rStyle w:val="ac"/>
            <w:rFonts w:ascii="Times New Roman" w:hAnsi="Times New Roman" w:cs="Times New Roman"/>
          </w:rPr>
          <w:t>/8251865</w:t>
        </w:r>
      </w:hyperlink>
      <w:r w:rsidRPr="0094154A">
        <w:rPr>
          <w:rFonts w:ascii="Times New Roman" w:hAnsi="Times New Roman" w:cs="Times New Roman"/>
        </w:rPr>
        <w:t xml:space="preserve"> (дата обращения: 19.03.2026)</w:t>
      </w:r>
    </w:p>
  </w:footnote>
  <w:footnote w:id="2">
    <w:p w14:paraId="08E6AE96" w14:textId="7298157B" w:rsidR="0094154A" w:rsidRDefault="0094154A" w:rsidP="0094154A">
      <w:pPr>
        <w:pStyle w:val="af3"/>
        <w:jc w:val="both"/>
      </w:pPr>
      <w:r w:rsidRPr="0094154A">
        <w:rPr>
          <w:rStyle w:val="af5"/>
          <w:rFonts w:ascii="Times New Roman" w:hAnsi="Times New Roman" w:cs="Times New Roman"/>
        </w:rPr>
        <w:footnoteRef/>
      </w:r>
      <w:r w:rsidRPr="0094154A">
        <w:rPr>
          <w:rFonts w:ascii="Times New Roman" w:hAnsi="Times New Roman" w:cs="Times New Roman"/>
        </w:rPr>
        <w:t xml:space="preserve"> </w:t>
      </w:r>
      <w:r w:rsidRPr="0094154A">
        <w:rPr>
          <w:rFonts w:ascii="Times New Roman" w:hAnsi="Times New Roman" w:cs="Times New Roman"/>
        </w:rPr>
        <w:t xml:space="preserve">«РБК» – ведущий российский мультимедийный холдинг, специализирующийся на деловых новостях, аналитике и финансовых сервисах. URL: </w:t>
      </w:r>
      <w:hyperlink r:id="rId2" w:history="1">
        <w:r w:rsidRPr="0094154A">
          <w:rPr>
            <w:rStyle w:val="ac"/>
            <w:rFonts w:ascii="Times New Roman" w:hAnsi="Times New Roman" w:cs="Times New Roman"/>
          </w:rPr>
          <w:t>https://www.rbc.ru/technology_and_media/03/02/2026</w:t>
        </w:r>
      </w:hyperlink>
      <w:r w:rsidRPr="0094154A">
        <w:rPr>
          <w:rFonts w:ascii="Times New Roman" w:hAnsi="Times New Roman" w:cs="Times New Roman"/>
        </w:rPr>
        <w:t xml:space="preserve"> </w:t>
      </w:r>
      <w:r w:rsidRPr="0094154A">
        <w:rPr>
          <w:rFonts w:ascii="Times New Roman" w:hAnsi="Times New Roman" w:cs="Times New Roman"/>
        </w:rPr>
        <w:t>(дата обращения: 19.03.2026)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4B59FC"/>
    <w:multiLevelType w:val="multilevel"/>
    <w:tmpl w:val="ACCA5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626796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EF4"/>
    <w:rsid w:val="000D2D1A"/>
    <w:rsid w:val="00243B5D"/>
    <w:rsid w:val="00264980"/>
    <w:rsid w:val="003455E1"/>
    <w:rsid w:val="003D601A"/>
    <w:rsid w:val="00445A95"/>
    <w:rsid w:val="00463EF4"/>
    <w:rsid w:val="005037C8"/>
    <w:rsid w:val="006C73BC"/>
    <w:rsid w:val="007F5ACE"/>
    <w:rsid w:val="00903ABF"/>
    <w:rsid w:val="0094154A"/>
    <w:rsid w:val="00A0779F"/>
    <w:rsid w:val="00D055E2"/>
    <w:rsid w:val="00DC26B2"/>
    <w:rsid w:val="00DD69ED"/>
    <w:rsid w:val="00EC24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9AC5C8"/>
  <w15:chartTrackingRefBased/>
  <w15:docId w15:val="{2693D6D1-186E-41F2-AF05-3FC18171B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63E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463E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463EF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63EF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63EF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63EF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63EF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63EF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63EF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63EF4"/>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463EF4"/>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463EF4"/>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63EF4"/>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63EF4"/>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63EF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63EF4"/>
    <w:rPr>
      <w:rFonts w:eastAsiaTheme="majorEastAsia" w:cstheme="majorBidi"/>
      <w:color w:val="595959" w:themeColor="text1" w:themeTint="A6"/>
    </w:rPr>
  </w:style>
  <w:style w:type="character" w:customStyle="1" w:styleId="80">
    <w:name w:val="Заголовок 8 Знак"/>
    <w:basedOn w:val="a0"/>
    <w:link w:val="8"/>
    <w:uiPriority w:val="9"/>
    <w:semiHidden/>
    <w:rsid w:val="00463EF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63EF4"/>
    <w:rPr>
      <w:rFonts w:eastAsiaTheme="majorEastAsia" w:cstheme="majorBidi"/>
      <w:color w:val="272727" w:themeColor="text1" w:themeTint="D8"/>
    </w:rPr>
  </w:style>
  <w:style w:type="paragraph" w:styleId="a3">
    <w:name w:val="Title"/>
    <w:basedOn w:val="a"/>
    <w:next w:val="a"/>
    <w:link w:val="a4"/>
    <w:uiPriority w:val="10"/>
    <w:qFormat/>
    <w:rsid w:val="00463E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63EF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63EF4"/>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63EF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63EF4"/>
    <w:pPr>
      <w:spacing w:before="160"/>
      <w:jc w:val="center"/>
    </w:pPr>
    <w:rPr>
      <w:i/>
      <w:iCs/>
      <w:color w:val="404040" w:themeColor="text1" w:themeTint="BF"/>
    </w:rPr>
  </w:style>
  <w:style w:type="character" w:customStyle="1" w:styleId="22">
    <w:name w:val="Цитата 2 Знак"/>
    <w:basedOn w:val="a0"/>
    <w:link w:val="21"/>
    <w:uiPriority w:val="29"/>
    <w:rsid w:val="00463EF4"/>
    <w:rPr>
      <w:i/>
      <w:iCs/>
      <w:color w:val="404040" w:themeColor="text1" w:themeTint="BF"/>
    </w:rPr>
  </w:style>
  <w:style w:type="paragraph" w:styleId="a7">
    <w:name w:val="List Paragraph"/>
    <w:basedOn w:val="a"/>
    <w:uiPriority w:val="34"/>
    <w:qFormat/>
    <w:rsid w:val="00463EF4"/>
    <w:pPr>
      <w:ind w:left="720"/>
      <w:contextualSpacing/>
    </w:pPr>
  </w:style>
  <w:style w:type="character" w:styleId="a8">
    <w:name w:val="Intense Emphasis"/>
    <w:basedOn w:val="a0"/>
    <w:uiPriority w:val="21"/>
    <w:qFormat/>
    <w:rsid w:val="00463EF4"/>
    <w:rPr>
      <w:i/>
      <w:iCs/>
      <w:color w:val="0F4761" w:themeColor="accent1" w:themeShade="BF"/>
    </w:rPr>
  </w:style>
  <w:style w:type="paragraph" w:styleId="a9">
    <w:name w:val="Intense Quote"/>
    <w:basedOn w:val="a"/>
    <w:next w:val="a"/>
    <w:link w:val="aa"/>
    <w:uiPriority w:val="30"/>
    <w:qFormat/>
    <w:rsid w:val="00463E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63EF4"/>
    <w:rPr>
      <w:i/>
      <w:iCs/>
      <w:color w:val="0F4761" w:themeColor="accent1" w:themeShade="BF"/>
    </w:rPr>
  </w:style>
  <w:style w:type="character" w:styleId="ab">
    <w:name w:val="Intense Reference"/>
    <w:basedOn w:val="a0"/>
    <w:uiPriority w:val="32"/>
    <w:qFormat/>
    <w:rsid w:val="00463EF4"/>
    <w:rPr>
      <w:b/>
      <w:bCs/>
      <w:smallCaps/>
      <w:color w:val="0F4761" w:themeColor="accent1" w:themeShade="BF"/>
      <w:spacing w:val="5"/>
    </w:rPr>
  </w:style>
  <w:style w:type="character" w:styleId="ac">
    <w:name w:val="Hyperlink"/>
    <w:basedOn w:val="a0"/>
    <w:uiPriority w:val="99"/>
    <w:unhideWhenUsed/>
    <w:rsid w:val="005037C8"/>
    <w:rPr>
      <w:color w:val="467886" w:themeColor="hyperlink"/>
      <w:u w:val="single"/>
    </w:rPr>
  </w:style>
  <w:style w:type="character" w:styleId="ad">
    <w:name w:val="Unresolved Mention"/>
    <w:basedOn w:val="a0"/>
    <w:uiPriority w:val="99"/>
    <w:semiHidden/>
    <w:unhideWhenUsed/>
    <w:rsid w:val="005037C8"/>
    <w:rPr>
      <w:color w:val="605E5C"/>
      <w:shd w:val="clear" w:color="auto" w:fill="E1DFDD"/>
    </w:rPr>
  </w:style>
  <w:style w:type="paragraph" w:styleId="ae">
    <w:name w:val="header"/>
    <w:basedOn w:val="a"/>
    <w:link w:val="af"/>
    <w:uiPriority w:val="99"/>
    <w:unhideWhenUsed/>
    <w:rsid w:val="003455E1"/>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3455E1"/>
  </w:style>
  <w:style w:type="paragraph" w:styleId="af0">
    <w:name w:val="footer"/>
    <w:basedOn w:val="a"/>
    <w:link w:val="af1"/>
    <w:uiPriority w:val="99"/>
    <w:unhideWhenUsed/>
    <w:rsid w:val="003455E1"/>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3455E1"/>
  </w:style>
  <w:style w:type="character" w:styleId="af2">
    <w:name w:val="FollowedHyperlink"/>
    <w:basedOn w:val="a0"/>
    <w:uiPriority w:val="99"/>
    <w:semiHidden/>
    <w:unhideWhenUsed/>
    <w:rsid w:val="000D2D1A"/>
    <w:rPr>
      <w:color w:val="96607D" w:themeColor="followedHyperlink"/>
      <w:u w:val="single"/>
    </w:rPr>
  </w:style>
  <w:style w:type="paragraph" w:styleId="af3">
    <w:name w:val="footnote text"/>
    <w:basedOn w:val="a"/>
    <w:link w:val="af4"/>
    <w:uiPriority w:val="99"/>
    <w:semiHidden/>
    <w:unhideWhenUsed/>
    <w:rsid w:val="0094154A"/>
    <w:pPr>
      <w:spacing w:after="0" w:line="240" w:lineRule="auto"/>
    </w:pPr>
    <w:rPr>
      <w:sz w:val="20"/>
      <w:szCs w:val="20"/>
    </w:rPr>
  </w:style>
  <w:style w:type="character" w:customStyle="1" w:styleId="af4">
    <w:name w:val="Текст сноски Знак"/>
    <w:basedOn w:val="a0"/>
    <w:link w:val="af3"/>
    <w:uiPriority w:val="99"/>
    <w:semiHidden/>
    <w:rsid w:val="0094154A"/>
    <w:rPr>
      <w:sz w:val="20"/>
      <w:szCs w:val="20"/>
    </w:rPr>
  </w:style>
  <w:style w:type="character" w:styleId="af5">
    <w:name w:val="footnote reference"/>
    <w:basedOn w:val="a0"/>
    <w:uiPriority w:val="99"/>
    <w:semiHidden/>
    <w:unhideWhenUsed/>
    <w:rsid w:val="009415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uriiia@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dauriiia@mail.ru"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rbc.ru/technology_and_media/03/02/2026/6980be909a7947a158af4bf7" TargetMode="External"/><Relationship Id="rId1" Type="http://schemas.openxmlformats.org/officeDocument/2006/relationships/hyperlink" Target="https://www.kommersant.ru/doc/8251865%23:~:text=&#1055;&#1086;&#1095;&#1077;&#1084;&#1091;%20&#1075;&#1088;&#1072;&#1078;&#1076;&#1072;&#1085;&#1077;%20&#1087;&#1077;&#1088;&#1077;&#1089;&#1090;&#1072;&#1083;&#1080;%20&#1089;&#1084;&#1086;&#1090;&#1088;&#1077;&#1090;&#1100;%20&#1092;&#1080;&#1083;&#1100;&#1084;&#1099;%2C&#1094;&#1077;&#1085;&#1072;%20&#1076;&#1086;&#1088;&#1086;&#1089;&#1083;&#1072;%20&#1076;&#1086;%20425%20&#1088;&#1091;&#1073;.&amp;text=&#1043;&#1083;&#1072;&#1074;&#1072;%20&#1088;&#1086;&#1089;&#1089;&#1080;&#1081;&#1089;&#1082;&#1086;&#1075;&#1086;%20&#1086;&#1092;&#1080;&#1089;&#1072;%20Comscore%20&#1056;&#1086;&#1084;&#1072;&#1085;%2C%2C%20&#1087;&#1088;&#1077;&#1078;&#1076;&#1077;%20&#1074;&#1089;&#1077;&#1075;&#1086;%20&#1082;&#1088;&#1091;&#1087;&#1085;&#1086;&#1075;&#1086;%2C%20&#1079;&#1072;&#1084;&#1077;&#1090;&#1085;&#1086;&#1075;&#108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A1E30-B210-4897-8554-E928E2800B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4</Pages>
  <Words>1946</Words>
  <Characters>11095</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Alex_Morozova</dc:creator>
  <cp:keywords/>
  <dc:description/>
  <cp:lastModifiedBy>Alex_Morozova</cp:lastModifiedBy>
  <cp:revision>7</cp:revision>
  <dcterms:created xsi:type="dcterms:W3CDTF">2026-03-17T16:30:00Z</dcterms:created>
  <dcterms:modified xsi:type="dcterms:W3CDTF">2026-03-19T09:36:00Z</dcterms:modified>
</cp:coreProperties>
</file>