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A61C31F" w14:textId="77777777" w:rsidR="00702F4F" w:rsidRDefault="00702F4F" w:rsidP="00702F4F">
      <w:pPr>
        <w:spacing w:after="0"/>
        <w:jc w:val="both"/>
        <w:rPr>
          <w:rFonts w:ascii="Times New Roman" w:hAnsi="Times New Roman" w:cs="Times New Roman"/>
        </w:rPr>
      </w:pPr>
    </w:p>
    <w:p w14:paraId="13876E88" w14:textId="77777777" w:rsidR="002F1762" w:rsidRPr="002F1762" w:rsidRDefault="002F1762" w:rsidP="002F1762">
      <w:pPr>
        <w:spacing w:after="0" w:line="240" w:lineRule="auto"/>
        <w:jc w:val="right"/>
        <w:rPr>
          <w:rFonts w:ascii="Times New Roman" w:hAnsi="Times New Roman" w:cs="Times New Roman"/>
          <w:b/>
          <w:bCs/>
        </w:rPr>
      </w:pPr>
      <w:r w:rsidRPr="002F1762">
        <w:rPr>
          <w:rFonts w:ascii="Times New Roman" w:hAnsi="Times New Roman" w:cs="Times New Roman"/>
          <w:b/>
          <w:bCs/>
        </w:rPr>
        <w:t>Посохова П.Э.</w:t>
      </w:r>
    </w:p>
    <w:p w14:paraId="4DA80B08" w14:textId="77777777" w:rsidR="002F1762" w:rsidRPr="002F1762" w:rsidRDefault="002F1762" w:rsidP="002F1762">
      <w:pPr>
        <w:pStyle w:val="ac"/>
        <w:spacing w:before="0" w:beforeAutospacing="0" w:after="0" w:afterAutospacing="0"/>
        <w:jc w:val="center"/>
        <w:rPr>
          <w:b/>
          <w:bCs/>
        </w:rPr>
      </w:pPr>
      <w:r w:rsidRPr="002F1762">
        <w:rPr>
          <w:b/>
          <w:bCs/>
        </w:rPr>
        <w:t>ТЕХНОЛОГИЧЕСКИЕ ИННОВАЦИИ В КРЕАТИВНЫХ ИНДУСТРИЯХ: ВЫЗОВЫ И ВОЗМОЖНОСТИ</w:t>
      </w:r>
    </w:p>
    <w:p w14:paraId="42BC1184" w14:textId="77777777" w:rsidR="002F1762" w:rsidRDefault="002F1762" w:rsidP="00702F4F">
      <w:pPr>
        <w:pStyle w:val="ac"/>
        <w:spacing w:before="0" w:beforeAutospacing="0" w:after="0" w:afterAutospacing="0"/>
        <w:jc w:val="both"/>
        <w:rPr>
          <w:color w:val="000000"/>
        </w:rPr>
      </w:pPr>
    </w:p>
    <w:p w14:paraId="43F8C61A" w14:textId="77777777" w:rsidR="002F1762" w:rsidRDefault="002F1762" w:rsidP="002F1762">
      <w:pPr>
        <w:pStyle w:val="ac"/>
        <w:spacing w:before="0" w:beforeAutospacing="0" w:after="0" w:afterAutospacing="0"/>
        <w:jc w:val="both"/>
        <w:rPr>
          <w:b/>
          <w:bCs/>
          <w:color w:val="000000"/>
        </w:rPr>
      </w:pPr>
      <w:r>
        <w:rPr>
          <w:color w:val="000000"/>
        </w:rPr>
        <w:tab/>
      </w:r>
      <w:r w:rsidRPr="002F1762">
        <w:rPr>
          <w:b/>
          <w:bCs/>
          <w:color w:val="000000"/>
        </w:rPr>
        <w:t>Аннотация.</w:t>
      </w:r>
      <w:r>
        <w:rPr>
          <w:b/>
          <w:bCs/>
          <w:color w:val="000000"/>
        </w:rPr>
        <w:t xml:space="preserve"> </w:t>
      </w:r>
      <w:r>
        <w:rPr>
          <w:color w:val="000000"/>
        </w:rPr>
        <w:t xml:space="preserve">В настоящем исследовании проанализировано влияние технологических инноваций на креативные индустрии г. Тюмень. Показаны ключевые возможности цифровизации и сопутствующие риски для профессиональной идентичности и устойчивого развития сектора. </w:t>
      </w:r>
    </w:p>
    <w:p w14:paraId="39D4A26C" w14:textId="77777777" w:rsidR="002F1762" w:rsidRPr="002F1762" w:rsidRDefault="002F1762" w:rsidP="002F1762">
      <w:pPr>
        <w:pStyle w:val="ac"/>
        <w:spacing w:before="0" w:beforeAutospacing="0" w:after="0" w:afterAutospacing="0"/>
        <w:ind w:firstLine="708"/>
        <w:jc w:val="both"/>
        <w:rPr>
          <w:b/>
          <w:bCs/>
          <w:color w:val="000000"/>
        </w:rPr>
      </w:pPr>
      <w:r w:rsidRPr="002F1762">
        <w:rPr>
          <w:b/>
          <w:bCs/>
          <w:color w:val="000000"/>
        </w:rPr>
        <w:t>Ключевые слова:</w:t>
      </w:r>
      <w:r>
        <w:rPr>
          <w:b/>
          <w:bCs/>
          <w:color w:val="000000"/>
        </w:rPr>
        <w:t xml:space="preserve"> </w:t>
      </w:r>
      <w:r w:rsidRPr="002F1762">
        <w:rPr>
          <w:color w:val="000000"/>
        </w:rPr>
        <w:t>креативные индустрии,</w:t>
      </w:r>
      <w:r>
        <w:rPr>
          <w:color w:val="000000"/>
        </w:rPr>
        <w:t xml:space="preserve"> технологическая амбивалентность, городское развитие.</w:t>
      </w:r>
    </w:p>
    <w:p w14:paraId="2D67CDF2" w14:textId="77777777" w:rsidR="002F1762" w:rsidRDefault="002F1762" w:rsidP="00702F4F">
      <w:pPr>
        <w:pStyle w:val="ac"/>
        <w:spacing w:before="0" w:beforeAutospacing="0" w:after="0" w:afterAutospacing="0"/>
        <w:jc w:val="both"/>
        <w:rPr>
          <w:color w:val="000000"/>
        </w:rPr>
      </w:pPr>
    </w:p>
    <w:p w14:paraId="0254860C" w14:textId="2E84F6A0" w:rsidR="00B20E19" w:rsidRDefault="00B20E19" w:rsidP="00562995">
      <w:pPr>
        <w:pStyle w:val="ac"/>
        <w:spacing w:before="0" w:beforeAutospacing="0" w:after="0" w:afterAutospacing="0"/>
        <w:ind w:firstLine="709"/>
        <w:jc w:val="both"/>
        <w:rPr>
          <w:color w:val="000000"/>
        </w:rPr>
      </w:pPr>
      <w:r w:rsidRPr="00B20E19">
        <w:rPr>
          <w:color w:val="000000"/>
        </w:rPr>
        <w:t>Креативные индустрии являются одним из наиболее динамичных сегментов мировой экономики, демонстрируя устойчивый рост и привлекая внимание более чем в 25 странах, где разрабатываются специальные программы их поддержки и оценки вклада в развитие территорий [</w:t>
      </w:r>
      <w:r w:rsidR="009C3F24">
        <w:rPr>
          <w:color w:val="000000"/>
        </w:rPr>
        <w:t>5</w:t>
      </w:r>
      <w:r w:rsidRPr="00B20E19">
        <w:rPr>
          <w:color w:val="000000"/>
        </w:rPr>
        <w:t>]. В России данное направление также находится в фокусе государственной политики: на заседании Совета по развитию социальных инноваций (25.01.2024) подчёркивалась значимость креативных кластеров для создания рабочих мест и укрепления региональной устойчивости. По данным АСИ, в секторе задействовано около 748 тыс. организаций с совокупной выручкой свыше 10,7 трлн руб. (4,21% от общей по стране), а занятость достигает почти 5% работников. В научных дискуссиях креативные индустрии всё чаще рассматриваются как ключевой драйвер постиндустриального развития, обеспечивающий экономический рост и формирование новых форм труда в цифровой экономике [</w:t>
      </w:r>
      <w:r w:rsidR="002257B3">
        <w:rPr>
          <w:color w:val="000000"/>
        </w:rPr>
        <w:t>2</w:t>
      </w:r>
      <w:r w:rsidRPr="00B20E19">
        <w:rPr>
          <w:color w:val="000000"/>
        </w:rPr>
        <w:t>].</w:t>
      </w:r>
    </w:p>
    <w:p w14:paraId="7FA7389F" w14:textId="77777777" w:rsidR="00B20E19" w:rsidRDefault="00B20E19" w:rsidP="00562995">
      <w:pPr>
        <w:pStyle w:val="ac"/>
        <w:spacing w:before="0" w:beforeAutospacing="0" w:after="0" w:afterAutospacing="0"/>
        <w:ind w:firstLine="709"/>
        <w:jc w:val="both"/>
        <w:rPr>
          <w:color w:val="000000"/>
        </w:rPr>
      </w:pPr>
      <w:r>
        <w:rPr>
          <w:color w:val="000000"/>
        </w:rPr>
        <w:t>Целью данной статьи стало исследование влияния технологических инноваций на креативные индустрии г. Тюмень, анализ вызовов и возможностей в условиях цифровизации.</w:t>
      </w:r>
    </w:p>
    <w:p w14:paraId="4D3429CB" w14:textId="77777777" w:rsidR="00B20E19" w:rsidRDefault="00B20E19" w:rsidP="00562995">
      <w:pPr>
        <w:pStyle w:val="ac"/>
        <w:spacing w:before="0" w:beforeAutospacing="0" w:after="0" w:afterAutospacing="0"/>
        <w:ind w:firstLine="709"/>
        <w:jc w:val="both"/>
        <w:rPr>
          <w:color w:val="000000"/>
        </w:rPr>
      </w:pPr>
      <w:r w:rsidRPr="00B20E19">
        <w:rPr>
          <w:color w:val="000000"/>
        </w:rPr>
        <w:t xml:space="preserve">Информационно-эмпирическая база исследования включает в себя результаты авторского социологического исследования, проведенного в апреле 2025 года в г. Тюмень. </w:t>
      </w:r>
      <w:r w:rsidRPr="00B20E19">
        <w:t xml:space="preserve">Тип выборки – целевая (экспертная). Экспертами выступают создатели и инвесторы успешных креативных проектов, руководители компаний – лидеров в своем сегменте. </w:t>
      </w:r>
      <w:r w:rsidRPr="00B20E19">
        <w:rPr>
          <w:rStyle w:val="ae"/>
          <w:rFonts w:eastAsiaTheme="majorEastAsia"/>
          <w:b w:val="0"/>
          <w:bCs w:val="0"/>
          <w:color w:val="000000" w:themeColor="text1"/>
        </w:rPr>
        <w:t>Объем выборки – 12</w:t>
      </w:r>
      <w:r w:rsidRPr="00B20E19">
        <w:rPr>
          <w:color w:val="000000" w:themeColor="text1"/>
        </w:rPr>
        <w:t xml:space="preserve"> информантов из разных отраслей креативных индустрий, к которым относятся индустрии, основанные на историко-культурном наследии, индустрии, основанные на произведениях литературы и искусства, индустрии, основанные на информационно-телекоммуникационных технологиях и индустрии, основанные на прикладном творчестве (включая гастрономию, дизайн и архитектуру). </w:t>
      </w:r>
      <w:r w:rsidRPr="00B20E19">
        <w:rPr>
          <w:rStyle w:val="ae"/>
          <w:rFonts w:eastAsiaTheme="majorEastAsia"/>
          <w:b w:val="0"/>
          <w:bCs w:val="0"/>
          <w:color w:val="000000" w:themeColor="text1"/>
        </w:rPr>
        <w:t>Критерии отбора</w:t>
      </w:r>
      <w:r w:rsidRPr="00B20E19">
        <w:rPr>
          <w:rStyle w:val="ae"/>
          <w:b w:val="0"/>
          <w:bCs w:val="0"/>
          <w:color w:val="000000" w:themeColor="text1"/>
        </w:rPr>
        <w:t>:</w:t>
      </w:r>
      <w:r w:rsidRPr="00B20E19">
        <w:rPr>
          <w:color w:val="000000" w:themeColor="text1"/>
        </w:rPr>
        <w:t xml:space="preserve"> опыт работы в индустрии от 3 лет.</w:t>
      </w:r>
    </w:p>
    <w:p w14:paraId="65342F3B" w14:textId="28DF02CB" w:rsidR="00702F4F" w:rsidRDefault="00702F4F" w:rsidP="00562995">
      <w:pPr>
        <w:pStyle w:val="ac"/>
        <w:spacing w:before="0" w:beforeAutospacing="0" w:after="0" w:afterAutospacing="0"/>
        <w:ind w:firstLine="709"/>
        <w:jc w:val="both"/>
        <w:rPr>
          <w:color w:val="000000"/>
        </w:rPr>
      </w:pPr>
      <w:r>
        <w:rPr>
          <w:color w:val="000000"/>
        </w:rPr>
        <w:t>Понятие «креативный класс» получило широкое распространение после публикации работы Р. Флориды</w:t>
      </w:r>
      <w:r>
        <w:rPr>
          <w:rStyle w:val="apple-converted-space"/>
          <w:rFonts w:eastAsiaTheme="majorEastAsia"/>
          <w:color w:val="000000"/>
        </w:rPr>
        <w:t> </w:t>
      </w:r>
      <w:r w:rsidRPr="002F1762">
        <w:rPr>
          <w:rStyle w:val="ad"/>
          <w:rFonts w:eastAsiaTheme="majorEastAsia"/>
          <w:i w:val="0"/>
          <w:iCs w:val="0"/>
          <w:color w:val="000000"/>
        </w:rPr>
        <w:t xml:space="preserve">The </w:t>
      </w:r>
      <w:proofErr w:type="spellStart"/>
      <w:r w:rsidRPr="002F1762">
        <w:rPr>
          <w:rStyle w:val="ad"/>
          <w:rFonts w:eastAsiaTheme="majorEastAsia"/>
          <w:i w:val="0"/>
          <w:iCs w:val="0"/>
          <w:color w:val="000000"/>
        </w:rPr>
        <w:t>Rise</w:t>
      </w:r>
      <w:proofErr w:type="spellEnd"/>
      <w:r w:rsidRPr="002F1762">
        <w:rPr>
          <w:rStyle w:val="ad"/>
          <w:rFonts w:eastAsiaTheme="majorEastAsia"/>
          <w:i w:val="0"/>
          <w:iCs w:val="0"/>
          <w:color w:val="000000"/>
        </w:rPr>
        <w:t xml:space="preserve"> </w:t>
      </w:r>
      <w:proofErr w:type="spellStart"/>
      <w:r w:rsidRPr="002F1762">
        <w:rPr>
          <w:rStyle w:val="ad"/>
          <w:rFonts w:eastAsiaTheme="majorEastAsia"/>
          <w:i w:val="0"/>
          <w:iCs w:val="0"/>
          <w:color w:val="000000"/>
        </w:rPr>
        <w:t>of</w:t>
      </w:r>
      <w:proofErr w:type="spellEnd"/>
      <w:r w:rsidRPr="002F1762">
        <w:rPr>
          <w:rStyle w:val="ad"/>
          <w:rFonts w:eastAsiaTheme="majorEastAsia"/>
          <w:i w:val="0"/>
          <w:iCs w:val="0"/>
          <w:color w:val="000000"/>
        </w:rPr>
        <w:t xml:space="preserve"> </w:t>
      </w:r>
      <w:proofErr w:type="spellStart"/>
      <w:r w:rsidRPr="002F1762">
        <w:rPr>
          <w:rStyle w:val="ad"/>
          <w:rFonts w:eastAsiaTheme="majorEastAsia"/>
          <w:i w:val="0"/>
          <w:iCs w:val="0"/>
          <w:color w:val="000000"/>
        </w:rPr>
        <w:t>the</w:t>
      </w:r>
      <w:proofErr w:type="spellEnd"/>
      <w:r w:rsidRPr="002F1762">
        <w:rPr>
          <w:rStyle w:val="ad"/>
          <w:rFonts w:eastAsiaTheme="majorEastAsia"/>
          <w:i w:val="0"/>
          <w:iCs w:val="0"/>
          <w:color w:val="000000"/>
        </w:rPr>
        <w:t xml:space="preserve"> Creative Class</w:t>
      </w:r>
      <w:r w:rsidRPr="002F1762">
        <w:rPr>
          <w:rStyle w:val="apple-converted-space"/>
          <w:rFonts w:eastAsiaTheme="majorEastAsia"/>
          <w:i/>
          <w:iCs/>
          <w:color w:val="000000"/>
        </w:rPr>
        <w:t> </w:t>
      </w:r>
      <w:r w:rsidRPr="002F1762">
        <w:rPr>
          <w:color w:val="000000"/>
        </w:rPr>
        <w:t>(2002)</w:t>
      </w:r>
      <w:r>
        <w:rPr>
          <w:color w:val="000000"/>
        </w:rPr>
        <w:t>, в которой автор описывает новую социально-экономическую группу, чья деятельность связана с производством нематериальных ценностей — идей, инноваций и интеллектуальных продуктов [</w:t>
      </w:r>
      <w:r w:rsidR="009C3F24">
        <w:rPr>
          <w:color w:val="000000"/>
        </w:rPr>
        <w:t>4</w:t>
      </w:r>
      <w:r>
        <w:rPr>
          <w:color w:val="000000"/>
        </w:rPr>
        <w:t>]. В отличие от традиционных классовых категорий, креативный класс определяется не уровнем дохода или формальным статусом, а характером труда, основанного на создании нового знания и оригинальных решений.</w:t>
      </w:r>
    </w:p>
    <w:p w14:paraId="1E04C626" w14:textId="1BB53CD2" w:rsidR="00702F4F" w:rsidRDefault="00702F4F" w:rsidP="00562995">
      <w:pPr>
        <w:pStyle w:val="ac"/>
        <w:spacing w:before="0" w:beforeAutospacing="0" w:after="0" w:afterAutospacing="0"/>
        <w:ind w:firstLine="709"/>
        <w:jc w:val="both"/>
        <w:rPr>
          <w:color w:val="000000"/>
        </w:rPr>
      </w:pPr>
      <w:r>
        <w:rPr>
          <w:color w:val="000000"/>
        </w:rPr>
        <w:t xml:space="preserve">Креативность в интерпретации </w:t>
      </w:r>
      <w:r w:rsidR="002F1762">
        <w:rPr>
          <w:color w:val="000000"/>
        </w:rPr>
        <w:t xml:space="preserve">Р. </w:t>
      </w:r>
      <w:r>
        <w:rPr>
          <w:color w:val="000000"/>
        </w:rPr>
        <w:t>Флориды выходит за рамки узкого понимания творческих способностей. Она включает способность к синтезу — объединению различных знаний и практик для решения актуальных задач [</w:t>
      </w:r>
      <w:r w:rsidR="009C3F24">
        <w:rPr>
          <w:color w:val="000000"/>
        </w:rPr>
        <w:t>4</w:t>
      </w:r>
      <w:r>
        <w:rPr>
          <w:color w:val="000000"/>
        </w:rPr>
        <w:t>]. Результатом такого синтеза может быть как технологическое изобретение, так и культурный продукт. Таким образом, креативность становится универсальной характеристикой постиндустриального общества, в котором интеллектуальный и культурный капитал играют ключевую роль.</w:t>
      </w:r>
    </w:p>
    <w:p w14:paraId="38325FDF" w14:textId="5AA8D1F4" w:rsidR="00702F4F" w:rsidRDefault="00702F4F" w:rsidP="00562995">
      <w:pPr>
        <w:pStyle w:val="ac"/>
        <w:spacing w:before="0" w:beforeAutospacing="0" w:after="0" w:afterAutospacing="0"/>
        <w:ind w:firstLine="709"/>
        <w:jc w:val="both"/>
        <w:rPr>
          <w:color w:val="000000"/>
        </w:rPr>
      </w:pPr>
      <w:r>
        <w:rPr>
          <w:color w:val="000000"/>
        </w:rPr>
        <w:t xml:space="preserve">Флорида связывает экономический успех городов с концентрацией креативного класса. Он отмечает, что регионы с высокой долей специалистов, занятых в науке, </w:t>
      </w:r>
      <w:r>
        <w:rPr>
          <w:color w:val="000000"/>
        </w:rPr>
        <w:lastRenderedPageBreak/>
        <w:t>технологиях, искусстве и дизайне, демонстрируют более высокий уровень инноваций и развития высокотехнологичных отраслей [</w:t>
      </w:r>
      <w:r w:rsidR="009C3F24">
        <w:rPr>
          <w:color w:val="000000"/>
        </w:rPr>
        <w:t>4</w:t>
      </w:r>
      <w:r>
        <w:rPr>
          <w:color w:val="000000"/>
        </w:rPr>
        <w:t>]. Для оценки потенциала территорий исследователь предлагает «индекс креативности», включающий показатели технологий, талантов и толерантности — так называемую модель «трёх Т». Технологии отражают уровень инновационной инфраструктуры, таланты — человеческий капитал и долю креативного класса, толерантность — открытость общества к разнообразию и новым идеям.</w:t>
      </w:r>
    </w:p>
    <w:p w14:paraId="7F94AD19" w14:textId="67CB3D19" w:rsidR="00702F4F" w:rsidRDefault="00702F4F" w:rsidP="00562995">
      <w:pPr>
        <w:pStyle w:val="ac"/>
        <w:spacing w:before="0" w:beforeAutospacing="0" w:after="0" w:afterAutospacing="0"/>
        <w:ind w:firstLine="709"/>
        <w:jc w:val="both"/>
        <w:rPr>
          <w:color w:val="000000"/>
        </w:rPr>
      </w:pPr>
      <w:r>
        <w:rPr>
          <w:color w:val="000000"/>
        </w:rPr>
        <w:t>Современные исследования указывают на усиление технологического компонента креативных индустрий. Мюллер и соавторы рассматривают их как источник инноваций, оказывающий влияние на другие сектора экономики [</w:t>
      </w:r>
      <w:r w:rsidR="009C3F24">
        <w:rPr>
          <w:color w:val="000000"/>
        </w:rPr>
        <w:t>7</w:t>
      </w:r>
      <w:r>
        <w:rPr>
          <w:color w:val="000000"/>
        </w:rPr>
        <w:t>]. П. Тротт подчёркивает роль технологий в расширении аудитории, создании добавленной стоимости и повышении эффективности управления культурными организациями. В отчётах европейских исследовательских центров среди ключевых тенденций выделяются автоматизация творческих процессов, цифровизация и развитие устойчивых моделей производства.</w:t>
      </w:r>
    </w:p>
    <w:p w14:paraId="05C1960A" w14:textId="75072508" w:rsidR="00702F4F" w:rsidRDefault="00702F4F" w:rsidP="00562995">
      <w:pPr>
        <w:pStyle w:val="ac"/>
        <w:spacing w:before="0" w:beforeAutospacing="0" w:after="0" w:afterAutospacing="0"/>
        <w:ind w:firstLine="709"/>
        <w:jc w:val="both"/>
        <w:rPr>
          <w:color w:val="000000"/>
        </w:rPr>
      </w:pPr>
      <w:r>
        <w:rPr>
          <w:color w:val="000000"/>
        </w:rPr>
        <w:t>В российском контексте развитие креативных индустрий закрепляется нормативно. В проекте Федерального закона они определяются как экономическая деятельность, связанная с созданием и продвижением уникального продукта, обладающего экономической ценностью [</w:t>
      </w:r>
      <w:r w:rsidR="009C3F24">
        <w:rPr>
          <w:color w:val="000000"/>
        </w:rPr>
        <w:t>3</w:t>
      </w:r>
      <w:r>
        <w:rPr>
          <w:color w:val="000000"/>
        </w:rPr>
        <w:t>]. Закон выделяет несколько типов индустрий: основанные на культурном наследии, литературе и искусстве, информационно-телекоммуникационных технологиях и прикладном творчестве. Таким образом, российская модель сочетает культурный и экономический подходы.</w:t>
      </w:r>
    </w:p>
    <w:p w14:paraId="6EA5BE25" w14:textId="4DF520B6" w:rsidR="00702F4F" w:rsidRDefault="00702F4F" w:rsidP="00562995">
      <w:pPr>
        <w:pStyle w:val="ac"/>
        <w:spacing w:before="0" w:beforeAutospacing="0" w:after="0" w:afterAutospacing="0"/>
        <w:ind w:firstLine="709"/>
        <w:jc w:val="both"/>
        <w:rPr>
          <w:color w:val="000000"/>
        </w:rPr>
      </w:pPr>
      <w:r>
        <w:rPr>
          <w:color w:val="000000"/>
        </w:rPr>
        <w:t>Цифровая трансформация становится ключевым фактором изменений в секторе. Согласно аналитическим данным, в России наблюдается рост занятости в цифровых креативных направлениях — прежде всего в ИТ и видеоиграх (+42%), дизайне (+30%) и образовательных проектах (+14%) [</w:t>
      </w:r>
      <w:r w:rsidR="009C3F24">
        <w:rPr>
          <w:color w:val="000000"/>
        </w:rPr>
        <w:t>2</w:t>
      </w:r>
      <w:r>
        <w:rPr>
          <w:color w:val="000000"/>
        </w:rPr>
        <w:t>]. Одновременно сокращается занятость в традиционных сегментах, таких как фотография и телерадиовещание, что отражает структурные сдвиги, вызванные технологическими изменениями.</w:t>
      </w:r>
    </w:p>
    <w:p w14:paraId="677C7A57" w14:textId="7E2F6C3F" w:rsidR="00B20E19" w:rsidRPr="00B20E19" w:rsidRDefault="00702F4F" w:rsidP="00562995">
      <w:pPr>
        <w:pStyle w:val="ac"/>
        <w:spacing w:before="0" w:beforeAutospacing="0" w:after="0" w:afterAutospacing="0"/>
        <w:ind w:firstLine="709"/>
        <w:jc w:val="both"/>
        <w:rPr>
          <w:color w:val="000000"/>
        </w:rPr>
      </w:pPr>
      <w:r>
        <w:rPr>
          <w:color w:val="000000"/>
        </w:rPr>
        <w:t>Современные тенденции цифровизации включают использование искусственного интеллекта для создания контента и оптимизации процессов, распространение гибридных форматов мероприятий, а также внедрение новых моделей монетизации, основанных на блокчейне и NFT [</w:t>
      </w:r>
      <w:r w:rsidR="009C3F24">
        <w:rPr>
          <w:color w:val="000000"/>
        </w:rPr>
        <w:t>1</w:t>
      </w:r>
      <w:r>
        <w:rPr>
          <w:color w:val="000000"/>
        </w:rPr>
        <w:t>]. Эти процессы трансформируют способы производства и потребления культурного продукта, формируя новые экономические механизмы.</w:t>
      </w:r>
    </w:p>
    <w:p w14:paraId="2D6E40D6" w14:textId="77777777" w:rsidR="00702F4F" w:rsidRDefault="00702F4F" w:rsidP="00562995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  <w:r w:rsidRPr="00702F4F">
        <w:rPr>
          <w:rFonts w:ascii="Times New Roman" w:hAnsi="Times New Roman" w:cs="Times New Roman"/>
        </w:rPr>
        <w:t>Эмпирический материал демонстрирует, что технологическое развитие воспринимается</w:t>
      </w:r>
      <w:r w:rsidR="00562995">
        <w:rPr>
          <w:rFonts w:ascii="Times New Roman" w:hAnsi="Times New Roman" w:cs="Times New Roman"/>
        </w:rPr>
        <w:t xml:space="preserve"> представителями креативных индустрий г. Тюмень</w:t>
      </w:r>
      <w:r w:rsidRPr="00702F4F">
        <w:rPr>
          <w:rFonts w:ascii="Times New Roman" w:hAnsi="Times New Roman" w:cs="Times New Roman"/>
        </w:rPr>
        <w:t xml:space="preserve"> неоднородно и зависит от специфики отрасли. В большинстве случаев цифровизация интерпретируется в инструментальной логике: технологии рассматриваются как вспомогательные средства, повышающие эффективность труда и расширяющие профессиональный инструментарий. Представители ремесленных направлений — кожевенного дела, художественной ковки, ювелирного производства — допускают использование 3D-моделирования, цифровых прототипов и вспомогательных алгоритмических решений на стадии проектирования. При этом подчёркивается, что данные инструменты не подменяют ручной труд и не отменяют значимость мастерства. Цифровые технологии интегрируются в процесс как этап подготовки или оптимизации, но не как автономный субъект творчества.</w:t>
      </w:r>
    </w:p>
    <w:p w14:paraId="79BA146D" w14:textId="77777777" w:rsidR="00702F4F" w:rsidRPr="00702F4F" w:rsidRDefault="00702F4F" w:rsidP="00562995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  <w:r w:rsidRPr="00702F4F">
        <w:rPr>
          <w:rFonts w:ascii="Times New Roman" w:hAnsi="Times New Roman" w:cs="Times New Roman"/>
        </w:rPr>
        <w:t>Схожая позиция фиксируется в издательской сфере, где цифровые платформы используются для дистанционного редактирования и взаимодействия с авторами, а искусственный интеллект рассматривается как средство ускорения технических операций — подготовки аудиоверсий, перевода, вспомогательной обработки текста. В этом случае цифровизация воспринимается как фактор расширения доступности культурного продукта и повышения организационной гибкости, но не как замещение авторской функции.</w:t>
      </w:r>
    </w:p>
    <w:p w14:paraId="72AE8CC2" w14:textId="77777777" w:rsidR="00702F4F" w:rsidRPr="00702F4F" w:rsidRDefault="00702F4F" w:rsidP="00562995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  <w:r w:rsidRPr="00702F4F">
        <w:rPr>
          <w:rFonts w:ascii="Times New Roman" w:hAnsi="Times New Roman" w:cs="Times New Roman"/>
        </w:rPr>
        <w:t xml:space="preserve">Наиболее выраженный технологический оптимизм характерен для IT-сектора и гейм-дева. В данных направлениях цифровые инновации составляют основу профессиональной деятельности и определяют её идентичность. Обсуждаются облачные сервисы, нейросети, автоматизация рутинных задач, развитие VR/AR-форматов, снижение </w:t>
      </w:r>
      <w:r w:rsidRPr="00702F4F">
        <w:rPr>
          <w:rFonts w:ascii="Times New Roman" w:hAnsi="Times New Roman" w:cs="Times New Roman"/>
        </w:rPr>
        <w:lastRenderedPageBreak/>
        <w:t>барьеров входа за счёт платформенных решений. Технологии здесь воспринимаются как стратегический ресурс, позволяющий региональным проектам выходить на международный рынок и конкурировать в глобальной цифровой среде. В этих отраслях отсутствует выраженная тревожность по поводу автоматизации; напротив, ИИ осмысляется как средство снятия нагрузки и ускорения разработки.</w:t>
      </w:r>
    </w:p>
    <w:p w14:paraId="2D5AF5B9" w14:textId="77777777" w:rsidR="00702F4F" w:rsidRPr="00702F4F" w:rsidRDefault="00702F4F" w:rsidP="00562995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  <w:r w:rsidRPr="00702F4F">
        <w:rPr>
          <w:rFonts w:ascii="Times New Roman" w:hAnsi="Times New Roman" w:cs="Times New Roman"/>
        </w:rPr>
        <w:t>В рекламной индустрии также доминирует проактивная позиция. Персонализация контента, аналитика данных, метавселенные и новые цифровые форматы рассматриваются как условия конкурентоспособности. Технологические инновации позволяют адаптировать коммуникацию к запросам аудитории и формировать новые каналы присутствия брендов.</w:t>
      </w:r>
    </w:p>
    <w:p w14:paraId="15918ECE" w14:textId="77777777" w:rsidR="00702F4F" w:rsidRPr="00702F4F" w:rsidRDefault="00702F4F" w:rsidP="00562995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  <w:r w:rsidRPr="00702F4F">
        <w:rPr>
          <w:rFonts w:ascii="Times New Roman" w:hAnsi="Times New Roman" w:cs="Times New Roman"/>
        </w:rPr>
        <w:t>Особый интерес представляет сфера исполнительских искусств и визуальных индустрий, где фиксируется гибридизация форматов. В интервью обсуждаются VR-концерты, стриминговые трансляции, цифровые примеры презентации модных коллекций, интерактивные публикации. Цифровизация расширяет способы взаимодействия с аудиторией и формирует мультимедийную экосистему культурного потребления. При этом сохраняется акцент на значимости живого контакта и человеческого присутствия, что указывает на сосуществование технологического расширения и ценностного ограничения.</w:t>
      </w:r>
    </w:p>
    <w:p w14:paraId="0C202B16" w14:textId="77777777" w:rsidR="00702F4F" w:rsidRPr="00702F4F" w:rsidRDefault="00702F4F" w:rsidP="00562995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  <w:r w:rsidRPr="00702F4F">
        <w:rPr>
          <w:rFonts w:ascii="Times New Roman" w:hAnsi="Times New Roman" w:cs="Times New Roman"/>
        </w:rPr>
        <w:t>Наряду с позитивными оценками, эмпирический материал выявляет выраженную ценностную амбивалентность. В сфере фотографии и традиционных ремёсел артикулируется обеспокоенность возможностью замещения человека алгоритмами. Искусственный интеллект описывается как способный быстро генерировать «идеальный» продукт, что ставит под вопрос устойчивость профессии. Звучит критика «инфляции цифрового контента» и снижения эстетической ценности массово созданных изображений. В этих высказываниях отражается тревога по поводу стандартизации творчества и утраты аутентичности.</w:t>
      </w:r>
    </w:p>
    <w:p w14:paraId="4921B1F3" w14:textId="77777777" w:rsidR="00702F4F" w:rsidRPr="00702F4F" w:rsidRDefault="00702F4F" w:rsidP="00562995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  <w:r w:rsidRPr="00702F4F">
        <w:rPr>
          <w:rFonts w:ascii="Times New Roman" w:hAnsi="Times New Roman" w:cs="Times New Roman"/>
        </w:rPr>
        <w:t>Критическая позиция направлена преимущественно не на технологию как таковую, а на её последствия — переизбыток визуального продукта, обесценивание ручного труда, конкуренцию с алгоритмами. В интервью появляется запрос на «человечность» технологий, необходимость этического регулирования использования ИИ и сохранение авторского начала. Таким образом, цифровизация воспринимается как процесс, требующий нормативного и ценностного осмысления.</w:t>
      </w:r>
    </w:p>
    <w:p w14:paraId="2CB491A4" w14:textId="77777777" w:rsidR="00702F4F" w:rsidRPr="00702F4F" w:rsidRDefault="00702F4F" w:rsidP="00562995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  <w:r w:rsidRPr="00702F4F">
        <w:rPr>
          <w:rFonts w:ascii="Times New Roman" w:hAnsi="Times New Roman" w:cs="Times New Roman"/>
        </w:rPr>
        <w:t>Вызовы, обозначенные респондентами, можно условно сгруппировать вокруг трёх направлений: профессиональная конкуренция с алгоритмами, девальвация уникальности продукта в условиях массовой генерации контента и кадровый дефицит специалистов, способных работать на стыке творчества и технологий. Вместе с тем отмечаются значительные возможности: автоматизация рутинных задач, расширение рынков сбыта, развитие гибридных форматов, повышение прозрачности производства и усиление региональной конкурентоспособности.</w:t>
      </w:r>
    </w:p>
    <w:p w14:paraId="26441CAB" w14:textId="77777777" w:rsidR="00702F4F" w:rsidRPr="00702F4F" w:rsidRDefault="00702F4F" w:rsidP="00562995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  <w:r w:rsidRPr="00702F4F">
        <w:rPr>
          <w:rFonts w:ascii="Times New Roman" w:hAnsi="Times New Roman" w:cs="Times New Roman"/>
        </w:rPr>
        <w:t>В совокупности эмпирический материал свидетельствует о формировании модели условного принятия технологических инноваций. Доминирует установка на интеграцию цифровых инструментов в профессиональную практику при сохранении антропоцентрического ядра креативной деятельности. Степень технологического оптимизма коррелирует с цифровой природой отрасли: чем выше зависимость направления от цифровых инфраструктур, тем более позитивным оказывается отношение к инновациям. В традиционных ремесленных и визуальных сферах технологии принимаются избирательно и сопровождаются ценностной рефлексией.</w:t>
      </w:r>
    </w:p>
    <w:p w14:paraId="1E0C88AA" w14:textId="77777777" w:rsidR="009D2EB2" w:rsidRDefault="00702F4F" w:rsidP="00562995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  <w:r w:rsidRPr="00702F4F">
        <w:rPr>
          <w:rFonts w:ascii="Times New Roman" w:hAnsi="Times New Roman" w:cs="Times New Roman"/>
        </w:rPr>
        <w:t>Таким образом, технологическая трансформация креативных индустрий Тюмени характеризуется сочетанием адаптации и критического осмысления. Цифровизация выступает одновременно ресурсом модернизации и источником новых профессиональных рисков. Креативный сектор демонстрирует стремление к гибридной модели развития, в которой инновации усиливают процессы, но не подменяют культурное содержание и человеческое измерение творчества.</w:t>
      </w:r>
    </w:p>
    <w:p w14:paraId="61E3B29B" w14:textId="77777777" w:rsidR="00562995" w:rsidRDefault="00562995" w:rsidP="00B20E19">
      <w:pPr>
        <w:spacing w:after="0" w:line="240" w:lineRule="auto"/>
        <w:ind w:firstLine="708"/>
        <w:jc w:val="both"/>
        <w:rPr>
          <w:rFonts w:ascii="Times New Roman" w:hAnsi="Times New Roman" w:cs="Times New Roman"/>
        </w:rPr>
      </w:pPr>
    </w:p>
    <w:p w14:paraId="7747BDC5" w14:textId="77777777" w:rsidR="00562995" w:rsidRDefault="00562995" w:rsidP="00562995">
      <w:pPr>
        <w:spacing w:after="0" w:line="240" w:lineRule="auto"/>
        <w:ind w:firstLine="708"/>
        <w:jc w:val="center"/>
        <w:rPr>
          <w:rFonts w:ascii="Times New Roman" w:hAnsi="Times New Roman" w:cs="Times New Roman"/>
          <w:b/>
          <w:bCs/>
        </w:rPr>
      </w:pPr>
      <w:r w:rsidRPr="00562995">
        <w:rPr>
          <w:rFonts w:ascii="Times New Roman" w:hAnsi="Times New Roman" w:cs="Times New Roman"/>
          <w:b/>
          <w:bCs/>
        </w:rPr>
        <w:lastRenderedPageBreak/>
        <w:t>Библиографический список</w:t>
      </w:r>
    </w:p>
    <w:p w14:paraId="16482A20" w14:textId="77777777" w:rsidR="00562995" w:rsidRDefault="00562995" w:rsidP="00562995">
      <w:pPr>
        <w:spacing w:after="0" w:line="240" w:lineRule="auto"/>
        <w:ind w:firstLine="708"/>
        <w:jc w:val="center"/>
        <w:rPr>
          <w:rFonts w:ascii="Times New Roman" w:hAnsi="Times New Roman" w:cs="Times New Roman"/>
          <w:b/>
          <w:bCs/>
        </w:rPr>
      </w:pPr>
    </w:p>
    <w:p w14:paraId="2ED98C8B" w14:textId="77777777" w:rsidR="009C3F24" w:rsidRPr="00562995" w:rsidRDefault="009C3F24" w:rsidP="00562995">
      <w:pPr>
        <w:pStyle w:val="ac"/>
        <w:numPr>
          <w:ilvl w:val="0"/>
          <w:numId w:val="1"/>
        </w:numPr>
        <w:spacing w:before="0" w:beforeAutospacing="0" w:after="0" w:afterAutospacing="0"/>
        <w:jc w:val="both"/>
      </w:pPr>
      <w:r w:rsidRPr="00562995">
        <w:t xml:space="preserve">Кострюкова О. Н. Вызовы и направления развития креативных индустрии в национальном контексте / О. Н. Кострюкова, А. А. </w:t>
      </w:r>
      <w:proofErr w:type="spellStart"/>
      <w:r w:rsidRPr="00562995">
        <w:t>Мусакин</w:t>
      </w:r>
      <w:proofErr w:type="spellEnd"/>
      <w:r w:rsidRPr="00562995">
        <w:t xml:space="preserve">, В. П. Орловская // Известия </w:t>
      </w:r>
      <w:proofErr w:type="spellStart"/>
      <w:r w:rsidRPr="00562995">
        <w:t>СПбГЭУ</w:t>
      </w:r>
      <w:proofErr w:type="spellEnd"/>
      <w:r w:rsidRPr="00562995">
        <w:t>. — 2022. — № 5-1. — С. 79-85.</w:t>
      </w:r>
    </w:p>
    <w:p w14:paraId="6AF18E74" w14:textId="77777777" w:rsidR="009C3F24" w:rsidRPr="009C3F24" w:rsidRDefault="009C3F24" w:rsidP="002257B3">
      <w:pPr>
        <w:pStyle w:val="ac"/>
        <w:numPr>
          <w:ilvl w:val="0"/>
          <w:numId w:val="1"/>
        </w:numPr>
        <w:spacing w:before="0" w:beforeAutospacing="0" w:after="0" w:afterAutospacing="0"/>
        <w:jc w:val="both"/>
      </w:pPr>
      <w:r w:rsidRPr="00562995">
        <w:t>Креативный сектор в России демонстрирует концентрированный рост [Эл. ресурс] // ИСИЭЗ НИУ ВШЭ. URL: issek.hse.ru (дата обращения: 26.11.202</w:t>
      </w:r>
      <w:r>
        <w:t>5</w:t>
      </w:r>
      <w:r w:rsidRPr="00562995">
        <w:t>)</w:t>
      </w:r>
      <w:r>
        <w:t>.</w:t>
      </w:r>
    </w:p>
    <w:p w14:paraId="4FF2EFCD" w14:textId="77777777" w:rsidR="009C3F24" w:rsidRDefault="009C3F24" w:rsidP="002257B3">
      <w:pPr>
        <w:pStyle w:val="ac"/>
        <w:numPr>
          <w:ilvl w:val="0"/>
          <w:numId w:val="1"/>
        </w:numPr>
        <w:spacing w:before="0" w:beforeAutospacing="0" w:after="0" w:afterAutospacing="0"/>
        <w:jc w:val="both"/>
      </w:pPr>
      <w:r w:rsidRPr="009C3F24">
        <w:t>Федеральный закон от 08.08.2024 № 330ФЗ «О развитии креативных (творческих) индустрий в Российской Федерации» [Электронный ресурс] // КонсультантПлюс. URL: https://www.consultant.ru/document/cons_doc_LAW_482580/ (дата обращения: 28.10.2024).</w:t>
      </w:r>
    </w:p>
    <w:p w14:paraId="35E66876" w14:textId="77777777" w:rsidR="009C3F24" w:rsidRPr="00562995" w:rsidRDefault="009C3F24" w:rsidP="00562995">
      <w:pPr>
        <w:pStyle w:val="ac"/>
        <w:numPr>
          <w:ilvl w:val="0"/>
          <w:numId w:val="1"/>
        </w:numPr>
        <w:spacing w:before="0" w:beforeAutospacing="0" w:after="0" w:afterAutospacing="0"/>
        <w:jc w:val="both"/>
      </w:pPr>
      <w:r w:rsidRPr="00562995">
        <w:t xml:space="preserve">Флорида Р. Креативный класс: люди, которые меняют </w:t>
      </w:r>
      <w:proofErr w:type="gramStart"/>
      <w:r w:rsidRPr="00562995">
        <w:t>будущее  /</w:t>
      </w:r>
      <w:proofErr w:type="gramEnd"/>
      <w:r w:rsidRPr="00562995">
        <w:t xml:space="preserve"> Р. Флорида — 1-е </w:t>
      </w:r>
      <w:proofErr w:type="gramStart"/>
      <w:r w:rsidRPr="00562995">
        <w:t>изд..</w:t>
      </w:r>
      <w:proofErr w:type="gramEnd"/>
      <w:r w:rsidRPr="00562995">
        <w:t xml:space="preserve"> — Москва: Классика XXI, 2007 — 421 c.</w:t>
      </w:r>
    </w:p>
    <w:p w14:paraId="4939D5AB" w14:textId="0444A10F" w:rsidR="00562995" w:rsidRDefault="009C3F24" w:rsidP="009C3F24">
      <w:pPr>
        <w:pStyle w:val="ac"/>
        <w:numPr>
          <w:ilvl w:val="0"/>
          <w:numId w:val="1"/>
        </w:numPr>
        <w:spacing w:before="0" w:beforeAutospacing="0" w:after="0" w:afterAutospacing="0"/>
        <w:jc w:val="both"/>
      </w:pPr>
      <w:r w:rsidRPr="00562995">
        <w:t xml:space="preserve">Центр городских компетенций АСИ. Влияние креативных индустрий на экономику России [Электронный ресурс]. URL: </w:t>
      </w:r>
      <w:hyperlink r:id="rId5" w:history="1">
        <w:r w:rsidRPr="00562995">
          <w:rPr>
            <w:rStyle w:val="af"/>
            <w:rFonts w:eastAsiaTheme="majorEastAsia"/>
          </w:rPr>
          <w:t>https://100gorodov.ru/creativeindustries</w:t>
        </w:r>
      </w:hyperlink>
      <w:r w:rsidRPr="00562995">
        <w:t xml:space="preserve"> (дата обращения: 19.09.202</w:t>
      </w:r>
      <w:r>
        <w:t>5</w:t>
      </w:r>
      <w:r w:rsidRPr="00562995">
        <w:t>).</w:t>
      </w:r>
    </w:p>
    <w:p w14:paraId="7D6FC788" w14:textId="77777777" w:rsidR="009C3F24" w:rsidRPr="002257B3" w:rsidRDefault="009C3F24" w:rsidP="009C3F24">
      <w:pPr>
        <w:pStyle w:val="ac"/>
        <w:numPr>
          <w:ilvl w:val="0"/>
          <w:numId w:val="1"/>
        </w:numPr>
        <w:spacing w:before="0" w:beforeAutospacing="0" w:after="0" w:afterAutospacing="0"/>
        <w:jc w:val="both"/>
      </w:pPr>
      <w:r w:rsidRPr="002257B3">
        <w:rPr>
          <w:lang w:val="en-US"/>
        </w:rPr>
        <w:t xml:space="preserve">Creative Industries Foresight </w:t>
      </w:r>
      <w:r>
        <w:rPr>
          <w:lang w:val="en-US"/>
        </w:rPr>
        <w:t>[</w:t>
      </w:r>
      <w:r>
        <w:t>Электронный</w:t>
      </w:r>
      <w:r w:rsidRPr="002257B3">
        <w:rPr>
          <w:lang w:val="en-US"/>
        </w:rPr>
        <w:t xml:space="preserve"> </w:t>
      </w:r>
      <w:r>
        <w:t>ресурс</w:t>
      </w:r>
      <w:r>
        <w:rPr>
          <w:lang w:val="en-US"/>
        </w:rPr>
        <w:t>]</w:t>
      </w:r>
      <w:r w:rsidRPr="002257B3">
        <w:rPr>
          <w:lang w:val="en-US"/>
        </w:rPr>
        <w:t xml:space="preserve">. </w:t>
      </w:r>
      <w:r>
        <w:rPr>
          <w:lang w:val="en-US"/>
        </w:rPr>
        <w:t>URL</w:t>
      </w:r>
      <w:r w:rsidRPr="002257B3">
        <w:t xml:space="preserve">: </w:t>
      </w:r>
      <w:hyperlink r:id="rId6" w:history="1">
        <w:r w:rsidRPr="00B6010F">
          <w:rPr>
            <w:rStyle w:val="af"/>
            <w:lang w:val="en-US"/>
          </w:rPr>
          <w:t>https</w:t>
        </w:r>
        <w:r w:rsidRPr="002257B3">
          <w:rPr>
            <w:rStyle w:val="af"/>
          </w:rPr>
          <w:t>://</w:t>
        </w:r>
        <w:r w:rsidRPr="00B6010F">
          <w:rPr>
            <w:rStyle w:val="af"/>
            <w:lang w:val="en-US"/>
          </w:rPr>
          <w:t>research</w:t>
        </w:r>
        <w:r w:rsidRPr="002257B3">
          <w:rPr>
            <w:rStyle w:val="af"/>
          </w:rPr>
          <w:t>.</w:t>
        </w:r>
        <w:proofErr w:type="spellStart"/>
        <w:r w:rsidRPr="00B6010F">
          <w:rPr>
            <w:rStyle w:val="af"/>
            <w:lang w:val="en-US"/>
          </w:rPr>
          <w:t>uca</w:t>
        </w:r>
        <w:proofErr w:type="spellEnd"/>
        <w:r w:rsidRPr="002257B3">
          <w:rPr>
            <w:rStyle w:val="af"/>
          </w:rPr>
          <w:t>.</w:t>
        </w:r>
        <w:r w:rsidRPr="00B6010F">
          <w:rPr>
            <w:rStyle w:val="af"/>
            <w:lang w:val="en-US"/>
          </w:rPr>
          <w:t>ac</w:t>
        </w:r>
        <w:r w:rsidRPr="002257B3">
          <w:rPr>
            <w:rStyle w:val="af"/>
          </w:rPr>
          <w:t>.</w:t>
        </w:r>
        <w:proofErr w:type="spellStart"/>
        <w:r w:rsidRPr="00B6010F">
          <w:rPr>
            <w:rStyle w:val="af"/>
            <w:lang w:val="en-US"/>
          </w:rPr>
          <w:t>uk</w:t>
        </w:r>
        <w:proofErr w:type="spellEnd"/>
        <w:r w:rsidRPr="002257B3">
          <w:rPr>
            <w:rStyle w:val="af"/>
          </w:rPr>
          <w:t>/5687/</w:t>
        </w:r>
      </w:hyperlink>
      <w:r w:rsidRPr="002257B3">
        <w:t xml:space="preserve"> (</w:t>
      </w:r>
      <w:r>
        <w:t>дата обращения: 01.03.2026).</w:t>
      </w:r>
    </w:p>
    <w:p w14:paraId="4446A5DD" w14:textId="77777777" w:rsidR="009C3F24" w:rsidRPr="00EF5B9A" w:rsidRDefault="009C3F24" w:rsidP="009C3F24">
      <w:pPr>
        <w:pStyle w:val="ac"/>
        <w:numPr>
          <w:ilvl w:val="0"/>
          <w:numId w:val="1"/>
        </w:numPr>
        <w:spacing w:before="0" w:beforeAutospacing="0" w:after="0" w:afterAutospacing="0"/>
        <w:jc w:val="both"/>
        <w:rPr>
          <w:lang w:val="en-US"/>
        </w:rPr>
      </w:pPr>
      <w:r w:rsidRPr="00562995">
        <w:rPr>
          <w:lang w:val="en-US"/>
        </w:rPr>
        <w:t xml:space="preserve">Müller K., Rammer C., </w:t>
      </w:r>
      <w:proofErr w:type="spellStart"/>
      <w:r w:rsidRPr="00562995">
        <w:rPr>
          <w:lang w:val="en-US"/>
        </w:rPr>
        <w:t>Trüby</w:t>
      </w:r>
      <w:proofErr w:type="spellEnd"/>
      <w:r w:rsidRPr="00562995">
        <w:rPr>
          <w:lang w:val="en-US"/>
        </w:rPr>
        <w:t xml:space="preserve">, J. The Role of Creative Industries in Industrial Innovation. // ZEW Discussion Paper. 2008. № 08-109. </w:t>
      </w:r>
      <w:r w:rsidRPr="00562995">
        <w:t>С</w:t>
      </w:r>
      <w:r w:rsidRPr="00562995">
        <w:rPr>
          <w:lang w:val="en-US"/>
        </w:rPr>
        <w:t>. 34.</w:t>
      </w:r>
    </w:p>
    <w:p w14:paraId="4B6F0716" w14:textId="77777777" w:rsidR="009C3F24" w:rsidRDefault="009C3F24" w:rsidP="009C3F24">
      <w:pPr>
        <w:pStyle w:val="ac"/>
        <w:spacing w:before="0" w:beforeAutospacing="0" w:after="0" w:afterAutospacing="0"/>
        <w:jc w:val="both"/>
      </w:pPr>
    </w:p>
    <w:p w14:paraId="2E66E512" w14:textId="77777777" w:rsidR="009C3F24" w:rsidRPr="009C3F24" w:rsidRDefault="009C3F24" w:rsidP="009C3F24">
      <w:pPr>
        <w:pStyle w:val="ac"/>
        <w:spacing w:before="0" w:beforeAutospacing="0" w:after="0" w:afterAutospacing="0"/>
        <w:jc w:val="both"/>
      </w:pPr>
    </w:p>
    <w:p w14:paraId="4AC6D364" w14:textId="77777777" w:rsidR="00254415" w:rsidRDefault="00254415" w:rsidP="00254415">
      <w:pPr>
        <w:pStyle w:val="ac"/>
        <w:spacing w:before="0" w:beforeAutospacing="0" w:after="0" w:afterAutospacing="0" w:line="360" w:lineRule="auto"/>
        <w:ind w:left="360"/>
        <w:jc w:val="center"/>
        <w:rPr>
          <w:b/>
          <w:bCs/>
          <w:sz w:val="28"/>
          <w:szCs w:val="28"/>
        </w:rPr>
      </w:pPr>
      <w:r w:rsidRPr="00254415">
        <w:rPr>
          <w:b/>
          <w:bCs/>
          <w:sz w:val="28"/>
          <w:szCs w:val="28"/>
        </w:rPr>
        <w:t>Информация об авторе</w:t>
      </w:r>
    </w:p>
    <w:p w14:paraId="48A88E1A" w14:textId="67DB5CA9" w:rsidR="00254415" w:rsidRPr="002257B3" w:rsidRDefault="00254415" w:rsidP="00254415">
      <w:pPr>
        <w:pStyle w:val="ac"/>
        <w:spacing w:before="0" w:beforeAutospacing="0" w:after="0" w:afterAutospacing="0"/>
        <w:ind w:left="360"/>
        <w:jc w:val="both"/>
      </w:pPr>
      <w:r>
        <w:t xml:space="preserve">Посохова Полина </w:t>
      </w:r>
      <w:proofErr w:type="spellStart"/>
      <w:r>
        <w:t>Эмилевна</w:t>
      </w:r>
      <w:proofErr w:type="spellEnd"/>
      <w:r w:rsidR="002257B3">
        <w:t xml:space="preserve"> </w:t>
      </w:r>
      <w:r>
        <w:t>(Россия, Тюмень) –</w:t>
      </w:r>
      <w:r w:rsidR="002257B3">
        <w:t xml:space="preserve"> магистрант, Тюменский государственный университет (ул. Ленина, 16 Тюмень, Тюменская обл., 6225003; </w:t>
      </w:r>
      <w:r w:rsidR="002257B3">
        <w:rPr>
          <w:lang w:val="en-US"/>
        </w:rPr>
        <w:t>e</w:t>
      </w:r>
      <w:r w:rsidR="002257B3" w:rsidRPr="002257B3">
        <w:t>-</w:t>
      </w:r>
      <w:r w:rsidR="002257B3">
        <w:rPr>
          <w:lang w:val="en-US"/>
        </w:rPr>
        <w:t>mail</w:t>
      </w:r>
      <w:r w:rsidR="002257B3" w:rsidRPr="002257B3">
        <w:t xml:space="preserve"> </w:t>
      </w:r>
      <w:r w:rsidR="002257B3">
        <w:rPr>
          <w:lang w:val="en-US"/>
        </w:rPr>
        <w:t>stud</w:t>
      </w:r>
      <w:r w:rsidR="002257B3" w:rsidRPr="002257B3">
        <w:t>0000259268@</w:t>
      </w:r>
      <w:r w:rsidR="002257B3">
        <w:rPr>
          <w:lang w:val="en-US"/>
        </w:rPr>
        <w:t>study</w:t>
      </w:r>
      <w:r w:rsidR="002257B3" w:rsidRPr="002257B3">
        <w:t>.</w:t>
      </w:r>
      <w:proofErr w:type="spellStart"/>
      <w:r w:rsidR="002257B3">
        <w:rPr>
          <w:lang w:val="en-US"/>
        </w:rPr>
        <w:t>utmn</w:t>
      </w:r>
      <w:proofErr w:type="spellEnd"/>
      <w:r w:rsidR="002257B3" w:rsidRPr="002257B3">
        <w:t>.</w:t>
      </w:r>
      <w:proofErr w:type="spellStart"/>
      <w:r w:rsidR="002257B3">
        <w:rPr>
          <w:lang w:val="en-US"/>
        </w:rPr>
        <w:t>ru</w:t>
      </w:r>
      <w:proofErr w:type="spellEnd"/>
      <w:r w:rsidR="002257B3" w:rsidRPr="002257B3">
        <w:t>)</w:t>
      </w:r>
    </w:p>
    <w:p w14:paraId="05604F12" w14:textId="77777777" w:rsidR="00562995" w:rsidRDefault="00562995" w:rsidP="00562995">
      <w:pPr>
        <w:pStyle w:val="ac"/>
        <w:spacing w:before="0" w:beforeAutospacing="0" w:after="0" w:afterAutospacing="0" w:line="360" w:lineRule="auto"/>
        <w:ind w:left="360"/>
        <w:jc w:val="both"/>
        <w:rPr>
          <w:sz w:val="28"/>
          <w:szCs w:val="28"/>
        </w:rPr>
      </w:pPr>
    </w:p>
    <w:p w14:paraId="5AC60DED" w14:textId="77777777" w:rsidR="00254415" w:rsidRDefault="00254415" w:rsidP="00254415">
      <w:pPr>
        <w:pStyle w:val="ac"/>
        <w:spacing w:before="0" w:beforeAutospacing="0" w:after="0" w:afterAutospacing="0" w:line="360" w:lineRule="auto"/>
        <w:ind w:left="360"/>
        <w:jc w:val="right"/>
        <w:rPr>
          <w:rStyle w:val="ypks7kbdpwfgdykd3qb9"/>
          <w:rFonts w:eastAsiaTheme="majorEastAsia"/>
          <w:b/>
          <w:bCs/>
          <w:color w:val="000000"/>
          <w:lang w:val="en-US"/>
        </w:rPr>
      </w:pPr>
      <w:proofErr w:type="spellStart"/>
      <w:r w:rsidRPr="002257B3">
        <w:rPr>
          <w:rStyle w:val="ypks7kbdpwfgdykd3qb9"/>
          <w:rFonts w:eastAsiaTheme="majorEastAsia"/>
          <w:b/>
          <w:bCs/>
          <w:color w:val="000000"/>
          <w:lang w:val="en-US"/>
        </w:rPr>
        <w:t>Posokhova</w:t>
      </w:r>
      <w:proofErr w:type="spellEnd"/>
      <w:r w:rsidRPr="002257B3">
        <w:rPr>
          <w:b/>
          <w:bCs/>
          <w:color w:val="000000"/>
          <w:lang w:val="en-US"/>
        </w:rPr>
        <w:t xml:space="preserve"> </w:t>
      </w:r>
      <w:r w:rsidRPr="002257B3">
        <w:rPr>
          <w:rStyle w:val="ypks7kbdpwfgdykd3qb9"/>
          <w:rFonts w:eastAsiaTheme="majorEastAsia"/>
          <w:b/>
          <w:bCs/>
          <w:color w:val="000000"/>
          <w:lang w:val="en-US"/>
        </w:rPr>
        <w:t>P.E.</w:t>
      </w:r>
    </w:p>
    <w:p w14:paraId="2B83BC88" w14:textId="77777777" w:rsidR="009C3F24" w:rsidRPr="002257B3" w:rsidRDefault="009C3F24" w:rsidP="00254415">
      <w:pPr>
        <w:pStyle w:val="ac"/>
        <w:spacing w:before="0" w:beforeAutospacing="0" w:after="0" w:afterAutospacing="0" w:line="360" w:lineRule="auto"/>
        <w:ind w:left="360"/>
        <w:jc w:val="right"/>
        <w:rPr>
          <w:rStyle w:val="ypks7kbdpwfgdykd3qb9"/>
          <w:rFonts w:eastAsiaTheme="majorEastAsia"/>
          <w:b/>
          <w:bCs/>
          <w:color w:val="000000"/>
          <w:lang w:val="en-US"/>
        </w:rPr>
      </w:pPr>
    </w:p>
    <w:p w14:paraId="7B111343" w14:textId="77777777" w:rsidR="00254415" w:rsidRPr="002257B3" w:rsidRDefault="00254415" w:rsidP="00254415">
      <w:pPr>
        <w:pStyle w:val="ac"/>
        <w:spacing w:before="0" w:beforeAutospacing="0" w:after="0" w:afterAutospacing="0"/>
        <w:ind w:left="360"/>
        <w:jc w:val="center"/>
        <w:rPr>
          <w:rStyle w:val="ypks7kbdpwfgdykd3qb9"/>
          <w:rFonts w:eastAsiaTheme="majorEastAsia"/>
          <w:b/>
          <w:bCs/>
          <w:color w:val="000000"/>
          <w:lang w:val="en-US"/>
        </w:rPr>
      </w:pPr>
      <w:r w:rsidRPr="00254415">
        <w:rPr>
          <w:rStyle w:val="ypks7kbdpwfgdykd3qb9"/>
          <w:rFonts w:eastAsiaTheme="majorEastAsia"/>
          <w:b/>
          <w:bCs/>
          <w:color w:val="000000"/>
          <w:lang w:val="en-US"/>
        </w:rPr>
        <w:t>TECHNOLOGICAL</w:t>
      </w:r>
      <w:r w:rsidRPr="00254415">
        <w:rPr>
          <w:b/>
          <w:bCs/>
          <w:color w:val="000000"/>
          <w:lang w:val="en-US"/>
        </w:rPr>
        <w:t xml:space="preserve"> </w:t>
      </w:r>
      <w:r w:rsidRPr="00254415">
        <w:rPr>
          <w:rStyle w:val="ypks7kbdpwfgdykd3qb9"/>
          <w:rFonts w:eastAsiaTheme="majorEastAsia"/>
          <w:b/>
          <w:bCs/>
          <w:color w:val="000000"/>
          <w:lang w:val="en-US"/>
        </w:rPr>
        <w:t>INNOVATIONS</w:t>
      </w:r>
      <w:r w:rsidRPr="00254415">
        <w:rPr>
          <w:b/>
          <w:bCs/>
          <w:color w:val="000000"/>
          <w:lang w:val="en-US"/>
        </w:rPr>
        <w:t xml:space="preserve"> </w:t>
      </w:r>
      <w:r w:rsidRPr="00254415">
        <w:rPr>
          <w:rStyle w:val="ypks7kbdpwfgdykd3qb9"/>
          <w:rFonts w:eastAsiaTheme="majorEastAsia"/>
          <w:b/>
          <w:bCs/>
          <w:color w:val="000000"/>
          <w:lang w:val="en-US"/>
        </w:rPr>
        <w:t>IN</w:t>
      </w:r>
      <w:r w:rsidRPr="00254415">
        <w:rPr>
          <w:b/>
          <w:bCs/>
          <w:color w:val="000000"/>
          <w:lang w:val="en-US"/>
        </w:rPr>
        <w:t xml:space="preserve"> </w:t>
      </w:r>
      <w:r w:rsidRPr="00254415">
        <w:rPr>
          <w:rStyle w:val="ypks7kbdpwfgdykd3qb9"/>
          <w:rFonts w:eastAsiaTheme="majorEastAsia"/>
          <w:b/>
          <w:bCs/>
          <w:color w:val="000000"/>
          <w:lang w:val="en-US"/>
        </w:rPr>
        <w:t>CREATIVE</w:t>
      </w:r>
      <w:r w:rsidRPr="00254415">
        <w:rPr>
          <w:b/>
          <w:bCs/>
          <w:color w:val="000000"/>
          <w:lang w:val="en-US"/>
        </w:rPr>
        <w:t xml:space="preserve"> </w:t>
      </w:r>
      <w:r w:rsidRPr="00254415">
        <w:rPr>
          <w:rStyle w:val="ypks7kbdpwfgdykd3qb9"/>
          <w:rFonts w:eastAsiaTheme="majorEastAsia"/>
          <w:b/>
          <w:bCs/>
          <w:color w:val="000000"/>
          <w:lang w:val="en-US"/>
        </w:rPr>
        <w:t>INDUSTRIES:</w:t>
      </w:r>
      <w:r w:rsidRPr="00254415">
        <w:rPr>
          <w:b/>
          <w:bCs/>
          <w:color w:val="000000"/>
          <w:lang w:val="en-US"/>
        </w:rPr>
        <w:t xml:space="preserve"> </w:t>
      </w:r>
      <w:r w:rsidRPr="00254415">
        <w:rPr>
          <w:rStyle w:val="ypks7kbdpwfgdykd3qb9"/>
          <w:rFonts w:eastAsiaTheme="majorEastAsia"/>
          <w:b/>
          <w:bCs/>
          <w:color w:val="000000"/>
          <w:lang w:val="en-US"/>
        </w:rPr>
        <w:t>CHALLENGES</w:t>
      </w:r>
      <w:r w:rsidRPr="00254415">
        <w:rPr>
          <w:b/>
          <w:bCs/>
          <w:color w:val="000000"/>
          <w:lang w:val="en-US"/>
        </w:rPr>
        <w:t xml:space="preserve"> </w:t>
      </w:r>
      <w:r w:rsidRPr="00254415">
        <w:rPr>
          <w:rStyle w:val="ypks7kbdpwfgdykd3qb9"/>
          <w:rFonts w:eastAsiaTheme="majorEastAsia"/>
          <w:b/>
          <w:bCs/>
          <w:color w:val="000000"/>
          <w:lang w:val="en-US"/>
        </w:rPr>
        <w:t>AND</w:t>
      </w:r>
      <w:r w:rsidRPr="00254415">
        <w:rPr>
          <w:b/>
          <w:bCs/>
          <w:color w:val="000000"/>
          <w:lang w:val="en-US"/>
        </w:rPr>
        <w:t xml:space="preserve"> </w:t>
      </w:r>
      <w:r w:rsidRPr="00254415">
        <w:rPr>
          <w:rStyle w:val="ypks7kbdpwfgdykd3qb9"/>
          <w:rFonts w:eastAsiaTheme="majorEastAsia"/>
          <w:b/>
          <w:bCs/>
          <w:color w:val="000000"/>
          <w:lang w:val="en-US"/>
        </w:rPr>
        <w:t>OPPORTUNITIES</w:t>
      </w:r>
    </w:p>
    <w:p w14:paraId="591CED32" w14:textId="77777777" w:rsidR="00254415" w:rsidRPr="002257B3" w:rsidRDefault="00254415" w:rsidP="00254415">
      <w:pPr>
        <w:pStyle w:val="ac"/>
        <w:spacing w:before="0" w:beforeAutospacing="0" w:after="0" w:afterAutospacing="0"/>
        <w:ind w:left="360"/>
        <w:jc w:val="center"/>
        <w:rPr>
          <w:b/>
          <w:bCs/>
          <w:sz w:val="28"/>
          <w:szCs w:val="28"/>
          <w:lang w:val="en-US"/>
        </w:rPr>
      </w:pPr>
    </w:p>
    <w:p w14:paraId="45C47ABE" w14:textId="77777777" w:rsidR="00254415" w:rsidRPr="00254415" w:rsidRDefault="00254415" w:rsidP="00254415">
      <w:pPr>
        <w:pStyle w:val="ac"/>
        <w:spacing w:before="0" w:beforeAutospacing="0" w:after="0" w:afterAutospacing="0"/>
        <w:jc w:val="both"/>
        <w:rPr>
          <w:color w:val="000000"/>
          <w:lang w:val="en-US"/>
        </w:rPr>
      </w:pPr>
      <w:r w:rsidRPr="00254415">
        <w:rPr>
          <w:color w:val="000000"/>
          <w:lang w:val="en-US"/>
        </w:rPr>
        <w:tab/>
      </w:r>
      <w:r w:rsidRPr="002257B3">
        <w:rPr>
          <w:rStyle w:val="ypks7kbdpwfgdykd3qb9"/>
          <w:rFonts w:eastAsiaTheme="majorEastAsia"/>
          <w:b/>
          <w:bCs/>
          <w:color w:val="000000"/>
          <w:lang w:val="en-US"/>
        </w:rPr>
        <w:t> </w:t>
      </w:r>
      <w:r>
        <w:rPr>
          <w:rStyle w:val="ypks7kbdpwfgdykd3qb9"/>
          <w:rFonts w:eastAsiaTheme="majorEastAsia"/>
          <w:b/>
          <w:bCs/>
          <w:color w:val="000000"/>
          <w:lang w:val="en-US"/>
        </w:rPr>
        <w:t>Abstract</w:t>
      </w:r>
      <w:r w:rsidRPr="00254415">
        <w:rPr>
          <w:rStyle w:val="ypks7kbdpwfgdykd3qb9"/>
          <w:rFonts w:eastAsiaTheme="majorEastAsia"/>
          <w:color w:val="000000"/>
          <w:lang w:val="en-US"/>
        </w:rPr>
        <w:t>.</w:t>
      </w:r>
      <w:r w:rsidRPr="00254415">
        <w:rPr>
          <w:color w:val="000000"/>
          <w:lang w:val="en-US"/>
        </w:rPr>
        <w:t xml:space="preserve"> </w:t>
      </w:r>
      <w:r w:rsidRPr="00254415">
        <w:rPr>
          <w:rStyle w:val="ypks7kbdpwfgdykd3qb9"/>
          <w:rFonts w:eastAsiaTheme="majorEastAsia"/>
          <w:color w:val="000000"/>
          <w:lang w:val="en-US"/>
        </w:rPr>
        <w:t>This</w:t>
      </w:r>
      <w:r w:rsidRPr="00254415">
        <w:rPr>
          <w:color w:val="000000"/>
          <w:lang w:val="en-US"/>
        </w:rPr>
        <w:t xml:space="preserve"> </w:t>
      </w:r>
      <w:r w:rsidRPr="00254415">
        <w:rPr>
          <w:rStyle w:val="ypks7kbdpwfgdykd3qb9"/>
          <w:rFonts w:eastAsiaTheme="majorEastAsia"/>
          <w:color w:val="000000"/>
          <w:lang w:val="en-US"/>
        </w:rPr>
        <w:t>study</w:t>
      </w:r>
      <w:r w:rsidRPr="00254415">
        <w:rPr>
          <w:color w:val="000000"/>
          <w:lang w:val="en-US"/>
        </w:rPr>
        <w:t xml:space="preserve"> </w:t>
      </w:r>
      <w:r w:rsidRPr="00254415">
        <w:rPr>
          <w:rStyle w:val="ypks7kbdpwfgdykd3qb9"/>
          <w:rFonts w:eastAsiaTheme="majorEastAsia"/>
          <w:color w:val="000000"/>
          <w:lang w:val="en-US"/>
        </w:rPr>
        <w:t>analyzes</w:t>
      </w:r>
      <w:r w:rsidRPr="00254415">
        <w:rPr>
          <w:color w:val="000000"/>
          <w:lang w:val="en-US"/>
        </w:rPr>
        <w:t xml:space="preserve"> the </w:t>
      </w:r>
      <w:r w:rsidRPr="00254415">
        <w:rPr>
          <w:rStyle w:val="ypks7kbdpwfgdykd3qb9"/>
          <w:rFonts w:eastAsiaTheme="majorEastAsia"/>
          <w:color w:val="000000"/>
          <w:lang w:val="en-US"/>
        </w:rPr>
        <w:t>impact</w:t>
      </w:r>
      <w:r w:rsidRPr="00254415">
        <w:rPr>
          <w:color w:val="000000"/>
          <w:lang w:val="en-US"/>
        </w:rPr>
        <w:t xml:space="preserve"> of </w:t>
      </w:r>
      <w:r w:rsidRPr="00254415">
        <w:rPr>
          <w:rStyle w:val="ypks7kbdpwfgdykd3qb9"/>
          <w:rFonts w:eastAsiaTheme="majorEastAsia"/>
          <w:color w:val="000000"/>
          <w:lang w:val="en-US"/>
        </w:rPr>
        <w:t>technological</w:t>
      </w:r>
      <w:r w:rsidRPr="00254415">
        <w:rPr>
          <w:color w:val="000000"/>
          <w:lang w:val="en-US"/>
        </w:rPr>
        <w:t xml:space="preserve"> </w:t>
      </w:r>
      <w:r w:rsidRPr="00254415">
        <w:rPr>
          <w:rStyle w:val="ypks7kbdpwfgdykd3qb9"/>
          <w:rFonts w:eastAsiaTheme="majorEastAsia"/>
          <w:color w:val="000000"/>
          <w:lang w:val="en-US"/>
        </w:rPr>
        <w:t>innovations</w:t>
      </w:r>
      <w:r w:rsidRPr="00254415">
        <w:rPr>
          <w:color w:val="000000"/>
          <w:lang w:val="en-US"/>
        </w:rPr>
        <w:t xml:space="preserve"> </w:t>
      </w:r>
      <w:r w:rsidRPr="00254415">
        <w:rPr>
          <w:rStyle w:val="ypks7kbdpwfgdykd3qb9"/>
          <w:rFonts w:eastAsiaTheme="majorEastAsia"/>
          <w:color w:val="000000"/>
          <w:lang w:val="en-US"/>
        </w:rPr>
        <w:t>on</w:t>
      </w:r>
      <w:r w:rsidRPr="00254415">
        <w:rPr>
          <w:color w:val="000000"/>
          <w:lang w:val="en-US"/>
        </w:rPr>
        <w:t xml:space="preserve"> the </w:t>
      </w:r>
      <w:r w:rsidRPr="00254415">
        <w:rPr>
          <w:rStyle w:val="ypks7kbdpwfgdykd3qb9"/>
          <w:rFonts w:eastAsiaTheme="majorEastAsia"/>
          <w:color w:val="000000"/>
          <w:lang w:val="en-US"/>
        </w:rPr>
        <w:t>creative</w:t>
      </w:r>
      <w:r w:rsidRPr="00254415">
        <w:rPr>
          <w:color w:val="000000"/>
          <w:lang w:val="en-US"/>
        </w:rPr>
        <w:t xml:space="preserve"> </w:t>
      </w:r>
      <w:r w:rsidRPr="00254415">
        <w:rPr>
          <w:rStyle w:val="ypks7kbdpwfgdykd3qb9"/>
          <w:rFonts w:eastAsiaTheme="majorEastAsia"/>
          <w:color w:val="000000"/>
          <w:lang w:val="en-US"/>
        </w:rPr>
        <w:t>industries</w:t>
      </w:r>
      <w:r w:rsidRPr="00254415">
        <w:rPr>
          <w:color w:val="000000"/>
          <w:lang w:val="en-US"/>
        </w:rPr>
        <w:t xml:space="preserve"> of </w:t>
      </w:r>
      <w:r w:rsidRPr="00254415">
        <w:rPr>
          <w:rStyle w:val="ypks7kbdpwfgdykd3qb9"/>
          <w:rFonts w:eastAsiaTheme="majorEastAsia"/>
          <w:color w:val="000000"/>
          <w:lang w:val="en-US"/>
        </w:rPr>
        <w:t>Tyumen.</w:t>
      </w:r>
      <w:r w:rsidRPr="00254415">
        <w:rPr>
          <w:color w:val="000000"/>
          <w:lang w:val="en-US"/>
        </w:rPr>
        <w:t xml:space="preserve"> </w:t>
      </w:r>
      <w:r w:rsidRPr="00254415">
        <w:rPr>
          <w:rStyle w:val="ypks7kbdpwfgdykd3qb9"/>
          <w:rFonts w:eastAsiaTheme="majorEastAsia"/>
          <w:color w:val="000000"/>
          <w:lang w:val="en-US"/>
        </w:rPr>
        <w:t>The</w:t>
      </w:r>
      <w:r w:rsidRPr="00254415">
        <w:rPr>
          <w:color w:val="000000"/>
          <w:lang w:val="en-US"/>
        </w:rPr>
        <w:t xml:space="preserve"> </w:t>
      </w:r>
      <w:r w:rsidRPr="00254415">
        <w:rPr>
          <w:rStyle w:val="ypks7kbdpwfgdykd3qb9"/>
          <w:rFonts w:eastAsiaTheme="majorEastAsia"/>
          <w:color w:val="000000"/>
          <w:lang w:val="en-US"/>
        </w:rPr>
        <w:t>key</w:t>
      </w:r>
      <w:r w:rsidRPr="00254415">
        <w:rPr>
          <w:color w:val="000000"/>
          <w:lang w:val="en-US"/>
        </w:rPr>
        <w:t xml:space="preserve"> </w:t>
      </w:r>
      <w:r w:rsidRPr="00254415">
        <w:rPr>
          <w:rStyle w:val="ypks7kbdpwfgdykd3qb9"/>
          <w:rFonts w:eastAsiaTheme="majorEastAsia"/>
          <w:color w:val="000000"/>
          <w:lang w:val="en-US"/>
        </w:rPr>
        <w:t>opportunities</w:t>
      </w:r>
      <w:r w:rsidRPr="00254415">
        <w:rPr>
          <w:color w:val="000000"/>
          <w:lang w:val="en-US"/>
        </w:rPr>
        <w:t xml:space="preserve"> of </w:t>
      </w:r>
      <w:r w:rsidRPr="00254415">
        <w:rPr>
          <w:rStyle w:val="ypks7kbdpwfgdykd3qb9"/>
          <w:rFonts w:eastAsiaTheme="majorEastAsia"/>
          <w:color w:val="000000"/>
          <w:lang w:val="en-US"/>
        </w:rPr>
        <w:t>digitalization</w:t>
      </w:r>
      <w:r w:rsidRPr="00254415">
        <w:rPr>
          <w:color w:val="000000"/>
          <w:lang w:val="en-US"/>
        </w:rPr>
        <w:t xml:space="preserve"> </w:t>
      </w:r>
      <w:r w:rsidRPr="00254415">
        <w:rPr>
          <w:rStyle w:val="ypks7kbdpwfgdykd3qb9"/>
          <w:rFonts w:eastAsiaTheme="majorEastAsia"/>
          <w:color w:val="000000"/>
          <w:lang w:val="en-US"/>
        </w:rPr>
        <w:t>and</w:t>
      </w:r>
      <w:r w:rsidRPr="00254415">
        <w:rPr>
          <w:color w:val="000000"/>
          <w:lang w:val="en-US"/>
        </w:rPr>
        <w:t xml:space="preserve"> </w:t>
      </w:r>
      <w:r w:rsidRPr="00254415">
        <w:rPr>
          <w:rStyle w:val="ypks7kbdpwfgdykd3qb9"/>
          <w:rFonts w:eastAsiaTheme="majorEastAsia"/>
          <w:color w:val="000000"/>
          <w:lang w:val="en-US"/>
        </w:rPr>
        <w:t>associated</w:t>
      </w:r>
      <w:r w:rsidRPr="00254415">
        <w:rPr>
          <w:color w:val="000000"/>
          <w:lang w:val="en-US"/>
        </w:rPr>
        <w:t xml:space="preserve"> </w:t>
      </w:r>
      <w:r w:rsidRPr="00254415">
        <w:rPr>
          <w:rStyle w:val="ypks7kbdpwfgdykd3qb9"/>
          <w:rFonts w:eastAsiaTheme="majorEastAsia"/>
          <w:color w:val="000000"/>
          <w:lang w:val="en-US"/>
        </w:rPr>
        <w:t>risks</w:t>
      </w:r>
      <w:r w:rsidRPr="00254415">
        <w:rPr>
          <w:color w:val="000000"/>
          <w:lang w:val="en-US"/>
        </w:rPr>
        <w:t xml:space="preserve"> </w:t>
      </w:r>
      <w:r w:rsidRPr="00254415">
        <w:rPr>
          <w:rStyle w:val="ypks7kbdpwfgdykd3qb9"/>
          <w:rFonts w:eastAsiaTheme="majorEastAsia"/>
          <w:color w:val="000000"/>
          <w:lang w:val="en-US"/>
        </w:rPr>
        <w:t>for</w:t>
      </w:r>
      <w:r w:rsidRPr="00254415">
        <w:rPr>
          <w:color w:val="000000"/>
          <w:lang w:val="en-US"/>
        </w:rPr>
        <w:t xml:space="preserve"> </w:t>
      </w:r>
      <w:r w:rsidRPr="00254415">
        <w:rPr>
          <w:rStyle w:val="ypks7kbdpwfgdykd3qb9"/>
          <w:rFonts w:eastAsiaTheme="majorEastAsia"/>
          <w:color w:val="000000"/>
          <w:lang w:val="en-US"/>
        </w:rPr>
        <w:t>professional</w:t>
      </w:r>
      <w:r w:rsidRPr="00254415">
        <w:rPr>
          <w:color w:val="000000"/>
          <w:lang w:val="en-US"/>
        </w:rPr>
        <w:t xml:space="preserve"> </w:t>
      </w:r>
      <w:r w:rsidRPr="00254415">
        <w:rPr>
          <w:rStyle w:val="ypks7kbdpwfgdykd3qb9"/>
          <w:rFonts w:eastAsiaTheme="majorEastAsia"/>
          <w:color w:val="000000"/>
          <w:lang w:val="en-US"/>
        </w:rPr>
        <w:t>identity</w:t>
      </w:r>
      <w:r w:rsidRPr="00254415">
        <w:rPr>
          <w:color w:val="000000"/>
          <w:lang w:val="en-US"/>
        </w:rPr>
        <w:t xml:space="preserve"> </w:t>
      </w:r>
      <w:r w:rsidRPr="00254415">
        <w:rPr>
          <w:rStyle w:val="ypks7kbdpwfgdykd3qb9"/>
          <w:rFonts w:eastAsiaTheme="majorEastAsia"/>
          <w:color w:val="000000"/>
          <w:lang w:val="en-US"/>
        </w:rPr>
        <w:t>and</w:t>
      </w:r>
      <w:r w:rsidRPr="00254415">
        <w:rPr>
          <w:color w:val="000000"/>
          <w:lang w:val="en-US"/>
        </w:rPr>
        <w:t xml:space="preserve"> </w:t>
      </w:r>
      <w:r w:rsidRPr="00254415">
        <w:rPr>
          <w:rStyle w:val="ypks7kbdpwfgdykd3qb9"/>
          <w:rFonts w:eastAsiaTheme="majorEastAsia"/>
          <w:color w:val="000000"/>
          <w:lang w:val="en-US"/>
        </w:rPr>
        <w:t>sustainable</w:t>
      </w:r>
      <w:r w:rsidRPr="00254415">
        <w:rPr>
          <w:color w:val="000000"/>
          <w:lang w:val="en-US"/>
        </w:rPr>
        <w:t xml:space="preserve"> </w:t>
      </w:r>
      <w:r w:rsidRPr="00254415">
        <w:rPr>
          <w:rStyle w:val="ypks7kbdpwfgdykd3qb9"/>
          <w:rFonts w:eastAsiaTheme="majorEastAsia"/>
          <w:color w:val="000000"/>
          <w:lang w:val="en-US"/>
        </w:rPr>
        <w:t>development</w:t>
      </w:r>
      <w:r w:rsidRPr="00254415">
        <w:rPr>
          <w:color w:val="000000"/>
          <w:lang w:val="en-US"/>
        </w:rPr>
        <w:t xml:space="preserve"> of the </w:t>
      </w:r>
      <w:r w:rsidRPr="00254415">
        <w:rPr>
          <w:rStyle w:val="ypks7kbdpwfgdykd3qb9"/>
          <w:rFonts w:eastAsiaTheme="majorEastAsia"/>
          <w:color w:val="000000"/>
          <w:lang w:val="en-US"/>
        </w:rPr>
        <w:t>sector</w:t>
      </w:r>
      <w:r w:rsidRPr="00254415">
        <w:rPr>
          <w:color w:val="000000"/>
          <w:lang w:val="en-US"/>
        </w:rPr>
        <w:t xml:space="preserve"> are shown</w:t>
      </w:r>
      <w:r w:rsidRPr="00254415">
        <w:rPr>
          <w:rStyle w:val="ypks7kbdpwfgdykd3qb9"/>
          <w:rFonts w:eastAsiaTheme="majorEastAsia"/>
          <w:color w:val="000000"/>
          <w:lang w:val="en-US"/>
        </w:rPr>
        <w:t>.</w:t>
      </w:r>
      <w:r w:rsidRPr="00254415">
        <w:rPr>
          <w:color w:val="000000"/>
          <w:lang w:val="en-US"/>
        </w:rPr>
        <w:t xml:space="preserve"> </w:t>
      </w:r>
    </w:p>
    <w:p w14:paraId="1DA5B43A" w14:textId="77777777" w:rsidR="00254415" w:rsidRDefault="00254415" w:rsidP="00254415">
      <w:pPr>
        <w:pStyle w:val="ac"/>
        <w:spacing w:before="0" w:beforeAutospacing="0" w:after="0" w:afterAutospacing="0"/>
        <w:ind w:firstLine="708"/>
        <w:jc w:val="both"/>
        <w:rPr>
          <w:rStyle w:val="ypks7kbdpwfgdykd3qb9"/>
          <w:rFonts w:eastAsiaTheme="majorEastAsia"/>
          <w:color w:val="000000"/>
          <w:lang w:val="en-US"/>
        </w:rPr>
      </w:pPr>
      <w:r w:rsidRPr="00254415">
        <w:rPr>
          <w:rStyle w:val="ypks7kbdpwfgdykd3qb9"/>
          <w:rFonts w:eastAsiaTheme="majorEastAsia"/>
          <w:b/>
          <w:bCs/>
          <w:color w:val="000000"/>
          <w:lang w:val="en-US"/>
        </w:rPr>
        <w:t>Keywords</w:t>
      </w:r>
      <w:r w:rsidRPr="00254415">
        <w:rPr>
          <w:rStyle w:val="ypks7kbdpwfgdykd3qb9"/>
          <w:rFonts w:eastAsiaTheme="majorEastAsia"/>
          <w:color w:val="000000"/>
          <w:lang w:val="en-US"/>
        </w:rPr>
        <w:t>:</w:t>
      </w:r>
      <w:r w:rsidRPr="00254415">
        <w:rPr>
          <w:color w:val="000000"/>
          <w:lang w:val="en-US"/>
        </w:rPr>
        <w:t xml:space="preserve"> </w:t>
      </w:r>
      <w:r w:rsidRPr="00254415">
        <w:rPr>
          <w:rStyle w:val="ypks7kbdpwfgdykd3qb9"/>
          <w:rFonts w:eastAsiaTheme="majorEastAsia"/>
          <w:color w:val="000000"/>
          <w:lang w:val="en-US"/>
        </w:rPr>
        <w:t>creative</w:t>
      </w:r>
      <w:r w:rsidRPr="00254415">
        <w:rPr>
          <w:color w:val="000000"/>
          <w:lang w:val="en-US"/>
        </w:rPr>
        <w:t xml:space="preserve"> </w:t>
      </w:r>
      <w:r w:rsidRPr="00254415">
        <w:rPr>
          <w:rStyle w:val="ypks7kbdpwfgdykd3qb9"/>
          <w:rFonts w:eastAsiaTheme="majorEastAsia"/>
          <w:color w:val="000000"/>
          <w:lang w:val="en-US"/>
        </w:rPr>
        <w:t>industries,</w:t>
      </w:r>
      <w:r w:rsidRPr="00254415">
        <w:rPr>
          <w:color w:val="000000"/>
          <w:lang w:val="en-US"/>
        </w:rPr>
        <w:t xml:space="preserve"> </w:t>
      </w:r>
      <w:r w:rsidRPr="00254415">
        <w:rPr>
          <w:rStyle w:val="ypks7kbdpwfgdykd3qb9"/>
          <w:rFonts w:eastAsiaTheme="majorEastAsia"/>
          <w:color w:val="000000"/>
          <w:lang w:val="en-US"/>
        </w:rPr>
        <w:t>technological</w:t>
      </w:r>
      <w:r w:rsidRPr="00254415">
        <w:rPr>
          <w:color w:val="000000"/>
          <w:lang w:val="en-US"/>
        </w:rPr>
        <w:t xml:space="preserve"> </w:t>
      </w:r>
      <w:r w:rsidRPr="00254415">
        <w:rPr>
          <w:rStyle w:val="ypks7kbdpwfgdykd3qb9"/>
          <w:rFonts w:eastAsiaTheme="majorEastAsia"/>
          <w:color w:val="000000"/>
          <w:lang w:val="en-US"/>
        </w:rPr>
        <w:t>ambivalence,</w:t>
      </w:r>
      <w:r w:rsidRPr="00254415">
        <w:rPr>
          <w:color w:val="000000"/>
          <w:lang w:val="en-US"/>
        </w:rPr>
        <w:t xml:space="preserve"> </w:t>
      </w:r>
      <w:r w:rsidRPr="00254415">
        <w:rPr>
          <w:rStyle w:val="ypks7kbdpwfgdykd3qb9"/>
          <w:rFonts w:eastAsiaTheme="majorEastAsia"/>
          <w:color w:val="000000"/>
          <w:lang w:val="en-US"/>
        </w:rPr>
        <w:t>urban</w:t>
      </w:r>
      <w:r w:rsidRPr="00254415">
        <w:rPr>
          <w:color w:val="000000"/>
          <w:lang w:val="en-US"/>
        </w:rPr>
        <w:t xml:space="preserve"> </w:t>
      </w:r>
      <w:r w:rsidRPr="00254415">
        <w:rPr>
          <w:rStyle w:val="ypks7kbdpwfgdykd3qb9"/>
          <w:rFonts w:eastAsiaTheme="majorEastAsia"/>
          <w:color w:val="000000"/>
          <w:lang w:val="en-US"/>
        </w:rPr>
        <w:t>development.</w:t>
      </w:r>
    </w:p>
    <w:p w14:paraId="78FFC971" w14:textId="77777777" w:rsidR="00254415" w:rsidRDefault="00254415" w:rsidP="00254415">
      <w:pPr>
        <w:pStyle w:val="ac"/>
        <w:spacing w:before="0" w:beforeAutospacing="0" w:after="0" w:afterAutospacing="0"/>
        <w:ind w:firstLine="708"/>
        <w:jc w:val="both"/>
        <w:rPr>
          <w:rStyle w:val="ypks7kbdpwfgdykd3qb9"/>
          <w:rFonts w:eastAsiaTheme="majorEastAsia"/>
          <w:color w:val="000000"/>
          <w:lang w:val="en-US"/>
        </w:rPr>
      </w:pPr>
    </w:p>
    <w:p w14:paraId="07DFF2FC" w14:textId="77777777" w:rsidR="00254415" w:rsidRPr="00254415" w:rsidRDefault="00254415" w:rsidP="00254415">
      <w:pPr>
        <w:pStyle w:val="ac"/>
        <w:spacing w:before="0" w:beforeAutospacing="0" w:after="0" w:afterAutospacing="0" w:line="240" w:lineRule="atLeast"/>
        <w:ind w:firstLine="709"/>
        <w:jc w:val="center"/>
        <w:rPr>
          <w:color w:val="000000"/>
          <w:lang w:val="en-US"/>
        </w:rPr>
      </w:pPr>
      <w:r w:rsidRPr="00254415">
        <w:rPr>
          <w:b/>
          <w:bCs/>
          <w:color w:val="000000"/>
          <w:lang w:val="en-US"/>
        </w:rPr>
        <w:t>About the author</w:t>
      </w:r>
    </w:p>
    <w:p w14:paraId="0AD70883" w14:textId="0795F006" w:rsidR="00254415" w:rsidRPr="002257B3" w:rsidRDefault="002257B3" w:rsidP="00254415">
      <w:pPr>
        <w:pStyle w:val="ac"/>
        <w:spacing w:before="0" w:beforeAutospacing="0" w:after="0" w:afterAutospacing="0"/>
        <w:ind w:firstLine="708"/>
        <w:jc w:val="both"/>
        <w:rPr>
          <w:rStyle w:val="ypks7kbdpwfgdykd3qb9"/>
          <w:rFonts w:eastAsiaTheme="majorEastAsia"/>
          <w:color w:val="000000"/>
          <w:lang w:val="en-US"/>
        </w:rPr>
      </w:pPr>
      <w:proofErr w:type="spellStart"/>
      <w:r w:rsidRPr="002257B3">
        <w:rPr>
          <w:rStyle w:val="ypks7kbdpwfgdykd3qb9"/>
          <w:rFonts w:eastAsiaTheme="majorEastAsia"/>
          <w:color w:val="000000"/>
          <w:lang w:val="en-US"/>
        </w:rPr>
        <w:t>Posokhova</w:t>
      </w:r>
      <w:proofErr w:type="spellEnd"/>
      <w:r w:rsidRPr="002257B3">
        <w:rPr>
          <w:rStyle w:val="ypks7kbdpwfgdykd3qb9"/>
          <w:rFonts w:eastAsiaTheme="majorEastAsia"/>
          <w:color w:val="000000"/>
          <w:lang w:val="en-US"/>
        </w:rPr>
        <w:t xml:space="preserve"> Polina </w:t>
      </w:r>
      <w:proofErr w:type="spellStart"/>
      <w:r w:rsidRPr="002257B3">
        <w:rPr>
          <w:rStyle w:val="ypks7kbdpwfgdykd3qb9"/>
          <w:rFonts w:eastAsiaTheme="majorEastAsia"/>
          <w:color w:val="000000"/>
          <w:lang w:val="en-US"/>
        </w:rPr>
        <w:t>Emilevna</w:t>
      </w:r>
      <w:proofErr w:type="spellEnd"/>
      <w:r w:rsidRPr="002257B3">
        <w:rPr>
          <w:rStyle w:val="ypks7kbdpwfgdykd3qb9"/>
          <w:rFonts w:eastAsiaTheme="majorEastAsia"/>
          <w:color w:val="000000"/>
          <w:lang w:val="en-US"/>
        </w:rPr>
        <w:t xml:space="preserve"> (Russia, Tyumen) – Master's student, Tyumen State University (16 Lenin Street, Tyumen, Tyumen Region, 6225003; e-mail </w:t>
      </w:r>
      <w:hyperlink r:id="rId7" w:history="1">
        <w:r w:rsidRPr="00B6010F">
          <w:rPr>
            <w:rStyle w:val="af"/>
            <w:rFonts w:eastAsiaTheme="majorEastAsia"/>
            <w:lang w:val="en-US"/>
          </w:rPr>
          <w:t>stud0000259268@study.utmn.ru</w:t>
        </w:r>
      </w:hyperlink>
      <w:r w:rsidRPr="002257B3">
        <w:rPr>
          <w:rStyle w:val="ypks7kbdpwfgdykd3qb9"/>
          <w:rFonts w:eastAsiaTheme="majorEastAsia"/>
          <w:color w:val="000000"/>
          <w:lang w:val="en-US"/>
        </w:rPr>
        <w:t>)</w:t>
      </w:r>
    </w:p>
    <w:p w14:paraId="511E2D89" w14:textId="77777777" w:rsidR="002257B3" w:rsidRPr="002257B3" w:rsidRDefault="002257B3" w:rsidP="00254415">
      <w:pPr>
        <w:pStyle w:val="ac"/>
        <w:spacing w:before="0" w:beforeAutospacing="0" w:after="0" w:afterAutospacing="0"/>
        <w:ind w:firstLine="708"/>
        <w:jc w:val="both"/>
        <w:rPr>
          <w:rStyle w:val="ypks7kbdpwfgdykd3qb9"/>
          <w:rFonts w:eastAsiaTheme="majorEastAsia"/>
          <w:color w:val="000000"/>
          <w:lang w:val="en-US"/>
        </w:rPr>
      </w:pPr>
    </w:p>
    <w:p w14:paraId="766E4933" w14:textId="77777777" w:rsidR="00254415" w:rsidRPr="00254415" w:rsidRDefault="00254415" w:rsidP="00254415">
      <w:pPr>
        <w:pStyle w:val="ac"/>
        <w:spacing w:before="0" w:beforeAutospacing="0" w:after="0" w:afterAutospacing="0"/>
        <w:jc w:val="center"/>
        <w:rPr>
          <w:rStyle w:val="ypks7kbdpwfgdykd3qb9"/>
          <w:color w:val="000000"/>
          <w:lang w:val="en-US"/>
        </w:rPr>
      </w:pPr>
      <w:r w:rsidRPr="00254415">
        <w:rPr>
          <w:b/>
          <w:bCs/>
          <w:color w:val="000000"/>
          <w:lang w:val="en-US"/>
        </w:rPr>
        <w:t>References</w:t>
      </w:r>
    </w:p>
    <w:p w14:paraId="32163808" w14:textId="77777777" w:rsidR="009C3F24" w:rsidRPr="009C3F24" w:rsidRDefault="009C3F24" w:rsidP="009C3F24">
      <w:pPr>
        <w:pStyle w:val="a7"/>
        <w:numPr>
          <w:ilvl w:val="0"/>
          <w:numId w:val="3"/>
        </w:numPr>
        <w:rPr>
          <w:rStyle w:val="ypks7kbdpwfgdykd3qb9"/>
          <w:rFonts w:ascii="Times New Roman" w:eastAsiaTheme="majorEastAsia" w:hAnsi="Times New Roman" w:cs="Times New Roman"/>
          <w:color w:val="000000"/>
          <w:kern w:val="0"/>
          <w:lang w:val="en-US" w:eastAsia="ru-RU"/>
          <w14:ligatures w14:val="none"/>
        </w:rPr>
      </w:pPr>
      <w:proofErr w:type="spellStart"/>
      <w:r w:rsidRPr="009C3F24">
        <w:rPr>
          <w:rStyle w:val="ypks7kbdpwfgdykd3qb9"/>
          <w:rFonts w:ascii="Times New Roman" w:eastAsiaTheme="majorEastAsia" w:hAnsi="Times New Roman" w:cs="Times New Roman"/>
          <w:color w:val="000000"/>
          <w:kern w:val="0"/>
          <w:lang w:val="en-US" w:eastAsia="ru-RU"/>
          <w14:ligatures w14:val="none"/>
        </w:rPr>
        <w:t>Kostryukova</w:t>
      </w:r>
      <w:proofErr w:type="spellEnd"/>
      <w:r w:rsidRPr="009C3F24">
        <w:rPr>
          <w:rStyle w:val="ypks7kbdpwfgdykd3qb9"/>
          <w:rFonts w:ascii="Times New Roman" w:eastAsiaTheme="majorEastAsia" w:hAnsi="Times New Roman" w:cs="Times New Roman"/>
          <w:color w:val="000000"/>
          <w:kern w:val="0"/>
          <w:lang w:val="en-US" w:eastAsia="ru-RU"/>
          <w14:ligatures w14:val="none"/>
        </w:rPr>
        <w:t xml:space="preserve"> O. N. Challenges and Directions of Development of Creative Industries in the National Context / O. N. </w:t>
      </w:r>
      <w:proofErr w:type="spellStart"/>
      <w:r w:rsidRPr="009C3F24">
        <w:rPr>
          <w:rStyle w:val="ypks7kbdpwfgdykd3qb9"/>
          <w:rFonts w:ascii="Times New Roman" w:eastAsiaTheme="majorEastAsia" w:hAnsi="Times New Roman" w:cs="Times New Roman"/>
          <w:color w:val="000000"/>
          <w:kern w:val="0"/>
          <w:lang w:val="en-US" w:eastAsia="ru-RU"/>
          <w14:ligatures w14:val="none"/>
        </w:rPr>
        <w:t>Kostryukova</w:t>
      </w:r>
      <w:proofErr w:type="spellEnd"/>
      <w:r w:rsidRPr="009C3F24">
        <w:rPr>
          <w:rStyle w:val="ypks7kbdpwfgdykd3qb9"/>
          <w:rFonts w:ascii="Times New Roman" w:eastAsiaTheme="majorEastAsia" w:hAnsi="Times New Roman" w:cs="Times New Roman"/>
          <w:color w:val="000000"/>
          <w:kern w:val="0"/>
          <w:lang w:val="en-US" w:eastAsia="ru-RU"/>
          <w14:ligatures w14:val="none"/>
        </w:rPr>
        <w:t xml:space="preserve">, A. A. Musakin, V. P. Orlovskaya // Izvestiya </w:t>
      </w:r>
      <w:proofErr w:type="spellStart"/>
      <w:r w:rsidRPr="009C3F24">
        <w:rPr>
          <w:rStyle w:val="ypks7kbdpwfgdykd3qb9"/>
          <w:rFonts w:ascii="Times New Roman" w:eastAsiaTheme="majorEastAsia" w:hAnsi="Times New Roman" w:cs="Times New Roman"/>
          <w:color w:val="000000"/>
          <w:kern w:val="0"/>
          <w:lang w:val="en-US" w:eastAsia="ru-RU"/>
          <w14:ligatures w14:val="none"/>
        </w:rPr>
        <w:t>SPbGEU</w:t>
      </w:r>
      <w:proofErr w:type="spellEnd"/>
      <w:r w:rsidRPr="009C3F24">
        <w:rPr>
          <w:rStyle w:val="ypks7kbdpwfgdykd3qb9"/>
          <w:rFonts w:ascii="Times New Roman" w:eastAsiaTheme="majorEastAsia" w:hAnsi="Times New Roman" w:cs="Times New Roman"/>
          <w:color w:val="000000"/>
          <w:kern w:val="0"/>
          <w:lang w:val="en-US" w:eastAsia="ru-RU"/>
          <w14:ligatures w14:val="none"/>
        </w:rPr>
        <w:t>. — 2022. — No. 5-1. — Pp. 79-85.</w:t>
      </w:r>
    </w:p>
    <w:p w14:paraId="2202D244" w14:textId="77777777" w:rsidR="009C3F24" w:rsidRPr="009C3F24" w:rsidRDefault="009C3F24" w:rsidP="009C3F24">
      <w:pPr>
        <w:pStyle w:val="ac"/>
        <w:numPr>
          <w:ilvl w:val="0"/>
          <w:numId w:val="3"/>
        </w:numPr>
        <w:spacing w:before="0" w:beforeAutospacing="0" w:after="0" w:afterAutospacing="0"/>
        <w:jc w:val="both"/>
        <w:rPr>
          <w:rStyle w:val="ypks7kbdpwfgdykd3qb9"/>
          <w:rFonts w:eastAsiaTheme="majorEastAsia"/>
          <w:color w:val="000000"/>
          <w:lang w:val="en-US"/>
        </w:rPr>
      </w:pPr>
      <w:r w:rsidRPr="00EF5B9A">
        <w:rPr>
          <w:rStyle w:val="ypks7kbdpwfgdykd3qb9"/>
          <w:rFonts w:eastAsiaTheme="majorEastAsia"/>
          <w:color w:val="000000"/>
          <w:lang w:val="en-US"/>
        </w:rPr>
        <w:t>The creative sector in Russia demonstrates concentrated growth [Electronic resource] // ISSEK HSE. URL: issek.hse.ru (accessed: 26.11.2025).</w:t>
      </w:r>
    </w:p>
    <w:p w14:paraId="1C2D0776" w14:textId="2BDEEBA5" w:rsidR="009C3F24" w:rsidRPr="009C3F24" w:rsidRDefault="009C3F24" w:rsidP="009C3F24">
      <w:pPr>
        <w:pStyle w:val="ac"/>
        <w:numPr>
          <w:ilvl w:val="0"/>
          <w:numId w:val="3"/>
        </w:numPr>
        <w:spacing w:before="0" w:beforeAutospacing="0" w:after="0" w:afterAutospacing="0"/>
        <w:jc w:val="both"/>
        <w:rPr>
          <w:rStyle w:val="ypks7kbdpwfgdykd3qb9"/>
          <w:rFonts w:eastAsiaTheme="majorEastAsia"/>
          <w:color w:val="000000"/>
          <w:lang w:val="en-US"/>
        </w:rPr>
      </w:pPr>
      <w:proofErr w:type="spellStart"/>
      <w:r w:rsidRPr="009C3F24">
        <w:rPr>
          <w:rStyle w:val="ypks7kbdpwfgdykd3qb9"/>
          <w:rFonts w:eastAsiaTheme="majorEastAsia"/>
          <w:color w:val="000000"/>
          <w:lang w:val="en-US"/>
        </w:rPr>
        <w:lastRenderedPageBreak/>
        <w:t>Federal`ny`j</w:t>
      </w:r>
      <w:proofErr w:type="spellEnd"/>
      <w:r w:rsidRPr="009C3F24">
        <w:rPr>
          <w:rStyle w:val="ypks7kbdpwfgdykd3qb9"/>
          <w:rFonts w:eastAsiaTheme="majorEastAsia"/>
          <w:color w:val="000000"/>
          <w:lang w:val="en-US"/>
        </w:rPr>
        <w:t xml:space="preserve"> </w:t>
      </w:r>
      <w:proofErr w:type="spellStart"/>
      <w:r w:rsidRPr="009C3F24">
        <w:rPr>
          <w:rStyle w:val="ypks7kbdpwfgdykd3qb9"/>
          <w:rFonts w:eastAsiaTheme="majorEastAsia"/>
          <w:color w:val="000000"/>
          <w:lang w:val="en-US"/>
        </w:rPr>
        <w:t>zakon</w:t>
      </w:r>
      <w:proofErr w:type="spellEnd"/>
      <w:r w:rsidRPr="009C3F24">
        <w:rPr>
          <w:rStyle w:val="ypks7kbdpwfgdykd3qb9"/>
          <w:rFonts w:eastAsiaTheme="majorEastAsia"/>
          <w:color w:val="000000"/>
          <w:lang w:val="en-US"/>
        </w:rPr>
        <w:t xml:space="preserve"> </w:t>
      </w:r>
      <w:proofErr w:type="spellStart"/>
      <w:r w:rsidRPr="009C3F24">
        <w:rPr>
          <w:rStyle w:val="ypks7kbdpwfgdykd3qb9"/>
          <w:rFonts w:eastAsiaTheme="majorEastAsia"/>
          <w:color w:val="000000"/>
          <w:lang w:val="en-US"/>
        </w:rPr>
        <w:t>ot</w:t>
      </w:r>
      <w:proofErr w:type="spellEnd"/>
      <w:r w:rsidRPr="009C3F24">
        <w:rPr>
          <w:rStyle w:val="ypks7kbdpwfgdykd3qb9"/>
          <w:rFonts w:eastAsiaTheme="majorEastAsia"/>
          <w:color w:val="000000"/>
          <w:lang w:val="en-US"/>
        </w:rPr>
        <w:t xml:space="preserve"> 08.08.2024 № 330FZ «O </w:t>
      </w:r>
      <w:proofErr w:type="spellStart"/>
      <w:r w:rsidRPr="009C3F24">
        <w:rPr>
          <w:rStyle w:val="ypks7kbdpwfgdykd3qb9"/>
          <w:rFonts w:eastAsiaTheme="majorEastAsia"/>
          <w:color w:val="000000"/>
          <w:lang w:val="en-US"/>
        </w:rPr>
        <w:t>razvitii</w:t>
      </w:r>
      <w:proofErr w:type="spellEnd"/>
      <w:r w:rsidRPr="009C3F24">
        <w:rPr>
          <w:rStyle w:val="ypks7kbdpwfgdykd3qb9"/>
          <w:rFonts w:eastAsiaTheme="majorEastAsia"/>
          <w:color w:val="000000"/>
          <w:lang w:val="en-US"/>
        </w:rPr>
        <w:t xml:space="preserve"> </w:t>
      </w:r>
      <w:proofErr w:type="spellStart"/>
      <w:r w:rsidRPr="009C3F24">
        <w:rPr>
          <w:rStyle w:val="ypks7kbdpwfgdykd3qb9"/>
          <w:rFonts w:eastAsiaTheme="majorEastAsia"/>
          <w:color w:val="000000"/>
          <w:lang w:val="en-US"/>
        </w:rPr>
        <w:t>kreativny`x</w:t>
      </w:r>
      <w:proofErr w:type="spellEnd"/>
      <w:r w:rsidRPr="009C3F24">
        <w:rPr>
          <w:rStyle w:val="ypks7kbdpwfgdykd3qb9"/>
          <w:rFonts w:eastAsiaTheme="majorEastAsia"/>
          <w:color w:val="000000"/>
          <w:lang w:val="en-US"/>
        </w:rPr>
        <w:t xml:space="preserve"> (</w:t>
      </w:r>
      <w:proofErr w:type="spellStart"/>
      <w:r w:rsidRPr="009C3F24">
        <w:rPr>
          <w:rStyle w:val="ypks7kbdpwfgdykd3qb9"/>
          <w:rFonts w:eastAsiaTheme="majorEastAsia"/>
          <w:color w:val="000000"/>
          <w:lang w:val="en-US"/>
        </w:rPr>
        <w:t>tvorcheskix</w:t>
      </w:r>
      <w:proofErr w:type="spellEnd"/>
      <w:r w:rsidRPr="009C3F24">
        <w:rPr>
          <w:rStyle w:val="ypks7kbdpwfgdykd3qb9"/>
          <w:rFonts w:eastAsiaTheme="majorEastAsia"/>
          <w:color w:val="000000"/>
          <w:lang w:val="en-US"/>
        </w:rPr>
        <w:t xml:space="preserve">) </w:t>
      </w:r>
      <w:proofErr w:type="spellStart"/>
      <w:r w:rsidRPr="009C3F24">
        <w:rPr>
          <w:rStyle w:val="ypks7kbdpwfgdykd3qb9"/>
          <w:rFonts w:eastAsiaTheme="majorEastAsia"/>
          <w:color w:val="000000"/>
          <w:lang w:val="en-US"/>
        </w:rPr>
        <w:t>industrij</w:t>
      </w:r>
      <w:proofErr w:type="spellEnd"/>
      <w:r w:rsidRPr="009C3F24">
        <w:rPr>
          <w:rStyle w:val="ypks7kbdpwfgdykd3qb9"/>
          <w:rFonts w:eastAsiaTheme="majorEastAsia"/>
          <w:color w:val="000000"/>
          <w:lang w:val="en-US"/>
        </w:rPr>
        <w:t xml:space="preserve"> v </w:t>
      </w:r>
      <w:proofErr w:type="spellStart"/>
      <w:r w:rsidRPr="009C3F24">
        <w:rPr>
          <w:rStyle w:val="ypks7kbdpwfgdykd3qb9"/>
          <w:rFonts w:eastAsiaTheme="majorEastAsia"/>
          <w:color w:val="000000"/>
          <w:lang w:val="en-US"/>
        </w:rPr>
        <w:t>Rossijskoj</w:t>
      </w:r>
      <w:proofErr w:type="spellEnd"/>
      <w:r w:rsidRPr="009C3F24">
        <w:rPr>
          <w:rStyle w:val="ypks7kbdpwfgdykd3qb9"/>
          <w:rFonts w:eastAsiaTheme="majorEastAsia"/>
          <w:color w:val="000000"/>
          <w:lang w:val="en-US"/>
        </w:rPr>
        <w:t xml:space="preserve"> Federacii» [</w:t>
      </w:r>
      <w:proofErr w:type="spellStart"/>
      <w:r w:rsidRPr="009C3F24">
        <w:rPr>
          <w:rStyle w:val="ypks7kbdpwfgdykd3qb9"/>
          <w:rFonts w:eastAsiaTheme="majorEastAsia"/>
          <w:color w:val="000000"/>
          <w:lang w:val="en-US"/>
        </w:rPr>
        <w:t>E`lektronny`j</w:t>
      </w:r>
      <w:proofErr w:type="spellEnd"/>
      <w:r w:rsidRPr="009C3F24">
        <w:rPr>
          <w:rStyle w:val="ypks7kbdpwfgdykd3qb9"/>
          <w:rFonts w:eastAsiaTheme="majorEastAsia"/>
          <w:color w:val="000000"/>
          <w:lang w:val="en-US"/>
        </w:rPr>
        <w:t xml:space="preserve"> </w:t>
      </w:r>
      <w:proofErr w:type="spellStart"/>
      <w:r w:rsidRPr="009C3F24">
        <w:rPr>
          <w:rStyle w:val="ypks7kbdpwfgdykd3qb9"/>
          <w:rFonts w:eastAsiaTheme="majorEastAsia"/>
          <w:color w:val="000000"/>
          <w:lang w:val="en-US"/>
        </w:rPr>
        <w:t>resurs</w:t>
      </w:r>
      <w:proofErr w:type="spellEnd"/>
      <w:r w:rsidRPr="009C3F24">
        <w:rPr>
          <w:rStyle w:val="ypks7kbdpwfgdykd3qb9"/>
          <w:rFonts w:eastAsiaTheme="majorEastAsia"/>
          <w:color w:val="000000"/>
          <w:lang w:val="en-US"/>
        </w:rPr>
        <w:t xml:space="preserve">] // </w:t>
      </w:r>
      <w:proofErr w:type="spellStart"/>
      <w:r w:rsidRPr="009C3F24">
        <w:rPr>
          <w:rStyle w:val="ypks7kbdpwfgdykd3qb9"/>
          <w:rFonts w:eastAsiaTheme="majorEastAsia"/>
          <w:color w:val="000000"/>
          <w:lang w:val="en-US"/>
        </w:rPr>
        <w:t>Konsul`tantPlyus</w:t>
      </w:r>
      <w:proofErr w:type="spellEnd"/>
      <w:r w:rsidRPr="009C3F24">
        <w:rPr>
          <w:rStyle w:val="ypks7kbdpwfgdykd3qb9"/>
          <w:rFonts w:eastAsiaTheme="majorEastAsia"/>
          <w:color w:val="000000"/>
          <w:lang w:val="en-US"/>
        </w:rPr>
        <w:t xml:space="preserve">. URL: https://www.consultant.ru/document/cons_doc_LAW_482580/ (data </w:t>
      </w:r>
      <w:proofErr w:type="spellStart"/>
      <w:r w:rsidRPr="009C3F24">
        <w:rPr>
          <w:rStyle w:val="ypks7kbdpwfgdykd3qb9"/>
          <w:rFonts w:eastAsiaTheme="majorEastAsia"/>
          <w:color w:val="000000"/>
          <w:lang w:val="en-US"/>
        </w:rPr>
        <w:t>obrashheniya</w:t>
      </w:r>
      <w:proofErr w:type="spellEnd"/>
      <w:r w:rsidRPr="009C3F24">
        <w:rPr>
          <w:rStyle w:val="ypks7kbdpwfgdykd3qb9"/>
          <w:rFonts w:eastAsiaTheme="majorEastAsia"/>
          <w:color w:val="000000"/>
          <w:lang w:val="en-US"/>
        </w:rPr>
        <w:t>: 28.10.2024).</w:t>
      </w:r>
    </w:p>
    <w:p w14:paraId="54BDDDD6" w14:textId="301326B3" w:rsidR="009C3F24" w:rsidRPr="009C3F24" w:rsidRDefault="009C3F24" w:rsidP="009C3F24">
      <w:pPr>
        <w:pStyle w:val="ac"/>
        <w:numPr>
          <w:ilvl w:val="0"/>
          <w:numId w:val="3"/>
        </w:numPr>
        <w:spacing w:before="0" w:beforeAutospacing="0" w:after="0" w:afterAutospacing="0"/>
        <w:jc w:val="both"/>
        <w:rPr>
          <w:rStyle w:val="ypks7kbdpwfgdykd3qb9"/>
          <w:rFonts w:eastAsiaTheme="majorEastAsia"/>
          <w:color w:val="000000"/>
          <w:lang w:val="en-US"/>
        </w:rPr>
      </w:pPr>
      <w:r>
        <w:rPr>
          <w:rStyle w:val="ypks7kbdpwfgdykd3qb9"/>
          <w:rFonts w:eastAsiaTheme="majorEastAsia"/>
          <w:color w:val="000000"/>
          <w:lang w:val="en-US"/>
        </w:rPr>
        <w:t>Fl</w:t>
      </w:r>
      <w:r w:rsidRPr="00EF5B9A">
        <w:rPr>
          <w:rStyle w:val="ypks7kbdpwfgdykd3qb9"/>
          <w:rFonts w:eastAsiaTheme="majorEastAsia"/>
          <w:color w:val="000000"/>
          <w:lang w:val="en-US"/>
        </w:rPr>
        <w:t xml:space="preserve">orida, R. The </w:t>
      </w:r>
      <w:proofErr w:type="gramStart"/>
      <w:r>
        <w:rPr>
          <w:rStyle w:val="ypks7kbdpwfgdykd3qb9"/>
          <w:rFonts w:eastAsiaTheme="majorEastAsia"/>
          <w:color w:val="000000"/>
          <w:lang w:val="en-US"/>
        </w:rPr>
        <w:t xml:space="preserve">Creative </w:t>
      </w:r>
      <w:r w:rsidRPr="00EF5B9A">
        <w:rPr>
          <w:rStyle w:val="ypks7kbdpwfgdykd3qb9"/>
          <w:rFonts w:eastAsiaTheme="majorEastAsia"/>
          <w:color w:val="000000"/>
          <w:lang w:val="en-US"/>
        </w:rPr>
        <w:t xml:space="preserve"> Class</w:t>
      </w:r>
      <w:proofErr w:type="gramEnd"/>
      <w:r w:rsidRPr="00EF5B9A">
        <w:rPr>
          <w:rStyle w:val="ypks7kbdpwfgdykd3qb9"/>
          <w:rFonts w:eastAsiaTheme="majorEastAsia"/>
          <w:color w:val="000000"/>
          <w:lang w:val="en-US"/>
        </w:rPr>
        <w:t xml:space="preserve">: People Who Thrill Me / R. </w:t>
      </w:r>
      <w:r>
        <w:rPr>
          <w:rStyle w:val="ypks7kbdpwfgdykd3qb9"/>
          <w:rFonts w:eastAsiaTheme="majorEastAsia"/>
          <w:color w:val="000000"/>
          <w:lang w:val="en-US"/>
        </w:rPr>
        <w:t>Fl</w:t>
      </w:r>
      <w:r w:rsidRPr="00EF5B9A">
        <w:rPr>
          <w:rStyle w:val="ypks7kbdpwfgdykd3qb9"/>
          <w:rFonts w:eastAsiaTheme="majorEastAsia"/>
          <w:color w:val="000000"/>
          <w:lang w:val="en-US"/>
        </w:rPr>
        <w:t xml:space="preserve">orida. — 1st ed. — Moscow: </w:t>
      </w:r>
      <w:proofErr w:type="spellStart"/>
      <w:r w:rsidRPr="00EF5B9A">
        <w:rPr>
          <w:rStyle w:val="ypks7kbdpwfgdykd3qb9"/>
          <w:rFonts w:eastAsiaTheme="majorEastAsia"/>
          <w:color w:val="000000"/>
          <w:lang w:val="en-US"/>
        </w:rPr>
        <w:t>Klassika</w:t>
      </w:r>
      <w:proofErr w:type="spellEnd"/>
      <w:r w:rsidRPr="00EF5B9A">
        <w:rPr>
          <w:rStyle w:val="ypks7kbdpwfgdykd3qb9"/>
          <w:rFonts w:eastAsiaTheme="majorEastAsia"/>
          <w:color w:val="000000"/>
          <w:lang w:val="en-US"/>
        </w:rPr>
        <w:t xml:space="preserve"> XXI, 2007. — 421 p.</w:t>
      </w:r>
    </w:p>
    <w:p w14:paraId="41B1180E" w14:textId="704B84A8" w:rsidR="00EF5B9A" w:rsidRDefault="00EF5B9A" w:rsidP="00EF5B9A">
      <w:pPr>
        <w:pStyle w:val="ac"/>
        <w:numPr>
          <w:ilvl w:val="0"/>
          <w:numId w:val="3"/>
        </w:numPr>
        <w:spacing w:before="0" w:beforeAutospacing="0" w:after="0" w:afterAutospacing="0"/>
        <w:jc w:val="both"/>
        <w:rPr>
          <w:rStyle w:val="ypks7kbdpwfgdykd3qb9"/>
          <w:rFonts w:eastAsiaTheme="majorEastAsia"/>
          <w:color w:val="000000"/>
          <w:lang w:val="en-US"/>
        </w:rPr>
      </w:pPr>
      <w:r w:rsidRPr="00EF5B9A">
        <w:rPr>
          <w:rStyle w:val="ypks7kbdpwfgdykd3qb9"/>
          <w:rFonts w:eastAsiaTheme="majorEastAsia"/>
          <w:color w:val="000000"/>
          <w:lang w:val="en-US"/>
        </w:rPr>
        <w:t>ASI Center for Urban Competencies. The Impact of Creative Industries on the Russian Economy [Electronic resource]. URL: https://100gorodov.ru/creativeindustries (accessed: 19.09.2025).</w:t>
      </w:r>
    </w:p>
    <w:p w14:paraId="050778B0" w14:textId="3153BDBF" w:rsidR="00E36E02" w:rsidRPr="00E36E02" w:rsidRDefault="00E36E02" w:rsidP="00E36E02">
      <w:pPr>
        <w:pStyle w:val="ac"/>
        <w:numPr>
          <w:ilvl w:val="0"/>
          <w:numId w:val="3"/>
        </w:numPr>
        <w:spacing w:before="0" w:beforeAutospacing="0" w:after="0" w:afterAutospacing="0"/>
        <w:jc w:val="both"/>
        <w:rPr>
          <w:rStyle w:val="ypks7kbdpwfgdykd3qb9"/>
          <w:rFonts w:eastAsiaTheme="majorEastAsia"/>
          <w:color w:val="000000"/>
          <w:lang w:val="en-US"/>
        </w:rPr>
      </w:pPr>
      <w:r w:rsidRPr="00EF5B9A">
        <w:rPr>
          <w:rStyle w:val="ypks7kbdpwfgdykd3qb9"/>
          <w:rFonts w:eastAsiaTheme="majorEastAsia"/>
          <w:color w:val="000000"/>
          <w:lang w:val="en-US"/>
        </w:rPr>
        <w:t>Creative Industries Foresight [Electronic resource]. URL: https://research.uca.ac.uk/5687/ (accessed: 01.03.2026)</w:t>
      </w:r>
      <w:r w:rsidRPr="00E36E02">
        <w:rPr>
          <w:rStyle w:val="ypks7kbdpwfgdykd3qb9"/>
          <w:rFonts w:eastAsiaTheme="majorEastAsia"/>
          <w:color w:val="000000"/>
          <w:lang w:val="en-US"/>
        </w:rPr>
        <w:t>.</w:t>
      </w:r>
    </w:p>
    <w:p w14:paraId="651FF1C1" w14:textId="1D6D9117" w:rsidR="00254415" w:rsidRPr="00E36E02" w:rsidRDefault="00EF5B9A" w:rsidP="00EF5B9A">
      <w:pPr>
        <w:pStyle w:val="ac"/>
        <w:numPr>
          <w:ilvl w:val="0"/>
          <w:numId w:val="3"/>
        </w:numPr>
        <w:spacing w:before="0" w:beforeAutospacing="0" w:after="0" w:afterAutospacing="0"/>
        <w:jc w:val="both"/>
        <w:rPr>
          <w:rFonts w:eastAsiaTheme="majorEastAsia"/>
          <w:color w:val="000000"/>
          <w:lang w:val="en-US"/>
        </w:rPr>
      </w:pPr>
      <w:r w:rsidRPr="00EF5B9A">
        <w:rPr>
          <w:rStyle w:val="ypks7kbdpwfgdykd3qb9"/>
          <w:rFonts w:eastAsiaTheme="majorEastAsia"/>
          <w:color w:val="000000"/>
          <w:lang w:val="en-US"/>
        </w:rPr>
        <w:t>Müller K., Rammer K., Truby J. The Role of Creative Industries in Industrial Innovation. // ZEW Discussion Paper. 2008. No. 08-109. P. 34.</w:t>
      </w:r>
    </w:p>
    <w:sectPr w:rsidR="00254415" w:rsidRPr="00E36E0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DF946B2"/>
    <w:multiLevelType w:val="hybridMultilevel"/>
    <w:tmpl w:val="9F32BD4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4605034"/>
    <w:multiLevelType w:val="hybridMultilevel"/>
    <w:tmpl w:val="CE66B99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003269F"/>
    <w:multiLevelType w:val="hybridMultilevel"/>
    <w:tmpl w:val="AC66466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61749920">
    <w:abstractNumId w:val="0"/>
  </w:num>
  <w:num w:numId="2" w16cid:durableId="594825489">
    <w:abstractNumId w:val="2"/>
  </w:num>
  <w:num w:numId="3" w16cid:durableId="178572743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02F4F"/>
    <w:rsid w:val="00001E40"/>
    <w:rsid w:val="000A0BCA"/>
    <w:rsid w:val="002257B3"/>
    <w:rsid w:val="00240F8A"/>
    <w:rsid w:val="00254415"/>
    <w:rsid w:val="002F1762"/>
    <w:rsid w:val="00470E89"/>
    <w:rsid w:val="00562995"/>
    <w:rsid w:val="00621CBB"/>
    <w:rsid w:val="00702F4F"/>
    <w:rsid w:val="00786D47"/>
    <w:rsid w:val="009C3F24"/>
    <w:rsid w:val="009D2EB2"/>
    <w:rsid w:val="00AE2B03"/>
    <w:rsid w:val="00B20E19"/>
    <w:rsid w:val="00E36E02"/>
    <w:rsid w:val="00EF5B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F397744"/>
  <w15:chartTrackingRefBased/>
  <w15:docId w15:val="{2FE1BBDC-BE7F-F745-A0F2-95E2BAC53D3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ru-RU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rsid w:val="00702F4F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702F4F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702F4F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702F4F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702F4F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702F4F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702F4F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702F4F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702F4F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702F4F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20">
    <w:name w:val="Заголовок 2 Знак"/>
    <w:basedOn w:val="a0"/>
    <w:link w:val="2"/>
    <w:uiPriority w:val="9"/>
    <w:semiHidden/>
    <w:rsid w:val="00702F4F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30">
    <w:name w:val="Заголовок 3 Знак"/>
    <w:basedOn w:val="a0"/>
    <w:link w:val="3"/>
    <w:uiPriority w:val="9"/>
    <w:semiHidden/>
    <w:rsid w:val="00702F4F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40">
    <w:name w:val="Заголовок 4 Знак"/>
    <w:basedOn w:val="a0"/>
    <w:link w:val="4"/>
    <w:uiPriority w:val="9"/>
    <w:semiHidden/>
    <w:rsid w:val="00702F4F"/>
    <w:rPr>
      <w:rFonts w:eastAsiaTheme="majorEastAsia" w:cstheme="majorBidi"/>
      <w:i/>
      <w:iCs/>
      <w:color w:val="0F4761" w:themeColor="accent1" w:themeShade="BF"/>
    </w:rPr>
  </w:style>
  <w:style w:type="character" w:customStyle="1" w:styleId="50">
    <w:name w:val="Заголовок 5 Знак"/>
    <w:basedOn w:val="a0"/>
    <w:link w:val="5"/>
    <w:uiPriority w:val="9"/>
    <w:semiHidden/>
    <w:rsid w:val="00702F4F"/>
    <w:rPr>
      <w:rFonts w:eastAsiaTheme="majorEastAsia" w:cstheme="majorBidi"/>
      <w:color w:val="0F4761" w:themeColor="accent1" w:themeShade="BF"/>
    </w:rPr>
  </w:style>
  <w:style w:type="character" w:customStyle="1" w:styleId="60">
    <w:name w:val="Заголовок 6 Знак"/>
    <w:basedOn w:val="a0"/>
    <w:link w:val="6"/>
    <w:uiPriority w:val="9"/>
    <w:semiHidden/>
    <w:rsid w:val="00702F4F"/>
    <w:rPr>
      <w:rFonts w:eastAsiaTheme="majorEastAsia" w:cstheme="majorBidi"/>
      <w:i/>
      <w:iCs/>
      <w:color w:val="595959" w:themeColor="text1" w:themeTint="A6"/>
    </w:rPr>
  </w:style>
  <w:style w:type="character" w:customStyle="1" w:styleId="70">
    <w:name w:val="Заголовок 7 Знак"/>
    <w:basedOn w:val="a0"/>
    <w:link w:val="7"/>
    <w:uiPriority w:val="9"/>
    <w:semiHidden/>
    <w:rsid w:val="00702F4F"/>
    <w:rPr>
      <w:rFonts w:eastAsiaTheme="majorEastAsia" w:cstheme="majorBidi"/>
      <w:color w:val="595959" w:themeColor="text1" w:themeTint="A6"/>
    </w:rPr>
  </w:style>
  <w:style w:type="character" w:customStyle="1" w:styleId="80">
    <w:name w:val="Заголовок 8 Знак"/>
    <w:basedOn w:val="a0"/>
    <w:link w:val="8"/>
    <w:uiPriority w:val="9"/>
    <w:semiHidden/>
    <w:rsid w:val="00702F4F"/>
    <w:rPr>
      <w:rFonts w:eastAsiaTheme="majorEastAsia" w:cstheme="majorBidi"/>
      <w:i/>
      <w:iCs/>
      <w:color w:val="272727" w:themeColor="text1" w:themeTint="D8"/>
    </w:rPr>
  </w:style>
  <w:style w:type="character" w:customStyle="1" w:styleId="90">
    <w:name w:val="Заголовок 9 Знак"/>
    <w:basedOn w:val="a0"/>
    <w:link w:val="9"/>
    <w:uiPriority w:val="9"/>
    <w:semiHidden/>
    <w:rsid w:val="00702F4F"/>
    <w:rPr>
      <w:rFonts w:eastAsiaTheme="majorEastAsia" w:cstheme="majorBidi"/>
      <w:color w:val="272727" w:themeColor="text1" w:themeTint="D8"/>
    </w:rPr>
  </w:style>
  <w:style w:type="paragraph" w:styleId="a3">
    <w:name w:val="Title"/>
    <w:basedOn w:val="a"/>
    <w:next w:val="a"/>
    <w:link w:val="a4"/>
    <w:uiPriority w:val="10"/>
    <w:qFormat/>
    <w:rsid w:val="00702F4F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4">
    <w:name w:val="Заголовок Знак"/>
    <w:basedOn w:val="a0"/>
    <w:link w:val="a3"/>
    <w:uiPriority w:val="10"/>
    <w:rsid w:val="00702F4F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5">
    <w:name w:val="Subtitle"/>
    <w:basedOn w:val="a"/>
    <w:next w:val="a"/>
    <w:link w:val="a6"/>
    <w:uiPriority w:val="11"/>
    <w:qFormat/>
    <w:rsid w:val="00702F4F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a6">
    <w:name w:val="Подзаголовок Знак"/>
    <w:basedOn w:val="a0"/>
    <w:link w:val="a5"/>
    <w:uiPriority w:val="11"/>
    <w:rsid w:val="00702F4F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21">
    <w:name w:val="Quote"/>
    <w:basedOn w:val="a"/>
    <w:next w:val="a"/>
    <w:link w:val="22"/>
    <w:uiPriority w:val="29"/>
    <w:qFormat/>
    <w:rsid w:val="00702F4F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22">
    <w:name w:val="Цитата 2 Знак"/>
    <w:basedOn w:val="a0"/>
    <w:link w:val="21"/>
    <w:uiPriority w:val="29"/>
    <w:rsid w:val="00702F4F"/>
    <w:rPr>
      <w:i/>
      <w:iCs/>
      <w:color w:val="404040" w:themeColor="text1" w:themeTint="BF"/>
    </w:rPr>
  </w:style>
  <w:style w:type="paragraph" w:styleId="a7">
    <w:name w:val="List Paragraph"/>
    <w:basedOn w:val="a"/>
    <w:uiPriority w:val="34"/>
    <w:qFormat/>
    <w:rsid w:val="00702F4F"/>
    <w:pPr>
      <w:ind w:left="720"/>
      <w:contextualSpacing/>
    </w:pPr>
  </w:style>
  <w:style w:type="character" w:styleId="a8">
    <w:name w:val="Intense Emphasis"/>
    <w:basedOn w:val="a0"/>
    <w:uiPriority w:val="21"/>
    <w:qFormat/>
    <w:rsid w:val="00702F4F"/>
    <w:rPr>
      <w:i/>
      <w:iCs/>
      <w:color w:val="0F4761" w:themeColor="accent1" w:themeShade="BF"/>
    </w:rPr>
  </w:style>
  <w:style w:type="paragraph" w:styleId="a9">
    <w:name w:val="Intense Quote"/>
    <w:basedOn w:val="a"/>
    <w:next w:val="a"/>
    <w:link w:val="aa"/>
    <w:uiPriority w:val="30"/>
    <w:qFormat/>
    <w:rsid w:val="00702F4F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aa">
    <w:name w:val="Выделенная цитата Знак"/>
    <w:basedOn w:val="a0"/>
    <w:link w:val="a9"/>
    <w:uiPriority w:val="30"/>
    <w:rsid w:val="00702F4F"/>
    <w:rPr>
      <w:i/>
      <w:iCs/>
      <w:color w:val="0F4761" w:themeColor="accent1" w:themeShade="BF"/>
    </w:rPr>
  </w:style>
  <w:style w:type="character" w:styleId="ab">
    <w:name w:val="Intense Reference"/>
    <w:basedOn w:val="a0"/>
    <w:uiPriority w:val="32"/>
    <w:qFormat/>
    <w:rsid w:val="00702F4F"/>
    <w:rPr>
      <w:b/>
      <w:bCs/>
      <w:smallCaps/>
      <w:color w:val="0F4761" w:themeColor="accent1" w:themeShade="BF"/>
      <w:spacing w:val="5"/>
    </w:rPr>
  </w:style>
  <w:style w:type="paragraph" w:styleId="ac">
    <w:name w:val="Normal (Web)"/>
    <w:basedOn w:val="a"/>
    <w:uiPriority w:val="99"/>
    <w:unhideWhenUsed/>
    <w:rsid w:val="00702F4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lang w:eastAsia="ru-RU"/>
      <w14:ligatures w14:val="none"/>
    </w:rPr>
  </w:style>
  <w:style w:type="character" w:customStyle="1" w:styleId="apple-converted-space">
    <w:name w:val="apple-converted-space"/>
    <w:basedOn w:val="a0"/>
    <w:rsid w:val="00702F4F"/>
  </w:style>
  <w:style w:type="character" w:styleId="ad">
    <w:name w:val="Emphasis"/>
    <w:basedOn w:val="a0"/>
    <w:uiPriority w:val="20"/>
    <w:qFormat/>
    <w:rsid w:val="00702F4F"/>
    <w:rPr>
      <w:i/>
      <w:iCs/>
    </w:rPr>
  </w:style>
  <w:style w:type="character" w:styleId="ae">
    <w:name w:val="Strong"/>
    <w:basedOn w:val="a0"/>
    <w:uiPriority w:val="22"/>
    <w:qFormat/>
    <w:rsid w:val="00B20E19"/>
    <w:rPr>
      <w:b/>
      <w:bCs/>
    </w:rPr>
  </w:style>
  <w:style w:type="character" w:styleId="af">
    <w:name w:val="Hyperlink"/>
    <w:basedOn w:val="a0"/>
    <w:uiPriority w:val="99"/>
    <w:unhideWhenUsed/>
    <w:rsid w:val="00562995"/>
    <w:rPr>
      <w:color w:val="467886" w:themeColor="hyperlink"/>
      <w:u w:val="single"/>
    </w:rPr>
  </w:style>
  <w:style w:type="character" w:customStyle="1" w:styleId="ypks7kbdpwfgdykd3qb9">
    <w:name w:val="ypks7kbdpwfgdykd3qb9"/>
    <w:basedOn w:val="a0"/>
    <w:rsid w:val="00254415"/>
  </w:style>
  <w:style w:type="character" w:styleId="af0">
    <w:name w:val="Unresolved Mention"/>
    <w:basedOn w:val="a0"/>
    <w:uiPriority w:val="99"/>
    <w:semiHidden/>
    <w:unhideWhenUsed/>
    <w:rsid w:val="002257B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stud0000259268@study.utmn.ru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research.uca.ac.uk/5687/" TargetMode="External"/><Relationship Id="rId5" Type="http://schemas.openxmlformats.org/officeDocument/2006/relationships/hyperlink" Target="https://100gorodov.ru/creativeindustries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Стандартная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2161</Words>
  <Characters>12324</Characters>
  <Application>Microsoft Office Word</Application>
  <DocSecurity>0</DocSecurity>
  <Lines>102</Lines>
  <Paragraphs>28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14457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Полина Абдюшева</dc:creator>
  <cp:keywords/>
  <dc:description/>
  <cp:lastModifiedBy>ГосЗаказ72</cp:lastModifiedBy>
  <cp:revision>2</cp:revision>
  <dcterms:created xsi:type="dcterms:W3CDTF">2026-03-11T09:44:00Z</dcterms:created>
  <dcterms:modified xsi:type="dcterms:W3CDTF">2026-03-11T09:44:00Z</dcterms:modified>
</cp:coreProperties>
</file>