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386B5" w14:textId="4313FD50" w:rsidR="00DC1E3E" w:rsidRDefault="00DC1E3E" w:rsidP="00DC1E3E">
      <w:pPr>
        <w:pStyle w:val="2"/>
      </w:pPr>
      <w:r>
        <w:t>УДК 3</w:t>
      </w:r>
      <w:r w:rsidR="002A58D1">
        <w:t>64</w:t>
      </w:r>
      <w:r>
        <w:t xml:space="preserve"> / ББК 6</w:t>
      </w:r>
      <w:r w:rsidR="00371EFE">
        <w:t>0</w:t>
      </w:r>
      <w:r>
        <w:t>.</w:t>
      </w:r>
      <w:r w:rsidR="00371EFE">
        <w:t>9</w:t>
      </w:r>
    </w:p>
    <w:p w14:paraId="267386C7" w14:textId="2012BE2F" w:rsidR="00DC1E3E" w:rsidRDefault="00DC1E3E" w:rsidP="00DC1E3E">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Бахтиярова К.В.</w:t>
      </w:r>
    </w:p>
    <w:p w14:paraId="39063C89" w14:textId="0C26D69D" w:rsidR="00DC1E3E" w:rsidRDefault="00DC1E3E" w:rsidP="00DC1E3E">
      <w:pPr>
        <w:spacing w:after="0" w:line="240" w:lineRule="auto"/>
        <w:jc w:val="center"/>
        <w:rPr>
          <w:rFonts w:ascii="Times New Roman" w:hAnsi="Times New Roman" w:cs="Times New Roman"/>
          <w:b/>
          <w:bCs/>
          <w:sz w:val="24"/>
          <w:szCs w:val="24"/>
        </w:rPr>
      </w:pPr>
      <w:bookmarkStart w:id="0" w:name="_Toc132353867"/>
      <w:bookmarkStart w:id="1" w:name="_Hlk129337751"/>
      <w:r>
        <w:rPr>
          <w:rFonts w:ascii="Times New Roman" w:hAnsi="Times New Roman" w:cs="Times New Roman"/>
          <w:b/>
          <w:bCs/>
          <w:sz w:val="24"/>
          <w:szCs w:val="24"/>
        </w:rPr>
        <w:t>СОЦИАЛЬНО-ЭКОНОМИЧЕСКИЕ ФАКТОРЫ ПСИХОЭМОЦИОНАЛЬНОГО БЛАГОПОЛУЧИЯ СТУДЕНЧЕСКОЙ МОЛОДЕЖИ</w:t>
      </w:r>
      <w:bookmarkEnd w:id="0"/>
    </w:p>
    <w:p w14:paraId="3F4D2F1C" w14:textId="77777777" w:rsidR="00DC1E3E" w:rsidRDefault="00DC1E3E" w:rsidP="00DC1E3E">
      <w:pPr>
        <w:spacing w:after="0" w:line="240" w:lineRule="auto"/>
        <w:ind w:firstLine="709"/>
        <w:jc w:val="both"/>
        <w:rPr>
          <w:rFonts w:ascii="Times New Roman" w:hAnsi="Times New Roman" w:cs="Times New Roman"/>
          <w:b/>
          <w:bCs/>
          <w:iCs/>
          <w:sz w:val="24"/>
          <w:szCs w:val="24"/>
        </w:rPr>
      </w:pPr>
    </w:p>
    <w:p w14:paraId="0F1508C3" w14:textId="25A64D63" w:rsidR="00DC1E3E" w:rsidRDefault="00DC1E3E" w:rsidP="00DC1E3E">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Pr="00DC1E3E">
        <w:rPr>
          <w:rFonts w:ascii="Times New Roman" w:hAnsi="Times New Roman" w:cs="Times New Roman"/>
          <w:sz w:val="24"/>
          <w:szCs w:val="24"/>
        </w:rPr>
        <w:t>На материалах социологического опроса студентов НГТУ (n=188, 2025 г.) проанализирована связь социально-экономического положения с показателями их психоэмоционального благополучия. Исследование направлено на выявление факторов риска и потенциальных ресурсов поддержки, которые могут быть учтены при разработке программ профилактики неблагополучия и социальной поддержки студенческой молодёжи.</w:t>
      </w:r>
    </w:p>
    <w:p w14:paraId="01A1E9C0" w14:textId="5C34958A" w:rsidR="00DC1E3E" w:rsidRDefault="00DC1E3E" w:rsidP="00DC1E3E">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14279B" w:rsidRPr="0014279B">
        <w:rPr>
          <w:rFonts w:ascii="Times New Roman" w:hAnsi="Times New Roman" w:cs="Times New Roman"/>
          <w:bCs/>
          <w:sz w:val="24"/>
          <w:szCs w:val="24"/>
        </w:rPr>
        <w:t>студенты, психоэмоциональное благополучие, социально-экономическое положение, материальное обеспечение, стресс, депрессивная симптоматика.</w:t>
      </w:r>
      <w:bookmarkEnd w:id="1"/>
    </w:p>
    <w:p w14:paraId="2BED49EB" w14:textId="77777777" w:rsidR="00625255" w:rsidRPr="00DC1E3E" w:rsidRDefault="00625255" w:rsidP="0014279B">
      <w:pPr>
        <w:spacing w:after="0" w:line="240" w:lineRule="auto"/>
        <w:jc w:val="both"/>
        <w:rPr>
          <w:rFonts w:ascii="Times New Roman" w:hAnsi="Times New Roman" w:cs="Times New Roman"/>
          <w:sz w:val="24"/>
          <w:szCs w:val="24"/>
        </w:rPr>
      </w:pPr>
    </w:p>
    <w:p w14:paraId="02B047DB" w14:textId="16020708" w:rsidR="00976AC7" w:rsidRPr="00976AC7" w:rsidRDefault="00976AC7" w:rsidP="006042F4">
      <w:pPr>
        <w:spacing w:after="0" w:line="240" w:lineRule="auto"/>
        <w:ind w:firstLine="709"/>
        <w:jc w:val="both"/>
        <w:rPr>
          <w:rFonts w:ascii="Times New Roman" w:hAnsi="Times New Roman" w:cs="Times New Roman"/>
          <w:sz w:val="24"/>
          <w:szCs w:val="24"/>
        </w:rPr>
      </w:pPr>
      <w:r w:rsidRPr="00976AC7">
        <w:rPr>
          <w:rFonts w:ascii="Times New Roman" w:hAnsi="Times New Roman" w:cs="Times New Roman"/>
          <w:sz w:val="24"/>
          <w:szCs w:val="24"/>
        </w:rPr>
        <w:t>В последние десятилетия психологическое благополучие молодёжи становится одн</w:t>
      </w:r>
      <w:r w:rsidR="006042F4" w:rsidRPr="006042F4">
        <w:rPr>
          <w:rFonts w:ascii="Times New Roman" w:hAnsi="Times New Roman" w:cs="Times New Roman"/>
          <w:sz w:val="24"/>
          <w:szCs w:val="24"/>
        </w:rPr>
        <w:t>ой</w:t>
      </w:r>
      <w:r w:rsidRPr="00976AC7">
        <w:rPr>
          <w:rFonts w:ascii="Times New Roman" w:hAnsi="Times New Roman" w:cs="Times New Roman"/>
          <w:sz w:val="24"/>
          <w:szCs w:val="24"/>
        </w:rPr>
        <w:t xml:space="preserve"> из центральных </w:t>
      </w:r>
      <w:r w:rsidR="006042F4" w:rsidRPr="006042F4">
        <w:rPr>
          <w:rFonts w:ascii="Times New Roman" w:hAnsi="Times New Roman" w:cs="Times New Roman"/>
          <w:sz w:val="24"/>
          <w:szCs w:val="24"/>
        </w:rPr>
        <w:t>тем</w:t>
      </w:r>
      <w:r w:rsidRPr="00976AC7">
        <w:rPr>
          <w:rFonts w:ascii="Times New Roman" w:hAnsi="Times New Roman" w:cs="Times New Roman"/>
          <w:sz w:val="24"/>
          <w:szCs w:val="24"/>
        </w:rPr>
        <w:t xml:space="preserve"> в </w:t>
      </w:r>
      <w:r w:rsidR="006042F4" w:rsidRPr="006042F4">
        <w:rPr>
          <w:rFonts w:ascii="Times New Roman" w:hAnsi="Times New Roman" w:cs="Times New Roman"/>
          <w:sz w:val="24"/>
          <w:szCs w:val="24"/>
        </w:rPr>
        <w:t>социальной психологии, социологии образования и социальной работе</w:t>
      </w:r>
      <w:r w:rsidRPr="00976AC7">
        <w:rPr>
          <w:rFonts w:ascii="Times New Roman" w:hAnsi="Times New Roman" w:cs="Times New Roman"/>
          <w:sz w:val="24"/>
          <w:szCs w:val="24"/>
        </w:rPr>
        <w:t>. Международные и отечественные данные показывают, что депрессия и тревожные расстройства выступают одной из ведущих причин заболеваемости у подростков и молодых взрослых; в России, по оценкам Минздрава, депрессией страдают около 15 млн человек</w:t>
      </w:r>
      <w:r w:rsidR="00537E23">
        <w:rPr>
          <w:rFonts w:ascii="Times New Roman" w:hAnsi="Times New Roman" w:cs="Times New Roman"/>
          <w:sz w:val="24"/>
          <w:szCs w:val="24"/>
        </w:rPr>
        <w:t xml:space="preserve"> </w:t>
      </w:r>
      <w:r w:rsidRPr="00976AC7">
        <w:rPr>
          <w:rFonts w:ascii="Times New Roman" w:hAnsi="Times New Roman" w:cs="Times New Roman"/>
          <w:sz w:val="24"/>
          <w:szCs w:val="24"/>
        </w:rPr>
        <w:t>[</w:t>
      </w:r>
      <w:r w:rsidR="00783EFC">
        <w:rPr>
          <w:rFonts w:ascii="Times New Roman" w:hAnsi="Times New Roman" w:cs="Times New Roman"/>
          <w:sz w:val="24"/>
          <w:szCs w:val="24"/>
        </w:rPr>
        <w:t>5</w:t>
      </w:r>
      <w:r w:rsidRPr="00976AC7">
        <w:rPr>
          <w:rFonts w:ascii="Times New Roman" w:hAnsi="Times New Roman" w:cs="Times New Roman"/>
          <w:sz w:val="24"/>
          <w:szCs w:val="24"/>
        </w:rPr>
        <w:t xml:space="preserve">]. В студенческих выборках эта уязвимость фиксируется ещё более отчётливо: по данным исследований с использованием шкалы HADS норма по депрессии выявляется </w:t>
      </w:r>
      <w:r w:rsidR="006042F4" w:rsidRPr="006042F4">
        <w:rPr>
          <w:rFonts w:ascii="Times New Roman" w:hAnsi="Times New Roman" w:cs="Times New Roman"/>
          <w:sz w:val="24"/>
          <w:szCs w:val="24"/>
        </w:rPr>
        <w:t>почти</w:t>
      </w:r>
      <w:r w:rsidRPr="00976AC7">
        <w:rPr>
          <w:rFonts w:ascii="Times New Roman" w:hAnsi="Times New Roman" w:cs="Times New Roman"/>
          <w:sz w:val="24"/>
          <w:szCs w:val="24"/>
        </w:rPr>
        <w:t xml:space="preserve"> у половины студентов (около 49,15 %), значимая доля попадает в «зону риска» по депрессивным и тревожным симптомам [</w:t>
      </w:r>
      <w:r w:rsidR="00783EFC">
        <w:rPr>
          <w:rFonts w:ascii="Times New Roman" w:hAnsi="Times New Roman" w:cs="Times New Roman"/>
          <w:sz w:val="24"/>
          <w:szCs w:val="24"/>
        </w:rPr>
        <w:t>4</w:t>
      </w:r>
      <w:r w:rsidRPr="00976AC7">
        <w:rPr>
          <w:rFonts w:ascii="Times New Roman" w:hAnsi="Times New Roman" w:cs="Times New Roman"/>
          <w:sz w:val="24"/>
          <w:szCs w:val="24"/>
        </w:rPr>
        <w:t>]. На этом фоне закономерно усиливается интерес к факторам, которые поддерживают или подрывают психоэмоциональное благополучие студентов, однако фокус нередко смещён к характеристикам образовательной среды, тогда как социально-экономические условия</w:t>
      </w:r>
      <w:r w:rsidR="00537E23">
        <w:rPr>
          <w:rFonts w:ascii="Times New Roman" w:hAnsi="Times New Roman" w:cs="Times New Roman"/>
          <w:sz w:val="24"/>
          <w:szCs w:val="24"/>
        </w:rPr>
        <w:t>, такие как</w:t>
      </w:r>
      <w:r w:rsidRPr="00976AC7">
        <w:rPr>
          <w:rFonts w:ascii="Times New Roman" w:hAnsi="Times New Roman" w:cs="Times New Roman"/>
          <w:sz w:val="24"/>
          <w:szCs w:val="24"/>
        </w:rPr>
        <w:t xml:space="preserve"> материальное положение, необходимость подработки, жилищные условия</w:t>
      </w:r>
      <w:r w:rsidR="00537E23">
        <w:rPr>
          <w:rFonts w:ascii="Times New Roman" w:hAnsi="Times New Roman" w:cs="Times New Roman"/>
          <w:sz w:val="24"/>
          <w:szCs w:val="24"/>
        </w:rPr>
        <w:t>,</w:t>
      </w:r>
      <w:r w:rsidRPr="00976AC7">
        <w:rPr>
          <w:rFonts w:ascii="Times New Roman" w:hAnsi="Times New Roman" w:cs="Times New Roman"/>
          <w:sz w:val="24"/>
          <w:szCs w:val="24"/>
        </w:rPr>
        <w:t xml:space="preserve"> остаются на втором плане.</w:t>
      </w:r>
    </w:p>
    <w:p w14:paraId="739B65A4" w14:textId="1B6144FA" w:rsidR="006042F4" w:rsidRPr="006042F4" w:rsidRDefault="00976AC7" w:rsidP="006042F4">
      <w:pPr>
        <w:spacing w:after="0" w:line="240" w:lineRule="auto"/>
        <w:ind w:firstLine="709"/>
        <w:jc w:val="both"/>
        <w:rPr>
          <w:rFonts w:ascii="Times New Roman" w:hAnsi="Times New Roman" w:cs="Times New Roman"/>
          <w:sz w:val="24"/>
          <w:szCs w:val="24"/>
        </w:rPr>
      </w:pPr>
      <w:r w:rsidRPr="00976AC7">
        <w:rPr>
          <w:rFonts w:ascii="Times New Roman" w:hAnsi="Times New Roman" w:cs="Times New Roman"/>
          <w:sz w:val="24"/>
          <w:szCs w:val="24"/>
        </w:rPr>
        <w:t xml:space="preserve">Для </w:t>
      </w:r>
      <w:r w:rsidR="00537E23">
        <w:rPr>
          <w:rFonts w:ascii="Times New Roman" w:hAnsi="Times New Roman" w:cs="Times New Roman"/>
          <w:sz w:val="24"/>
          <w:szCs w:val="24"/>
        </w:rPr>
        <w:t>студентов</w:t>
      </w:r>
      <w:r w:rsidRPr="00976AC7">
        <w:rPr>
          <w:rFonts w:ascii="Times New Roman" w:hAnsi="Times New Roman" w:cs="Times New Roman"/>
          <w:sz w:val="24"/>
          <w:szCs w:val="24"/>
        </w:rPr>
        <w:t xml:space="preserve"> социально-экономический контекст особенно значим: они находятся в переходе от финансовой зависимости к самостоятельности, и для многих «нормой» становится совмещение учёбы с оплачиваемой занятостью. Для одних работа </w:t>
      </w:r>
      <w:r w:rsidR="00537E23">
        <w:rPr>
          <w:rFonts w:ascii="Times New Roman" w:hAnsi="Times New Roman" w:cs="Times New Roman"/>
          <w:sz w:val="24"/>
          <w:szCs w:val="24"/>
        </w:rPr>
        <w:t>является</w:t>
      </w:r>
      <w:r w:rsidRPr="00976AC7">
        <w:rPr>
          <w:rFonts w:ascii="Times New Roman" w:hAnsi="Times New Roman" w:cs="Times New Roman"/>
          <w:sz w:val="24"/>
          <w:szCs w:val="24"/>
        </w:rPr>
        <w:t xml:space="preserve"> ресурс</w:t>
      </w:r>
      <w:r w:rsidR="00537E23">
        <w:rPr>
          <w:rFonts w:ascii="Times New Roman" w:hAnsi="Times New Roman" w:cs="Times New Roman"/>
          <w:sz w:val="24"/>
          <w:szCs w:val="24"/>
        </w:rPr>
        <w:t>ом</w:t>
      </w:r>
      <w:r w:rsidRPr="00976AC7">
        <w:rPr>
          <w:rFonts w:ascii="Times New Roman" w:hAnsi="Times New Roman" w:cs="Times New Roman"/>
          <w:sz w:val="24"/>
          <w:szCs w:val="24"/>
        </w:rPr>
        <w:t xml:space="preserve"> развития и независимости, для других </w:t>
      </w:r>
      <w:r w:rsidR="00537E23">
        <w:rPr>
          <w:rFonts w:ascii="Times New Roman" w:hAnsi="Times New Roman" w:cs="Times New Roman"/>
          <w:sz w:val="24"/>
          <w:szCs w:val="24"/>
        </w:rPr>
        <w:t>это</w:t>
      </w:r>
      <w:r w:rsidRPr="00976AC7">
        <w:rPr>
          <w:rFonts w:ascii="Times New Roman" w:hAnsi="Times New Roman" w:cs="Times New Roman"/>
          <w:sz w:val="24"/>
          <w:szCs w:val="24"/>
        </w:rPr>
        <w:t xml:space="preserve"> вынужденная мера, без которой невозможно оплачивать жильё и базовые расходы, что ведёт к хроническому дефициту времени, нарушению режима сна и отдыха, росту стресса и тревоги. </w:t>
      </w:r>
    </w:p>
    <w:p w14:paraId="2DD3CC11" w14:textId="77777777" w:rsidR="006042F4" w:rsidRPr="006042F4" w:rsidRDefault="006042F4" w:rsidP="006042F4">
      <w:pPr>
        <w:spacing w:after="0" w:line="240" w:lineRule="auto"/>
        <w:ind w:firstLine="709"/>
        <w:jc w:val="both"/>
        <w:rPr>
          <w:rFonts w:ascii="Times New Roman" w:hAnsi="Times New Roman" w:cs="Times New Roman"/>
          <w:sz w:val="24"/>
          <w:szCs w:val="24"/>
        </w:rPr>
      </w:pPr>
      <w:r w:rsidRPr="006042F4">
        <w:rPr>
          <w:rFonts w:ascii="Times New Roman" w:hAnsi="Times New Roman" w:cs="Times New Roman"/>
          <w:sz w:val="24"/>
          <w:szCs w:val="24"/>
        </w:rPr>
        <w:t>Цель исследования — выявление связи социально-экономического положения студентов с показателями их психоэмоционального благополучия и определение экономических факторов риска.</w:t>
      </w:r>
    </w:p>
    <w:p w14:paraId="3FC15E59" w14:textId="7719D726" w:rsidR="00976AC7" w:rsidRPr="00976AC7" w:rsidRDefault="00976AC7" w:rsidP="006042F4">
      <w:pPr>
        <w:spacing w:after="0" w:line="240" w:lineRule="auto"/>
        <w:ind w:firstLine="709"/>
        <w:jc w:val="both"/>
        <w:rPr>
          <w:rFonts w:ascii="Times New Roman" w:hAnsi="Times New Roman" w:cs="Times New Roman"/>
          <w:sz w:val="24"/>
          <w:szCs w:val="24"/>
        </w:rPr>
      </w:pPr>
      <w:r w:rsidRPr="00976AC7">
        <w:rPr>
          <w:rFonts w:ascii="Times New Roman" w:hAnsi="Times New Roman" w:cs="Times New Roman"/>
          <w:sz w:val="24"/>
          <w:szCs w:val="24"/>
        </w:rPr>
        <w:t>В качестве рабочей гипотезы предполагается, что студенты, испытывающие финансовые трудности и вынужденно работающие во время учёбы, демонстрируют более высокий уровень стресса и выраженности негативн</w:t>
      </w:r>
      <w:r w:rsidR="00537E23">
        <w:rPr>
          <w:rFonts w:ascii="Times New Roman" w:hAnsi="Times New Roman" w:cs="Times New Roman"/>
          <w:sz w:val="24"/>
          <w:szCs w:val="24"/>
        </w:rPr>
        <w:t>ого</w:t>
      </w:r>
      <w:r w:rsidRPr="00976AC7">
        <w:rPr>
          <w:rFonts w:ascii="Times New Roman" w:hAnsi="Times New Roman" w:cs="Times New Roman"/>
          <w:sz w:val="24"/>
          <w:szCs w:val="24"/>
        </w:rPr>
        <w:t xml:space="preserve"> эмоциональн</w:t>
      </w:r>
      <w:r w:rsidR="00537E23">
        <w:rPr>
          <w:rFonts w:ascii="Times New Roman" w:hAnsi="Times New Roman" w:cs="Times New Roman"/>
          <w:sz w:val="24"/>
          <w:szCs w:val="24"/>
        </w:rPr>
        <w:t>ого положения</w:t>
      </w:r>
      <w:r w:rsidRPr="00976AC7">
        <w:rPr>
          <w:rFonts w:ascii="Times New Roman" w:hAnsi="Times New Roman" w:cs="Times New Roman"/>
          <w:sz w:val="24"/>
          <w:szCs w:val="24"/>
        </w:rPr>
        <w:t xml:space="preserve"> по сравнению с теми, кто не испытывает острого материального дефицита или работает преимущественно по собственному выбору.</w:t>
      </w:r>
    </w:p>
    <w:p w14:paraId="1077BE6D" w14:textId="190535B8" w:rsidR="006042F4" w:rsidRPr="006042F4" w:rsidRDefault="006042F4" w:rsidP="006042F4">
      <w:pPr>
        <w:spacing w:after="0" w:line="240" w:lineRule="auto"/>
        <w:ind w:firstLine="709"/>
        <w:jc w:val="both"/>
        <w:rPr>
          <w:rFonts w:ascii="Times New Roman" w:hAnsi="Times New Roman" w:cs="Times New Roman"/>
          <w:sz w:val="24"/>
          <w:szCs w:val="24"/>
        </w:rPr>
      </w:pPr>
      <w:r w:rsidRPr="006042F4">
        <w:rPr>
          <w:rFonts w:ascii="Times New Roman" w:hAnsi="Times New Roman" w:cs="Times New Roman"/>
          <w:sz w:val="24"/>
          <w:szCs w:val="24"/>
        </w:rPr>
        <w:t>Исследование носило количественный характер и проводилось в форме анкетного формализованного социологического опроса студентов Новосибирского государственного технического университета (НГТУ). Использовался стихийный метод отбора. Сбор данных осуществлялся как в онлайн-формате (электронная анкета), так и с помощью бумажных бланков в октябре 2025 года. В итоговую выборку вошло 188 студентов в возрасте от 17 до 31 года, среди них 81 мужчина и 107 женщин.</w:t>
      </w:r>
    </w:p>
    <w:p w14:paraId="78E26E6B" w14:textId="21B2F410" w:rsidR="006042F4" w:rsidRPr="006042F4" w:rsidRDefault="006042F4" w:rsidP="006042F4">
      <w:pPr>
        <w:spacing w:after="0" w:line="240" w:lineRule="auto"/>
        <w:ind w:firstLine="709"/>
        <w:jc w:val="both"/>
        <w:rPr>
          <w:rFonts w:ascii="Times New Roman" w:hAnsi="Times New Roman" w:cs="Times New Roman"/>
          <w:sz w:val="24"/>
          <w:szCs w:val="24"/>
        </w:rPr>
      </w:pPr>
      <w:r w:rsidRPr="006042F4">
        <w:rPr>
          <w:rFonts w:ascii="Times New Roman" w:hAnsi="Times New Roman" w:cs="Times New Roman"/>
          <w:sz w:val="24"/>
          <w:szCs w:val="24"/>
        </w:rPr>
        <w:lastRenderedPageBreak/>
        <w:t>Инструментарий представлял собой анкету, включающую ряд логически связанных вопросов, среди которых были как прямые вопросы по теме психоэмоционального благополучия, так и вопросы, позволяющие косвенно судить о социальном контексте жизни студентов.</w:t>
      </w:r>
    </w:p>
    <w:p w14:paraId="41161A26" w14:textId="1576531F" w:rsidR="006042F4" w:rsidRPr="006042F4" w:rsidRDefault="006042F4" w:rsidP="006042F4">
      <w:pPr>
        <w:spacing w:after="0" w:line="240" w:lineRule="auto"/>
        <w:ind w:firstLine="709"/>
        <w:jc w:val="both"/>
        <w:rPr>
          <w:rFonts w:ascii="Times New Roman" w:hAnsi="Times New Roman" w:cs="Times New Roman"/>
          <w:sz w:val="24"/>
          <w:szCs w:val="24"/>
        </w:rPr>
      </w:pPr>
      <w:r w:rsidRPr="006042F4">
        <w:rPr>
          <w:rFonts w:ascii="Times New Roman" w:hAnsi="Times New Roman" w:cs="Times New Roman"/>
          <w:sz w:val="24"/>
          <w:szCs w:val="24"/>
        </w:rPr>
        <w:t>Инструментарий включал стандартизированные методики: шкалу воспринимаемого стресса PSS</w:t>
      </w:r>
      <w:r w:rsidR="00783EFC">
        <w:rPr>
          <w:rFonts w:ascii="Times New Roman" w:hAnsi="Times New Roman" w:cs="Times New Roman"/>
          <w:sz w:val="24"/>
          <w:szCs w:val="24"/>
        </w:rPr>
        <w:t xml:space="preserve"> </w:t>
      </w:r>
      <w:r w:rsidR="00783EFC" w:rsidRPr="00976AC7">
        <w:rPr>
          <w:rFonts w:ascii="Times New Roman" w:hAnsi="Times New Roman" w:cs="Times New Roman"/>
          <w:sz w:val="24"/>
          <w:szCs w:val="24"/>
        </w:rPr>
        <w:t>[</w:t>
      </w:r>
      <w:r w:rsidR="00783EFC">
        <w:rPr>
          <w:rFonts w:ascii="Times New Roman" w:hAnsi="Times New Roman" w:cs="Times New Roman"/>
          <w:sz w:val="24"/>
          <w:szCs w:val="24"/>
        </w:rPr>
        <w:t>3</w:t>
      </w:r>
      <w:r w:rsidR="00783EFC" w:rsidRPr="00976AC7">
        <w:rPr>
          <w:rFonts w:ascii="Times New Roman" w:hAnsi="Times New Roman" w:cs="Times New Roman"/>
          <w:sz w:val="24"/>
          <w:szCs w:val="24"/>
        </w:rPr>
        <w:t>]</w:t>
      </w:r>
      <w:r w:rsidRPr="006042F4">
        <w:rPr>
          <w:rFonts w:ascii="Times New Roman" w:hAnsi="Times New Roman" w:cs="Times New Roman"/>
          <w:sz w:val="24"/>
          <w:szCs w:val="24"/>
        </w:rPr>
        <w:t xml:space="preserve">, шкалу депрессии </w:t>
      </w:r>
      <w:proofErr w:type="spellStart"/>
      <w:r w:rsidRPr="006042F4">
        <w:rPr>
          <w:rFonts w:ascii="Times New Roman" w:hAnsi="Times New Roman" w:cs="Times New Roman"/>
          <w:sz w:val="24"/>
          <w:szCs w:val="24"/>
        </w:rPr>
        <w:t>Зунга</w:t>
      </w:r>
      <w:proofErr w:type="spellEnd"/>
      <w:r w:rsidR="00783EFC">
        <w:rPr>
          <w:rFonts w:ascii="Times New Roman" w:hAnsi="Times New Roman" w:cs="Times New Roman"/>
          <w:sz w:val="24"/>
          <w:szCs w:val="24"/>
        </w:rPr>
        <w:t xml:space="preserve"> </w:t>
      </w:r>
      <w:r w:rsidR="00783EFC" w:rsidRPr="00976AC7">
        <w:rPr>
          <w:rFonts w:ascii="Times New Roman" w:hAnsi="Times New Roman" w:cs="Times New Roman"/>
          <w:sz w:val="24"/>
          <w:szCs w:val="24"/>
        </w:rPr>
        <w:t>[</w:t>
      </w:r>
      <w:r w:rsidR="00783EFC">
        <w:rPr>
          <w:rFonts w:ascii="Times New Roman" w:hAnsi="Times New Roman" w:cs="Times New Roman"/>
          <w:sz w:val="24"/>
          <w:szCs w:val="24"/>
        </w:rPr>
        <w:t>1</w:t>
      </w:r>
      <w:r w:rsidR="00783EFC" w:rsidRPr="00976AC7">
        <w:rPr>
          <w:rFonts w:ascii="Times New Roman" w:hAnsi="Times New Roman" w:cs="Times New Roman"/>
          <w:sz w:val="24"/>
          <w:szCs w:val="24"/>
        </w:rPr>
        <w:t>]</w:t>
      </w:r>
      <w:r w:rsidRPr="006042F4">
        <w:rPr>
          <w:rFonts w:ascii="Times New Roman" w:hAnsi="Times New Roman" w:cs="Times New Roman"/>
          <w:sz w:val="24"/>
          <w:szCs w:val="24"/>
        </w:rPr>
        <w:t>, опросник одиночества С. Г. Корчагиной</w:t>
      </w:r>
      <w:r w:rsidR="00783EFC">
        <w:rPr>
          <w:rFonts w:ascii="Times New Roman" w:hAnsi="Times New Roman" w:cs="Times New Roman"/>
          <w:sz w:val="24"/>
          <w:szCs w:val="24"/>
        </w:rPr>
        <w:t xml:space="preserve"> </w:t>
      </w:r>
      <w:r w:rsidR="00783EFC" w:rsidRPr="00976AC7">
        <w:rPr>
          <w:rFonts w:ascii="Times New Roman" w:hAnsi="Times New Roman" w:cs="Times New Roman"/>
          <w:sz w:val="24"/>
          <w:szCs w:val="24"/>
        </w:rPr>
        <w:t>[</w:t>
      </w:r>
      <w:r w:rsidR="00783EFC">
        <w:rPr>
          <w:rFonts w:ascii="Times New Roman" w:hAnsi="Times New Roman" w:cs="Times New Roman"/>
          <w:sz w:val="24"/>
          <w:szCs w:val="24"/>
        </w:rPr>
        <w:t>2</w:t>
      </w:r>
      <w:r w:rsidR="00783EFC" w:rsidRPr="00976AC7">
        <w:rPr>
          <w:rFonts w:ascii="Times New Roman" w:hAnsi="Times New Roman" w:cs="Times New Roman"/>
          <w:sz w:val="24"/>
          <w:szCs w:val="24"/>
        </w:rPr>
        <w:t>]</w:t>
      </w:r>
      <w:r w:rsidRPr="006042F4">
        <w:rPr>
          <w:rFonts w:ascii="Times New Roman" w:hAnsi="Times New Roman" w:cs="Times New Roman"/>
          <w:sz w:val="24"/>
          <w:szCs w:val="24"/>
        </w:rPr>
        <w:t xml:space="preserve">, а также вопросы о материальном положении, необходимости дополнительного заработка, типе жилья и использовании ресурсов психологической поддержки. Для проверки гипотез применялись описательные статистики и непараметрические методы: χ² Пирсона для оценки связей категориальных переменных, V Крамера для оценки силы эффекта, ранговая корреляция </w:t>
      </w:r>
      <w:proofErr w:type="spellStart"/>
      <w:r w:rsidRPr="006042F4">
        <w:rPr>
          <w:rFonts w:ascii="Times New Roman" w:hAnsi="Times New Roman" w:cs="Times New Roman"/>
          <w:sz w:val="24"/>
          <w:szCs w:val="24"/>
        </w:rPr>
        <w:t>Спирмена</w:t>
      </w:r>
      <w:proofErr w:type="spellEnd"/>
      <w:r w:rsidRPr="006042F4">
        <w:rPr>
          <w:rFonts w:ascii="Times New Roman" w:hAnsi="Times New Roman" w:cs="Times New Roman"/>
          <w:sz w:val="24"/>
          <w:szCs w:val="24"/>
        </w:rPr>
        <w:t xml:space="preserve"> (ρ); обработка осуществлялась в статистическом пакете SPSS. </w:t>
      </w:r>
    </w:p>
    <w:p w14:paraId="171C6546" w14:textId="149D7B4F" w:rsidR="003762F1" w:rsidRDefault="007F41C5" w:rsidP="00AC0BBD">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 xml:space="preserve">Результаты исследования показали, что социально-экономические условия образуют устойчивую зону риска психоэмоционального неблагополучия студентов. Во-первых, субъективная оценка материального положения оказалась связана с уровнем стресса по шкале PSS: у студентов, относящих свое положение к низкому, чаще фиксируются средний и высокий уровни стресса, тогда как при более благоприятной оценке достатка заметнее представлен низкий уровень стрессовой </w:t>
      </w:r>
      <w:r w:rsidRPr="0040417D">
        <w:rPr>
          <w:rFonts w:ascii="Times New Roman" w:hAnsi="Times New Roman" w:cs="Times New Roman"/>
          <w:bCs/>
          <w:sz w:val="24"/>
          <w:szCs w:val="24"/>
        </w:rPr>
        <w:t>нагрузки</w:t>
      </w:r>
      <w:r w:rsidR="003762F1" w:rsidRPr="0040417D">
        <w:rPr>
          <w:rFonts w:ascii="Times New Roman" w:hAnsi="Times New Roman" w:cs="Times New Roman"/>
          <w:bCs/>
          <w:sz w:val="24"/>
          <w:szCs w:val="24"/>
        </w:rPr>
        <w:t xml:space="preserve"> (V=0,262; p=0,002; ρ=–0,236; </w:t>
      </w:r>
      <w:proofErr w:type="gramStart"/>
      <w:r w:rsidR="003762F1" w:rsidRPr="0040417D">
        <w:rPr>
          <w:rFonts w:ascii="Times New Roman" w:hAnsi="Times New Roman" w:cs="Times New Roman"/>
          <w:bCs/>
          <w:sz w:val="24"/>
          <w:szCs w:val="24"/>
        </w:rPr>
        <w:t>p&lt;</w:t>
      </w:r>
      <w:proofErr w:type="gramEnd"/>
      <w:r w:rsidR="003762F1" w:rsidRPr="0040417D">
        <w:rPr>
          <w:rFonts w:ascii="Times New Roman" w:hAnsi="Times New Roman" w:cs="Times New Roman"/>
          <w:bCs/>
          <w:sz w:val="24"/>
          <w:szCs w:val="24"/>
        </w:rPr>
        <w:t>0,001)</w:t>
      </w:r>
      <w:r w:rsidR="0040417D" w:rsidRPr="0040417D">
        <w:rPr>
          <w:rFonts w:ascii="Times New Roman" w:hAnsi="Times New Roman" w:cs="Times New Roman"/>
          <w:bCs/>
          <w:sz w:val="24"/>
          <w:szCs w:val="24"/>
        </w:rPr>
        <w:t>, что представлено в таблиц</w:t>
      </w:r>
      <w:r w:rsidR="0040417D">
        <w:rPr>
          <w:rFonts w:ascii="Times New Roman" w:hAnsi="Times New Roman" w:cs="Times New Roman"/>
          <w:bCs/>
          <w:sz w:val="24"/>
          <w:szCs w:val="24"/>
        </w:rPr>
        <w:t>е</w:t>
      </w:r>
      <w:r w:rsidR="0040417D" w:rsidRPr="0040417D">
        <w:rPr>
          <w:rFonts w:ascii="Times New Roman" w:hAnsi="Times New Roman" w:cs="Times New Roman"/>
          <w:bCs/>
          <w:sz w:val="24"/>
          <w:szCs w:val="24"/>
        </w:rPr>
        <w:t xml:space="preserve"> 1</w:t>
      </w:r>
      <w:r w:rsidRPr="0040417D">
        <w:rPr>
          <w:rFonts w:ascii="Times New Roman" w:hAnsi="Times New Roman" w:cs="Times New Roman"/>
          <w:bCs/>
          <w:sz w:val="24"/>
          <w:szCs w:val="24"/>
        </w:rPr>
        <w:t xml:space="preserve">. </w:t>
      </w:r>
      <w:r w:rsidR="003762F1" w:rsidRPr="0040417D">
        <w:rPr>
          <w:rFonts w:ascii="Times New Roman" w:hAnsi="Times New Roman" w:cs="Times New Roman"/>
          <w:bCs/>
          <w:sz w:val="24"/>
          <w:szCs w:val="24"/>
        </w:rPr>
        <w:t>Это</w:t>
      </w:r>
      <w:r w:rsidRPr="0040417D">
        <w:rPr>
          <w:rFonts w:ascii="Times New Roman" w:hAnsi="Times New Roman" w:cs="Times New Roman"/>
          <w:bCs/>
          <w:sz w:val="24"/>
          <w:szCs w:val="24"/>
        </w:rPr>
        <w:t xml:space="preserve"> позволяет говорить не о разовых различиях, а о системной тенденции: ухудшение материального положения сопровождается ростом субъективного напряжения и ощущением, что возникающие</w:t>
      </w:r>
      <w:r w:rsidRPr="00DC1E3E">
        <w:rPr>
          <w:rFonts w:ascii="Times New Roman" w:hAnsi="Times New Roman" w:cs="Times New Roman"/>
          <w:sz w:val="24"/>
          <w:szCs w:val="24"/>
        </w:rPr>
        <w:t xml:space="preserve"> трудности трудно контролировать и преодолевать.</w:t>
      </w:r>
    </w:p>
    <w:p w14:paraId="544DD846" w14:textId="3F474C24" w:rsidR="0040417D" w:rsidRPr="0040417D" w:rsidRDefault="0040417D" w:rsidP="0040417D">
      <w:pPr>
        <w:pStyle w:val="ac"/>
        <w:keepNext/>
        <w:jc w:val="right"/>
        <w:rPr>
          <w:rFonts w:ascii="Times New Roman" w:eastAsiaTheme="minorHAnsi" w:hAnsi="Times New Roman" w:cs="Times New Roman"/>
          <w:bCs/>
          <w:i w:val="0"/>
          <w:iCs w:val="0"/>
          <w:color w:val="auto"/>
          <w:sz w:val="24"/>
          <w:szCs w:val="24"/>
        </w:rPr>
      </w:pPr>
      <w:r w:rsidRPr="0040417D">
        <w:rPr>
          <w:rFonts w:ascii="Times New Roman" w:eastAsiaTheme="minorHAnsi" w:hAnsi="Times New Roman" w:cs="Times New Roman"/>
          <w:bCs/>
          <w:i w:val="0"/>
          <w:iCs w:val="0"/>
          <w:color w:val="auto"/>
          <w:sz w:val="24"/>
          <w:szCs w:val="24"/>
        </w:rPr>
        <w:t xml:space="preserve">Таблица </w:t>
      </w:r>
      <w:r>
        <w:rPr>
          <w:rFonts w:ascii="Times New Roman" w:eastAsiaTheme="minorHAnsi" w:hAnsi="Times New Roman" w:cs="Times New Roman"/>
          <w:bCs/>
          <w:i w:val="0"/>
          <w:iCs w:val="0"/>
          <w:color w:val="auto"/>
          <w:sz w:val="24"/>
          <w:szCs w:val="24"/>
        </w:rPr>
        <w:t>1</w:t>
      </w:r>
    </w:p>
    <w:p w14:paraId="26EB2385" w14:textId="28996B11" w:rsidR="0040417D" w:rsidRPr="0040417D" w:rsidRDefault="0040417D" w:rsidP="0040417D">
      <w:pPr>
        <w:jc w:val="center"/>
        <w:rPr>
          <w:rFonts w:ascii="Times New Roman" w:hAnsi="Times New Roman" w:cs="Times New Roman"/>
          <w:bCs/>
          <w:sz w:val="24"/>
          <w:szCs w:val="24"/>
        </w:rPr>
      </w:pPr>
      <w:r w:rsidRPr="0040417D">
        <w:rPr>
          <w:rFonts w:ascii="Times New Roman" w:hAnsi="Times New Roman" w:cs="Times New Roman"/>
          <w:bCs/>
          <w:sz w:val="24"/>
          <w:szCs w:val="24"/>
        </w:rPr>
        <w:t>Уровень стресса среди студентов, (в % к общему числу опрошенных)</w:t>
      </w:r>
    </w:p>
    <w:tbl>
      <w:tblPr>
        <w:tblStyle w:val="ab"/>
        <w:tblW w:w="9351" w:type="dxa"/>
        <w:tblLook w:val="04A0" w:firstRow="1" w:lastRow="0" w:firstColumn="1" w:lastColumn="0" w:noHBand="0" w:noVBand="1"/>
      </w:tblPr>
      <w:tblGrid>
        <w:gridCol w:w="3964"/>
        <w:gridCol w:w="1418"/>
        <w:gridCol w:w="1417"/>
        <w:gridCol w:w="1560"/>
        <w:gridCol w:w="992"/>
      </w:tblGrid>
      <w:tr w:rsidR="0040417D" w:rsidRPr="00663C3B" w14:paraId="59B682FD" w14:textId="77777777" w:rsidTr="0040417D">
        <w:tc>
          <w:tcPr>
            <w:tcW w:w="3964" w:type="dxa"/>
          </w:tcPr>
          <w:p w14:paraId="0B2C1430"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p>
        </w:tc>
        <w:tc>
          <w:tcPr>
            <w:tcW w:w="1418" w:type="dxa"/>
          </w:tcPr>
          <w:p w14:paraId="350F355A" w14:textId="5B9AB94B"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 xml:space="preserve">Низкий </w:t>
            </w:r>
            <w:r>
              <w:rPr>
                <w:rFonts w:ascii="Times New Roman" w:eastAsia="Times New Roman" w:hAnsi="Times New Roman" w:cs="Times New Roman"/>
                <w:sz w:val="28"/>
                <w:szCs w:val="28"/>
                <w:lang w:eastAsia="ru-RU"/>
              </w:rPr>
              <w:t xml:space="preserve">уровень </w:t>
            </w:r>
            <w:r w:rsidRPr="00663C3B">
              <w:rPr>
                <w:rFonts w:ascii="Times New Roman" w:eastAsia="Times New Roman" w:hAnsi="Times New Roman" w:cs="Times New Roman"/>
                <w:sz w:val="28"/>
                <w:szCs w:val="28"/>
                <w:lang w:eastAsia="ru-RU"/>
              </w:rPr>
              <w:t>стресс</w:t>
            </w:r>
            <w:r>
              <w:rPr>
                <w:rFonts w:ascii="Times New Roman" w:eastAsia="Times New Roman" w:hAnsi="Times New Roman" w:cs="Times New Roman"/>
                <w:sz w:val="28"/>
                <w:szCs w:val="28"/>
                <w:lang w:eastAsia="ru-RU"/>
              </w:rPr>
              <w:t>а</w:t>
            </w:r>
          </w:p>
        </w:tc>
        <w:tc>
          <w:tcPr>
            <w:tcW w:w="1417" w:type="dxa"/>
          </w:tcPr>
          <w:p w14:paraId="237E9537" w14:textId="7AE6F8AE"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Средний</w:t>
            </w:r>
            <w:r>
              <w:rPr>
                <w:rFonts w:ascii="Times New Roman" w:eastAsia="Times New Roman" w:hAnsi="Times New Roman" w:cs="Times New Roman"/>
                <w:sz w:val="28"/>
                <w:szCs w:val="28"/>
                <w:lang w:eastAsia="ru-RU"/>
              </w:rPr>
              <w:t xml:space="preserve"> уровень</w:t>
            </w:r>
            <w:r w:rsidRPr="00663C3B">
              <w:rPr>
                <w:rFonts w:ascii="Times New Roman" w:eastAsia="Times New Roman" w:hAnsi="Times New Roman" w:cs="Times New Roman"/>
                <w:sz w:val="28"/>
                <w:szCs w:val="28"/>
                <w:lang w:eastAsia="ru-RU"/>
              </w:rPr>
              <w:t xml:space="preserve"> стресс</w:t>
            </w:r>
            <w:r>
              <w:rPr>
                <w:rFonts w:ascii="Times New Roman" w:eastAsia="Times New Roman" w:hAnsi="Times New Roman" w:cs="Times New Roman"/>
                <w:sz w:val="28"/>
                <w:szCs w:val="28"/>
                <w:lang w:eastAsia="ru-RU"/>
              </w:rPr>
              <w:t>а</w:t>
            </w:r>
          </w:p>
        </w:tc>
        <w:tc>
          <w:tcPr>
            <w:tcW w:w="1560" w:type="dxa"/>
          </w:tcPr>
          <w:p w14:paraId="4A2F1873" w14:textId="2A74C7FF"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 xml:space="preserve">Высокий </w:t>
            </w:r>
            <w:r>
              <w:rPr>
                <w:rFonts w:ascii="Times New Roman" w:eastAsia="Times New Roman" w:hAnsi="Times New Roman" w:cs="Times New Roman"/>
                <w:sz w:val="28"/>
                <w:szCs w:val="28"/>
                <w:lang w:eastAsia="ru-RU"/>
              </w:rPr>
              <w:t xml:space="preserve">уровень </w:t>
            </w:r>
            <w:r w:rsidRPr="00663C3B">
              <w:rPr>
                <w:rFonts w:ascii="Times New Roman" w:eastAsia="Times New Roman" w:hAnsi="Times New Roman" w:cs="Times New Roman"/>
                <w:sz w:val="28"/>
                <w:szCs w:val="28"/>
                <w:lang w:eastAsia="ru-RU"/>
              </w:rPr>
              <w:t>стресс</w:t>
            </w:r>
            <w:r>
              <w:rPr>
                <w:rFonts w:ascii="Times New Roman" w:eastAsia="Times New Roman" w:hAnsi="Times New Roman" w:cs="Times New Roman"/>
                <w:sz w:val="28"/>
                <w:szCs w:val="28"/>
                <w:lang w:eastAsia="ru-RU"/>
              </w:rPr>
              <w:t>а</w:t>
            </w:r>
          </w:p>
        </w:tc>
        <w:tc>
          <w:tcPr>
            <w:tcW w:w="992" w:type="dxa"/>
          </w:tcPr>
          <w:p w14:paraId="0BC9D9D5"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hAnsi="Times New Roman" w:cs="Times New Roman"/>
                <w:sz w:val="28"/>
                <w:szCs w:val="28"/>
              </w:rPr>
              <w:t>Всего</w:t>
            </w:r>
          </w:p>
        </w:tc>
      </w:tr>
      <w:tr w:rsidR="0040417D" w:rsidRPr="00663C3B" w14:paraId="7FEFC7C6" w14:textId="77777777" w:rsidTr="0040417D">
        <w:tc>
          <w:tcPr>
            <w:tcW w:w="3964" w:type="dxa"/>
          </w:tcPr>
          <w:p w14:paraId="49CC101B" w14:textId="35CF9602"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Pr="0040417D">
              <w:rPr>
                <w:rFonts w:ascii="Times New Roman" w:eastAsia="Times New Roman" w:hAnsi="Times New Roman" w:cs="Times New Roman"/>
                <w:sz w:val="28"/>
                <w:szCs w:val="28"/>
                <w:lang w:eastAsia="ru-RU"/>
              </w:rPr>
              <w:t>туденты с низким уровнем субъективного материального благополучия</w:t>
            </w:r>
            <w:r w:rsidRPr="00663C3B">
              <w:rPr>
                <w:rFonts w:ascii="Times New Roman" w:eastAsia="Times New Roman" w:hAnsi="Times New Roman" w:cs="Times New Roman"/>
                <w:sz w:val="28"/>
                <w:szCs w:val="28"/>
                <w:lang w:eastAsia="ru-RU"/>
              </w:rPr>
              <w:t>, %</w:t>
            </w:r>
          </w:p>
        </w:tc>
        <w:tc>
          <w:tcPr>
            <w:tcW w:w="1418" w:type="dxa"/>
          </w:tcPr>
          <w:p w14:paraId="3492C0BD"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17,6%</w:t>
            </w:r>
          </w:p>
        </w:tc>
        <w:tc>
          <w:tcPr>
            <w:tcW w:w="1417" w:type="dxa"/>
          </w:tcPr>
          <w:p w14:paraId="7CF8DFD5"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58,8%</w:t>
            </w:r>
          </w:p>
        </w:tc>
        <w:tc>
          <w:tcPr>
            <w:tcW w:w="1560" w:type="dxa"/>
          </w:tcPr>
          <w:p w14:paraId="72AFF206"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23,5%</w:t>
            </w:r>
          </w:p>
        </w:tc>
        <w:tc>
          <w:tcPr>
            <w:tcW w:w="992" w:type="dxa"/>
          </w:tcPr>
          <w:p w14:paraId="62E4D5ED"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hAnsi="Times New Roman" w:cs="Times New Roman"/>
                <w:sz w:val="28"/>
                <w:szCs w:val="28"/>
              </w:rPr>
              <w:t>100%</w:t>
            </w:r>
          </w:p>
        </w:tc>
      </w:tr>
      <w:tr w:rsidR="0040417D" w:rsidRPr="00663C3B" w14:paraId="23A03FE9" w14:textId="77777777" w:rsidTr="0040417D">
        <w:tc>
          <w:tcPr>
            <w:tcW w:w="3964" w:type="dxa"/>
          </w:tcPr>
          <w:p w14:paraId="2CCFFF9A" w14:textId="2D416203"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Pr="0040417D">
              <w:rPr>
                <w:rFonts w:ascii="Times New Roman" w:eastAsia="Times New Roman" w:hAnsi="Times New Roman" w:cs="Times New Roman"/>
                <w:sz w:val="28"/>
                <w:szCs w:val="28"/>
                <w:lang w:eastAsia="ru-RU"/>
              </w:rPr>
              <w:t xml:space="preserve">туденты с </w:t>
            </w:r>
            <w:r>
              <w:rPr>
                <w:rFonts w:ascii="Times New Roman" w:eastAsia="Times New Roman" w:hAnsi="Times New Roman" w:cs="Times New Roman"/>
                <w:sz w:val="28"/>
                <w:szCs w:val="28"/>
                <w:lang w:eastAsia="ru-RU"/>
              </w:rPr>
              <w:t>высок</w:t>
            </w:r>
            <w:r w:rsidRPr="0040417D">
              <w:rPr>
                <w:rFonts w:ascii="Times New Roman" w:eastAsia="Times New Roman" w:hAnsi="Times New Roman" w:cs="Times New Roman"/>
                <w:sz w:val="28"/>
                <w:szCs w:val="28"/>
                <w:lang w:eastAsia="ru-RU"/>
              </w:rPr>
              <w:t>им уровнем субъективного материального благополучия</w:t>
            </w:r>
            <w:r w:rsidRPr="00663C3B">
              <w:rPr>
                <w:rFonts w:ascii="Times New Roman" w:eastAsia="Times New Roman" w:hAnsi="Times New Roman" w:cs="Times New Roman"/>
                <w:sz w:val="28"/>
                <w:szCs w:val="28"/>
                <w:lang w:eastAsia="ru-RU"/>
              </w:rPr>
              <w:t>, %</w:t>
            </w:r>
          </w:p>
        </w:tc>
        <w:tc>
          <w:tcPr>
            <w:tcW w:w="1418" w:type="dxa"/>
          </w:tcPr>
          <w:p w14:paraId="428D7669"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31,7%</w:t>
            </w:r>
          </w:p>
        </w:tc>
        <w:tc>
          <w:tcPr>
            <w:tcW w:w="1417" w:type="dxa"/>
          </w:tcPr>
          <w:p w14:paraId="48046E37"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61,7%</w:t>
            </w:r>
          </w:p>
        </w:tc>
        <w:tc>
          <w:tcPr>
            <w:tcW w:w="1560" w:type="dxa"/>
          </w:tcPr>
          <w:p w14:paraId="6D05062D"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eastAsia="Times New Roman" w:hAnsi="Times New Roman" w:cs="Times New Roman"/>
                <w:sz w:val="28"/>
                <w:szCs w:val="28"/>
                <w:lang w:eastAsia="ru-RU"/>
              </w:rPr>
              <w:t>6,7%</w:t>
            </w:r>
          </w:p>
        </w:tc>
        <w:tc>
          <w:tcPr>
            <w:tcW w:w="992" w:type="dxa"/>
          </w:tcPr>
          <w:p w14:paraId="74CAD026" w14:textId="77777777" w:rsidR="0040417D" w:rsidRPr="00663C3B" w:rsidRDefault="0040417D" w:rsidP="00A642A5">
            <w:pPr>
              <w:spacing w:before="100" w:beforeAutospacing="1" w:after="100" w:afterAutospacing="1" w:line="360" w:lineRule="auto"/>
              <w:jc w:val="both"/>
              <w:rPr>
                <w:rFonts w:ascii="Times New Roman" w:eastAsia="Times New Roman" w:hAnsi="Times New Roman" w:cs="Times New Roman"/>
                <w:sz w:val="28"/>
                <w:szCs w:val="28"/>
                <w:lang w:eastAsia="ru-RU"/>
              </w:rPr>
            </w:pPr>
            <w:r w:rsidRPr="00663C3B">
              <w:rPr>
                <w:rFonts w:ascii="Times New Roman" w:hAnsi="Times New Roman" w:cs="Times New Roman"/>
                <w:sz w:val="28"/>
                <w:szCs w:val="28"/>
              </w:rPr>
              <w:t>100%</w:t>
            </w:r>
          </w:p>
        </w:tc>
      </w:tr>
    </w:tbl>
    <w:p w14:paraId="4C723451" w14:textId="77777777" w:rsidR="0040417D" w:rsidRPr="00DC1E3E" w:rsidRDefault="0040417D" w:rsidP="00AC0BBD">
      <w:pPr>
        <w:spacing w:after="0" w:line="240" w:lineRule="auto"/>
        <w:ind w:firstLine="709"/>
        <w:jc w:val="both"/>
        <w:rPr>
          <w:rFonts w:ascii="Times New Roman" w:hAnsi="Times New Roman" w:cs="Times New Roman"/>
          <w:sz w:val="24"/>
          <w:szCs w:val="24"/>
        </w:rPr>
      </w:pPr>
    </w:p>
    <w:p w14:paraId="0EB380F0" w14:textId="778EDCD9"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Во-вторых, важным индикатором риска выступил</w:t>
      </w:r>
      <w:r w:rsidR="00771465">
        <w:rPr>
          <w:rFonts w:ascii="Times New Roman" w:hAnsi="Times New Roman" w:cs="Times New Roman"/>
          <w:sz w:val="24"/>
          <w:szCs w:val="24"/>
        </w:rPr>
        <w:t>о</w:t>
      </w:r>
      <w:r w:rsidRPr="00DC1E3E">
        <w:rPr>
          <w:rFonts w:ascii="Times New Roman" w:hAnsi="Times New Roman" w:cs="Times New Roman"/>
          <w:sz w:val="24"/>
          <w:szCs w:val="24"/>
        </w:rPr>
        <w:t xml:space="preserve"> субъективн</w:t>
      </w:r>
      <w:r w:rsidR="003762F1" w:rsidRPr="00DC1E3E">
        <w:rPr>
          <w:rFonts w:ascii="Times New Roman" w:hAnsi="Times New Roman" w:cs="Times New Roman"/>
          <w:sz w:val="24"/>
          <w:szCs w:val="24"/>
        </w:rPr>
        <w:t>ое чувство</w:t>
      </w:r>
      <w:r w:rsidRPr="00DC1E3E">
        <w:rPr>
          <w:rFonts w:ascii="Times New Roman" w:hAnsi="Times New Roman" w:cs="Times New Roman"/>
          <w:sz w:val="24"/>
          <w:szCs w:val="24"/>
        </w:rPr>
        <w:t xml:space="preserve"> необходимост</w:t>
      </w:r>
      <w:r w:rsidR="003762F1" w:rsidRPr="00DC1E3E">
        <w:rPr>
          <w:rFonts w:ascii="Times New Roman" w:hAnsi="Times New Roman" w:cs="Times New Roman"/>
          <w:sz w:val="24"/>
          <w:szCs w:val="24"/>
        </w:rPr>
        <w:t>и</w:t>
      </w:r>
      <w:r w:rsidRPr="00DC1E3E">
        <w:rPr>
          <w:rFonts w:ascii="Times New Roman" w:hAnsi="Times New Roman" w:cs="Times New Roman"/>
          <w:sz w:val="24"/>
          <w:szCs w:val="24"/>
        </w:rPr>
        <w:t xml:space="preserve"> дополнительного заработка. Студенты, которые оценивают потребность в заработке как высокую или крайне высокую, демонстрируют более высокий стресс (V=0,297; </w:t>
      </w:r>
      <w:proofErr w:type="gramStart"/>
      <w:r w:rsidRPr="00DC1E3E">
        <w:rPr>
          <w:rFonts w:ascii="Times New Roman" w:hAnsi="Times New Roman" w:cs="Times New Roman"/>
          <w:sz w:val="24"/>
          <w:szCs w:val="24"/>
        </w:rPr>
        <w:t>p&lt;</w:t>
      </w:r>
      <w:proofErr w:type="gramEnd"/>
      <w:r w:rsidRPr="00DC1E3E">
        <w:rPr>
          <w:rFonts w:ascii="Times New Roman" w:hAnsi="Times New Roman" w:cs="Times New Roman"/>
          <w:sz w:val="24"/>
          <w:szCs w:val="24"/>
        </w:rPr>
        <w:t xml:space="preserve">0,001; ρ=–0,289; p&lt;0,001). При высокой потребности в подработке значительно реже встречается низкий стресс и </w:t>
      </w:r>
      <w:r w:rsidR="00771465" w:rsidRPr="00DC1E3E">
        <w:rPr>
          <w:rFonts w:ascii="Times New Roman" w:hAnsi="Times New Roman" w:cs="Times New Roman"/>
          <w:sz w:val="24"/>
          <w:szCs w:val="24"/>
        </w:rPr>
        <w:t>чаще средний,</w:t>
      </w:r>
      <w:r w:rsidRPr="00DC1E3E">
        <w:rPr>
          <w:rFonts w:ascii="Times New Roman" w:hAnsi="Times New Roman" w:cs="Times New Roman"/>
          <w:sz w:val="24"/>
          <w:szCs w:val="24"/>
        </w:rPr>
        <w:t xml:space="preserve"> и высокий. Иначе говоря, сам факт необходимости совмещать учебу с интенсивной занятостью, когда заработок воспринимается как вынужденное условие, а не как свободно выбранный ресурс, создает дополнительную нагрузку на псих</w:t>
      </w:r>
      <w:r w:rsidR="003762F1" w:rsidRPr="00DC1E3E">
        <w:rPr>
          <w:rFonts w:ascii="Times New Roman" w:hAnsi="Times New Roman" w:cs="Times New Roman"/>
          <w:sz w:val="24"/>
          <w:szCs w:val="24"/>
        </w:rPr>
        <w:t>ологическое благополучие</w:t>
      </w:r>
      <w:r w:rsidRPr="00DC1E3E">
        <w:rPr>
          <w:rFonts w:ascii="Times New Roman" w:hAnsi="Times New Roman" w:cs="Times New Roman"/>
          <w:sz w:val="24"/>
          <w:szCs w:val="24"/>
        </w:rPr>
        <w:t>. Важно подчеркнуть, что речь идет именно о субъективном переживании необходимости: даже при формально одинаковых доходах студенты могут по-разному оценивать, насколько для них критичен заработок, и именно эта субъективная оценка оказывается связанной с уровнем стресса.</w:t>
      </w:r>
    </w:p>
    <w:p w14:paraId="17663CCC" w14:textId="551265E6"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lastRenderedPageBreak/>
        <w:t xml:space="preserve">В-третьих, потребность в заработке соотносится не только со стрессом, но и с депрессивной симптоматикой. Среди студентов, для которых подработка «сильно необходима», чаще отмечаются признаки легкой и умеренной депрессии, что подтверждается статистически значимыми связями (V=0,210; p=0,016; ρ=–0,209; p=0,004). Это означает, что экономическая </w:t>
      </w:r>
      <w:r w:rsidR="00771465">
        <w:rPr>
          <w:rFonts w:ascii="Times New Roman" w:hAnsi="Times New Roman" w:cs="Times New Roman"/>
          <w:sz w:val="24"/>
          <w:szCs w:val="24"/>
        </w:rPr>
        <w:t>нестабильность</w:t>
      </w:r>
      <w:r w:rsidRPr="00DC1E3E">
        <w:rPr>
          <w:rFonts w:ascii="Times New Roman" w:hAnsi="Times New Roman" w:cs="Times New Roman"/>
          <w:sz w:val="24"/>
          <w:szCs w:val="24"/>
        </w:rPr>
        <w:t>, подкрепленная постоянным напряжением, может трансформироваться не только в переживание перегруженности, но и в более устойчивое ощущение сниженного настроения, потери энергии и интереса, характерное для депрессивных состояний.</w:t>
      </w:r>
    </w:p>
    <w:p w14:paraId="48372E22" w14:textId="55BCD215"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Отдельное место в структуре факторов риска занимают жилищные условия. Некомфортное жилье – это не только физический дискомфорт, но и ограниченные возможности для отдыха, учебы, уединения и восстановления. Анализ показал, что проживание в некомфортном жилье связано с большей распространенностью депрессивной симптоматики (V=0,190; p=0,033): в этой группе доля студентов с нормальными показателями ниже, а доля с признаками легкой и умеренной депрессии – выше. Таким образом, жилищная уязвимость усиливает экономическую и одновременно подрывает психологическое благополучие.</w:t>
      </w:r>
    </w:p>
    <w:p w14:paraId="07F1A7E5" w14:textId="28207156"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 xml:space="preserve">Показательно, что на фоне экономической и бытовой уязвимости не снижается интерес к помощи. Напротив, студенты, относящие себя к бедным и сталкивающиеся с необходимостью активной подработки, чаще выражают интерес к различным форматам поддержки, предлагаемым вузом, </w:t>
      </w:r>
      <w:r w:rsidR="00771465">
        <w:rPr>
          <w:rFonts w:ascii="Times New Roman" w:hAnsi="Times New Roman" w:cs="Times New Roman"/>
          <w:sz w:val="24"/>
          <w:szCs w:val="24"/>
        </w:rPr>
        <w:t>такими как</w:t>
      </w:r>
      <w:r w:rsidRPr="00DC1E3E">
        <w:rPr>
          <w:rFonts w:ascii="Times New Roman" w:hAnsi="Times New Roman" w:cs="Times New Roman"/>
          <w:sz w:val="24"/>
          <w:szCs w:val="24"/>
        </w:rPr>
        <w:t xml:space="preserve"> комнат</w:t>
      </w:r>
      <w:r w:rsidR="00771465">
        <w:rPr>
          <w:rFonts w:ascii="Times New Roman" w:hAnsi="Times New Roman" w:cs="Times New Roman"/>
          <w:sz w:val="24"/>
          <w:szCs w:val="24"/>
        </w:rPr>
        <w:t>а</w:t>
      </w:r>
      <w:r w:rsidRPr="00DC1E3E">
        <w:rPr>
          <w:rFonts w:ascii="Times New Roman" w:hAnsi="Times New Roman" w:cs="Times New Roman"/>
          <w:sz w:val="24"/>
          <w:szCs w:val="24"/>
        </w:rPr>
        <w:t xml:space="preserve"> релаксации, мероприятия психологической направленности, возможност</w:t>
      </w:r>
      <w:r w:rsidR="00771465">
        <w:rPr>
          <w:rFonts w:ascii="Times New Roman" w:hAnsi="Times New Roman" w:cs="Times New Roman"/>
          <w:sz w:val="24"/>
          <w:szCs w:val="24"/>
        </w:rPr>
        <w:t>ь</w:t>
      </w:r>
      <w:r w:rsidRPr="00DC1E3E">
        <w:rPr>
          <w:rFonts w:ascii="Times New Roman" w:hAnsi="Times New Roman" w:cs="Times New Roman"/>
          <w:sz w:val="24"/>
          <w:szCs w:val="24"/>
        </w:rPr>
        <w:t xml:space="preserve"> обратиться за консультацией. Наряду с теми, кто уже пользуется этими ресурсами, заметна группа тех, кто отмечает ответы «не использую, но хотел(а) бы». Это позволяет сделать </w:t>
      </w:r>
      <w:r w:rsidR="00771465">
        <w:rPr>
          <w:rFonts w:ascii="Times New Roman" w:hAnsi="Times New Roman" w:cs="Times New Roman"/>
          <w:sz w:val="24"/>
          <w:szCs w:val="24"/>
        </w:rPr>
        <w:t>предположение</w:t>
      </w:r>
      <w:r w:rsidRPr="00DC1E3E">
        <w:rPr>
          <w:rFonts w:ascii="Times New Roman" w:hAnsi="Times New Roman" w:cs="Times New Roman"/>
          <w:sz w:val="24"/>
          <w:szCs w:val="24"/>
        </w:rPr>
        <w:t>, что основным барьером для использования помощи выступают не установки «мне это не нужно», а организационные и ресурсные ограничения: нехватка времени, неудобный график, недостаточная информированность.</w:t>
      </w:r>
    </w:p>
    <w:p w14:paraId="5CC2B1FD" w14:textId="60D54DFD"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 xml:space="preserve">В совокупности результаты исследования демонстрируют эффект накопления уязвимостей. </w:t>
      </w:r>
      <w:r w:rsidR="00771465">
        <w:rPr>
          <w:rFonts w:ascii="Times New Roman" w:hAnsi="Times New Roman" w:cs="Times New Roman"/>
          <w:sz w:val="24"/>
          <w:szCs w:val="24"/>
        </w:rPr>
        <w:t>К</w:t>
      </w:r>
      <w:r w:rsidRPr="00DC1E3E">
        <w:rPr>
          <w:rFonts w:ascii="Times New Roman" w:hAnsi="Times New Roman" w:cs="Times New Roman"/>
          <w:sz w:val="24"/>
          <w:szCs w:val="24"/>
        </w:rPr>
        <w:t xml:space="preserve">аждый отдельный неблагоприятный фактор автоматически </w:t>
      </w:r>
      <w:r w:rsidR="00771465">
        <w:rPr>
          <w:rFonts w:ascii="Times New Roman" w:hAnsi="Times New Roman" w:cs="Times New Roman"/>
          <w:sz w:val="24"/>
          <w:szCs w:val="24"/>
        </w:rPr>
        <w:t xml:space="preserve">не </w:t>
      </w:r>
      <w:r w:rsidRPr="00DC1E3E">
        <w:rPr>
          <w:rFonts w:ascii="Times New Roman" w:hAnsi="Times New Roman" w:cs="Times New Roman"/>
          <w:sz w:val="24"/>
          <w:szCs w:val="24"/>
        </w:rPr>
        <w:t>ведет к выраженным психоэмоциональным проблемам. Однако сочетание низкого материального положения, высокой необходимости в заработке и некомфортного жилья создает устойчивый фон хронического напряжения, повышает вероятность формирования стресса и депрессивных состояний. В этой логике психоэмоциональное неблагополучие студентов предстает не только как следствие учебных нагрузок или личностных особенностей, но и как результат структурных ограничений, связанных с ресурсами времени, денег, пространства и социальной поддержки.</w:t>
      </w:r>
    </w:p>
    <w:p w14:paraId="343320C9" w14:textId="298CEF08" w:rsidR="007F41C5" w:rsidRPr="00DC1E3E"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Полученные данные имеют важные практические последствия для организации профилактической и поддерживающей работы в вузе. Во-первых, социально-экономические параметры следует рассматривать как самостоятельную зону риска, выделяя группы студентов с выраженной экономической и жилищной уязвимостью не только по формальным критериям (уровень дохода), но и по субъективным показателям</w:t>
      </w:r>
      <w:r w:rsidR="00771465">
        <w:rPr>
          <w:rFonts w:ascii="Times New Roman" w:hAnsi="Times New Roman" w:cs="Times New Roman"/>
          <w:sz w:val="24"/>
          <w:szCs w:val="24"/>
        </w:rPr>
        <w:t xml:space="preserve">. </w:t>
      </w:r>
      <w:r w:rsidRPr="00DC1E3E">
        <w:rPr>
          <w:rFonts w:ascii="Times New Roman" w:hAnsi="Times New Roman" w:cs="Times New Roman"/>
          <w:sz w:val="24"/>
          <w:szCs w:val="24"/>
        </w:rPr>
        <w:t>Во-вторых, планируя психологическую помощь и профилактические программы, необходимо учитывать, что именно эти группы испытывают недостаток свободного времени и подвержены хронической усталости; следовательно, важно развивать гибкие по формату и времени формы поддержки (короткие консультации, онлайн-форматы, мероприятия в удобные часы). В-третьих, перспективным направлением представляется развитие тех инфраструктурных элементов, которые одновременно улучшают повседневные условия жизни и создают пространство для восстановления: комнаты релаксации, тихие зоны для учебы и отдыха, общежития с продуманной организацией пространства, доступ к бесплатным и льготным услугам.</w:t>
      </w:r>
    </w:p>
    <w:p w14:paraId="287D8BBF" w14:textId="48EA4929" w:rsidR="007F41C5" w:rsidRDefault="007F41C5" w:rsidP="00DC1E3E">
      <w:pPr>
        <w:spacing w:after="0" w:line="240" w:lineRule="auto"/>
        <w:ind w:firstLine="709"/>
        <w:jc w:val="both"/>
        <w:rPr>
          <w:rFonts w:ascii="Times New Roman" w:hAnsi="Times New Roman" w:cs="Times New Roman"/>
          <w:sz w:val="24"/>
          <w:szCs w:val="24"/>
        </w:rPr>
      </w:pPr>
      <w:r w:rsidRPr="00DC1E3E">
        <w:rPr>
          <w:rFonts w:ascii="Times New Roman" w:hAnsi="Times New Roman" w:cs="Times New Roman"/>
          <w:sz w:val="24"/>
          <w:szCs w:val="24"/>
        </w:rPr>
        <w:t>Таким образом, проведенное исследование позволяет заключить, что</w:t>
      </w:r>
      <w:r w:rsidR="00F83EF2">
        <w:rPr>
          <w:rFonts w:ascii="Times New Roman" w:hAnsi="Times New Roman" w:cs="Times New Roman"/>
          <w:sz w:val="24"/>
          <w:szCs w:val="24"/>
        </w:rPr>
        <w:t xml:space="preserve"> гипотеза является подтвержденной.</w:t>
      </w:r>
      <w:r w:rsidRPr="00DC1E3E">
        <w:rPr>
          <w:rFonts w:ascii="Times New Roman" w:hAnsi="Times New Roman" w:cs="Times New Roman"/>
          <w:sz w:val="24"/>
          <w:szCs w:val="24"/>
        </w:rPr>
        <w:t xml:space="preserve"> </w:t>
      </w:r>
      <w:r w:rsidR="00F83EF2">
        <w:rPr>
          <w:rFonts w:ascii="Times New Roman" w:hAnsi="Times New Roman" w:cs="Times New Roman"/>
          <w:sz w:val="24"/>
          <w:szCs w:val="24"/>
        </w:rPr>
        <w:t>Р</w:t>
      </w:r>
      <w:r w:rsidRPr="00DC1E3E">
        <w:rPr>
          <w:rFonts w:ascii="Times New Roman" w:hAnsi="Times New Roman" w:cs="Times New Roman"/>
          <w:sz w:val="24"/>
          <w:szCs w:val="24"/>
        </w:rPr>
        <w:t>иск психоэмоционального неблагополучия студенческой молодежи</w:t>
      </w:r>
      <w:r w:rsidR="00F83EF2">
        <w:rPr>
          <w:rFonts w:ascii="Times New Roman" w:hAnsi="Times New Roman" w:cs="Times New Roman"/>
          <w:sz w:val="24"/>
          <w:szCs w:val="24"/>
        </w:rPr>
        <w:t xml:space="preserve"> может формироваться</w:t>
      </w:r>
      <w:r w:rsidRPr="00DC1E3E">
        <w:rPr>
          <w:rFonts w:ascii="Times New Roman" w:hAnsi="Times New Roman" w:cs="Times New Roman"/>
          <w:sz w:val="24"/>
          <w:szCs w:val="24"/>
        </w:rPr>
        <w:t xml:space="preserve"> не одной причиной, а комплексом взаимосвязанных </w:t>
      </w:r>
      <w:r w:rsidRPr="00DC1E3E">
        <w:rPr>
          <w:rFonts w:ascii="Times New Roman" w:hAnsi="Times New Roman" w:cs="Times New Roman"/>
          <w:sz w:val="24"/>
          <w:szCs w:val="24"/>
        </w:rPr>
        <w:lastRenderedPageBreak/>
        <w:t>факторов: дефицитом материальных и временных ресурсов, повышенной нагрузкой, неблагоприятными жилищными условиями и ограниченными возможностями для отдыха и восстановления. При этом у экономически уязвимых студентов не снижается интерес к помощи</w:t>
      </w:r>
      <w:r w:rsidR="00F83EF2">
        <w:rPr>
          <w:rFonts w:ascii="Times New Roman" w:hAnsi="Times New Roman" w:cs="Times New Roman"/>
          <w:sz w:val="24"/>
          <w:szCs w:val="24"/>
        </w:rPr>
        <w:t xml:space="preserve">, а, </w:t>
      </w:r>
      <w:r w:rsidRPr="00DC1E3E">
        <w:rPr>
          <w:rFonts w:ascii="Times New Roman" w:hAnsi="Times New Roman" w:cs="Times New Roman"/>
          <w:sz w:val="24"/>
          <w:szCs w:val="24"/>
        </w:rPr>
        <w:t>напротив, они чаще демонстрируют готовность использовать доступные ресурсы поддержки, если те организованы в удобном и доступном формате. Учет социально-экономических факторов при планировании образовательной и социальной политики вуза может способствовать более точному таргетированию профилактических мер и снижению доли студентов, находящихся в зоне повышенного психоэмоционального риска.</w:t>
      </w:r>
    </w:p>
    <w:p w14:paraId="721A0F47" w14:textId="77777777" w:rsidR="004D33AF" w:rsidRDefault="004D33AF" w:rsidP="004D33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2836D78E" w14:textId="301D66EA" w:rsidR="00396BCE" w:rsidRPr="00BF09C3" w:rsidRDefault="00396BCE" w:rsidP="00BF09C3">
      <w:pPr>
        <w:pStyle w:val="a8"/>
        <w:numPr>
          <w:ilvl w:val="0"/>
          <w:numId w:val="6"/>
        </w:numPr>
        <w:spacing w:after="0" w:line="240" w:lineRule="auto"/>
        <w:ind w:left="0" w:firstLine="709"/>
        <w:jc w:val="both"/>
        <w:rPr>
          <w:rFonts w:ascii="Times New Roman" w:hAnsi="Times New Roman" w:cs="Times New Roman"/>
          <w:bCs/>
          <w:iCs/>
          <w:sz w:val="24"/>
          <w:szCs w:val="24"/>
          <w:shd w:val="clear" w:color="auto" w:fill="FFFFFF"/>
          <w:lang w:val="en-US"/>
        </w:rPr>
      </w:pPr>
      <w:r w:rsidRPr="00783EFC">
        <w:rPr>
          <w:rFonts w:ascii="Times New Roman" w:hAnsi="Times New Roman" w:cs="Times New Roman"/>
          <w:bCs/>
          <w:iCs/>
          <w:sz w:val="24"/>
          <w:szCs w:val="24"/>
          <w:shd w:val="clear" w:color="auto" w:fill="FFFFFF"/>
        </w:rPr>
        <w:t xml:space="preserve">Балашова Т. И. Шкала самооценки депрессии </w:t>
      </w:r>
      <w:proofErr w:type="spellStart"/>
      <w:r w:rsidR="00783EFC">
        <w:rPr>
          <w:rFonts w:ascii="Times New Roman" w:hAnsi="Times New Roman" w:cs="Times New Roman"/>
          <w:bCs/>
          <w:iCs/>
          <w:sz w:val="24"/>
          <w:szCs w:val="24"/>
          <w:shd w:val="clear" w:color="auto" w:fill="FFFFFF"/>
        </w:rPr>
        <w:t>З</w:t>
      </w:r>
      <w:r w:rsidRPr="00783EFC">
        <w:rPr>
          <w:rFonts w:ascii="Times New Roman" w:hAnsi="Times New Roman" w:cs="Times New Roman"/>
          <w:bCs/>
          <w:iCs/>
          <w:sz w:val="24"/>
          <w:szCs w:val="24"/>
          <w:shd w:val="clear" w:color="auto" w:fill="FFFFFF"/>
        </w:rPr>
        <w:t>унга</w:t>
      </w:r>
      <w:proofErr w:type="spellEnd"/>
      <w:r w:rsidRPr="00783EFC">
        <w:rPr>
          <w:rFonts w:ascii="Times New Roman" w:hAnsi="Times New Roman" w:cs="Times New Roman"/>
          <w:bCs/>
          <w:iCs/>
          <w:sz w:val="24"/>
          <w:szCs w:val="24"/>
          <w:shd w:val="clear" w:color="auto" w:fill="FFFFFF"/>
        </w:rPr>
        <w:t xml:space="preserve"> (</w:t>
      </w:r>
      <w:r w:rsidRPr="00BF09C3">
        <w:rPr>
          <w:rFonts w:ascii="Times New Roman" w:hAnsi="Times New Roman" w:cs="Times New Roman"/>
          <w:bCs/>
          <w:iCs/>
          <w:sz w:val="24"/>
          <w:szCs w:val="24"/>
          <w:shd w:val="clear" w:color="auto" w:fill="FFFFFF"/>
          <w:lang w:val="en-US"/>
        </w:rPr>
        <w:t>SDS</w:t>
      </w:r>
      <w:r w:rsidRPr="00783EFC">
        <w:rPr>
          <w:rFonts w:ascii="Times New Roman" w:hAnsi="Times New Roman" w:cs="Times New Roman"/>
          <w:bCs/>
          <w:iCs/>
          <w:sz w:val="24"/>
          <w:szCs w:val="24"/>
          <w:shd w:val="clear" w:color="auto" w:fill="FFFFFF"/>
        </w:rPr>
        <w:t xml:space="preserve">) // Методы психодиагностики в наркологии. – СПб.: Изд-во НИИ им. </w:t>
      </w:r>
      <w:r w:rsidRPr="00BF09C3">
        <w:rPr>
          <w:rFonts w:ascii="Times New Roman" w:hAnsi="Times New Roman" w:cs="Times New Roman"/>
          <w:bCs/>
          <w:iCs/>
          <w:sz w:val="24"/>
          <w:szCs w:val="24"/>
          <w:shd w:val="clear" w:color="auto" w:fill="FFFFFF"/>
          <w:lang w:val="en-US"/>
        </w:rPr>
        <w:t xml:space="preserve">В. М. </w:t>
      </w:r>
      <w:proofErr w:type="spellStart"/>
      <w:r w:rsidRPr="00BF09C3">
        <w:rPr>
          <w:rFonts w:ascii="Times New Roman" w:hAnsi="Times New Roman" w:cs="Times New Roman"/>
          <w:bCs/>
          <w:iCs/>
          <w:sz w:val="24"/>
          <w:szCs w:val="24"/>
          <w:shd w:val="clear" w:color="auto" w:fill="FFFFFF"/>
          <w:lang w:val="en-US"/>
        </w:rPr>
        <w:t>Бехтерева</w:t>
      </w:r>
      <w:proofErr w:type="spellEnd"/>
      <w:r w:rsidRPr="00BF09C3">
        <w:rPr>
          <w:rFonts w:ascii="Times New Roman" w:hAnsi="Times New Roman" w:cs="Times New Roman"/>
          <w:bCs/>
          <w:iCs/>
          <w:sz w:val="24"/>
          <w:szCs w:val="24"/>
          <w:shd w:val="clear" w:color="auto" w:fill="FFFFFF"/>
          <w:lang w:val="en-US"/>
        </w:rPr>
        <w:t xml:space="preserve">, 1992. – С. 35–38. </w:t>
      </w:r>
    </w:p>
    <w:p w14:paraId="5AF8354E" w14:textId="4EEB2167" w:rsidR="00396BCE" w:rsidRPr="00E62D35" w:rsidRDefault="00396BCE" w:rsidP="00BF09C3">
      <w:pPr>
        <w:pStyle w:val="a8"/>
        <w:numPr>
          <w:ilvl w:val="0"/>
          <w:numId w:val="6"/>
        </w:numPr>
        <w:spacing w:after="0" w:line="240" w:lineRule="auto"/>
        <w:ind w:left="0" w:firstLine="709"/>
        <w:jc w:val="both"/>
        <w:rPr>
          <w:rFonts w:ascii="Times New Roman" w:hAnsi="Times New Roman" w:cs="Times New Roman"/>
          <w:bCs/>
          <w:iCs/>
          <w:sz w:val="24"/>
          <w:szCs w:val="24"/>
          <w:shd w:val="clear" w:color="auto" w:fill="FFFFFF"/>
        </w:rPr>
      </w:pPr>
      <w:r w:rsidRPr="00E62D35">
        <w:rPr>
          <w:rFonts w:ascii="Times New Roman" w:hAnsi="Times New Roman" w:cs="Times New Roman"/>
          <w:bCs/>
          <w:iCs/>
          <w:sz w:val="24"/>
          <w:szCs w:val="24"/>
          <w:shd w:val="clear" w:color="auto" w:fill="FFFFFF"/>
        </w:rPr>
        <w:t xml:space="preserve">Корчагина С. Г. Психология одиночества: учебное пособие. – М.: Московский психолого-социальный институт, 2008. – 228 с. </w:t>
      </w:r>
    </w:p>
    <w:p w14:paraId="7F21DF8D" w14:textId="6854E724" w:rsidR="00396BCE" w:rsidRPr="00E62D35" w:rsidRDefault="00396BCE" w:rsidP="00BF09C3">
      <w:pPr>
        <w:pStyle w:val="a8"/>
        <w:numPr>
          <w:ilvl w:val="0"/>
          <w:numId w:val="6"/>
        </w:numPr>
        <w:spacing w:after="0" w:line="240" w:lineRule="auto"/>
        <w:ind w:left="0" w:firstLine="709"/>
        <w:jc w:val="both"/>
        <w:rPr>
          <w:rFonts w:ascii="Times New Roman" w:hAnsi="Times New Roman" w:cs="Times New Roman"/>
          <w:bCs/>
          <w:iCs/>
          <w:sz w:val="24"/>
          <w:szCs w:val="24"/>
          <w:shd w:val="clear" w:color="auto" w:fill="FFFFFF"/>
        </w:rPr>
      </w:pPr>
      <w:proofErr w:type="spellStart"/>
      <w:r w:rsidRPr="00E62D35">
        <w:rPr>
          <w:rFonts w:ascii="Times New Roman" w:hAnsi="Times New Roman" w:cs="Times New Roman"/>
          <w:bCs/>
          <w:iCs/>
          <w:sz w:val="24"/>
          <w:szCs w:val="24"/>
          <w:shd w:val="clear" w:color="auto" w:fill="FFFFFF"/>
        </w:rPr>
        <w:t>Кузюкова</w:t>
      </w:r>
      <w:proofErr w:type="spellEnd"/>
      <w:r w:rsidRPr="00E62D35">
        <w:rPr>
          <w:rFonts w:ascii="Times New Roman" w:hAnsi="Times New Roman" w:cs="Times New Roman"/>
          <w:bCs/>
          <w:iCs/>
          <w:sz w:val="24"/>
          <w:szCs w:val="24"/>
          <w:shd w:val="clear" w:color="auto" w:fill="FFFFFF"/>
        </w:rPr>
        <w:t xml:space="preserve"> А. А., </w:t>
      </w:r>
      <w:proofErr w:type="spellStart"/>
      <w:r w:rsidRPr="00E62D35">
        <w:rPr>
          <w:rFonts w:ascii="Times New Roman" w:hAnsi="Times New Roman" w:cs="Times New Roman"/>
          <w:bCs/>
          <w:iCs/>
          <w:sz w:val="24"/>
          <w:szCs w:val="24"/>
          <w:shd w:val="clear" w:color="auto" w:fill="FFFFFF"/>
        </w:rPr>
        <w:t>Пёхова</w:t>
      </w:r>
      <w:proofErr w:type="spellEnd"/>
      <w:r w:rsidRPr="00E62D35">
        <w:rPr>
          <w:rFonts w:ascii="Times New Roman" w:hAnsi="Times New Roman" w:cs="Times New Roman"/>
          <w:bCs/>
          <w:iCs/>
          <w:sz w:val="24"/>
          <w:szCs w:val="24"/>
          <w:shd w:val="clear" w:color="auto" w:fill="FFFFFF"/>
        </w:rPr>
        <w:t xml:space="preserve"> Я. Г., </w:t>
      </w:r>
      <w:proofErr w:type="spellStart"/>
      <w:r w:rsidRPr="00E62D35">
        <w:rPr>
          <w:rFonts w:ascii="Times New Roman" w:hAnsi="Times New Roman" w:cs="Times New Roman"/>
          <w:bCs/>
          <w:iCs/>
          <w:sz w:val="24"/>
          <w:szCs w:val="24"/>
          <w:shd w:val="clear" w:color="auto" w:fill="FFFFFF"/>
        </w:rPr>
        <w:t>Одарущенко</w:t>
      </w:r>
      <w:proofErr w:type="spellEnd"/>
      <w:r w:rsidRPr="00E62D35">
        <w:rPr>
          <w:rFonts w:ascii="Times New Roman" w:hAnsi="Times New Roman" w:cs="Times New Roman"/>
          <w:bCs/>
          <w:iCs/>
          <w:sz w:val="24"/>
          <w:szCs w:val="24"/>
          <w:shd w:val="clear" w:color="auto" w:fill="FFFFFF"/>
        </w:rPr>
        <w:t xml:space="preserve"> О. И., Левченко Н. А., Марченкова Л. А. Актуальные шкалы и опросники для оценки стрессовых состояний и их применение в медицине: обзор // Вестник восстановительной медицины. – 2025. – Т. 24, № 2. – С. 71–85. </w:t>
      </w:r>
    </w:p>
    <w:p w14:paraId="518A2BD8" w14:textId="47117859" w:rsidR="00396BCE" w:rsidRPr="00E62D35" w:rsidRDefault="00396BCE" w:rsidP="00BF09C3">
      <w:pPr>
        <w:pStyle w:val="a8"/>
        <w:numPr>
          <w:ilvl w:val="0"/>
          <w:numId w:val="6"/>
        </w:numPr>
        <w:spacing w:after="0" w:line="240" w:lineRule="auto"/>
        <w:ind w:left="0" w:firstLine="709"/>
        <w:jc w:val="both"/>
        <w:rPr>
          <w:rFonts w:ascii="Times New Roman" w:hAnsi="Times New Roman" w:cs="Times New Roman"/>
          <w:bCs/>
          <w:iCs/>
          <w:sz w:val="24"/>
          <w:szCs w:val="24"/>
          <w:shd w:val="clear" w:color="auto" w:fill="FFFFFF"/>
        </w:rPr>
      </w:pPr>
      <w:r w:rsidRPr="00E62D35">
        <w:rPr>
          <w:rFonts w:ascii="Times New Roman" w:hAnsi="Times New Roman" w:cs="Times New Roman"/>
          <w:bCs/>
          <w:iCs/>
          <w:sz w:val="24"/>
          <w:szCs w:val="24"/>
          <w:shd w:val="clear" w:color="auto" w:fill="FFFFFF"/>
        </w:rPr>
        <w:t xml:space="preserve">Максименко Л. В., Канева Д. А., </w:t>
      </w:r>
      <w:proofErr w:type="spellStart"/>
      <w:r w:rsidRPr="00E62D35">
        <w:rPr>
          <w:rFonts w:ascii="Times New Roman" w:hAnsi="Times New Roman" w:cs="Times New Roman"/>
          <w:bCs/>
          <w:iCs/>
          <w:sz w:val="24"/>
          <w:szCs w:val="24"/>
          <w:shd w:val="clear" w:color="auto" w:fill="FFFFFF"/>
        </w:rPr>
        <w:t>Учечукву</w:t>
      </w:r>
      <w:proofErr w:type="spellEnd"/>
      <w:r w:rsidRPr="00E62D35">
        <w:rPr>
          <w:rFonts w:ascii="Times New Roman" w:hAnsi="Times New Roman" w:cs="Times New Roman"/>
          <w:bCs/>
          <w:iCs/>
          <w:sz w:val="24"/>
          <w:szCs w:val="24"/>
          <w:shd w:val="clear" w:color="auto" w:fill="FFFFFF"/>
        </w:rPr>
        <w:t xml:space="preserve"> О. У., </w:t>
      </w:r>
      <w:proofErr w:type="spellStart"/>
      <w:r w:rsidRPr="00E62D35">
        <w:rPr>
          <w:rFonts w:ascii="Times New Roman" w:hAnsi="Times New Roman" w:cs="Times New Roman"/>
          <w:bCs/>
          <w:iCs/>
          <w:sz w:val="24"/>
          <w:szCs w:val="24"/>
          <w:shd w:val="clear" w:color="auto" w:fill="FFFFFF"/>
        </w:rPr>
        <w:t>Синклэр</w:t>
      </w:r>
      <w:proofErr w:type="spellEnd"/>
      <w:r w:rsidRPr="00E62D35">
        <w:rPr>
          <w:rFonts w:ascii="Times New Roman" w:hAnsi="Times New Roman" w:cs="Times New Roman"/>
          <w:bCs/>
          <w:iCs/>
          <w:sz w:val="24"/>
          <w:szCs w:val="24"/>
          <w:shd w:val="clear" w:color="auto" w:fill="FFFFFF"/>
        </w:rPr>
        <w:t xml:space="preserve"> М. Анализ распространённости тревоги и депрессии среди студентов международного университета по шкале </w:t>
      </w:r>
      <w:r w:rsidRPr="00BF09C3">
        <w:rPr>
          <w:rFonts w:ascii="Times New Roman" w:hAnsi="Times New Roman" w:cs="Times New Roman"/>
          <w:bCs/>
          <w:iCs/>
          <w:sz w:val="24"/>
          <w:szCs w:val="24"/>
          <w:shd w:val="clear" w:color="auto" w:fill="FFFFFF"/>
          <w:lang w:val="en-US"/>
        </w:rPr>
        <w:t>HADS</w:t>
      </w:r>
      <w:r w:rsidRPr="00E62D35">
        <w:rPr>
          <w:rFonts w:ascii="Times New Roman" w:hAnsi="Times New Roman" w:cs="Times New Roman"/>
          <w:bCs/>
          <w:iCs/>
          <w:sz w:val="24"/>
          <w:szCs w:val="24"/>
          <w:shd w:val="clear" w:color="auto" w:fill="FFFFFF"/>
        </w:rPr>
        <w:t xml:space="preserve"> // Современные проблемы здравоохранения и медицинской статистики. – 2025. – № 3. – С. 30–45. </w:t>
      </w:r>
    </w:p>
    <w:p w14:paraId="3CC0CE9E" w14:textId="5C0D8D67" w:rsidR="00396BCE" w:rsidRPr="00E62D35" w:rsidRDefault="00396BCE" w:rsidP="00BF09C3">
      <w:pPr>
        <w:pStyle w:val="a8"/>
        <w:numPr>
          <w:ilvl w:val="0"/>
          <w:numId w:val="6"/>
        </w:numPr>
        <w:spacing w:after="0" w:line="240" w:lineRule="auto"/>
        <w:ind w:left="0" w:firstLine="709"/>
        <w:jc w:val="both"/>
        <w:rPr>
          <w:rFonts w:ascii="Times New Roman" w:hAnsi="Times New Roman" w:cs="Times New Roman"/>
          <w:bCs/>
          <w:iCs/>
          <w:sz w:val="24"/>
          <w:szCs w:val="24"/>
          <w:shd w:val="clear" w:color="auto" w:fill="FFFFFF"/>
        </w:rPr>
      </w:pPr>
      <w:r w:rsidRPr="00E62D35">
        <w:rPr>
          <w:rFonts w:ascii="Times New Roman" w:hAnsi="Times New Roman" w:cs="Times New Roman"/>
          <w:bCs/>
          <w:iCs/>
          <w:sz w:val="24"/>
          <w:szCs w:val="24"/>
          <w:shd w:val="clear" w:color="auto" w:fill="FFFFFF"/>
        </w:rPr>
        <w:t xml:space="preserve">Чернышова Е. Проблемы с психическим здоровьем достигли масштабов пандемии // РБК. – 2024. – 17 дек. – </w:t>
      </w:r>
      <w:r w:rsidRPr="00BF09C3">
        <w:rPr>
          <w:rFonts w:ascii="Times New Roman" w:hAnsi="Times New Roman" w:cs="Times New Roman"/>
          <w:bCs/>
          <w:iCs/>
          <w:sz w:val="24"/>
          <w:szCs w:val="24"/>
          <w:shd w:val="clear" w:color="auto" w:fill="FFFFFF"/>
          <w:lang w:val="en-US"/>
        </w:rPr>
        <w:t>URL</w:t>
      </w:r>
      <w:r w:rsidRPr="00E62D35">
        <w:rPr>
          <w:rFonts w:ascii="Times New Roman" w:hAnsi="Times New Roman" w:cs="Times New Roman"/>
          <w:bCs/>
          <w:iCs/>
          <w:sz w:val="24"/>
          <w:szCs w:val="24"/>
          <w:shd w:val="clear" w:color="auto" w:fill="FFFFFF"/>
        </w:rPr>
        <w:t xml:space="preserve">: </w:t>
      </w:r>
      <w:hyperlink r:id="rId5" w:tgtFrame="_new" w:history="1">
        <w:r w:rsidRPr="00BF09C3">
          <w:rPr>
            <w:rFonts w:ascii="Times New Roman" w:hAnsi="Times New Roman" w:cs="Times New Roman"/>
            <w:bCs/>
            <w:iCs/>
            <w:sz w:val="24"/>
            <w:szCs w:val="24"/>
            <w:shd w:val="clear" w:color="auto" w:fill="FFFFFF"/>
            <w:lang w:val="en-US"/>
          </w:rPr>
          <w:t>https</w:t>
        </w:r>
        <w:r w:rsidRPr="00E62D35">
          <w:rPr>
            <w:rFonts w:ascii="Times New Roman" w:hAnsi="Times New Roman" w:cs="Times New Roman"/>
            <w:bCs/>
            <w:iCs/>
            <w:sz w:val="24"/>
            <w:szCs w:val="24"/>
            <w:shd w:val="clear" w:color="auto" w:fill="FFFFFF"/>
          </w:rPr>
          <w:t>://</w:t>
        </w:r>
        <w:r w:rsidRPr="00BF09C3">
          <w:rPr>
            <w:rFonts w:ascii="Times New Roman" w:hAnsi="Times New Roman" w:cs="Times New Roman"/>
            <w:bCs/>
            <w:iCs/>
            <w:sz w:val="24"/>
            <w:szCs w:val="24"/>
            <w:shd w:val="clear" w:color="auto" w:fill="FFFFFF"/>
            <w:lang w:val="en-US"/>
          </w:rPr>
          <w:t>www</w:t>
        </w:r>
        <w:r w:rsidRPr="00E62D35">
          <w:rPr>
            <w:rFonts w:ascii="Times New Roman" w:hAnsi="Times New Roman" w:cs="Times New Roman"/>
            <w:bCs/>
            <w:iCs/>
            <w:sz w:val="24"/>
            <w:szCs w:val="24"/>
            <w:shd w:val="clear" w:color="auto" w:fill="FFFFFF"/>
          </w:rPr>
          <w:t>.</w:t>
        </w:r>
        <w:proofErr w:type="spellStart"/>
        <w:r w:rsidRPr="00BF09C3">
          <w:rPr>
            <w:rFonts w:ascii="Times New Roman" w:hAnsi="Times New Roman" w:cs="Times New Roman"/>
            <w:bCs/>
            <w:iCs/>
            <w:sz w:val="24"/>
            <w:szCs w:val="24"/>
            <w:shd w:val="clear" w:color="auto" w:fill="FFFFFF"/>
            <w:lang w:val="en-US"/>
          </w:rPr>
          <w:t>rbc</w:t>
        </w:r>
        <w:proofErr w:type="spellEnd"/>
        <w:r w:rsidRPr="00E62D35">
          <w:rPr>
            <w:rFonts w:ascii="Times New Roman" w:hAnsi="Times New Roman" w:cs="Times New Roman"/>
            <w:bCs/>
            <w:iCs/>
            <w:sz w:val="24"/>
            <w:szCs w:val="24"/>
            <w:shd w:val="clear" w:color="auto" w:fill="FFFFFF"/>
          </w:rPr>
          <w:t>.</w:t>
        </w:r>
        <w:proofErr w:type="spellStart"/>
        <w:r w:rsidRPr="00BF09C3">
          <w:rPr>
            <w:rFonts w:ascii="Times New Roman" w:hAnsi="Times New Roman" w:cs="Times New Roman"/>
            <w:bCs/>
            <w:iCs/>
            <w:sz w:val="24"/>
            <w:szCs w:val="24"/>
            <w:shd w:val="clear" w:color="auto" w:fill="FFFFFF"/>
            <w:lang w:val="en-US"/>
          </w:rPr>
          <w:t>ru</w:t>
        </w:r>
        <w:proofErr w:type="spellEnd"/>
        <w:r w:rsidRPr="00E62D35">
          <w:rPr>
            <w:rFonts w:ascii="Times New Roman" w:hAnsi="Times New Roman" w:cs="Times New Roman"/>
            <w:bCs/>
            <w:iCs/>
            <w:sz w:val="24"/>
            <w:szCs w:val="24"/>
            <w:shd w:val="clear" w:color="auto" w:fill="FFFFFF"/>
          </w:rPr>
          <w:t>/</w:t>
        </w:r>
        <w:r w:rsidRPr="00BF09C3">
          <w:rPr>
            <w:rFonts w:ascii="Times New Roman" w:hAnsi="Times New Roman" w:cs="Times New Roman"/>
            <w:bCs/>
            <w:iCs/>
            <w:sz w:val="24"/>
            <w:szCs w:val="24"/>
            <w:shd w:val="clear" w:color="auto" w:fill="FFFFFF"/>
            <w:lang w:val="en-US"/>
          </w:rPr>
          <w:t>economics</w:t>
        </w:r>
        <w:r w:rsidRPr="00E62D35">
          <w:rPr>
            <w:rFonts w:ascii="Times New Roman" w:hAnsi="Times New Roman" w:cs="Times New Roman"/>
            <w:bCs/>
            <w:iCs/>
            <w:sz w:val="24"/>
            <w:szCs w:val="24"/>
            <w:shd w:val="clear" w:color="auto" w:fill="FFFFFF"/>
          </w:rPr>
          <w:t>/17/12/2024/67609</w:t>
        </w:r>
        <w:r w:rsidRPr="00BF09C3">
          <w:rPr>
            <w:rFonts w:ascii="Times New Roman" w:hAnsi="Times New Roman" w:cs="Times New Roman"/>
            <w:bCs/>
            <w:iCs/>
            <w:sz w:val="24"/>
            <w:szCs w:val="24"/>
            <w:shd w:val="clear" w:color="auto" w:fill="FFFFFF"/>
            <w:lang w:val="en-US"/>
          </w:rPr>
          <w:t>a</w:t>
        </w:r>
        <w:r w:rsidRPr="00E62D35">
          <w:rPr>
            <w:rFonts w:ascii="Times New Roman" w:hAnsi="Times New Roman" w:cs="Times New Roman"/>
            <w:bCs/>
            <w:iCs/>
            <w:sz w:val="24"/>
            <w:szCs w:val="24"/>
            <w:shd w:val="clear" w:color="auto" w:fill="FFFFFF"/>
          </w:rPr>
          <w:t>509</w:t>
        </w:r>
        <w:r w:rsidRPr="00BF09C3">
          <w:rPr>
            <w:rFonts w:ascii="Times New Roman" w:hAnsi="Times New Roman" w:cs="Times New Roman"/>
            <w:bCs/>
            <w:iCs/>
            <w:sz w:val="24"/>
            <w:szCs w:val="24"/>
            <w:shd w:val="clear" w:color="auto" w:fill="FFFFFF"/>
            <w:lang w:val="en-US"/>
          </w:rPr>
          <w:t>a</w:t>
        </w:r>
        <w:r w:rsidRPr="00E62D35">
          <w:rPr>
            <w:rFonts w:ascii="Times New Roman" w:hAnsi="Times New Roman" w:cs="Times New Roman"/>
            <w:bCs/>
            <w:iCs/>
            <w:sz w:val="24"/>
            <w:szCs w:val="24"/>
            <w:shd w:val="clear" w:color="auto" w:fill="FFFFFF"/>
          </w:rPr>
          <w:t>7947</w:t>
        </w:r>
        <w:proofErr w:type="spellStart"/>
        <w:r w:rsidRPr="00BF09C3">
          <w:rPr>
            <w:rFonts w:ascii="Times New Roman" w:hAnsi="Times New Roman" w:cs="Times New Roman"/>
            <w:bCs/>
            <w:iCs/>
            <w:sz w:val="24"/>
            <w:szCs w:val="24"/>
            <w:shd w:val="clear" w:color="auto" w:fill="FFFFFF"/>
            <w:lang w:val="en-US"/>
          </w:rPr>
          <w:t>fd</w:t>
        </w:r>
        <w:proofErr w:type="spellEnd"/>
        <w:r w:rsidRPr="00E62D35">
          <w:rPr>
            <w:rFonts w:ascii="Times New Roman" w:hAnsi="Times New Roman" w:cs="Times New Roman"/>
            <w:bCs/>
            <w:iCs/>
            <w:sz w:val="24"/>
            <w:szCs w:val="24"/>
            <w:shd w:val="clear" w:color="auto" w:fill="FFFFFF"/>
          </w:rPr>
          <w:t>54</w:t>
        </w:r>
        <w:r w:rsidRPr="00BF09C3">
          <w:rPr>
            <w:rFonts w:ascii="Times New Roman" w:hAnsi="Times New Roman" w:cs="Times New Roman"/>
            <w:bCs/>
            <w:iCs/>
            <w:sz w:val="24"/>
            <w:szCs w:val="24"/>
            <w:shd w:val="clear" w:color="auto" w:fill="FFFFFF"/>
            <w:lang w:val="en-US"/>
          </w:rPr>
          <w:t>b</w:t>
        </w:r>
        <w:r w:rsidRPr="00E62D35">
          <w:rPr>
            <w:rFonts w:ascii="Times New Roman" w:hAnsi="Times New Roman" w:cs="Times New Roman"/>
            <w:bCs/>
            <w:iCs/>
            <w:sz w:val="24"/>
            <w:szCs w:val="24"/>
            <w:shd w:val="clear" w:color="auto" w:fill="FFFFFF"/>
          </w:rPr>
          <w:t>3</w:t>
        </w:r>
        <w:proofErr w:type="spellStart"/>
        <w:r w:rsidRPr="00BF09C3">
          <w:rPr>
            <w:rFonts w:ascii="Times New Roman" w:hAnsi="Times New Roman" w:cs="Times New Roman"/>
            <w:bCs/>
            <w:iCs/>
            <w:sz w:val="24"/>
            <w:szCs w:val="24"/>
            <w:shd w:val="clear" w:color="auto" w:fill="FFFFFF"/>
            <w:lang w:val="en-US"/>
          </w:rPr>
          <w:t>bbe</w:t>
        </w:r>
        <w:proofErr w:type="spellEnd"/>
        <w:r w:rsidRPr="00E62D35">
          <w:rPr>
            <w:rFonts w:ascii="Times New Roman" w:hAnsi="Times New Roman" w:cs="Times New Roman"/>
            <w:bCs/>
            <w:iCs/>
            <w:sz w:val="24"/>
            <w:szCs w:val="24"/>
            <w:shd w:val="clear" w:color="auto" w:fill="FFFFFF"/>
          </w:rPr>
          <w:t>2</w:t>
        </w:r>
      </w:hyperlink>
      <w:r w:rsidRPr="00E62D35">
        <w:rPr>
          <w:rFonts w:ascii="Times New Roman" w:hAnsi="Times New Roman" w:cs="Times New Roman"/>
          <w:bCs/>
          <w:iCs/>
          <w:sz w:val="24"/>
          <w:szCs w:val="24"/>
          <w:shd w:val="clear" w:color="auto" w:fill="FFFFFF"/>
        </w:rPr>
        <w:t xml:space="preserve"> (дата обращения: 15.01.2026). </w:t>
      </w:r>
    </w:p>
    <w:p w14:paraId="2698D9FB" w14:textId="77777777" w:rsidR="00396BCE" w:rsidRPr="00396BCE" w:rsidRDefault="00396BCE" w:rsidP="00396BCE">
      <w:pPr>
        <w:spacing w:after="0" w:line="240" w:lineRule="auto"/>
        <w:ind w:firstLine="709"/>
        <w:jc w:val="center"/>
        <w:rPr>
          <w:rFonts w:ascii="Times New Roman" w:hAnsi="Times New Roman" w:cs="Times New Roman"/>
          <w:b/>
          <w:bCs/>
          <w:sz w:val="24"/>
          <w:szCs w:val="24"/>
          <w:shd w:val="clear" w:color="auto" w:fill="FFFFFF"/>
        </w:rPr>
      </w:pPr>
      <w:r w:rsidRPr="00396BCE">
        <w:rPr>
          <w:rFonts w:ascii="Times New Roman" w:hAnsi="Times New Roman" w:cs="Times New Roman"/>
          <w:b/>
          <w:bCs/>
          <w:sz w:val="24"/>
          <w:szCs w:val="24"/>
          <w:shd w:val="clear" w:color="auto" w:fill="FFFFFF"/>
        </w:rPr>
        <w:t>Информация об авторе</w:t>
      </w:r>
    </w:p>
    <w:p w14:paraId="50EF3552" w14:textId="58845C91" w:rsidR="00396BCE" w:rsidRPr="00396BCE" w:rsidRDefault="00AD017F" w:rsidP="00396BCE">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Бахтиярова Ксения Вадимовна</w:t>
      </w:r>
      <w:r w:rsidR="00396BCE" w:rsidRPr="00396BCE">
        <w:rPr>
          <w:rFonts w:ascii="Times New Roman" w:hAnsi="Times New Roman" w:cs="Times New Roman"/>
          <w:b/>
          <w:bCs/>
          <w:sz w:val="24"/>
          <w:szCs w:val="24"/>
        </w:rPr>
        <w:t xml:space="preserve"> (Россия,</w:t>
      </w:r>
      <w:r>
        <w:rPr>
          <w:rFonts w:ascii="Times New Roman" w:hAnsi="Times New Roman" w:cs="Times New Roman"/>
          <w:b/>
          <w:bCs/>
          <w:sz w:val="24"/>
          <w:szCs w:val="24"/>
        </w:rPr>
        <w:t xml:space="preserve"> Новосибирск</w:t>
      </w:r>
      <w:r w:rsidR="00396BCE" w:rsidRPr="00396BCE">
        <w:rPr>
          <w:rFonts w:ascii="Times New Roman" w:hAnsi="Times New Roman" w:cs="Times New Roman"/>
          <w:b/>
          <w:bCs/>
          <w:sz w:val="24"/>
          <w:szCs w:val="24"/>
        </w:rPr>
        <w:t>)</w:t>
      </w:r>
      <w:r w:rsidR="00396BCE" w:rsidRPr="00396BCE">
        <w:rPr>
          <w:rFonts w:ascii="Times New Roman" w:hAnsi="Times New Roman" w:cs="Times New Roman"/>
          <w:sz w:val="24"/>
          <w:szCs w:val="24"/>
        </w:rPr>
        <w:t xml:space="preserve"> – </w:t>
      </w:r>
      <w:r w:rsidRPr="00AD017F">
        <w:rPr>
          <w:rFonts w:ascii="Times New Roman" w:hAnsi="Times New Roman" w:cs="Times New Roman"/>
          <w:sz w:val="24"/>
          <w:szCs w:val="24"/>
        </w:rPr>
        <w:t xml:space="preserve">студент магистратуры </w:t>
      </w:r>
      <w:r>
        <w:rPr>
          <w:rFonts w:ascii="Times New Roman" w:hAnsi="Times New Roman" w:cs="Times New Roman"/>
          <w:sz w:val="24"/>
          <w:szCs w:val="24"/>
        </w:rPr>
        <w:t>Новосибирского государственного технического университета</w:t>
      </w:r>
      <w:r w:rsidRPr="00AD017F">
        <w:rPr>
          <w:rFonts w:ascii="Times New Roman" w:hAnsi="Times New Roman" w:cs="Times New Roman"/>
          <w:sz w:val="24"/>
          <w:szCs w:val="24"/>
        </w:rPr>
        <w:t xml:space="preserve"> </w:t>
      </w:r>
      <w:r w:rsidR="00396BCE" w:rsidRPr="00396BCE">
        <w:rPr>
          <w:rFonts w:ascii="Times New Roman" w:hAnsi="Times New Roman" w:cs="Times New Roman"/>
          <w:sz w:val="24"/>
          <w:szCs w:val="24"/>
        </w:rPr>
        <w:t>(</w:t>
      </w:r>
      <w:r w:rsidR="00700A06" w:rsidRPr="00700A06">
        <w:rPr>
          <w:rFonts w:ascii="Times New Roman" w:hAnsi="Times New Roman" w:cs="Times New Roman"/>
          <w:sz w:val="24"/>
          <w:szCs w:val="24"/>
        </w:rPr>
        <w:t xml:space="preserve">630073, г. Новосибирск, пр-т </w:t>
      </w:r>
      <w:proofErr w:type="spellStart"/>
      <w:r w:rsidR="00700A06" w:rsidRPr="00700A06">
        <w:rPr>
          <w:rFonts w:ascii="Times New Roman" w:hAnsi="Times New Roman" w:cs="Times New Roman"/>
          <w:sz w:val="24"/>
          <w:szCs w:val="24"/>
        </w:rPr>
        <w:t>К.Маркса</w:t>
      </w:r>
      <w:proofErr w:type="spellEnd"/>
      <w:r w:rsidR="00700A06" w:rsidRPr="00700A06">
        <w:rPr>
          <w:rFonts w:ascii="Times New Roman" w:hAnsi="Times New Roman" w:cs="Times New Roman"/>
          <w:sz w:val="24"/>
          <w:szCs w:val="24"/>
        </w:rPr>
        <w:t>, 20</w:t>
      </w:r>
      <w:r w:rsidR="00396BCE" w:rsidRPr="00396BCE">
        <w:rPr>
          <w:rFonts w:ascii="Times New Roman" w:hAnsi="Times New Roman" w:cs="Times New Roman"/>
          <w:sz w:val="24"/>
          <w:szCs w:val="24"/>
        </w:rPr>
        <w:t xml:space="preserve">; </w:t>
      </w:r>
      <w:proofErr w:type="spellStart"/>
      <w:r w:rsidR="00396BCE" w:rsidRPr="00700A06">
        <w:rPr>
          <w:rFonts w:ascii="Times New Roman" w:hAnsi="Times New Roman" w:cs="Times New Roman"/>
          <w:sz w:val="24"/>
          <w:szCs w:val="24"/>
        </w:rPr>
        <w:t>e</w:t>
      </w:r>
      <w:r w:rsidR="00396BCE" w:rsidRPr="00396BCE">
        <w:rPr>
          <w:rFonts w:ascii="Times New Roman" w:hAnsi="Times New Roman" w:cs="Times New Roman"/>
          <w:sz w:val="24"/>
          <w:szCs w:val="24"/>
        </w:rPr>
        <w:t>-</w:t>
      </w:r>
      <w:r w:rsidR="00396BCE" w:rsidRPr="00700A06">
        <w:rPr>
          <w:rFonts w:ascii="Times New Roman" w:hAnsi="Times New Roman" w:cs="Times New Roman"/>
          <w:sz w:val="24"/>
          <w:szCs w:val="24"/>
        </w:rPr>
        <w:t>mail</w:t>
      </w:r>
      <w:proofErr w:type="spellEnd"/>
      <w:r w:rsidR="00396BCE" w:rsidRPr="00396BCE">
        <w:rPr>
          <w:rFonts w:ascii="Times New Roman" w:hAnsi="Times New Roman" w:cs="Times New Roman"/>
          <w:sz w:val="24"/>
          <w:szCs w:val="24"/>
        </w:rPr>
        <w:t xml:space="preserve">: </w:t>
      </w:r>
      <w:r w:rsidR="00700A06" w:rsidRPr="00700A06">
        <w:rPr>
          <w:rFonts w:ascii="Times New Roman" w:hAnsi="Times New Roman" w:cs="Times New Roman"/>
          <w:sz w:val="24"/>
          <w:szCs w:val="24"/>
        </w:rPr>
        <w:t>ksenia112003@mail</w:t>
      </w:r>
      <w:hyperlink r:id="rId6" w:history="1">
        <w:r w:rsidR="00700A06" w:rsidRPr="00700A06">
          <w:rPr>
            <w:rFonts w:ascii="Times New Roman" w:hAnsi="Times New Roman" w:cs="Times New Roman"/>
            <w:sz w:val="24"/>
            <w:szCs w:val="24"/>
          </w:rPr>
          <w:t>.ru</w:t>
        </w:r>
      </w:hyperlink>
      <w:r w:rsidR="00396BCE" w:rsidRPr="00396BCE">
        <w:rPr>
          <w:rFonts w:ascii="Times New Roman" w:hAnsi="Times New Roman" w:cs="Times New Roman"/>
          <w:sz w:val="24"/>
          <w:szCs w:val="24"/>
        </w:rPr>
        <w:t>)</w:t>
      </w:r>
    </w:p>
    <w:p w14:paraId="03DD5B0B" w14:textId="317D6137" w:rsidR="00396BCE" w:rsidRPr="00700A06" w:rsidRDefault="00700A06" w:rsidP="00396BCE">
      <w:pPr>
        <w:spacing w:after="0" w:line="240" w:lineRule="auto"/>
        <w:ind w:firstLine="709"/>
        <w:jc w:val="right"/>
        <w:rPr>
          <w:rFonts w:ascii="Times New Roman" w:hAnsi="Times New Roman" w:cs="Times New Roman"/>
          <w:b/>
          <w:sz w:val="24"/>
          <w:szCs w:val="24"/>
          <w:shd w:val="clear" w:color="auto" w:fill="FFFFFF"/>
          <w:lang w:val="en-US"/>
        </w:rPr>
      </w:pPr>
      <w:proofErr w:type="spellStart"/>
      <w:r>
        <w:rPr>
          <w:rFonts w:ascii="Times New Roman" w:hAnsi="Times New Roman" w:cs="Times New Roman"/>
          <w:b/>
          <w:sz w:val="24"/>
          <w:szCs w:val="24"/>
          <w:shd w:val="clear" w:color="auto" w:fill="FFFFFF"/>
          <w:lang w:val="en-US"/>
        </w:rPr>
        <w:t>Bakhtiyarova</w:t>
      </w:r>
      <w:proofErr w:type="spellEnd"/>
      <w:r w:rsidR="00396BCE" w:rsidRPr="00700A06">
        <w:rPr>
          <w:rFonts w:ascii="Times New Roman" w:hAnsi="Times New Roman" w:cs="Times New Roman"/>
          <w:b/>
          <w:sz w:val="24"/>
          <w:szCs w:val="24"/>
          <w:shd w:val="clear" w:color="auto" w:fill="FFFFFF"/>
          <w:lang w:val="en-US"/>
        </w:rPr>
        <w:t xml:space="preserve"> </w:t>
      </w:r>
      <w:r>
        <w:rPr>
          <w:rFonts w:ascii="Times New Roman" w:hAnsi="Times New Roman" w:cs="Times New Roman"/>
          <w:b/>
          <w:sz w:val="24"/>
          <w:szCs w:val="24"/>
          <w:shd w:val="clear" w:color="auto" w:fill="FFFFFF"/>
          <w:lang w:val="en-US"/>
        </w:rPr>
        <w:t>K</w:t>
      </w:r>
      <w:r w:rsidR="00396BCE" w:rsidRPr="00700A06">
        <w:rPr>
          <w:rFonts w:ascii="Times New Roman" w:hAnsi="Times New Roman" w:cs="Times New Roman"/>
          <w:b/>
          <w:sz w:val="24"/>
          <w:szCs w:val="24"/>
          <w:shd w:val="clear" w:color="auto" w:fill="FFFFFF"/>
          <w:lang w:val="en-US"/>
        </w:rPr>
        <w:t>.</w:t>
      </w:r>
      <w:r>
        <w:rPr>
          <w:rFonts w:ascii="Times New Roman" w:hAnsi="Times New Roman" w:cs="Times New Roman"/>
          <w:b/>
          <w:sz w:val="24"/>
          <w:szCs w:val="24"/>
          <w:shd w:val="clear" w:color="auto" w:fill="FFFFFF"/>
          <w:lang w:val="en-US"/>
        </w:rPr>
        <w:t>V</w:t>
      </w:r>
      <w:r w:rsidR="00396BCE" w:rsidRPr="00700A06">
        <w:rPr>
          <w:rFonts w:ascii="Times New Roman" w:hAnsi="Times New Roman" w:cs="Times New Roman"/>
          <w:b/>
          <w:sz w:val="24"/>
          <w:szCs w:val="24"/>
          <w:shd w:val="clear" w:color="auto" w:fill="FFFFFF"/>
          <w:lang w:val="en-US"/>
        </w:rPr>
        <w:t>.</w:t>
      </w:r>
    </w:p>
    <w:p w14:paraId="741AF510" w14:textId="77777777" w:rsidR="00700A06" w:rsidRPr="00700A06" w:rsidRDefault="00700A06" w:rsidP="00700A06">
      <w:pPr>
        <w:spacing w:after="0" w:line="240" w:lineRule="auto"/>
        <w:ind w:firstLine="709"/>
        <w:jc w:val="center"/>
        <w:rPr>
          <w:rFonts w:ascii="Times New Roman" w:hAnsi="Times New Roman" w:cs="Times New Roman"/>
          <w:b/>
          <w:bCs/>
          <w:sz w:val="24"/>
          <w:szCs w:val="24"/>
          <w:lang w:val="en-US"/>
        </w:rPr>
      </w:pPr>
      <w:r w:rsidRPr="00700A06">
        <w:rPr>
          <w:rFonts w:ascii="Times New Roman" w:hAnsi="Times New Roman" w:cs="Times New Roman"/>
          <w:b/>
          <w:bCs/>
          <w:sz w:val="24"/>
          <w:szCs w:val="24"/>
          <w:lang w:val="en-US"/>
        </w:rPr>
        <w:t>SOCIO-ECONOMIC FACTORS OF STUDENTS’ PSYCHOEMOTIONAL WELL-BEING</w:t>
      </w:r>
    </w:p>
    <w:p w14:paraId="49386644" w14:textId="77777777" w:rsidR="00700A06" w:rsidRPr="00700A06" w:rsidRDefault="00700A06" w:rsidP="00700A06">
      <w:pPr>
        <w:spacing w:after="0" w:line="240" w:lineRule="auto"/>
        <w:ind w:firstLine="709"/>
        <w:jc w:val="both"/>
        <w:rPr>
          <w:rFonts w:ascii="Times New Roman" w:hAnsi="Times New Roman" w:cs="Times New Roman"/>
          <w:sz w:val="24"/>
          <w:szCs w:val="24"/>
          <w:lang w:val="en-US"/>
        </w:rPr>
      </w:pPr>
      <w:r w:rsidRPr="00700A06">
        <w:rPr>
          <w:rFonts w:ascii="Times New Roman" w:hAnsi="Times New Roman" w:cs="Times New Roman"/>
          <w:b/>
          <w:sz w:val="24"/>
          <w:szCs w:val="24"/>
          <w:lang w:val="en-US"/>
        </w:rPr>
        <w:t>Abstract.</w:t>
      </w:r>
      <w:r w:rsidRPr="00700A06">
        <w:rPr>
          <w:rFonts w:ascii="Times New Roman" w:hAnsi="Times New Roman" w:cs="Times New Roman"/>
          <w:sz w:val="24"/>
          <w:szCs w:val="24"/>
          <w:lang w:val="en-US"/>
        </w:rPr>
        <w:t xml:space="preserve"> Based on a sociological survey of NSTU students (n = 188, 2025), the study examines the relationship between socio-economic status and indicators of their </w:t>
      </w:r>
      <w:proofErr w:type="spellStart"/>
      <w:r w:rsidRPr="00700A06">
        <w:rPr>
          <w:rFonts w:ascii="Times New Roman" w:hAnsi="Times New Roman" w:cs="Times New Roman"/>
          <w:sz w:val="24"/>
          <w:szCs w:val="24"/>
          <w:lang w:val="en-US"/>
        </w:rPr>
        <w:t>psychoemotional</w:t>
      </w:r>
      <w:proofErr w:type="spellEnd"/>
      <w:r w:rsidRPr="00700A06">
        <w:rPr>
          <w:rFonts w:ascii="Times New Roman" w:hAnsi="Times New Roman" w:cs="Times New Roman"/>
          <w:sz w:val="24"/>
          <w:szCs w:val="24"/>
          <w:lang w:val="en-US"/>
        </w:rPr>
        <w:t xml:space="preserve"> well-being. The research focuses on identifying risk factors and potential support resources that can be taken into account when designing prevention and support </w:t>
      </w:r>
      <w:proofErr w:type="spellStart"/>
      <w:r w:rsidRPr="00700A06">
        <w:rPr>
          <w:rFonts w:ascii="Times New Roman" w:hAnsi="Times New Roman" w:cs="Times New Roman"/>
          <w:sz w:val="24"/>
          <w:szCs w:val="24"/>
          <w:lang w:val="en-US"/>
        </w:rPr>
        <w:t>programmes</w:t>
      </w:r>
      <w:proofErr w:type="spellEnd"/>
      <w:r w:rsidRPr="00700A06">
        <w:rPr>
          <w:rFonts w:ascii="Times New Roman" w:hAnsi="Times New Roman" w:cs="Times New Roman"/>
          <w:sz w:val="24"/>
          <w:szCs w:val="24"/>
          <w:lang w:val="en-US"/>
        </w:rPr>
        <w:t xml:space="preserve"> for student youth.</w:t>
      </w:r>
    </w:p>
    <w:p w14:paraId="13B8177F" w14:textId="77777777" w:rsidR="00700A06" w:rsidRPr="00700A06" w:rsidRDefault="00700A06" w:rsidP="00700A06">
      <w:pPr>
        <w:spacing w:after="0" w:line="240" w:lineRule="auto"/>
        <w:ind w:firstLine="709"/>
        <w:jc w:val="both"/>
        <w:rPr>
          <w:rFonts w:ascii="Times New Roman" w:hAnsi="Times New Roman" w:cs="Times New Roman"/>
          <w:sz w:val="24"/>
          <w:szCs w:val="24"/>
          <w:lang w:val="en-US"/>
        </w:rPr>
      </w:pPr>
      <w:r w:rsidRPr="00700A06">
        <w:rPr>
          <w:rFonts w:ascii="Times New Roman" w:hAnsi="Times New Roman" w:cs="Times New Roman"/>
          <w:b/>
          <w:sz w:val="24"/>
          <w:szCs w:val="24"/>
          <w:lang w:val="en-US"/>
        </w:rPr>
        <w:t>Keywords:</w:t>
      </w:r>
      <w:r w:rsidRPr="00700A06">
        <w:rPr>
          <w:rFonts w:ascii="Times New Roman" w:hAnsi="Times New Roman" w:cs="Times New Roman"/>
          <w:sz w:val="24"/>
          <w:szCs w:val="24"/>
          <w:lang w:val="en-US"/>
        </w:rPr>
        <w:t xml:space="preserve"> students, </w:t>
      </w:r>
      <w:proofErr w:type="spellStart"/>
      <w:r w:rsidRPr="00700A06">
        <w:rPr>
          <w:rFonts w:ascii="Times New Roman" w:hAnsi="Times New Roman" w:cs="Times New Roman"/>
          <w:sz w:val="24"/>
          <w:szCs w:val="24"/>
          <w:lang w:val="en-US"/>
        </w:rPr>
        <w:t>psychoemotional</w:t>
      </w:r>
      <w:proofErr w:type="spellEnd"/>
      <w:r w:rsidRPr="00700A06">
        <w:rPr>
          <w:rFonts w:ascii="Times New Roman" w:hAnsi="Times New Roman" w:cs="Times New Roman"/>
          <w:sz w:val="24"/>
          <w:szCs w:val="24"/>
          <w:lang w:val="en-US"/>
        </w:rPr>
        <w:t xml:space="preserve"> well-being, socio-economic status, material well-being, stress, depressive symptoms.</w:t>
      </w:r>
    </w:p>
    <w:p w14:paraId="67DD7A47" w14:textId="77777777" w:rsidR="00396BCE" w:rsidRPr="00396BCE" w:rsidRDefault="00396BCE" w:rsidP="00BF09C3">
      <w:pPr>
        <w:spacing w:after="0" w:line="240" w:lineRule="auto"/>
        <w:rPr>
          <w:rFonts w:ascii="Times New Roman" w:hAnsi="Times New Roman" w:cs="Times New Roman"/>
          <w:b/>
          <w:bCs/>
          <w:sz w:val="24"/>
          <w:szCs w:val="24"/>
          <w:lang w:val="en-US"/>
        </w:rPr>
      </w:pPr>
    </w:p>
    <w:p w14:paraId="1A84E609" w14:textId="77777777" w:rsidR="00396BCE" w:rsidRPr="00396BCE" w:rsidRDefault="00396BCE" w:rsidP="00396BCE">
      <w:pPr>
        <w:spacing w:after="0" w:line="240" w:lineRule="auto"/>
        <w:ind w:firstLine="709"/>
        <w:jc w:val="center"/>
        <w:rPr>
          <w:rFonts w:ascii="Times New Roman" w:hAnsi="Times New Roman" w:cs="Times New Roman"/>
          <w:b/>
          <w:bCs/>
          <w:sz w:val="24"/>
          <w:szCs w:val="24"/>
          <w:lang w:val="en-US"/>
        </w:rPr>
      </w:pPr>
      <w:r w:rsidRPr="00396BCE">
        <w:rPr>
          <w:rFonts w:ascii="Times New Roman" w:hAnsi="Times New Roman" w:cs="Times New Roman"/>
          <w:b/>
          <w:bCs/>
          <w:sz w:val="24"/>
          <w:szCs w:val="24"/>
          <w:lang w:val="en-US"/>
        </w:rPr>
        <w:t>About the author</w:t>
      </w:r>
    </w:p>
    <w:p w14:paraId="77799832" w14:textId="179F3B85" w:rsidR="00396BCE" w:rsidRPr="00700A06" w:rsidRDefault="00700A06" w:rsidP="00396BCE">
      <w:pPr>
        <w:spacing w:after="0" w:line="240" w:lineRule="auto"/>
        <w:ind w:firstLine="709"/>
        <w:jc w:val="both"/>
        <w:rPr>
          <w:rFonts w:ascii="Times New Roman" w:hAnsi="Times New Roman" w:cs="Times New Roman"/>
          <w:sz w:val="24"/>
          <w:szCs w:val="24"/>
          <w:lang w:val="en-US"/>
        </w:rPr>
      </w:pPr>
      <w:proofErr w:type="spellStart"/>
      <w:r w:rsidRPr="00BF09C3">
        <w:rPr>
          <w:rFonts w:ascii="Times New Roman" w:hAnsi="Times New Roman" w:cs="Times New Roman"/>
          <w:b/>
          <w:bCs/>
          <w:sz w:val="24"/>
          <w:szCs w:val="24"/>
          <w:lang w:val="en-US"/>
        </w:rPr>
        <w:t>Bakhtiyarova</w:t>
      </w:r>
      <w:proofErr w:type="spellEnd"/>
      <w:r w:rsidRPr="00BF09C3">
        <w:rPr>
          <w:rFonts w:ascii="Times New Roman" w:hAnsi="Times New Roman" w:cs="Times New Roman"/>
          <w:b/>
          <w:bCs/>
          <w:sz w:val="24"/>
          <w:szCs w:val="24"/>
          <w:lang w:val="en-US"/>
        </w:rPr>
        <w:t xml:space="preserve"> Ksenia </w:t>
      </w:r>
      <w:proofErr w:type="spellStart"/>
      <w:r w:rsidRPr="00BF09C3">
        <w:rPr>
          <w:rFonts w:ascii="Times New Roman" w:hAnsi="Times New Roman" w:cs="Times New Roman"/>
          <w:b/>
          <w:bCs/>
          <w:sz w:val="24"/>
          <w:szCs w:val="24"/>
          <w:lang w:val="en-US"/>
        </w:rPr>
        <w:t>Vadimovna</w:t>
      </w:r>
      <w:proofErr w:type="spellEnd"/>
      <w:r w:rsidRPr="00BF09C3">
        <w:rPr>
          <w:rFonts w:ascii="Times New Roman" w:hAnsi="Times New Roman" w:cs="Times New Roman"/>
          <w:b/>
          <w:bCs/>
          <w:sz w:val="24"/>
          <w:szCs w:val="24"/>
          <w:lang w:val="en-US"/>
        </w:rPr>
        <w:t xml:space="preserve"> (Russia, Novosibirsk)</w:t>
      </w:r>
      <w:r w:rsidRPr="00700A06">
        <w:rPr>
          <w:rFonts w:ascii="Times New Roman" w:hAnsi="Times New Roman" w:cs="Times New Roman"/>
          <w:sz w:val="24"/>
          <w:szCs w:val="24"/>
          <w:lang w:val="en-US"/>
        </w:rPr>
        <w:t xml:space="preserve"> – Master’s student at Novosibirsk State Technical University (630073, Novosibirsk, K. Marx Ave., 20; e-mail: ksenia112003@mail.ru).</w:t>
      </w:r>
    </w:p>
    <w:p w14:paraId="0ED0A775" w14:textId="77777777" w:rsidR="00396BCE" w:rsidRPr="00396BCE" w:rsidRDefault="00396BCE" w:rsidP="00396BCE">
      <w:pPr>
        <w:spacing w:after="0" w:line="240" w:lineRule="auto"/>
        <w:ind w:firstLine="709"/>
        <w:jc w:val="both"/>
        <w:rPr>
          <w:rFonts w:ascii="Times New Roman" w:hAnsi="Times New Roman" w:cs="Times New Roman"/>
          <w:iCs/>
          <w:sz w:val="24"/>
          <w:szCs w:val="24"/>
          <w:lang w:val="en-US"/>
        </w:rPr>
      </w:pPr>
    </w:p>
    <w:p w14:paraId="75B4FF8E" w14:textId="77777777" w:rsidR="00396BCE" w:rsidRPr="00396BCE" w:rsidRDefault="00396BCE" w:rsidP="00396BCE">
      <w:pPr>
        <w:spacing w:after="0" w:line="240" w:lineRule="auto"/>
        <w:ind w:firstLine="709"/>
        <w:jc w:val="center"/>
        <w:rPr>
          <w:rFonts w:ascii="Times New Roman" w:hAnsi="Times New Roman" w:cs="Times New Roman"/>
          <w:b/>
          <w:sz w:val="24"/>
          <w:szCs w:val="24"/>
          <w:lang w:val="en-US"/>
        </w:rPr>
      </w:pPr>
      <w:r w:rsidRPr="00396BCE">
        <w:rPr>
          <w:rFonts w:ascii="Times New Roman" w:hAnsi="Times New Roman" w:cs="Times New Roman"/>
          <w:b/>
          <w:sz w:val="24"/>
          <w:szCs w:val="24"/>
          <w:lang w:val="en-US"/>
        </w:rPr>
        <w:t>References</w:t>
      </w:r>
    </w:p>
    <w:p w14:paraId="57D22288" w14:textId="7F9424C6" w:rsidR="00BF09C3" w:rsidRPr="00BF09C3" w:rsidRDefault="00BF09C3" w:rsidP="00BF09C3">
      <w:pPr>
        <w:pStyle w:val="a8"/>
        <w:numPr>
          <w:ilvl w:val="0"/>
          <w:numId w:val="7"/>
        </w:numPr>
        <w:spacing w:after="0" w:line="240" w:lineRule="auto"/>
        <w:ind w:left="0" w:firstLine="709"/>
        <w:jc w:val="both"/>
        <w:rPr>
          <w:rFonts w:ascii="Times New Roman" w:hAnsi="Times New Roman" w:cs="Times New Roman"/>
          <w:bCs/>
          <w:iCs/>
          <w:sz w:val="24"/>
          <w:szCs w:val="24"/>
          <w:shd w:val="clear" w:color="auto" w:fill="FFFFFF"/>
          <w:lang w:val="en-US"/>
        </w:rPr>
      </w:pPr>
      <w:proofErr w:type="spellStart"/>
      <w:r w:rsidRPr="00BF09C3">
        <w:rPr>
          <w:rFonts w:ascii="Times New Roman" w:hAnsi="Times New Roman" w:cs="Times New Roman"/>
          <w:bCs/>
          <w:iCs/>
          <w:sz w:val="24"/>
          <w:szCs w:val="24"/>
          <w:shd w:val="clear" w:color="auto" w:fill="FFFFFF"/>
          <w:lang w:val="en-US"/>
        </w:rPr>
        <w:t>Balashova</w:t>
      </w:r>
      <w:proofErr w:type="spellEnd"/>
      <w:r w:rsidRPr="00BF09C3">
        <w:rPr>
          <w:rFonts w:ascii="Times New Roman" w:hAnsi="Times New Roman" w:cs="Times New Roman"/>
          <w:bCs/>
          <w:iCs/>
          <w:sz w:val="24"/>
          <w:szCs w:val="24"/>
          <w:shd w:val="clear" w:color="auto" w:fill="FFFFFF"/>
          <w:lang w:val="en-US"/>
        </w:rPr>
        <w:t xml:space="preserve"> T.I. </w:t>
      </w:r>
      <w:proofErr w:type="spellStart"/>
      <w:r w:rsidRPr="00BF09C3">
        <w:rPr>
          <w:rFonts w:ascii="Times New Roman" w:hAnsi="Times New Roman" w:cs="Times New Roman"/>
          <w:bCs/>
          <w:iCs/>
          <w:sz w:val="24"/>
          <w:szCs w:val="24"/>
          <w:shd w:val="clear" w:color="auto" w:fill="FFFFFF"/>
          <w:lang w:val="en-US"/>
        </w:rPr>
        <w:t>Zung</w:t>
      </w:r>
      <w:proofErr w:type="spellEnd"/>
      <w:r w:rsidRPr="00BF09C3">
        <w:rPr>
          <w:rFonts w:ascii="Times New Roman" w:hAnsi="Times New Roman" w:cs="Times New Roman"/>
          <w:bCs/>
          <w:iCs/>
          <w:sz w:val="24"/>
          <w:szCs w:val="24"/>
          <w:shd w:val="clear" w:color="auto" w:fill="FFFFFF"/>
          <w:lang w:val="en-US"/>
        </w:rPr>
        <w:t xml:space="preserve"> Self-Rating Depression Scale (SDS). // Methods of Psychodiagnostics in Narcology. St Petersburg: V.M. </w:t>
      </w:r>
      <w:proofErr w:type="spellStart"/>
      <w:r w:rsidRPr="00BF09C3">
        <w:rPr>
          <w:rFonts w:ascii="Times New Roman" w:hAnsi="Times New Roman" w:cs="Times New Roman"/>
          <w:bCs/>
          <w:iCs/>
          <w:sz w:val="24"/>
          <w:szCs w:val="24"/>
          <w:shd w:val="clear" w:color="auto" w:fill="FFFFFF"/>
          <w:lang w:val="en-US"/>
        </w:rPr>
        <w:t>Bekhterev</w:t>
      </w:r>
      <w:proofErr w:type="spellEnd"/>
      <w:r w:rsidRPr="00BF09C3">
        <w:rPr>
          <w:rFonts w:ascii="Times New Roman" w:hAnsi="Times New Roman" w:cs="Times New Roman"/>
          <w:bCs/>
          <w:iCs/>
          <w:sz w:val="24"/>
          <w:szCs w:val="24"/>
          <w:shd w:val="clear" w:color="auto" w:fill="FFFFFF"/>
          <w:lang w:val="en-US"/>
        </w:rPr>
        <w:t xml:space="preserve"> Research Institute; 1992. Pp. 35–38. </w:t>
      </w:r>
    </w:p>
    <w:p w14:paraId="3383A79B" w14:textId="4072C0E4" w:rsidR="00BF09C3" w:rsidRPr="00BF09C3" w:rsidRDefault="00BF09C3" w:rsidP="00BF09C3">
      <w:pPr>
        <w:pStyle w:val="a8"/>
        <w:numPr>
          <w:ilvl w:val="0"/>
          <w:numId w:val="7"/>
        </w:numPr>
        <w:spacing w:after="0" w:line="240" w:lineRule="auto"/>
        <w:ind w:left="0" w:firstLine="709"/>
        <w:jc w:val="both"/>
        <w:rPr>
          <w:rFonts w:ascii="Times New Roman" w:hAnsi="Times New Roman" w:cs="Times New Roman"/>
          <w:bCs/>
          <w:iCs/>
          <w:sz w:val="24"/>
          <w:szCs w:val="24"/>
          <w:shd w:val="clear" w:color="auto" w:fill="FFFFFF"/>
          <w:lang w:val="en-US"/>
        </w:rPr>
      </w:pPr>
      <w:proofErr w:type="spellStart"/>
      <w:r w:rsidRPr="00BF09C3">
        <w:rPr>
          <w:rFonts w:ascii="Times New Roman" w:hAnsi="Times New Roman" w:cs="Times New Roman"/>
          <w:bCs/>
          <w:iCs/>
          <w:sz w:val="24"/>
          <w:szCs w:val="24"/>
          <w:shd w:val="clear" w:color="auto" w:fill="FFFFFF"/>
          <w:lang w:val="en-US"/>
        </w:rPr>
        <w:t>Chernysheva</w:t>
      </w:r>
      <w:proofErr w:type="spellEnd"/>
      <w:r w:rsidRPr="00BF09C3">
        <w:rPr>
          <w:rFonts w:ascii="Times New Roman" w:hAnsi="Times New Roman" w:cs="Times New Roman"/>
          <w:bCs/>
          <w:iCs/>
          <w:sz w:val="24"/>
          <w:szCs w:val="24"/>
          <w:shd w:val="clear" w:color="auto" w:fill="FFFFFF"/>
          <w:lang w:val="en-US"/>
        </w:rPr>
        <w:t xml:space="preserve"> E. Mental health problems have reached pandemic proportions. RBC; 17 December 2024. Available at: </w:t>
      </w:r>
      <w:hyperlink r:id="rId7" w:tgtFrame="_new" w:history="1">
        <w:r w:rsidRPr="00BF09C3">
          <w:rPr>
            <w:rFonts w:ascii="Times New Roman" w:hAnsi="Times New Roman" w:cs="Times New Roman"/>
            <w:bCs/>
            <w:iCs/>
            <w:sz w:val="24"/>
            <w:szCs w:val="24"/>
            <w:shd w:val="clear" w:color="auto" w:fill="FFFFFF"/>
            <w:lang w:val="en-US"/>
          </w:rPr>
          <w:t>https://www.rbc.ru/economics/17/12/2024/67609a509a7947fd54b3bbe2</w:t>
        </w:r>
      </w:hyperlink>
      <w:r w:rsidRPr="00BF09C3">
        <w:rPr>
          <w:rFonts w:ascii="Times New Roman" w:hAnsi="Times New Roman" w:cs="Times New Roman"/>
          <w:bCs/>
          <w:iCs/>
          <w:sz w:val="24"/>
          <w:szCs w:val="24"/>
          <w:shd w:val="clear" w:color="auto" w:fill="FFFFFF"/>
          <w:lang w:val="en-US"/>
        </w:rPr>
        <w:t xml:space="preserve"> (accessed 15 January 2026). </w:t>
      </w:r>
    </w:p>
    <w:p w14:paraId="5CC1A3DF" w14:textId="6CC55A05" w:rsidR="00BF09C3" w:rsidRPr="00BF09C3" w:rsidRDefault="00BF09C3" w:rsidP="00BF09C3">
      <w:pPr>
        <w:pStyle w:val="a8"/>
        <w:numPr>
          <w:ilvl w:val="0"/>
          <w:numId w:val="7"/>
        </w:numPr>
        <w:spacing w:after="0" w:line="240" w:lineRule="auto"/>
        <w:ind w:left="0" w:firstLine="709"/>
        <w:jc w:val="both"/>
        <w:rPr>
          <w:rFonts w:ascii="Times New Roman" w:hAnsi="Times New Roman" w:cs="Times New Roman"/>
          <w:bCs/>
          <w:iCs/>
          <w:sz w:val="24"/>
          <w:szCs w:val="24"/>
          <w:shd w:val="clear" w:color="auto" w:fill="FFFFFF"/>
          <w:lang w:val="en-US"/>
        </w:rPr>
      </w:pPr>
      <w:proofErr w:type="spellStart"/>
      <w:r w:rsidRPr="00BF09C3">
        <w:rPr>
          <w:rFonts w:ascii="Times New Roman" w:hAnsi="Times New Roman" w:cs="Times New Roman"/>
          <w:bCs/>
          <w:iCs/>
          <w:sz w:val="24"/>
          <w:szCs w:val="24"/>
          <w:shd w:val="clear" w:color="auto" w:fill="FFFFFF"/>
          <w:lang w:val="en-US"/>
        </w:rPr>
        <w:t>Korchagina</w:t>
      </w:r>
      <w:proofErr w:type="spellEnd"/>
      <w:r w:rsidRPr="00BF09C3">
        <w:rPr>
          <w:rFonts w:ascii="Times New Roman" w:hAnsi="Times New Roman" w:cs="Times New Roman"/>
          <w:bCs/>
          <w:iCs/>
          <w:sz w:val="24"/>
          <w:szCs w:val="24"/>
          <w:shd w:val="clear" w:color="auto" w:fill="FFFFFF"/>
          <w:lang w:val="en-US"/>
        </w:rPr>
        <w:t xml:space="preserve"> S.G. Psychology of Loneliness. Moscow: Moscow Psychological and Social Institute; 2008. 228 p. </w:t>
      </w:r>
    </w:p>
    <w:p w14:paraId="0BB8958E" w14:textId="07A2AD01" w:rsidR="00BF09C3" w:rsidRPr="00BF09C3" w:rsidRDefault="00BF09C3" w:rsidP="00BF09C3">
      <w:pPr>
        <w:pStyle w:val="a8"/>
        <w:numPr>
          <w:ilvl w:val="0"/>
          <w:numId w:val="7"/>
        </w:numPr>
        <w:spacing w:after="0" w:line="240" w:lineRule="auto"/>
        <w:ind w:left="0" w:firstLine="709"/>
        <w:jc w:val="both"/>
        <w:rPr>
          <w:rFonts w:ascii="Times New Roman" w:hAnsi="Times New Roman" w:cs="Times New Roman"/>
          <w:bCs/>
          <w:iCs/>
          <w:sz w:val="24"/>
          <w:szCs w:val="24"/>
          <w:shd w:val="clear" w:color="auto" w:fill="FFFFFF"/>
          <w:lang w:val="en-US"/>
        </w:rPr>
      </w:pPr>
      <w:proofErr w:type="spellStart"/>
      <w:r w:rsidRPr="00BF09C3">
        <w:rPr>
          <w:rFonts w:ascii="Times New Roman" w:hAnsi="Times New Roman" w:cs="Times New Roman"/>
          <w:bCs/>
          <w:iCs/>
          <w:sz w:val="24"/>
          <w:szCs w:val="24"/>
          <w:shd w:val="clear" w:color="auto" w:fill="FFFFFF"/>
          <w:lang w:val="en-US"/>
        </w:rPr>
        <w:t>Kuzyukova</w:t>
      </w:r>
      <w:proofErr w:type="spellEnd"/>
      <w:r w:rsidRPr="00BF09C3">
        <w:rPr>
          <w:rFonts w:ascii="Times New Roman" w:hAnsi="Times New Roman" w:cs="Times New Roman"/>
          <w:bCs/>
          <w:iCs/>
          <w:sz w:val="24"/>
          <w:szCs w:val="24"/>
          <w:shd w:val="clear" w:color="auto" w:fill="FFFFFF"/>
          <w:lang w:val="en-US"/>
        </w:rPr>
        <w:t xml:space="preserve"> A.A., </w:t>
      </w:r>
      <w:proofErr w:type="spellStart"/>
      <w:r w:rsidRPr="00BF09C3">
        <w:rPr>
          <w:rFonts w:ascii="Times New Roman" w:hAnsi="Times New Roman" w:cs="Times New Roman"/>
          <w:bCs/>
          <w:iCs/>
          <w:sz w:val="24"/>
          <w:szCs w:val="24"/>
          <w:shd w:val="clear" w:color="auto" w:fill="FFFFFF"/>
          <w:lang w:val="en-US"/>
        </w:rPr>
        <w:t>Pekhova</w:t>
      </w:r>
      <w:proofErr w:type="spellEnd"/>
      <w:r w:rsidRPr="00BF09C3">
        <w:rPr>
          <w:rFonts w:ascii="Times New Roman" w:hAnsi="Times New Roman" w:cs="Times New Roman"/>
          <w:bCs/>
          <w:iCs/>
          <w:sz w:val="24"/>
          <w:szCs w:val="24"/>
          <w:shd w:val="clear" w:color="auto" w:fill="FFFFFF"/>
          <w:lang w:val="en-US"/>
        </w:rPr>
        <w:t xml:space="preserve"> </w:t>
      </w:r>
      <w:proofErr w:type="spellStart"/>
      <w:r w:rsidRPr="00BF09C3">
        <w:rPr>
          <w:rFonts w:ascii="Times New Roman" w:hAnsi="Times New Roman" w:cs="Times New Roman"/>
          <w:bCs/>
          <w:iCs/>
          <w:sz w:val="24"/>
          <w:szCs w:val="24"/>
          <w:shd w:val="clear" w:color="auto" w:fill="FFFFFF"/>
          <w:lang w:val="en-US"/>
        </w:rPr>
        <w:t>Ya.G</w:t>
      </w:r>
      <w:proofErr w:type="spellEnd"/>
      <w:r w:rsidRPr="00BF09C3">
        <w:rPr>
          <w:rFonts w:ascii="Times New Roman" w:hAnsi="Times New Roman" w:cs="Times New Roman"/>
          <w:bCs/>
          <w:iCs/>
          <w:sz w:val="24"/>
          <w:szCs w:val="24"/>
          <w:shd w:val="clear" w:color="auto" w:fill="FFFFFF"/>
          <w:lang w:val="en-US"/>
        </w:rPr>
        <w:t xml:space="preserve">., </w:t>
      </w:r>
      <w:proofErr w:type="spellStart"/>
      <w:r w:rsidRPr="00BF09C3">
        <w:rPr>
          <w:rFonts w:ascii="Times New Roman" w:hAnsi="Times New Roman" w:cs="Times New Roman"/>
          <w:bCs/>
          <w:iCs/>
          <w:sz w:val="24"/>
          <w:szCs w:val="24"/>
          <w:shd w:val="clear" w:color="auto" w:fill="FFFFFF"/>
          <w:lang w:val="en-US"/>
        </w:rPr>
        <w:t>Odarushchenko</w:t>
      </w:r>
      <w:proofErr w:type="spellEnd"/>
      <w:r w:rsidRPr="00BF09C3">
        <w:rPr>
          <w:rFonts w:ascii="Times New Roman" w:hAnsi="Times New Roman" w:cs="Times New Roman"/>
          <w:bCs/>
          <w:iCs/>
          <w:sz w:val="24"/>
          <w:szCs w:val="24"/>
          <w:shd w:val="clear" w:color="auto" w:fill="FFFFFF"/>
          <w:lang w:val="en-US"/>
        </w:rPr>
        <w:t xml:space="preserve"> O.I., Levchenko N.A., </w:t>
      </w:r>
      <w:proofErr w:type="spellStart"/>
      <w:r w:rsidRPr="00BF09C3">
        <w:rPr>
          <w:rFonts w:ascii="Times New Roman" w:hAnsi="Times New Roman" w:cs="Times New Roman"/>
          <w:bCs/>
          <w:iCs/>
          <w:sz w:val="24"/>
          <w:szCs w:val="24"/>
          <w:shd w:val="clear" w:color="auto" w:fill="FFFFFF"/>
          <w:lang w:val="en-US"/>
        </w:rPr>
        <w:t>Marchenkova</w:t>
      </w:r>
      <w:proofErr w:type="spellEnd"/>
      <w:r w:rsidRPr="00BF09C3">
        <w:rPr>
          <w:rFonts w:ascii="Times New Roman" w:hAnsi="Times New Roman" w:cs="Times New Roman"/>
          <w:bCs/>
          <w:iCs/>
          <w:sz w:val="24"/>
          <w:szCs w:val="24"/>
          <w:shd w:val="clear" w:color="auto" w:fill="FFFFFF"/>
          <w:lang w:val="en-US"/>
        </w:rPr>
        <w:t xml:space="preserve"> L.A. Current scales and questionnaires for assessing stress conditions and their application in medicine: a review. Bulletin of Rehabilitation Medicine. 2025. No. 24(2). Pp. 71–85.</w:t>
      </w:r>
    </w:p>
    <w:p w14:paraId="434E1F82" w14:textId="4A52B28D" w:rsidR="00BF09C3" w:rsidRPr="00BF09C3" w:rsidRDefault="00BF09C3" w:rsidP="00BF09C3">
      <w:pPr>
        <w:pStyle w:val="a8"/>
        <w:numPr>
          <w:ilvl w:val="0"/>
          <w:numId w:val="7"/>
        </w:numPr>
        <w:spacing w:after="0" w:line="240" w:lineRule="auto"/>
        <w:ind w:left="0" w:firstLine="709"/>
        <w:jc w:val="both"/>
        <w:rPr>
          <w:rFonts w:ascii="Times New Roman" w:hAnsi="Times New Roman" w:cs="Times New Roman"/>
          <w:bCs/>
          <w:iCs/>
          <w:sz w:val="24"/>
          <w:szCs w:val="24"/>
          <w:shd w:val="clear" w:color="auto" w:fill="FFFFFF"/>
          <w:lang w:val="en-US"/>
        </w:rPr>
      </w:pPr>
      <w:proofErr w:type="spellStart"/>
      <w:r w:rsidRPr="00BF09C3">
        <w:rPr>
          <w:rFonts w:ascii="Times New Roman" w:hAnsi="Times New Roman" w:cs="Times New Roman"/>
          <w:bCs/>
          <w:iCs/>
          <w:sz w:val="24"/>
          <w:szCs w:val="24"/>
          <w:shd w:val="clear" w:color="auto" w:fill="FFFFFF"/>
          <w:lang w:val="en-US"/>
        </w:rPr>
        <w:t>Maksimenko</w:t>
      </w:r>
      <w:proofErr w:type="spellEnd"/>
      <w:r w:rsidRPr="00BF09C3">
        <w:rPr>
          <w:rFonts w:ascii="Times New Roman" w:hAnsi="Times New Roman" w:cs="Times New Roman"/>
          <w:bCs/>
          <w:iCs/>
          <w:sz w:val="24"/>
          <w:szCs w:val="24"/>
          <w:shd w:val="clear" w:color="auto" w:fill="FFFFFF"/>
          <w:lang w:val="en-US"/>
        </w:rPr>
        <w:t xml:space="preserve"> L.V., </w:t>
      </w:r>
      <w:proofErr w:type="spellStart"/>
      <w:r w:rsidRPr="00BF09C3">
        <w:rPr>
          <w:rFonts w:ascii="Times New Roman" w:hAnsi="Times New Roman" w:cs="Times New Roman"/>
          <w:bCs/>
          <w:iCs/>
          <w:sz w:val="24"/>
          <w:szCs w:val="24"/>
          <w:shd w:val="clear" w:color="auto" w:fill="FFFFFF"/>
          <w:lang w:val="en-US"/>
        </w:rPr>
        <w:t>Kaneva</w:t>
      </w:r>
      <w:proofErr w:type="spellEnd"/>
      <w:r w:rsidRPr="00BF09C3">
        <w:rPr>
          <w:rFonts w:ascii="Times New Roman" w:hAnsi="Times New Roman" w:cs="Times New Roman"/>
          <w:bCs/>
          <w:iCs/>
          <w:sz w:val="24"/>
          <w:szCs w:val="24"/>
          <w:shd w:val="clear" w:color="auto" w:fill="FFFFFF"/>
          <w:lang w:val="en-US"/>
        </w:rPr>
        <w:t xml:space="preserve"> D.A., </w:t>
      </w:r>
      <w:proofErr w:type="spellStart"/>
      <w:r w:rsidRPr="00BF09C3">
        <w:rPr>
          <w:rFonts w:ascii="Times New Roman" w:hAnsi="Times New Roman" w:cs="Times New Roman"/>
          <w:bCs/>
          <w:iCs/>
          <w:sz w:val="24"/>
          <w:szCs w:val="24"/>
          <w:shd w:val="clear" w:color="auto" w:fill="FFFFFF"/>
          <w:lang w:val="en-US"/>
        </w:rPr>
        <w:t>Uchechukwu</w:t>
      </w:r>
      <w:proofErr w:type="spellEnd"/>
      <w:r w:rsidRPr="00BF09C3">
        <w:rPr>
          <w:rFonts w:ascii="Times New Roman" w:hAnsi="Times New Roman" w:cs="Times New Roman"/>
          <w:bCs/>
          <w:iCs/>
          <w:sz w:val="24"/>
          <w:szCs w:val="24"/>
          <w:shd w:val="clear" w:color="auto" w:fill="FFFFFF"/>
          <w:lang w:val="en-US"/>
        </w:rPr>
        <w:t xml:space="preserve"> O.U., Sinclair M. Analysis of the prevalence of anxiety and depression among students of an international university using the HADS scale. Current Problems of Health Care and Medical Statistics. 2025. No. 3. Pp. 30–45.</w:t>
      </w:r>
    </w:p>
    <w:p w14:paraId="4D0A21EE" w14:textId="77777777" w:rsidR="00BF09C3" w:rsidRPr="00BF09C3" w:rsidRDefault="00BF09C3" w:rsidP="00396BCE">
      <w:pPr>
        <w:spacing w:after="0" w:line="240" w:lineRule="auto"/>
        <w:ind w:firstLine="709"/>
        <w:jc w:val="both"/>
        <w:rPr>
          <w:rFonts w:ascii="Times New Roman" w:hAnsi="Times New Roman" w:cs="Times New Roman"/>
          <w:bCs/>
          <w:iCs/>
          <w:sz w:val="24"/>
          <w:szCs w:val="24"/>
          <w:shd w:val="clear" w:color="auto" w:fill="FFFFFF"/>
          <w:lang w:val="en-US"/>
        </w:rPr>
      </w:pPr>
    </w:p>
    <w:p w14:paraId="1ABD0208" w14:textId="77777777" w:rsidR="00AC0BBD" w:rsidRPr="00E62D35" w:rsidRDefault="00AC0BBD" w:rsidP="00BF09C3">
      <w:pPr>
        <w:spacing w:after="0" w:line="240" w:lineRule="auto"/>
        <w:jc w:val="both"/>
        <w:rPr>
          <w:rFonts w:ascii="Times New Roman" w:hAnsi="Times New Roman" w:cs="Times New Roman"/>
          <w:sz w:val="24"/>
          <w:szCs w:val="24"/>
          <w:lang w:val="en-US"/>
        </w:rPr>
      </w:pPr>
    </w:p>
    <w:sectPr w:rsidR="00AC0BBD" w:rsidRPr="00E62D3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96A1F"/>
    <w:multiLevelType w:val="hybridMultilevel"/>
    <w:tmpl w:val="D4E4B542"/>
    <w:lvl w:ilvl="0" w:tplc="DD5A5DDC">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6EB18A1"/>
    <w:multiLevelType w:val="multilevel"/>
    <w:tmpl w:val="26C4AB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1D5EAB"/>
    <w:multiLevelType w:val="multilevel"/>
    <w:tmpl w:val="04B01A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0876E2D"/>
    <w:multiLevelType w:val="multilevel"/>
    <w:tmpl w:val="F1980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B2960BE"/>
    <w:multiLevelType w:val="hybridMultilevel"/>
    <w:tmpl w:val="4CC23A3C"/>
    <w:lvl w:ilvl="0" w:tplc="DD5A5D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B321D62"/>
    <w:multiLevelType w:val="hybridMultilevel"/>
    <w:tmpl w:val="C56650A6"/>
    <w:lvl w:ilvl="0" w:tplc="BA96857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7BE975C9"/>
    <w:multiLevelType w:val="hybridMultilevel"/>
    <w:tmpl w:val="CAA474B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6"/>
  </w:num>
  <w:num w:numId="2">
    <w:abstractNumId w:val="1"/>
  </w:num>
  <w:num w:numId="3">
    <w:abstractNumId w:val="2"/>
  </w:num>
  <w:num w:numId="4">
    <w:abstractNumId w:val="3"/>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381"/>
    <w:rsid w:val="000E6E57"/>
    <w:rsid w:val="001166C7"/>
    <w:rsid w:val="0014279B"/>
    <w:rsid w:val="001807F9"/>
    <w:rsid w:val="00204FA0"/>
    <w:rsid w:val="00236C17"/>
    <w:rsid w:val="002A58D1"/>
    <w:rsid w:val="00371EFE"/>
    <w:rsid w:val="003762F1"/>
    <w:rsid w:val="00396BCE"/>
    <w:rsid w:val="0040417D"/>
    <w:rsid w:val="004D33AF"/>
    <w:rsid w:val="0050117D"/>
    <w:rsid w:val="005078AB"/>
    <w:rsid w:val="00537E23"/>
    <w:rsid w:val="005A012E"/>
    <w:rsid w:val="006042F4"/>
    <w:rsid w:val="00625255"/>
    <w:rsid w:val="00673BBD"/>
    <w:rsid w:val="00700A06"/>
    <w:rsid w:val="00746A37"/>
    <w:rsid w:val="00771465"/>
    <w:rsid w:val="00783EFC"/>
    <w:rsid w:val="00790481"/>
    <w:rsid w:val="007F41C5"/>
    <w:rsid w:val="00896E73"/>
    <w:rsid w:val="008B3381"/>
    <w:rsid w:val="00974C8C"/>
    <w:rsid w:val="00976AC7"/>
    <w:rsid w:val="00A51EFF"/>
    <w:rsid w:val="00AC0BBD"/>
    <w:rsid w:val="00AD017F"/>
    <w:rsid w:val="00B65A6A"/>
    <w:rsid w:val="00BF09C3"/>
    <w:rsid w:val="00CF172A"/>
    <w:rsid w:val="00D13290"/>
    <w:rsid w:val="00DC1E3E"/>
    <w:rsid w:val="00E03E0A"/>
    <w:rsid w:val="00E5739C"/>
    <w:rsid w:val="00E62D35"/>
    <w:rsid w:val="00E77E9C"/>
    <w:rsid w:val="00F83EF2"/>
    <w:rsid w:val="00F97EA1"/>
    <w:rsid w:val="00FC04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E5C44"/>
  <w15:chartTrackingRefBased/>
  <w15:docId w15:val="{737233A5-2493-46F2-8729-9803E8CA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36C1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C1E3E"/>
    <w:pPr>
      <w:keepNext/>
      <w:keepLines/>
      <w:spacing w:before="360" w:after="200"/>
      <w:outlineLvl w:val="1"/>
    </w:pPr>
    <w:rPr>
      <w:rFonts w:ascii="Arial" w:eastAsia="Arial" w:hAnsi="Arial" w:cs="Arial"/>
      <w:sz w:val="3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эстрайхазаголовкикурсовой"/>
    <w:basedOn w:val="1"/>
    <w:link w:val="a4"/>
    <w:qFormat/>
    <w:rsid w:val="00236C17"/>
    <w:pPr>
      <w:tabs>
        <w:tab w:val="left" w:pos="0"/>
      </w:tabs>
      <w:spacing w:after="160" w:line="360" w:lineRule="auto"/>
      <w:ind w:firstLine="567"/>
      <w:jc w:val="center"/>
    </w:pPr>
    <w:rPr>
      <w:rFonts w:ascii="Times New Roman" w:hAnsi="Times New Roman"/>
      <w:b/>
      <w:bCs/>
      <w:color w:val="auto"/>
      <w:kern w:val="1"/>
      <w:sz w:val="28"/>
      <w:szCs w:val="28"/>
      <w:lang w:eastAsia="ar-SA"/>
    </w:rPr>
  </w:style>
  <w:style w:type="character" w:customStyle="1" w:styleId="a4">
    <w:name w:val="эстрайхазаголовкикурсовой Знак"/>
    <w:basedOn w:val="a0"/>
    <w:link w:val="a3"/>
    <w:rsid w:val="00236C17"/>
    <w:rPr>
      <w:rFonts w:ascii="Times New Roman" w:eastAsiaTheme="majorEastAsia" w:hAnsi="Times New Roman" w:cstheme="majorBidi"/>
      <w:b/>
      <w:bCs/>
      <w:kern w:val="1"/>
      <w:sz w:val="28"/>
      <w:szCs w:val="28"/>
      <w:lang w:eastAsia="ar-SA"/>
    </w:rPr>
  </w:style>
  <w:style w:type="character" w:customStyle="1" w:styleId="10">
    <w:name w:val="Заголовок 1 Знак"/>
    <w:basedOn w:val="a0"/>
    <w:link w:val="1"/>
    <w:uiPriority w:val="9"/>
    <w:rsid w:val="00236C17"/>
    <w:rPr>
      <w:rFonts w:asciiTheme="majorHAnsi" w:eastAsiaTheme="majorEastAsia" w:hAnsiTheme="majorHAnsi" w:cstheme="majorBidi"/>
      <w:color w:val="2F5496" w:themeColor="accent1" w:themeShade="BF"/>
      <w:sz w:val="32"/>
      <w:szCs w:val="32"/>
    </w:rPr>
  </w:style>
  <w:style w:type="paragraph" w:styleId="a5">
    <w:name w:val="Normal (Web)"/>
    <w:basedOn w:val="a"/>
    <w:uiPriority w:val="99"/>
    <w:unhideWhenUsed/>
    <w:rsid w:val="00204F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lative">
    <w:name w:val="relative"/>
    <w:basedOn w:val="a0"/>
    <w:rsid w:val="00746A37"/>
  </w:style>
  <w:style w:type="paragraph" w:customStyle="1" w:styleId="not-prose">
    <w:name w:val="not-prose"/>
    <w:basedOn w:val="a"/>
    <w:rsid w:val="007904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974C8C"/>
    <w:rPr>
      <w:b/>
      <w:bCs/>
    </w:rPr>
  </w:style>
  <w:style w:type="character" w:customStyle="1" w:styleId="20">
    <w:name w:val="Заголовок 2 Знак"/>
    <w:basedOn w:val="a0"/>
    <w:link w:val="2"/>
    <w:uiPriority w:val="9"/>
    <w:rsid w:val="00DC1E3E"/>
    <w:rPr>
      <w:rFonts w:ascii="Arial" w:eastAsia="Arial" w:hAnsi="Arial" w:cs="Arial"/>
      <w:sz w:val="34"/>
    </w:rPr>
  </w:style>
  <w:style w:type="character" w:styleId="a7">
    <w:name w:val="Hyperlink"/>
    <w:basedOn w:val="a0"/>
    <w:uiPriority w:val="99"/>
    <w:unhideWhenUsed/>
    <w:rsid w:val="00AC0BBD"/>
    <w:rPr>
      <w:color w:val="0000FF"/>
      <w:u w:val="single"/>
    </w:rPr>
  </w:style>
  <w:style w:type="paragraph" w:styleId="a8">
    <w:name w:val="List Paragraph"/>
    <w:basedOn w:val="a"/>
    <w:uiPriority w:val="34"/>
    <w:qFormat/>
    <w:rsid w:val="00396BCE"/>
    <w:pPr>
      <w:ind w:left="720"/>
      <w:contextualSpacing/>
    </w:pPr>
  </w:style>
  <w:style w:type="character" w:styleId="a9">
    <w:name w:val="Unresolved Mention"/>
    <w:basedOn w:val="a0"/>
    <w:uiPriority w:val="99"/>
    <w:semiHidden/>
    <w:unhideWhenUsed/>
    <w:rsid w:val="00700A06"/>
    <w:rPr>
      <w:color w:val="605E5C"/>
      <w:shd w:val="clear" w:color="auto" w:fill="E1DFDD"/>
    </w:rPr>
  </w:style>
  <w:style w:type="character" w:styleId="aa">
    <w:name w:val="Emphasis"/>
    <w:basedOn w:val="a0"/>
    <w:uiPriority w:val="20"/>
    <w:qFormat/>
    <w:rsid w:val="00BF09C3"/>
    <w:rPr>
      <w:i/>
      <w:iCs/>
    </w:rPr>
  </w:style>
  <w:style w:type="character" w:customStyle="1" w:styleId="ypks7kbdpwfgdykd3qb9">
    <w:name w:val="ypks7kbdpwfgdykd3qb9"/>
    <w:basedOn w:val="a0"/>
    <w:rsid w:val="00BF09C3"/>
  </w:style>
  <w:style w:type="table" w:styleId="ab">
    <w:name w:val="Table Grid"/>
    <w:basedOn w:val="a1"/>
    <w:uiPriority w:val="39"/>
    <w:rsid w:val="0040417D"/>
    <w:pPr>
      <w:spacing w:after="0" w:line="240" w:lineRule="auto"/>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caption"/>
    <w:basedOn w:val="a"/>
    <w:next w:val="a"/>
    <w:uiPriority w:val="35"/>
    <w:unhideWhenUsed/>
    <w:qFormat/>
    <w:rsid w:val="0040417D"/>
    <w:pPr>
      <w:spacing w:after="200" w:line="240" w:lineRule="auto"/>
    </w:pPr>
    <w:rPr>
      <w:rFonts w:eastAsia="SimSun"/>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276629">
      <w:bodyDiv w:val="1"/>
      <w:marLeft w:val="0"/>
      <w:marRight w:val="0"/>
      <w:marTop w:val="0"/>
      <w:marBottom w:val="0"/>
      <w:divBdr>
        <w:top w:val="none" w:sz="0" w:space="0" w:color="auto"/>
        <w:left w:val="none" w:sz="0" w:space="0" w:color="auto"/>
        <w:bottom w:val="none" w:sz="0" w:space="0" w:color="auto"/>
        <w:right w:val="none" w:sz="0" w:space="0" w:color="auto"/>
      </w:divBdr>
    </w:div>
    <w:div w:id="258757859">
      <w:bodyDiv w:val="1"/>
      <w:marLeft w:val="0"/>
      <w:marRight w:val="0"/>
      <w:marTop w:val="0"/>
      <w:marBottom w:val="0"/>
      <w:divBdr>
        <w:top w:val="none" w:sz="0" w:space="0" w:color="auto"/>
        <w:left w:val="none" w:sz="0" w:space="0" w:color="auto"/>
        <w:bottom w:val="none" w:sz="0" w:space="0" w:color="auto"/>
        <w:right w:val="none" w:sz="0" w:space="0" w:color="auto"/>
      </w:divBdr>
    </w:div>
    <w:div w:id="258762426">
      <w:bodyDiv w:val="1"/>
      <w:marLeft w:val="0"/>
      <w:marRight w:val="0"/>
      <w:marTop w:val="0"/>
      <w:marBottom w:val="0"/>
      <w:divBdr>
        <w:top w:val="none" w:sz="0" w:space="0" w:color="auto"/>
        <w:left w:val="none" w:sz="0" w:space="0" w:color="auto"/>
        <w:bottom w:val="none" w:sz="0" w:space="0" w:color="auto"/>
        <w:right w:val="none" w:sz="0" w:space="0" w:color="auto"/>
      </w:divBdr>
    </w:div>
    <w:div w:id="304820420">
      <w:bodyDiv w:val="1"/>
      <w:marLeft w:val="0"/>
      <w:marRight w:val="0"/>
      <w:marTop w:val="0"/>
      <w:marBottom w:val="0"/>
      <w:divBdr>
        <w:top w:val="none" w:sz="0" w:space="0" w:color="auto"/>
        <w:left w:val="none" w:sz="0" w:space="0" w:color="auto"/>
        <w:bottom w:val="none" w:sz="0" w:space="0" w:color="auto"/>
        <w:right w:val="none" w:sz="0" w:space="0" w:color="auto"/>
      </w:divBdr>
    </w:div>
    <w:div w:id="618949121">
      <w:bodyDiv w:val="1"/>
      <w:marLeft w:val="0"/>
      <w:marRight w:val="0"/>
      <w:marTop w:val="0"/>
      <w:marBottom w:val="0"/>
      <w:divBdr>
        <w:top w:val="none" w:sz="0" w:space="0" w:color="auto"/>
        <w:left w:val="none" w:sz="0" w:space="0" w:color="auto"/>
        <w:bottom w:val="none" w:sz="0" w:space="0" w:color="auto"/>
        <w:right w:val="none" w:sz="0" w:space="0" w:color="auto"/>
      </w:divBdr>
    </w:div>
    <w:div w:id="635767821">
      <w:bodyDiv w:val="1"/>
      <w:marLeft w:val="0"/>
      <w:marRight w:val="0"/>
      <w:marTop w:val="0"/>
      <w:marBottom w:val="0"/>
      <w:divBdr>
        <w:top w:val="none" w:sz="0" w:space="0" w:color="auto"/>
        <w:left w:val="none" w:sz="0" w:space="0" w:color="auto"/>
        <w:bottom w:val="none" w:sz="0" w:space="0" w:color="auto"/>
        <w:right w:val="none" w:sz="0" w:space="0" w:color="auto"/>
      </w:divBdr>
    </w:div>
    <w:div w:id="1033533013">
      <w:bodyDiv w:val="1"/>
      <w:marLeft w:val="0"/>
      <w:marRight w:val="0"/>
      <w:marTop w:val="0"/>
      <w:marBottom w:val="0"/>
      <w:divBdr>
        <w:top w:val="none" w:sz="0" w:space="0" w:color="auto"/>
        <w:left w:val="none" w:sz="0" w:space="0" w:color="auto"/>
        <w:bottom w:val="none" w:sz="0" w:space="0" w:color="auto"/>
        <w:right w:val="none" w:sz="0" w:space="0" w:color="auto"/>
      </w:divBdr>
      <w:divsChild>
        <w:div w:id="499738886">
          <w:marLeft w:val="0"/>
          <w:marRight w:val="0"/>
          <w:marTop w:val="0"/>
          <w:marBottom w:val="0"/>
          <w:divBdr>
            <w:top w:val="none" w:sz="0" w:space="0" w:color="auto"/>
            <w:left w:val="none" w:sz="0" w:space="0" w:color="auto"/>
            <w:bottom w:val="none" w:sz="0" w:space="0" w:color="auto"/>
            <w:right w:val="none" w:sz="0" w:space="0" w:color="auto"/>
          </w:divBdr>
          <w:divsChild>
            <w:div w:id="2089188962">
              <w:marLeft w:val="0"/>
              <w:marRight w:val="0"/>
              <w:marTop w:val="0"/>
              <w:marBottom w:val="0"/>
              <w:divBdr>
                <w:top w:val="none" w:sz="0" w:space="0" w:color="auto"/>
                <w:left w:val="none" w:sz="0" w:space="0" w:color="auto"/>
                <w:bottom w:val="none" w:sz="0" w:space="0" w:color="auto"/>
                <w:right w:val="none" w:sz="0" w:space="0" w:color="auto"/>
              </w:divBdr>
              <w:divsChild>
                <w:div w:id="627589171">
                  <w:marLeft w:val="0"/>
                  <w:marRight w:val="0"/>
                  <w:marTop w:val="0"/>
                  <w:marBottom w:val="0"/>
                  <w:divBdr>
                    <w:top w:val="none" w:sz="0" w:space="0" w:color="auto"/>
                    <w:left w:val="none" w:sz="0" w:space="0" w:color="auto"/>
                    <w:bottom w:val="none" w:sz="0" w:space="0" w:color="auto"/>
                    <w:right w:val="none" w:sz="0" w:space="0" w:color="auto"/>
                  </w:divBdr>
                  <w:divsChild>
                    <w:div w:id="193994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344238">
      <w:bodyDiv w:val="1"/>
      <w:marLeft w:val="0"/>
      <w:marRight w:val="0"/>
      <w:marTop w:val="0"/>
      <w:marBottom w:val="0"/>
      <w:divBdr>
        <w:top w:val="none" w:sz="0" w:space="0" w:color="auto"/>
        <w:left w:val="none" w:sz="0" w:space="0" w:color="auto"/>
        <w:bottom w:val="none" w:sz="0" w:space="0" w:color="auto"/>
        <w:right w:val="none" w:sz="0" w:space="0" w:color="auto"/>
      </w:divBdr>
    </w:div>
    <w:div w:id="1175149158">
      <w:bodyDiv w:val="1"/>
      <w:marLeft w:val="0"/>
      <w:marRight w:val="0"/>
      <w:marTop w:val="0"/>
      <w:marBottom w:val="0"/>
      <w:divBdr>
        <w:top w:val="none" w:sz="0" w:space="0" w:color="auto"/>
        <w:left w:val="none" w:sz="0" w:space="0" w:color="auto"/>
        <w:bottom w:val="none" w:sz="0" w:space="0" w:color="auto"/>
        <w:right w:val="none" w:sz="0" w:space="0" w:color="auto"/>
      </w:divBdr>
    </w:div>
    <w:div w:id="1403794981">
      <w:bodyDiv w:val="1"/>
      <w:marLeft w:val="0"/>
      <w:marRight w:val="0"/>
      <w:marTop w:val="0"/>
      <w:marBottom w:val="0"/>
      <w:divBdr>
        <w:top w:val="none" w:sz="0" w:space="0" w:color="auto"/>
        <w:left w:val="none" w:sz="0" w:space="0" w:color="auto"/>
        <w:bottom w:val="none" w:sz="0" w:space="0" w:color="auto"/>
        <w:right w:val="none" w:sz="0" w:space="0" w:color="auto"/>
      </w:divBdr>
    </w:div>
    <w:div w:id="1433892244">
      <w:bodyDiv w:val="1"/>
      <w:marLeft w:val="0"/>
      <w:marRight w:val="0"/>
      <w:marTop w:val="0"/>
      <w:marBottom w:val="0"/>
      <w:divBdr>
        <w:top w:val="none" w:sz="0" w:space="0" w:color="auto"/>
        <w:left w:val="none" w:sz="0" w:space="0" w:color="auto"/>
        <w:bottom w:val="none" w:sz="0" w:space="0" w:color="auto"/>
        <w:right w:val="none" w:sz="0" w:space="0" w:color="auto"/>
      </w:divBdr>
    </w:div>
    <w:div w:id="1910264673">
      <w:bodyDiv w:val="1"/>
      <w:marLeft w:val="0"/>
      <w:marRight w:val="0"/>
      <w:marTop w:val="0"/>
      <w:marBottom w:val="0"/>
      <w:divBdr>
        <w:top w:val="none" w:sz="0" w:space="0" w:color="auto"/>
        <w:left w:val="none" w:sz="0" w:space="0" w:color="auto"/>
        <w:bottom w:val="none" w:sz="0" w:space="0" w:color="auto"/>
        <w:right w:val="none" w:sz="0" w:space="0" w:color="auto"/>
      </w:divBdr>
    </w:div>
    <w:div w:id="1924145730">
      <w:bodyDiv w:val="1"/>
      <w:marLeft w:val="0"/>
      <w:marRight w:val="0"/>
      <w:marTop w:val="0"/>
      <w:marBottom w:val="0"/>
      <w:divBdr>
        <w:top w:val="none" w:sz="0" w:space="0" w:color="auto"/>
        <w:left w:val="none" w:sz="0" w:space="0" w:color="auto"/>
        <w:bottom w:val="none" w:sz="0" w:space="0" w:color="auto"/>
        <w:right w:val="none" w:sz="0" w:space="0" w:color="auto"/>
      </w:divBdr>
    </w:div>
    <w:div w:id="2044940067">
      <w:bodyDiv w:val="1"/>
      <w:marLeft w:val="0"/>
      <w:marRight w:val="0"/>
      <w:marTop w:val="0"/>
      <w:marBottom w:val="0"/>
      <w:divBdr>
        <w:top w:val="none" w:sz="0" w:space="0" w:color="auto"/>
        <w:left w:val="none" w:sz="0" w:space="0" w:color="auto"/>
        <w:bottom w:val="none" w:sz="0" w:space="0" w:color="auto"/>
        <w:right w:val="none" w:sz="0" w:space="0" w:color="auto"/>
      </w:divBdr>
    </w:div>
    <w:div w:id="2121485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bc.ru/economics/17/12/2024/67609a509a7947fd54b3bbe2?utm_source=chatgpt.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rinika_74@mail.ru" TargetMode="External"/><Relationship Id="rId5" Type="http://schemas.openxmlformats.org/officeDocument/2006/relationships/hyperlink" Target="https://www.rbc.ru/economics/17/12/2024/67609a509a7947fd54b3bbe2?utm_source=chatgpt.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5</Pages>
  <Words>2055</Words>
  <Characters>11718</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Ксюша Бахтиярова</dc:creator>
  <cp:keywords/>
  <dc:description/>
  <cp:lastModifiedBy>Ксюша Бахтиярова</cp:lastModifiedBy>
  <cp:revision>2</cp:revision>
  <dcterms:created xsi:type="dcterms:W3CDTF">2026-03-07T07:23:00Z</dcterms:created>
  <dcterms:modified xsi:type="dcterms:W3CDTF">2026-03-07T07:23:00Z</dcterms:modified>
</cp:coreProperties>
</file>