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063F7C" w14:textId="77777777" w:rsidR="003A5C65" w:rsidRDefault="003A5C65" w:rsidP="00971CE0">
      <w:pPr>
        <w:pStyle w:val="4"/>
        <w:spacing w:line="240" w:lineRule="auto"/>
        <w:ind w:left="-284"/>
        <w:jc w:val="left"/>
        <w:rPr>
          <w:i w:val="0"/>
          <w:color w:val="202124"/>
          <w:sz w:val="24"/>
        </w:rPr>
      </w:pPr>
      <w:bookmarkStart w:id="0" w:name="_GoBack"/>
      <w:bookmarkEnd w:id="0"/>
      <w:r w:rsidRPr="00971CE0">
        <w:rPr>
          <w:i w:val="0"/>
          <w:color w:val="202124"/>
          <w:sz w:val="24"/>
        </w:rPr>
        <w:t>УДК 338.56</w:t>
      </w:r>
    </w:p>
    <w:p w14:paraId="2EBE6BBD" w14:textId="77777777" w:rsidR="00971CE0" w:rsidRPr="00971CE0" w:rsidRDefault="00971CE0" w:rsidP="00971CE0">
      <w:pPr>
        <w:jc w:val="right"/>
        <w:rPr>
          <w:rFonts w:ascii="Times New Roman" w:hAnsi="Times New Roman" w:cs="Times New Roman"/>
          <w:b/>
          <w:sz w:val="24"/>
          <w:szCs w:val="24"/>
          <w:lang w:eastAsia="ru-RU"/>
        </w:rPr>
      </w:pPr>
      <w:r w:rsidRPr="00971CE0">
        <w:rPr>
          <w:rFonts w:ascii="Times New Roman" w:hAnsi="Times New Roman" w:cs="Times New Roman"/>
          <w:b/>
          <w:sz w:val="24"/>
          <w:szCs w:val="24"/>
          <w:lang w:eastAsia="ru-RU"/>
        </w:rPr>
        <w:t xml:space="preserve">Джабаров </w:t>
      </w:r>
      <w:proofErr w:type="spellStart"/>
      <w:r w:rsidRPr="00971CE0">
        <w:rPr>
          <w:rFonts w:ascii="Times New Roman" w:hAnsi="Times New Roman" w:cs="Times New Roman"/>
          <w:b/>
          <w:sz w:val="24"/>
          <w:szCs w:val="24"/>
          <w:lang w:eastAsia="ru-RU"/>
        </w:rPr>
        <w:t>Гани</w:t>
      </w:r>
      <w:proofErr w:type="spellEnd"/>
      <w:r w:rsidRPr="00971CE0">
        <w:rPr>
          <w:rFonts w:ascii="Times New Roman" w:hAnsi="Times New Roman" w:cs="Times New Roman"/>
          <w:b/>
          <w:sz w:val="24"/>
          <w:szCs w:val="24"/>
          <w:lang w:eastAsia="ru-RU"/>
        </w:rPr>
        <w:t xml:space="preserve"> </w:t>
      </w:r>
      <w:proofErr w:type="spellStart"/>
      <w:r w:rsidRPr="00971CE0">
        <w:rPr>
          <w:rFonts w:ascii="Times New Roman" w:hAnsi="Times New Roman" w:cs="Times New Roman"/>
          <w:b/>
          <w:sz w:val="24"/>
          <w:szCs w:val="24"/>
          <w:lang w:eastAsia="ru-RU"/>
        </w:rPr>
        <w:t>Набиджанович</w:t>
      </w:r>
      <w:proofErr w:type="spellEnd"/>
    </w:p>
    <w:p w14:paraId="5A37F685" w14:textId="77777777" w:rsidR="003A5C65" w:rsidRPr="00971CE0" w:rsidRDefault="003A5C65" w:rsidP="00971CE0">
      <w:pPr>
        <w:spacing w:line="240" w:lineRule="auto"/>
        <w:ind w:firstLine="709"/>
        <w:rPr>
          <w:rFonts w:ascii="Times New Roman" w:eastAsia="Calibri" w:hAnsi="Times New Roman" w:cs="Times New Roman"/>
          <w:sz w:val="24"/>
          <w:szCs w:val="24"/>
          <w:lang w:val="tg-Cyrl-TJ"/>
        </w:rPr>
      </w:pPr>
    </w:p>
    <w:p w14:paraId="2FF92362" w14:textId="77777777" w:rsidR="009637B1" w:rsidRDefault="00315D67" w:rsidP="00971CE0">
      <w:pPr>
        <w:pStyle w:val="2"/>
        <w:spacing w:line="240" w:lineRule="auto"/>
        <w:rPr>
          <w:sz w:val="24"/>
        </w:rPr>
      </w:pPr>
      <w:r w:rsidRPr="00971CE0">
        <w:rPr>
          <w:sz w:val="24"/>
        </w:rPr>
        <w:t>ПРОБЛЕМЫ</w:t>
      </w:r>
      <w:r w:rsidR="006F48A0" w:rsidRPr="00971CE0">
        <w:rPr>
          <w:sz w:val="24"/>
        </w:rPr>
        <w:t xml:space="preserve"> </w:t>
      </w:r>
      <w:r w:rsidRPr="00971CE0">
        <w:rPr>
          <w:sz w:val="24"/>
        </w:rPr>
        <w:t xml:space="preserve"> </w:t>
      </w:r>
      <w:r w:rsidR="009637B1" w:rsidRPr="00971CE0">
        <w:rPr>
          <w:sz w:val="24"/>
        </w:rPr>
        <w:t xml:space="preserve"> ФОРМИРОВАНИЯ И РАЗВИТИЯ РЫНКА СТРАХОВЫХ УСЛУГ</w:t>
      </w:r>
      <w:r w:rsidRPr="00971CE0">
        <w:rPr>
          <w:sz w:val="24"/>
        </w:rPr>
        <w:t xml:space="preserve"> В РЕСПУБЛИКЕ ТАДЖИКИСТАН</w:t>
      </w:r>
    </w:p>
    <w:p w14:paraId="03CF42FE" w14:textId="77777777" w:rsidR="0024660E" w:rsidRPr="00971CE0" w:rsidRDefault="00971CE0" w:rsidP="0024660E">
      <w:pPr>
        <w:pStyle w:val="2"/>
        <w:spacing w:line="240" w:lineRule="auto"/>
        <w:ind w:firstLine="567"/>
        <w:jc w:val="both"/>
        <w:rPr>
          <w:b w:val="0"/>
          <w:sz w:val="24"/>
        </w:rPr>
      </w:pPr>
      <w:r w:rsidRPr="0024660E">
        <w:rPr>
          <w:sz w:val="24"/>
        </w:rPr>
        <w:t>Аннотация:</w:t>
      </w:r>
      <w:r w:rsidR="000B73D9" w:rsidRPr="0024660E">
        <w:rPr>
          <w:sz w:val="24"/>
        </w:rPr>
        <w:t xml:space="preserve"> </w:t>
      </w:r>
      <w:r w:rsidR="000B73D9" w:rsidRPr="0024660E">
        <w:rPr>
          <w:b w:val="0"/>
          <w:sz w:val="24"/>
        </w:rPr>
        <w:t xml:space="preserve">в статье </w:t>
      </w:r>
      <w:r w:rsidR="0024660E" w:rsidRPr="0024660E">
        <w:rPr>
          <w:b w:val="0"/>
          <w:sz w:val="24"/>
        </w:rPr>
        <w:t>рассматривается основные</w:t>
      </w:r>
      <w:r w:rsidR="000B73D9" w:rsidRPr="0024660E">
        <w:rPr>
          <w:b w:val="0"/>
          <w:sz w:val="24"/>
        </w:rPr>
        <w:t xml:space="preserve"> проблемы формирования и развития рынка страховых услуг в Республике Таджикистан.</w:t>
      </w:r>
      <w:r w:rsidR="0024660E" w:rsidRPr="0024660E">
        <w:rPr>
          <w:b w:val="0"/>
          <w:sz w:val="24"/>
        </w:rPr>
        <w:t xml:space="preserve"> Отмечено, что</w:t>
      </w:r>
      <w:r w:rsidR="0024660E" w:rsidRPr="0024660E">
        <w:rPr>
          <w:sz w:val="24"/>
        </w:rPr>
        <w:t xml:space="preserve"> </w:t>
      </w:r>
      <w:r w:rsidR="0024660E" w:rsidRPr="0024660E">
        <w:rPr>
          <w:b w:val="0"/>
          <w:sz w:val="24"/>
        </w:rPr>
        <w:t>страховой рынок находится на новом этапе развития, и правительство страны регулярно решает существующие проблемы при поддержке финансовых институтов.</w:t>
      </w:r>
      <w:r w:rsidR="0024660E" w:rsidRPr="0024660E">
        <w:rPr>
          <w:sz w:val="24"/>
        </w:rPr>
        <w:t xml:space="preserve"> </w:t>
      </w:r>
      <w:r w:rsidR="0024660E" w:rsidRPr="0024660E">
        <w:rPr>
          <w:b w:val="0"/>
          <w:sz w:val="24"/>
        </w:rPr>
        <w:t>Указано,</w:t>
      </w:r>
      <w:r w:rsidR="0024660E" w:rsidRPr="0024660E">
        <w:rPr>
          <w:sz w:val="24"/>
        </w:rPr>
        <w:t xml:space="preserve"> </w:t>
      </w:r>
      <w:r w:rsidR="0024660E" w:rsidRPr="0024660E">
        <w:rPr>
          <w:b w:val="0"/>
          <w:sz w:val="24"/>
        </w:rPr>
        <w:t xml:space="preserve">что с развитием производственных отношений, индустриализацией страны и развитием науки и техники, в том числе с применением новых технологий, возникает множество рисков. В таких условиях стабильность рынка страховых услуг в стране служит гарантией снижения уровня современных рисков и соответственно рынок страховых услуг в Республике Таджикистан </w:t>
      </w:r>
      <w:r w:rsidR="0024660E" w:rsidRPr="00971CE0">
        <w:rPr>
          <w:b w:val="0"/>
          <w:sz w:val="24"/>
        </w:rPr>
        <w:t>находится на стадии становления и в настоящее время развивается медленно из-за финансового кризиса и недоверия к страховым компаниям.</w:t>
      </w:r>
    </w:p>
    <w:p w14:paraId="4149BC53" w14:textId="77777777" w:rsidR="00971CE0" w:rsidRPr="002548C0" w:rsidRDefault="00971CE0" w:rsidP="002548C0">
      <w:pPr>
        <w:spacing w:line="240" w:lineRule="auto"/>
        <w:ind w:firstLine="567"/>
        <w:rPr>
          <w:rFonts w:ascii="Times New Roman" w:hAnsi="Times New Roman" w:cs="Times New Roman"/>
          <w:sz w:val="24"/>
          <w:szCs w:val="24"/>
          <w:lang w:eastAsia="ru-RU"/>
        </w:rPr>
      </w:pPr>
      <w:r w:rsidRPr="002548C0">
        <w:rPr>
          <w:rFonts w:ascii="Times New Roman" w:hAnsi="Times New Roman" w:cs="Times New Roman"/>
          <w:b/>
          <w:sz w:val="24"/>
          <w:szCs w:val="24"/>
          <w:lang w:eastAsia="ru-RU"/>
        </w:rPr>
        <w:t>Ключевые слова:</w:t>
      </w:r>
      <w:r w:rsidR="001C79FF" w:rsidRPr="002548C0">
        <w:rPr>
          <w:rFonts w:ascii="Times New Roman" w:hAnsi="Times New Roman" w:cs="Times New Roman"/>
          <w:sz w:val="24"/>
        </w:rPr>
        <w:t xml:space="preserve"> рынок страховых услуг, финансовые проблемы, страховая защита, страховой риск, финансовая система, индустриализация страны, баланс ликвидности,</w:t>
      </w:r>
      <w:r w:rsidR="002548C0" w:rsidRPr="002548C0">
        <w:rPr>
          <w:rFonts w:ascii="Times New Roman" w:hAnsi="Times New Roman" w:cs="Times New Roman"/>
          <w:sz w:val="24"/>
        </w:rPr>
        <w:t xml:space="preserve"> страховая культура, страховое возмещения.</w:t>
      </w:r>
    </w:p>
    <w:p w14:paraId="44CAA2E1" w14:textId="77777777" w:rsidR="009637B1" w:rsidRPr="00971CE0" w:rsidRDefault="009637B1" w:rsidP="00971CE0">
      <w:pPr>
        <w:pStyle w:val="2"/>
        <w:spacing w:line="240" w:lineRule="auto"/>
        <w:jc w:val="both"/>
        <w:rPr>
          <w:b w:val="0"/>
          <w:sz w:val="24"/>
        </w:rPr>
      </w:pPr>
    </w:p>
    <w:p w14:paraId="2CD76CB4" w14:textId="77777777" w:rsidR="00756EBC" w:rsidRPr="00971CE0" w:rsidRDefault="009637B1" w:rsidP="000B73D9">
      <w:pPr>
        <w:pStyle w:val="2"/>
        <w:spacing w:line="240" w:lineRule="auto"/>
        <w:ind w:firstLine="567"/>
        <w:jc w:val="both"/>
        <w:rPr>
          <w:b w:val="0"/>
          <w:sz w:val="24"/>
        </w:rPr>
      </w:pPr>
      <w:r w:rsidRPr="00971CE0">
        <w:rPr>
          <w:b w:val="0"/>
          <w:sz w:val="24"/>
        </w:rPr>
        <w:t>Рынок страховых услуг, как часть финансовой системы, занимает особое положение в условиях развития рыночных отношений и не только решает финансовые проблемы субъектов хозяйственной деятельности при возникновении страховой ситуации, но</w:t>
      </w:r>
      <w:r w:rsidR="00694DE4" w:rsidRPr="00971CE0">
        <w:rPr>
          <w:b w:val="0"/>
          <w:sz w:val="24"/>
        </w:rPr>
        <w:t xml:space="preserve"> также решает</w:t>
      </w:r>
      <w:r w:rsidRPr="00971CE0">
        <w:rPr>
          <w:b w:val="0"/>
          <w:sz w:val="24"/>
        </w:rPr>
        <w:t xml:space="preserve"> социальны</w:t>
      </w:r>
      <w:r w:rsidR="00694DE4" w:rsidRPr="00971CE0">
        <w:rPr>
          <w:b w:val="0"/>
          <w:sz w:val="24"/>
        </w:rPr>
        <w:t>е вопросы</w:t>
      </w:r>
      <w:r w:rsidRPr="00971CE0">
        <w:rPr>
          <w:b w:val="0"/>
          <w:sz w:val="24"/>
        </w:rPr>
        <w:t xml:space="preserve"> и способствует </w:t>
      </w:r>
      <w:r w:rsidR="00694DE4" w:rsidRPr="00971CE0">
        <w:rPr>
          <w:b w:val="0"/>
          <w:sz w:val="24"/>
        </w:rPr>
        <w:t xml:space="preserve">развитию </w:t>
      </w:r>
      <w:r w:rsidRPr="00971CE0">
        <w:rPr>
          <w:b w:val="0"/>
          <w:sz w:val="24"/>
        </w:rPr>
        <w:t>экономик</w:t>
      </w:r>
      <w:r w:rsidR="00694DE4" w:rsidRPr="00971CE0">
        <w:rPr>
          <w:b w:val="0"/>
          <w:sz w:val="24"/>
        </w:rPr>
        <w:t>и</w:t>
      </w:r>
      <w:r w:rsidRPr="00971CE0">
        <w:rPr>
          <w:b w:val="0"/>
          <w:sz w:val="24"/>
        </w:rPr>
        <w:t xml:space="preserve"> и считается дополнительным финансовым источником экономической деятельности.</w:t>
      </w:r>
      <w:r w:rsidR="00176772" w:rsidRPr="00971CE0">
        <w:rPr>
          <w:b w:val="0"/>
          <w:sz w:val="24"/>
        </w:rPr>
        <w:t xml:space="preserve"> </w:t>
      </w:r>
      <w:r w:rsidR="00D57D59" w:rsidRPr="00971CE0">
        <w:rPr>
          <w:b w:val="0"/>
          <w:sz w:val="24"/>
        </w:rPr>
        <w:t>Из экономического опыта развитых стран следует, что в условиях развития рыночных отношений страховая деятельность считается перспективной сферой, и от ее эффективного использования зависит финансовая безопасность. Резервы страховых фондов служат в условиях формирования финансовых отношений для развития и укрепления инвестиционно-хозяйственной деятельности, в том числе малых и средних предприятий.</w:t>
      </w:r>
      <w:r w:rsidR="00176772" w:rsidRPr="00971CE0">
        <w:rPr>
          <w:b w:val="0"/>
          <w:sz w:val="24"/>
        </w:rPr>
        <w:t xml:space="preserve"> </w:t>
      </w:r>
      <w:r w:rsidR="00D57D59" w:rsidRPr="00971CE0">
        <w:rPr>
          <w:b w:val="0"/>
          <w:sz w:val="24"/>
        </w:rPr>
        <w:t>В Республике Таджикистан страховой рынок находится на новом этапе развития, и правительство страны регулярно решает существующие проблемы при поддержке финансовых институтов. Страховой рынок считается составной частью финансового рынка, на котором осуществляются финансовые отношения между субъектами экономической деятельности по поводу купли-продажи денег, иностранной валюты и ценных бумаг.</w:t>
      </w:r>
      <w:r w:rsidR="00176772" w:rsidRPr="00971CE0">
        <w:rPr>
          <w:b w:val="0"/>
          <w:sz w:val="24"/>
        </w:rPr>
        <w:t xml:space="preserve">  </w:t>
      </w:r>
      <w:r w:rsidR="00756EBC" w:rsidRPr="00971CE0">
        <w:rPr>
          <w:b w:val="0"/>
          <w:sz w:val="24"/>
        </w:rPr>
        <w:t xml:space="preserve">Финансовый рынок состоит из кредитного рынка, рынка ценных бумаг и валютного рынка. Страховой рынок больше связан с кредитным рынком. В структуру кредитного рынка входят страховой рынок, лизинг, пенсионные фонды, банковский кредитный рынок и т.п., и страховой рынок является одной из важных отраслей развития финансовых отношений </w:t>
      </w:r>
      <w:r w:rsidR="006F48A0" w:rsidRPr="00971CE0">
        <w:rPr>
          <w:b w:val="0"/>
          <w:sz w:val="24"/>
        </w:rPr>
        <w:t>в развитых</w:t>
      </w:r>
      <w:r w:rsidR="00756EBC" w:rsidRPr="00971CE0">
        <w:rPr>
          <w:b w:val="0"/>
          <w:sz w:val="24"/>
        </w:rPr>
        <w:t xml:space="preserve"> странах.</w:t>
      </w:r>
    </w:p>
    <w:p w14:paraId="5F71FC7F" w14:textId="77777777" w:rsidR="00756EBC" w:rsidRPr="00971CE0" w:rsidRDefault="00756EBC" w:rsidP="00971CE0">
      <w:pPr>
        <w:pStyle w:val="2"/>
        <w:spacing w:line="240" w:lineRule="auto"/>
        <w:ind w:firstLine="567"/>
        <w:jc w:val="both"/>
        <w:rPr>
          <w:b w:val="0"/>
          <w:sz w:val="24"/>
        </w:rPr>
      </w:pPr>
      <w:r w:rsidRPr="00971CE0">
        <w:rPr>
          <w:b w:val="0"/>
          <w:sz w:val="24"/>
        </w:rPr>
        <w:t>Стоит отметить, что с развитием производственных отношений, индустриализацией страны и развитием науки и техники, в том числе с применением новых технологий, возникает множество рисков. В таких условиях стабильность рынка страховых услуг в стране служит гарантией снижения уровня современных рисков.</w:t>
      </w:r>
      <w:r w:rsidR="00176772" w:rsidRPr="00971CE0">
        <w:rPr>
          <w:b w:val="0"/>
          <w:sz w:val="24"/>
        </w:rPr>
        <w:t xml:space="preserve">  </w:t>
      </w:r>
      <w:r w:rsidRPr="00971CE0">
        <w:rPr>
          <w:b w:val="0"/>
          <w:sz w:val="24"/>
        </w:rPr>
        <w:t>Необходимо отметить, что в Республике Таджикистан страховая деятельность находится на стадии становления и в настоящее время развивается медленно из-за финансового кризиса и недоверия к страховым компаниям.</w:t>
      </w:r>
    </w:p>
    <w:p w14:paraId="32F07C70" w14:textId="77777777" w:rsidR="002D000D" w:rsidRPr="00971CE0" w:rsidRDefault="00756EBC" w:rsidP="00971CE0">
      <w:pPr>
        <w:pStyle w:val="2"/>
        <w:spacing w:line="240" w:lineRule="auto"/>
        <w:ind w:firstLine="567"/>
        <w:jc w:val="both"/>
        <w:rPr>
          <w:b w:val="0"/>
          <w:sz w:val="24"/>
        </w:rPr>
      </w:pPr>
      <w:r w:rsidRPr="00971CE0">
        <w:rPr>
          <w:b w:val="0"/>
          <w:sz w:val="24"/>
        </w:rPr>
        <w:t xml:space="preserve">После обретения государственной независимости и пережив гражданской войны страховой рынок, как и другие системы услуг, складывался и формировался в особых сложных условиях. С точки зрения нашего исследования важно отметить, что вне зависимости от различных проблем, рынок страховых услуг в стране за годы независимости приобрел определенные навыки и опыт, которые в будущем могут стать одним из важнейших </w:t>
      </w:r>
      <w:r w:rsidR="00176772" w:rsidRPr="00971CE0">
        <w:rPr>
          <w:b w:val="0"/>
          <w:sz w:val="24"/>
        </w:rPr>
        <w:t>направлений финансовой деятельности</w:t>
      </w:r>
      <w:r w:rsidRPr="00971CE0">
        <w:rPr>
          <w:b w:val="0"/>
          <w:sz w:val="24"/>
        </w:rPr>
        <w:t xml:space="preserve">. </w:t>
      </w:r>
      <w:r w:rsidR="00176772" w:rsidRPr="00971CE0">
        <w:rPr>
          <w:b w:val="0"/>
          <w:sz w:val="24"/>
        </w:rPr>
        <w:t xml:space="preserve"> </w:t>
      </w:r>
      <w:r w:rsidR="00315D67" w:rsidRPr="00971CE0">
        <w:rPr>
          <w:b w:val="0"/>
          <w:sz w:val="24"/>
        </w:rPr>
        <w:t>С</w:t>
      </w:r>
      <w:r w:rsidR="00E70F0C" w:rsidRPr="00971CE0">
        <w:rPr>
          <w:b w:val="0"/>
          <w:sz w:val="24"/>
        </w:rPr>
        <w:t xml:space="preserve">траховой рынок в </w:t>
      </w:r>
      <w:r w:rsidR="00E70F0C" w:rsidRPr="00971CE0">
        <w:rPr>
          <w:b w:val="0"/>
          <w:sz w:val="24"/>
        </w:rPr>
        <w:lastRenderedPageBreak/>
        <w:t>Республике Таджикистан в настоящее время представлен 2 государственными страховыми организациями, 15 негосударственными страховыми организациями. Стоит отметить, что по сравнению с государственными страховыми организациями растет доля негосударственных страховых организаций, что, безусловно, в современных условиях целесообразно устанавливать балансом ликвидности в этих компаниях в соответствии с действующими требованиями.</w:t>
      </w:r>
      <w:r w:rsidR="006F48A0" w:rsidRPr="00971CE0">
        <w:rPr>
          <w:b w:val="0"/>
          <w:sz w:val="24"/>
        </w:rPr>
        <w:t xml:space="preserve"> </w:t>
      </w:r>
      <w:r w:rsidR="002D000D" w:rsidRPr="00971CE0">
        <w:rPr>
          <w:b w:val="0"/>
          <w:color w:val="202124"/>
          <w:sz w:val="24"/>
        </w:rPr>
        <w:t>Именно поэтому доля негосударственных страховых организаций на рынке страховых услуг наиболее высока и занимает основное место</w:t>
      </w:r>
      <w:r w:rsidR="00763C4C" w:rsidRPr="00971CE0">
        <w:rPr>
          <w:b w:val="0"/>
          <w:color w:val="202124"/>
          <w:sz w:val="24"/>
        </w:rPr>
        <w:t xml:space="preserve"> </w:t>
      </w:r>
      <w:r w:rsidR="00763C4C" w:rsidRPr="00971CE0">
        <w:rPr>
          <w:b w:val="0"/>
          <w:sz w:val="24"/>
        </w:rPr>
        <w:t>[4, стр.33].</w:t>
      </w:r>
      <w:r w:rsidR="00763C4C" w:rsidRPr="00971CE0">
        <w:rPr>
          <w:b w:val="0"/>
          <w:color w:val="202124"/>
          <w:sz w:val="24"/>
        </w:rPr>
        <w:t xml:space="preserve"> </w:t>
      </w:r>
      <w:r w:rsidR="002D000D" w:rsidRPr="00971CE0">
        <w:rPr>
          <w:b w:val="0"/>
          <w:color w:val="202124"/>
          <w:sz w:val="24"/>
        </w:rPr>
        <w:t xml:space="preserve">Мировой опыт показывает, что в условиях развития рыночных отношений частные организации имеют преимущество на рынке и полностью противостоят государственному регулированию в виде кредитно-финансовой поддержки. </w:t>
      </w:r>
      <w:r w:rsidR="002D000D" w:rsidRPr="00971CE0">
        <w:rPr>
          <w:b w:val="0"/>
          <w:sz w:val="24"/>
        </w:rPr>
        <w:t xml:space="preserve">В связи с этим необходимо рассмотреть сравнительный анализ страхового рынка Республики Таджикистан за годы независимости. Тенденции и изменения в структуре профессиональных участников страхового рынка Республики Таджикистан представлены в таблице 1. </w:t>
      </w:r>
    </w:p>
    <w:p w14:paraId="4EE2A888" w14:textId="77777777" w:rsidR="00CF7AC6" w:rsidRPr="00971CE0" w:rsidRDefault="00CF7AC6" w:rsidP="00971CE0">
      <w:pPr>
        <w:spacing w:line="240" w:lineRule="auto"/>
        <w:ind w:left="23" w:right="23" w:firstLine="697"/>
        <w:jc w:val="center"/>
        <w:rPr>
          <w:rFonts w:ascii="Times New Roman" w:eastAsia="Calibri" w:hAnsi="Times New Roman" w:cs="Times New Roman"/>
          <w:b/>
          <w:sz w:val="24"/>
          <w:szCs w:val="24"/>
          <w:lang w:eastAsia="x-none"/>
        </w:rPr>
      </w:pPr>
    </w:p>
    <w:p w14:paraId="68684D0F" w14:textId="77777777" w:rsidR="00C4667F" w:rsidRPr="00971CE0" w:rsidRDefault="00417046" w:rsidP="00971CE0">
      <w:pPr>
        <w:spacing w:line="240" w:lineRule="auto"/>
        <w:ind w:left="23" w:right="23" w:firstLine="697"/>
        <w:jc w:val="center"/>
        <w:rPr>
          <w:rFonts w:ascii="Times New Roman" w:eastAsia="Calibri" w:hAnsi="Times New Roman" w:cs="Times New Roman"/>
          <w:b/>
          <w:sz w:val="24"/>
          <w:szCs w:val="24"/>
          <w:lang w:val="tg-Cyrl-TJ" w:eastAsia="x-none"/>
        </w:rPr>
      </w:pPr>
      <w:r w:rsidRPr="00971CE0">
        <w:rPr>
          <w:rFonts w:ascii="Times New Roman" w:eastAsia="Calibri" w:hAnsi="Times New Roman" w:cs="Times New Roman"/>
          <w:b/>
          <w:sz w:val="24"/>
          <w:szCs w:val="24"/>
          <w:lang w:val="tg-Cyrl-TJ" w:eastAsia="x-none"/>
        </w:rPr>
        <w:t>Таблица 1. Структура  участников рынка страховых услуг</w:t>
      </w:r>
    </w:p>
    <w:tbl>
      <w:tblPr>
        <w:tblW w:w="0" w:type="auto"/>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95"/>
        <w:gridCol w:w="1843"/>
        <w:gridCol w:w="748"/>
        <w:gridCol w:w="757"/>
        <w:gridCol w:w="758"/>
        <w:gridCol w:w="719"/>
        <w:gridCol w:w="719"/>
        <w:gridCol w:w="790"/>
        <w:gridCol w:w="719"/>
      </w:tblGrid>
      <w:tr w:rsidR="00C4667F" w:rsidRPr="00971CE0" w14:paraId="446334B7" w14:textId="77777777" w:rsidTr="00D118F9">
        <w:tc>
          <w:tcPr>
            <w:tcW w:w="4338" w:type="dxa"/>
            <w:gridSpan w:val="2"/>
            <w:shd w:val="clear" w:color="auto" w:fill="auto"/>
          </w:tcPr>
          <w:p w14:paraId="0461289F" w14:textId="77777777" w:rsidR="00C4667F" w:rsidRPr="00971CE0" w:rsidRDefault="005B6B70" w:rsidP="00971CE0">
            <w:pPr>
              <w:spacing w:line="240" w:lineRule="auto"/>
              <w:ind w:right="23"/>
              <w:jc w:val="center"/>
              <w:rPr>
                <w:rFonts w:ascii="Times New Roman" w:eastAsia="Calibri" w:hAnsi="Times New Roman" w:cs="Times New Roman"/>
                <w:b/>
                <w:sz w:val="24"/>
                <w:szCs w:val="24"/>
                <w:lang w:val="tg-Cyrl-TJ"/>
              </w:rPr>
            </w:pPr>
            <w:r w:rsidRPr="00971CE0">
              <w:rPr>
                <w:rFonts w:ascii="Times New Roman" w:eastAsia="Calibri" w:hAnsi="Times New Roman" w:cs="Times New Roman"/>
                <w:b/>
                <w:sz w:val="24"/>
                <w:szCs w:val="24"/>
                <w:lang w:val="tg-Cyrl-TJ"/>
              </w:rPr>
              <w:t>Страховые организации</w:t>
            </w:r>
          </w:p>
        </w:tc>
        <w:tc>
          <w:tcPr>
            <w:tcW w:w="748" w:type="dxa"/>
            <w:shd w:val="clear" w:color="auto" w:fill="auto"/>
          </w:tcPr>
          <w:p w14:paraId="1E600C05" w14:textId="77777777" w:rsidR="00C4667F" w:rsidRPr="00971CE0" w:rsidRDefault="00C4667F" w:rsidP="00971CE0">
            <w:pPr>
              <w:spacing w:line="240" w:lineRule="auto"/>
              <w:ind w:right="23"/>
              <w:rPr>
                <w:rFonts w:ascii="Times New Roman" w:eastAsia="Calibri" w:hAnsi="Times New Roman" w:cs="Times New Roman"/>
                <w:b/>
                <w:sz w:val="24"/>
                <w:szCs w:val="24"/>
                <w:lang w:val="tg-Cyrl-TJ"/>
              </w:rPr>
            </w:pPr>
            <w:r w:rsidRPr="00971CE0">
              <w:rPr>
                <w:rFonts w:ascii="Times New Roman" w:eastAsia="Calibri" w:hAnsi="Times New Roman" w:cs="Times New Roman"/>
                <w:b/>
                <w:sz w:val="24"/>
                <w:szCs w:val="24"/>
                <w:lang w:val="tg-Cyrl-TJ"/>
              </w:rPr>
              <w:t>1995</w:t>
            </w:r>
          </w:p>
        </w:tc>
        <w:tc>
          <w:tcPr>
            <w:tcW w:w="757" w:type="dxa"/>
            <w:shd w:val="clear" w:color="auto" w:fill="auto"/>
          </w:tcPr>
          <w:p w14:paraId="65B9CE64" w14:textId="77777777" w:rsidR="00C4667F" w:rsidRPr="00971CE0" w:rsidRDefault="00C4667F" w:rsidP="00971CE0">
            <w:pPr>
              <w:spacing w:line="240" w:lineRule="auto"/>
              <w:ind w:right="23"/>
              <w:rPr>
                <w:rFonts w:ascii="Times New Roman" w:eastAsia="Calibri" w:hAnsi="Times New Roman" w:cs="Times New Roman"/>
                <w:b/>
                <w:sz w:val="24"/>
                <w:szCs w:val="24"/>
                <w:lang w:val="tg-Cyrl-TJ"/>
              </w:rPr>
            </w:pPr>
            <w:r w:rsidRPr="00971CE0">
              <w:rPr>
                <w:rFonts w:ascii="Times New Roman" w:eastAsia="Calibri" w:hAnsi="Times New Roman" w:cs="Times New Roman"/>
                <w:b/>
                <w:sz w:val="24"/>
                <w:szCs w:val="24"/>
                <w:lang w:val="tg-Cyrl-TJ"/>
              </w:rPr>
              <w:t>2000</w:t>
            </w:r>
          </w:p>
        </w:tc>
        <w:tc>
          <w:tcPr>
            <w:tcW w:w="758" w:type="dxa"/>
            <w:shd w:val="clear" w:color="auto" w:fill="auto"/>
          </w:tcPr>
          <w:p w14:paraId="242FC379" w14:textId="77777777" w:rsidR="00C4667F" w:rsidRPr="00971CE0" w:rsidRDefault="00C4667F" w:rsidP="00971CE0">
            <w:pPr>
              <w:spacing w:line="240" w:lineRule="auto"/>
              <w:ind w:right="23"/>
              <w:rPr>
                <w:rFonts w:ascii="Times New Roman" w:eastAsia="Calibri" w:hAnsi="Times New Roman" w:cs="Times New Roman"/>
                <w:b/>
                <w:sz w:val="24"/>
                <w:szCs w:val="24"/>
                <w:lang w:val="tg-Cyrl-TJ"/>
              </w:rPr>
            </w:pPr>
            <w:r w:rsidRPr="00971CE0">
              <w:rPr>
                <w:rFonts w:ascii="Times New Roman" w:eastAsia="Calibri" w:hAnsi="Times New Roman" w:cs="Times New Roman"/>
                <w:b/>
                <w:sz w:val="24"/>
                <w:szCs w:val="24"/>
                <w:lang w:val="tg-Cyrl-TJ"/>
              </w:rPr>
              <w:t>2005</w:t>
            </w:r>
          </w:p>
        </w:tc>
        <w:tc>
          <w:tcPr>
            <w:tcW w:w="719" w:type="dxa"/>
            <w:shd w:val="clear" w:color="auto" w:fill="auto"/>
          </w:tcPr>
          <w:p w14:paraId="576AB712" w14:textId="77777777" w:rsidR="00C4667F" w:rsidRPr="00971CE0" w:rsidRDefault="00C4667F" w:rsidP="00971CE0">
            <w:pPr>
              <w:spacing w:line="240" w:lineRule="auto"/>
              <w:ind w:right="23"/>
              <w:rPr>
                <w:rFonts w:ascii="Times New Roman" w:eastAsia="Calibri" w:hAnsi="Times New Roman" w:cs="Times New Roman"/>
                <w:b/>
                <w:sz w:val="24"/>
                <w:szCs w:val="24"/>
                <w:lang w:val="tg-Cyrl-TJ"/>
              </w:rPr>
            </w:pPr>
            <w:r w:rsidRPr="00971CE0">
              <w:rPr>
                <w:rFonts w:ascii="Times New Roman" w:eastAsia="Calibri" w:hAnsi="Times New Roman" w:cs="Times New Roman"/>
                <w:b/>
                <w:sz w:val="24"/>
                <w:szCs w:val="24"/>
                <w:lang w:val="tg-Cyrl-TJ"/>
              </w:rPr>
              <w:t>2010</w:t>
            </w:r>
          </w:p>
        </w:tc>
        <w:tc>
          <w:tcPr>
            <w:tcW w:w="719" w:type="dxa"/>
            <w:shd w:val="clear" w:color="auto" w:fill="auto"/>
          </w:tcPr>
          <w:p w14:paraId="33FE1DA2" w14:textId="77777777" w:rsidR="00C4667F" w:rsidRPr="00971CE0" w:rsidRDefault="004C1121" w:rsidP="00971CE0">
            <w:pPr>
              <w:spacing w:line="240" w:lineRule="auto"/>
              <w:ind w:right="23"/>
              <w:rPr>
                <w:rFonts w:ascii="Times New Roman" w:eastAsia="Calibri" w:hAnsi="Times New Roman" w:cs="Times New Roman"/>
                <w:b/>
                <w:sz w:val="24"/>
                <w:szCs w:val="24"/>
                <w:lang w:val="tg-Cyrl-TJ"/>
              </w:rPr>
            </w:pPr>
            <w:r w:rsidRPr="00971CE0">
              <w:rPr>
                <w:rFonts w:ascii="Times New Roman" w:eastAsia="Calibri" w:hAnsi="Times New Roman" w:cs="Times New Roman"/>
                <w:b/>
                <w:sz w:val="24"/>
                <w:szCs w:val="24"/>
                <w:lang w:val="tg-Cyrl-TJ"/>
              </w:rPr>
              <w:t>2022</w:t>
            </w:r>
          </w:p>
        </w:tc>
        <w:tc>
          <w:tcPr>
            <w:tcW w:w="790" w:type="dxa"/>
            <w:shd w:val="clear" w:color="auto" w:fill="auto"/>
          </w:tcPr>
          <w:p w14:paraId="36C39F80" w14:textId="77777777" w:rsidR="00C4667F" w:rsidRPr="00971CE0" w:rsidRDefault="004C1121" w:rsidP="00971CE0">
            <w:pPr>
              <w:spacing w:line="240" w:lineRule="auto"/>
              <w:ind w:right="23"/>
              <w:rPr>
                <w:rFonts w:ascii="Times New Roman" w:eastAsia="Calibri" w:hAnsi="Times New Roman" w:cs="Times New Roman"/>
                <w:b/>
                <w:sz w:val="24"/>
                <w:szCs w:val="24"/>
                <w:lang w:val="tg-Cyrl-TJ"/>
              </w:rPr>
            </w:pPr>
            <w:r w:rsidRPr="00971CE0">
              <w:rPr>
                <w:rFonts w:ascii="Times New Roman" w:eastAsia="Calibri" w:hAnsi="Times New Roman" w:cs="Times New Roman"/>
                <w:b/>
                <w:sz w:val="24"/>
                <w:szCs w:val="24"/>
                <w:lang w:val="tg-Cyrl-TJ"/>
              </w:rPr>
              <w:t>2023</w:t>
            </w:r>
          </w:p>
        </w:tc>
        <w:tc>
          <w:tcPr>
            <w:tcW w:w="719" w:type="dxa"/>
            <w:shd w:val="clear" w:color="auto" w:fill="auto"/>
          </w:tcPr>
          <w:p w14:paraId="09CACE91" w14:textId="77777777" w:rsidR="00C4667F" w:rsidRPr="00971CE0" w:rsidRDefault="004C1121" w:rsidP="00971CE0">
            <w:pPr>
              <w:spacing w:line="240" w:lineRule="auto"/>
              <w:ind w:right="23"/>
              <w:rPr>
                <w:rFonts w:ascii="Times New Roman" w:eastAsia="Calibri" w:hAnsi="Times New Roman" w:cs="Times New Roman"/>
                <w:b/>
                <w:sz w:val="24"/>
                <w:szCs w:val="24"/>
                <w:lang w:val="tg-Cyrl-TJ"/>
              </w:rPr>
            </w:pPr>
            <w:r w:rsidRPr="00971CE0">
              <w:rPr>
                <w:rFonts w:ascii="Times New Roman" w:eastAsia="Calibri" w:hAnsi="Times New Roman" w:cs="Times New Roman"/>
                <w:b/>
                <w:sz w:val="24"/>
                <w:szCs w:val="24"/>
                <w:lang w:val="tg-Cyrl-TJ"/>
              </w:rPr>
              <w:t>2024</w:t>
            </w:r>
          </w:p>
        </w:tc>
      </w:tr>
      <w:tr w:rsidR="00C4667F" w:rsidRPr="00971CE0" w14:paraId="6221F986" w14:textId="77777777" w:rsidTr="00D118F9">
        <w:tc>
          <w:tcPr>
            <w:tcW w:w="4338" w:type="dxa"/>
            <w:gridSpan w:val="2"/>
            <w:shd w:val="clear" w:color="auto" w:fill="auto"/>
            <w:vAlign w:val="center"/>
          </w:tcPr>
          <w:p w14:paraId="2CEA387C" w14:textId="77777777" w:rsidR="00C4667F" w:rsidRPr="00971CE0" w:rsidRDefault="00B7121F" w:rsidP="00971CE0">
            <w:pPr>
              <w:spacing w:line="240" w:lineRule="auto"/>
              <w:ind w:right="23"/>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Государственные страховые организации</w:t>
            </w:r>
          </w:p>
        </w:tc>
        <w:tc>
          <w:tcPr>
            <w:tcW w:w="748" w:type="dxa"/>
            <w:shd w:val="clear" w:color="auto" w:fill="auto"/>
          </w:tcPr>
          <w:p w14:paraId="3085A505" w14:textId="77777777" w:rsidR="00C4667F" w:rsidRPr="00971CE0" w:rsidRDefault="00C4667F" w:rsidP="00971CE0">
            <w:pPr>
              <w:spacing w:line="240" w:lineRule="auto"/>
              <w:ind w:right="23"/>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1</w:t>
            </w:r>
          </w:p>
        </w:tc>
        <w:tc>
          <w:tcPr>
            <w:tcW w:w="757" w:type="dxa"/>
            <w:shd w:val="clear" w:color="auto" w:fill="auto"/>
          </w:tcPr>
          <w:p w14:paraId="12187E98" w14:textId="77777777" w:rsidR="00C4667F" w:rsidRPr="00971CE0" w:rsidRDefault="00C4667F" w:rsidP="00971CE0">
            <w:pPr>
              <w:spacing w:line="240" w:lineRule="auto"/>
              <w:ind w:right="23"/>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1</w:t>
            </w:r>
          </w:p>
        </w:tc>
        <w:tc>
          <w:tcPr>
            <w:tcW w:w="758" w:type="dxa"/>
            <w:shd w:val="clear" w:color="auto" w:fill="auto"/>
          </w:tcPr>
          <w:p w14:paraId="50BD5586" w14:textId="77777777" w:rsidR="00C4667F" w:rsidRPr="00971CE0" w:rsidRDefault="00C4667F" w:rsidP="00971CE0">
            <w:pPr>
              <w:spacing w:line="240" w:lineRule="auto"/>
              <w:ind w:right="23"/>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1</w:t>
            </w:r>
          </w:p>
        </w:tc>
        <w:tc>
          <w:tcPr>
            <w:tcW w:w="719" w:type="dxa"/>
            <w:shd w:val="clear" w:color="auto" w:fill="auto"/>
          </w:tcPr>
          <w:p w14:paraId="0A86DA63" w14:textId="77777777" w:rsidR="00C4667F" w:rsidRPr="00971CE0" w:rsidRDefault="00C4667F" w:rsidP="00971CE0">
            <w:pPr>
              <w:spacing w:line="240" w:lineRule="auto"/>
              <w:ind w:right="23"/>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2</w:t>
            </w:r>
          </w:p>
        </w:tc>
        <w:tc>
          <w:tcPr>
            <w:tcW w:w="719" w:type="dxa"/>
            <w:shd w:val="clear" w:color="auto" w:fill="auto"/>
          </w:tcPr>
          <w:p w14:paraId="7274C03C" w14:textId="77777777" w:rsidR="00C4667F" w:rsidRPr="00971CE0" w:rsidRDefault="00B7121F" w:rsidP="00971CE0">
            <w:pPr>
              <w:spacing w:line="240" w:lineRule="auto"/>
              <w:ind w:right="23"/>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1</w:t>
            </w:r>
          </w:p>
        </w:tc>
        <w:tc>
          <w:tcPr>
            <w:tcW w:w="790" w:type="dxa"/>
            <w:shd w:val="clear" w:color="auto" w:fill="auto"/>
          </w:tcPr>
          <w:p w14:paraId="03FFA773" w14:textId="77777777" w:rsidR="00C4667F" w:rsidRPr="00971CE0" w:rsidRDefault="00B7121F" w:rsidP="00971CE0">
            <w:pPr>
              <w:spacing w:line="240" w:lineRule="auto"/>
              <w:ind w:right="23"/>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1</w:t>
            </w:r>
          </w:p>
        </w:tc>
        <w:tc>
          <w:tcPr>
            <w:tcW w:w="719" w:type="dxa"/>
            <w:shd w:val="clear" w:color="auto" w:fill="auto"/>
          </w:tcPr>
          <w:p w14:paraId="01C79EC1" w14:textId="77777777" w:rsidR="00C4667F" w:rsidRPr="00971CE0" w:rsidRDefault="00B7121F" w:rsidP="00971CE0">
            <w:pPr>
              <w:spacing w:line="240" w:lineRule="auto"/>
              <w:ind w:right="23"/>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1</w:t>
            </w:r>
          </w:p>
        </w:tc>
      </w:tr>
      <w:tr w:rsidR="00C4667F" w:rsidRPr="00971CE0" w14:paraId="56FB55C7" w14:textId="77777777" w:rsidTr="00D118F9">
        <w:tc>
          <w:tcPr>
            <w:tcW w:w="4338" w:type="dxa"/>
            <w:gridSpan w:val="2"/>
            <w:shd w:val="clear" w:color="auto" w:fill="auto"/>
            <w:vAlign w:val="center"/>
          </w:tcPr>
          <w:p w14:paraId="4C6E785A" w14:textId="77777777" w:rsidR="00C4667F" w:rsidRPr="00971CE0" w:rsidRDefault="00B7121F" w:rsidP="00971CE0">
            <w:pPr>
              <w:spacing w:line="240" w:lineRule="auto"/>
              <w:ind w:right="23"/>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Негосударственные страховые организации</w:t>
            </w:r>
          </w:p>
        </w:tc>
        <w:tc>
          <w:tcPr>
            <w:tcW w:w="748" w:type="dxa"/>
            <w:shd w:val="clear" w:color="auto" w:fill="auto"/>
          </w:tcPr>
          <w:p w14:paraId="450BEA0A" w14:textId="77777777" w:rsidR="00C4667F" w:rsidRPr="00971CE0" w:rsidRDefault="00C4667F" w:rsidP="00971CE0">
            <w:pPr>
              <w:spacing w:line="240" w:lineRule="auto"/>
              <w:ind w:right="23"/>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1</w:t>
            </w:r>
          </w:p>
        </w:tc>
        <w:tc>
          <w:tcPr>
            <w:tcW w:w="757" w:type="dxa"/>
            <w:shd w:val="clear" w:color="auto" w:fill="auto"/>
          </w:tcPr>
          <w:p w14:paraId="751E5733" w14:textId="77777777" w:rsidR="00C4667F" w:rsidRPr="00971CE0" w:rsidRDefault="00C4667F" w:rsidP="00971CE0">
            <w:pPr>
              <w:spacing w:line="240" w:lineRule="auto"/>
              <w:ind w:right="23"/>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3</w:t>
            </w:r>
          </w:p>
        </w:tc>
        <w:tc>
          <w:tcPr>
            <w:tcW w:w="758" w:type="dxa"/>
            <w:shd w:val="clear" w:color="auto" w:fill="auto"/>
          </w:tcPr>
          <w:p w14:paraId="28042A01" w14:textId="77777777" w:rsidR="00C4667F" w:rsidRPr="00971CE0" w:rsidRDefault="00C4667F" w:rsidP="00971CE0">
            <w:pPr>
              <w:spacing w:line="240" w:lineRule="auto"/>
              <w:ind w:right="23"/>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10</w:t>
            </w:r>
          </w:p>
        </w:tc>
        <w:tc>
          <w:tcPr>
            <w:tcW w:w="719" w:type="dxa"/>
            <w:shd w:val="clear" w:color="auto" w:fill="auto"/>
          </w:tcPr>
          <w:p w14:paraId="42CC202F" w14:textId="77777777" w:rsidR="00C4667F" w:rsidRPr="00971CE0" w:rsidRDefault="00C4667F" w:rsidP="00971CE0">
            <w:pPr>
              <w:spacing w:line="240" w:lineRule="auto"/>
              <w:ind w:right="23"/>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14</w:t>
            </w:r>
          </w:p>
        </w:tc>
        <w:tc>
          <w:tcPr>
            <w:tcW w:w="719" w:type="dxa"/>
            <w:shd w:val="clear" w:color="auto" w:fill="auto"/>
          </w:tcPr>
          <w:p w14:paraId="2BFB9147" w14:textId="77777777" w:rsidR="00C4667F" w:rsidRPr="00971CE0" w:rsidRDefault="00B7121F" w:rsidP="00971CE0">
            <w:pPr>
              <w:spacing w:line="240" w:lineRule="auto"/>
              <w:ind w:right="23"/>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15</w:t>
            </w:r>
          </w:p>
        </w:tc>
        <w:tc>
          <w:tcPr>
            <w:tcW w:w="790" w:type="dxa"/>
            <w:shd w:val="clear" w:color="auto" w:fill="auto"/>
          </w:tcPr>
          <w:p w14:paraId="6D012157" w14:textId="77777777" w:rsidR="00C4667F" w:rsidRPr="00971CE0" w:rsidRDefault="00B7121F" w:rsidP="00971CE0">
            <w:pPr>
              <w:spacing w:line="240" w:lineRule="auto"/>
              <w:ind w:right="23"/>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15</w:t>
            </w:r>
          </w:p>
        </w:tc>
        <w:tc>
          <w:tcPr>
            <w:tcW w:w="719" w:type="dxa"/>
            <w:shd w:val="clear" w:color="auto" w:fill="auto"/>
          </w:tcPr>
          <w:p w14:paraId="5F68EA8F" w14:textId="77777777" w:rsidR="00C4667F" w:rsidRPr="00971CE0" w:rsidRDefault="00B7121F" w:rsidP="00971CE0">
            <w:pPr>
              <w:spacing w:line="240" w:lineRule="auto"/>
              <w:ind w:right="23"/>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15</w:t>
            </w:r>
          </w:p>
        </w:tc>
      </w:tr>
      <w:tr w:rsidR="00B7121F" w:rsidRPr="00971CE0" w14:paraId="171DA4DB" w14:textId="77777777" w:rsidTr="00D118F9">
        <w:tc>
          <w:tcPr>
            <w:tcW w:w="4338" w:type="dxa"/>
            <w:gridSpan w:val="2"/>
            <w:tcBorders>
              <w:bottom w:val="single" w:sz="4" w:space="0" w:color="auto"/>
            </w:tcBorders>
            <w:shd w:val="clear" w:color="auto" w:fill="auto"/>
          </w:tcPr>
          <w:p w14:paraId="0316875E" w14:textId="77777777" w:rsidR="00B7121F" w:rsidRPr="00971CE0" w:rsidRDefault="00B7121F" w:rsidP="00971CE0">
            <w:pPr>
              <w:spacing w:line="240" w:lineRule="auto"/>
              <w:ind w:right="23"/>
              <w:rPr>
                <w:rFonts w:ascii="Times New Roman" w:eastAsia="Calibri" w:hAnsi="Times New Roman" w:cs="Times New Roman"/>
                <w:b/>
                <w:sz w:val="24"/>
                <w:szCs w:val="24"/>
                <w:lang w:val="tg-Cyrl-TJ"/>
              </w:rPr>
            </w:pPr>
            <w:r w:rsidRPr="00971CE0">
              <w:rPr>
                <w:rFonts w:ascii="Times New Roman" w:eastAsia="Calibri" w:hAnsi="Times New Roman" w:cs="Times New Roman"/>
                <w:b/>
                <w:sz w:val="24"/>
                <w:szCs w:val="24"/>
                <w:lang w:val="tg-Cyrl-TJ"/>
              </w:rPr>
              <w:t>Всего</w:t>
            </w:r>
          </w:p>
        </w:tc>
        <w:tc>
          <w:tcPr>
            <w:tcW w:w="748" w:type="dxa"/>
            <w:tcBorders>
              <w:bottom w:val="single" w:sz="4" w:space="0" w:color="auto"/>
            </w:tcBorders>
            <w:shd w:val="clear" w:color="auto" w:fill="auto"/>
          </w:tcPr>
          <w:p w14:paraId="1253CCFC" w14:textId="77777777" w:rsidR="00B7121F" w:rsidRPr="00971CE0" w:rsidRDefault="00B7121F" w:rsidP="00971CE0">
            <w:pPr>
              <w:spacing w:line="240" w:lineRule="auto"/>
              <w:ind w:right="23"/>
              <w:jc w:val="center"/>
              <w:rPr>
                <w:rFonts w:ascii="Times New Roman" w:eastAsia="Calibri" w:hAnsi="Times New Roman" w:cs="Times New Roman"/>
                <w:b/>
                <w:sz w:val="24"/>
                <w:szCs w:val="24"/>
                <w:lang w:val="tg-Cyrl-TJ"/>
              </w:rPr>
            </w:pPr>
            <w:r w:rsidRPr="00971CE0">
              <w:rPr>
                <w:rFonts w:ascii="Times New Roman" w:eastAsia="Calibri" w:hAnsi="Times New Roman" w:cs="Times New Roman"/>
                <w:b/>
                <w:sz w:val="24"/>
                <w:szCs w:val="24"/>
                <w:lang w:val="tg-Cyrl-TJ"/>
              </w:rPr>
              <w:t>2</w:t>
            </w:r>
          </w:p>
        </w:tc>
        <w:tc>
          <w:tcPr>
            <w:tcW w:w="757" w:type="dxa"/>
            <w:tcBorders>
              <w:bottom w:val="single" w:sz="4" w:space="0" w:color="auto"/>
            </w:tcBorders>
            <w:shd w:val="clear" w:color="auto" w:fill="auto"/>
          </w:tcPr>
          <w:p w14:paraId="33EB9CFE" w14:textId="77777777" w:rsidR="00B7121F" w:rsidRPr="00971CE0" w:rsidRDefault="00B7121F" w:rsidP="00971CE0">
            <w:pPr>
              <w:spacing w:line="240" w:lineRule="auto"/>
              <w:ind w:right="23"/>
              <w:jc w:val="center"/>
              <w:rPr>
                <w:rFonts w:ascii="Times New Roman" w:eastAsia="Calibri" w:hAnsi="Times New Roman" w:cs="Times New Roman"/>
                <w:b/>
                <w:sz w:val="24"/>
                <w:szCs w:val="24"/>
                <w:lang w:val="tg-Cyrl-TJ"/>
              </w:rPr>
            </w:pPr>
            <w:r w:rsidRPr="00971CE0">
              <w:rPr>
                <w:rFonts w:ascii="Times New Roman" w:eastAsia="Calibri" w:hAnsi="Times New Roman" w:cs="Times New Roman"/>
                <w:b/>
                <w:sz w:val="24"/>
                <w:szCs w:val="24"/>
                <w:lang w:val="tg-Cyrl-TJ"/>
              </w:rPr>
              <w:t>4</w:t>
            </w:r>
          </w:p>
        </w:tc>
        <w:tc>
          <w:tcPr>
            <w:tcW w:w="758" w:type="dxa"/>
            <w:tcBorders>
              <w:bottom w:val="single" w:sz="4" w:space="0" w:color="auto"/>
            </w:tcBorders>
            <w:shd w:val="clear" w:color="auto" w:fill="auto"/>
          </w:tcPr>
          <w:p w14:paraId="70F284A7" w14:textId="77777777" w:rsidR="00B7121F" w:rsidRPr="00971CE0" w:rsidRDefault="00B7121F" w:rsidP="00971CE0">
            <w:pPr>
              <w:spacing w:line="240" w:lineRule="auto"/>
              <w:ind w:right="23"/>
              <w:jc w:val="center"/>
              <w:rPr>
                <w:rFonts w:ascii="Times New Roman" w:eastAsia="Calibri" w:hAnsi="Times New Roman" w:cs="Times New Roman"/>
                <w:b/>
                <w:sz w:val="24"/>
                <w:szCs w:val="24"/>
                <w:lang w:val="tg-Cyrl-TJ"/>
              </w:rPr>
            </w:pPr>
            <w:r w:rsidRPr="00971CE0">
              <w:rPr>
                <w:rFonts w:ascii="Times New Roman" w:eastAsia="Calibri" w:hAnsi="Times New Roman" w:cs="Times New Roman"/>
                <w:b/>
                <w:sz w:val="24"/>
                <w:szCs w:val="24"/>
                <w:lang w:val="tg-Cyrl-TJ"/>
              </w:rPr>
              <w:t>11</w:t>
            </w:r>
          </w:p>
        </w:tc>
        <w:tc>
          <w:tcPr>
            <w:tcW w:w="719" w:type="dxa"/>
            <w:tcBorders>
              <w:bottom w:val="single" w:sz="4" w:space="0" w:color="auto"/>
            </w:tcBorders>
            <w:shd w:val="clear" w:color="auto" w:fill="auto"/>
          </w:tcPr>
          <w:p w14:paraId="22D7E658" w14:textId="77777777" w:rsidR="00B7121F" w:rsidRPr="00971CE0" w:rsidRDefault="00B7121F" w:rsidP="00971CE0">
            <w:pPr>
              <w:spacing w:line="240" w:lineRule="auto"/>
              <w:ind w:right="23"/>
              <w:jc w:val="center"/>
              <w:rPr>
                <w:rFonts w:ascii="Times New Roman" w:eastAsia="Calibri" w:hAnsi="Times New Roman" w:cs="Times New Roman"/>
                <w:b/>
                <w:sz w:val="24"/>
                <w:szCs w:val="24"/>
                <w:lang w:val="tg-Cyrl-TJ"/>
              </w:rPr>
            </w:pPr>
            <w:r w:rsidRPr="00971CE0">
              <w:rPr>
                <w:rFonts w:ascii="Times New Roman" w:eastAsia="Calibri" w:hAnsi="Times New Roman" w:cs="Times New Roman"/>
                <w:b/>
                <w:sz w:val="24"/>
                <w:szCs w:val="24"/>
                <w:lang w:val="tg-Cyrl-TJ"/>
              </w:rPr>
              <w:t>16</w:t>
            </w:r>
          </w:p>
        </w:tc>
        <w:tc>
          <w:tcPr>
            <w:tcW w:w="719" w:type="dxa"/>
            <w:tcBorders>
              <w:bottom w:val="single" w:sz="4" w:space="0" w:color="auto"/>
            </w:tcBorders>
            <w:shd w:val="clear" w:color="auto" w:fill="auto"/>
          </w:tcPr>
          <w:p w14:paraId="4FAC7231" w14:textId="77777777" w:rsidR="00B7121F" w:rsidRPr="00971CE0" w:rsidRDefault="00B7121F" w:rsidP="00971CE0">
            <w:pPr>
              <w:spacing w:line="240" w:lineRule="auto"/>
              <w:rPr>
                <w:rFonts w:ascii="Times New Roman" w:hAnsi="Times New Roman" w:cs="Times New Roman"/>
                <w:sz w:val="24"/>
                <w:szCs w:val="24"/>
              </w:rPr>
            </w:pPr>
            <w:r w:rsidRPr="00971CE0">
              <w:rPr>
                <w:rFonts w:ascii="Times New Roman" w:eastAsia="Calibri" w:hAnsi="Times New Roman" w:cs="Times New Roman"/>
                <w:b/>
                <w:sz w:val="24"/>
                <w:szCs w:val="24"/>
                <w:lang w:val="tg-Cyrl-TJ"/>
              </w:rPr>
              <w:t>16</w:t>
            </w:r>
          </w:p>
        </w:tc>
        <w:tc>
          <w:tcPr>
            <w:tcW w:w="790" w:type="dxa"/>
            <w:tcBorders>
              <w:bottom w:val="single" w:sz="4" w:space="0" w:color="auto"/>
            </w:tcBorders>
            <w:shd w:val="clear" w:color="auto" w:fill="auto"/>
          </w:tcPr>
          <w:p w14:paraId="25A5B2CB" w14:textId="77777777" w:rsidR="00B7121F" w:rsidRPr="00971CE0" w:rsidRDefault="00B7121F" w:rsidP="00971CE0">
            <w:pPr>
              <w:spacing w:line="240" w:lineRule="auto"/>
              <w:rPr>
                <w:rFonts w:ascii="Times New Roman" w:hAnsi="Times New Roman" w:cs="Times New Roman"/>
                <w:sz w:val="24"/>
                <w:szCs w:val="24"/>
              </w:rPr>
            </w:pPr>
            <w:r w:rsidRPr="00971CE0">
              <w:rPr>
                <w:rFonts w:ascii="Times New Roman" w:eastAsia="Calibri" w:hAnsi="Times New Roman" w:cs="Times New Roman"/>
                <w:b/>
                <w:sz w:val="24"/>
                <w:szCs w:val="24"/>
                <w:lang w:val="tg-Cyrl-TJ"/>
              </w:rPr>
              <w:t>16</w:t>
            </w:r>
          </w:p>
        </w:tc>
        <w:tc>
          <w:tcPr>
            <w:tcW w:w="719" w:type="dxa"/>
            <w:tcBorders>
              <w:bottom w:val="single" w:sz="4" w:space="0" w:color="auto"/>
            </w:tcBorders>
            <w:shd w:val="clear" w:color="auto" w:fill="auto"/>
          </w:tcPr>
          <w:p w14:paraId="60C8EC49" w14:textId="77777777" w:rsidR="00B7121F" w:rsidRPr="00971CE0" w:rsidRDefault="00B7121F" w:rsidP="00971CE0">
            <w:pPr>
              <w:spacing w:line="240" w:lineRule="auto"/>
              <w:rPr>
                <w:rFonts w:ascii="Times New Roman" w:hAnsi="Times New Roman" w:cs="Times New Roman"/>
                <w:sz w:val="24"/>
                <w:szCs w:val="24"/>
              </w:rPr>
            </w:pPr>
            <w:r w:rsidRPr="00971CE0">
              <w:rPr>
                <w:rFonts w:ascii="Times New Roman" w:eastAsia="Calibri" w:hAnsi="Times New Roman" w:cs="Times New Roman"/>
                <w:b/>
                <w:sz w:val="24"/>
                <w:szCs w:val="24"/>
                <w:lang w:val="tg-Cyrl-TJ"/>
              </w:rPr>
              <w:t>16</w:t>
            </w:r>
          </w:p>
        </w:tc>
      </w:tr>
      <w:tr w:rsidR="00C4667F" w:rsidRPr="00971CE0" w14:paraId="03B46AFE" w14:textId="77777777" w:rsidTr="00D118F9">
        <w:tc>
          <w:tcPr>
            <w:tcW w:w="2495" w:type="dxa"/>
            <w:tcBorders>
              <w:top w:val="single" w:sz="4" w:space="0" w:color="auto"/>
              <w:left w:val="nil"/>
              <w:bottom w:val="nil"/>
              <w:right w:val="nil"/>
            </w:tcBorders>
            <w:shd w:val="clear" w:color="auto" w:fill="auto"/>
          </w:tcPr>
          <w:p w14:paraId="674A3475" w14:textId="77777777" w:rsidR="00C4667F" w:rsidRPr="00971CE0" w:rsidRDefault="00D12922" w:rsidP="00971CE0">
            <w:pPr>
              <w:spacing w:line="240" w:lineRule="auto"/>
              <w:ind w:right="23"/>
              <w:jc w:val="center"/>
              <w:rPr>
                <w:rFonts w:ascii="Times New Roman" w:eastAsia="Calibri" w:hAnsi="Times New Roman" w:cs="Times New Roman"/>
                <w:b/>
                <w:sz w:val="24"/>
                <w:szCs w:val="24"/>
                <w:lang w:val="tg-Cyrl-TJ"/>
              </w:rPr>
            </w:pPr>
            <w:r w:rsidRPr="00971CE0">
              <w:rPr>
                <w:rFonts w:ascii="Times New Roman" w:eastAsia="Calibri" w:hAnsi="Times New Roman" w:cs="Times New Roman"/>
                <w:b/>
                <w:bCs/>
                <w:sz w:val="24"/>
                <w:szCs w:val="24"/>
                <w:lang w:val="tg-Cyrl-TJ" w:eastAsia="x-none"/>
              </w:rPr>
              <w:t>Составлено автором</w:t>
            </w:r>
          </w:p>
        </w:tc>
        <w:tc>
          <w:tcPr>
            <w:tcW w:w="7053" w:type="dxa"/>
            <w:gridSpan w:val="8"/>
            <w:tcBorders>
              <w:top w:val="single" w:sz="4" w:space="0" w:color="auto"/>
              <w:left w:val="nil"/>
              <w:bottom w:val="nil"/>
              <w:right w:val="nil"/>
            </w:tcBorders>
            <w:shd w:val="clear" w:color="auto" w:fill="auto"/>
          </w:tcPr>
          <w:p w14:paraId="24CB509C" w14:textId="77777777" w:rsidR="00C4667F" w:rsidRDefault="009E2B44" w:rsidP="00971CE0">
            <w:pPr>
              <w:spacing w:line="240" w:lineRule="auto"/>
              <w:ind w:right="23"/>
              <w:rPr>
                <w:rFonts w:ascii="Times New Roman" w:eastAsia="Calibri" w:hAnsi="Times New Roman" w:cs="Times New Roman"/>
                <w:b/>
                <w:bCs/>
                <w:sz w:val="24"/>
                <w:szCs w:val="24"/>
                <w:lang w:val="tg-Cyrl-TJ" w:eastAsia="x-none"/>
              </w:rPr>
            </w:pPr>
            <w:r w:rsidRPr="00971CE0">
              <w:rPr>
                <w:rFonts w:ascii="Times New Roman" w:eastAsia="Calibri" w:hAnsi="Times New Roman" w:cs="Times New Roman"/>
                <w:b/>
                <w:bCs/>
                <w:sz w:val="24"/>
                <w:szCs w:val="24"/>
                <w:lang w:val="tg-Cyrl-TJ" w:eastAsia="x-none"/>
              </w:rPr>
              <w:t>н</w:t>
            </w:r>
            <w:r w:rsidR="00D12922" w:rsidRPr="00971CE0">
              <w:rPr>
                <w:rFonts w:ascii="Times New Roman" w:eastAsia="Calibri" w:hAnsi="Times New Roman" w:cs="Times New Roman"/>
                <w:b/>
                <w:bCs/>
                <w:sz w:val="24"/>
                <w:szCs w:val="24"/>
                <w:lang w:val="tg-Cyrl-TJ" w:eastAsia="x-none"/>
              </w:rPr>
              <w:t>а основании статистических данных Национльного банка Таджикистана</w:t>
            </w:r>
            <w:r w:rsidR="00C4667F" w:rsidRPr="00971CE0">
              <w:rPr>
                <w:rFonts w:ascii="Times New Roman" w:eastAsia="Calibri" w:hAnsi="Times New Roman" w:cs="Times New Roman"/>
                <w:b/>
                <w:bCs/>
                <w:sz w:val="24"/>
                <w:szCs w:val="24"/>
                <w:lang w:val="tg-Cyrl-TJ" w:eastAsia="x-none"/>
              </w:rPr>
              <w:t xml:space="preserve"> </w:t>
            </w:r>
            <w:r w:rsidR="00C4667F" w:rsidRPr="00971CE0">
              <w:rPr>
                <w:rFonts w:ascii="Times New Roman" w:eastAsia="Calibri" w:hAnsi="Times New Roman" w:cs="Times New Roman"/>
                <w:b/>
                <w:bCs/>
                <w:sz w:val="24"/>
                <w:szCs w:val="24"/>
                <w:lang w:val="x-none" w:eastAsia="x-none"/>
              </w:rPr>
              <w:t>[</w:t>
            </w:r>
            <w:r w:rsidRPr="00971CE0">
              <w:rPr>
                <w:rFonts w:ascii="Times New Roman" w:eastAsia="Calibri" w:hAnsi="Times New Roman" w:cs="Times New Roman"/>
                <w:b/>
                <w:bCs/>
                <w:sz w:val="24"/>
                <w:szCs w:val="24"/>
                <w:lang w:val="x-none" w:eastAsia="x-none"/>
              </w:rPr>
              <w:t>электрон</w:t>
            </w:r>
            <w:r w:rsidRPr="00971CE0">
              <w:rPr>
                <w:rFonts w:ascii="Times New Roman" w:eastAsia="Calibri" w:hAnsi="Times New Roman" w:cs="Times New Roman"/>
                <w:b/>
                <w:bCs/>
                <w:sz w:val="24"/>
                <w:szCs w:val="24"/>
                <w:lang w:eastAsia="x-none"/>
              </w:rPr>
              <w:t>ный</w:t>
            </w:r>
            <w:r w:rsidR="00D12922" w:rsidRPr="00971CE0">
              <w:rPr>
                <w:rFonts w:ascii="Times New Roman" w:eastAsia="Calibri" w:hAnsi="Times New Roman" w:cs="Times New Roman"/>
                <w:b/>
                <w:bCs/>
                <w:sz w:val="24"/>
                <w:szCs w:val="24"/>
                <w:lang w:eastAsia="x-none"/>
              </w:rPr>
              <w:t xml:space="preserve"> ресурс</w:t>
            </w:r>
            <w:r w:rsidR="00C4667F" w:rsidRPr="00971CE0">
              <w:rPr>
                <w:rFonts w:ascii="Times New Roman" w:eastAsia="Calibri" w:hAnsi="Times New Roman" w:cs="Times New Roman"/>
                <w:b/>
                <w:bCs/>
                <w:sz w:val="24"/>
                <w:szCs w:val="24"/>
                <w:lang w:val="x-none" w:eastAsia="x-none"/>
              </w:rPr>
              <w:t xml:space="preserve">] </w:t>
            </w:r>
            <w:r w:rsidR="00C4667F" w:rsidRPr="00971CE0">
              <w:rPr>
                <w:rFonts w:ascii="Times New Roman" w:eastAsia="Calibri" w:hAnsi="Times New Roman" w:cs="Times New Roman"/>
                <w:b/>
                <w:bCs/>
                <w:sz w:val="24"/>
                <w:szCs w:val="24"/>
                <w:lang w:val="tg-Cyrl-TJ" w:eastAsia="x-none"/>
              </w:rPr>
              <w:t>URL</w:t>
            </w:r>
            <w:r w:rsidR="00C4667F" w:rsidRPr="00971CE0">
              <w:rPr>
                <w:rFonts w:ascii="Times New Roman" w:eastAsia="Calibri" w:hAnsi="Times New Roman" w:cs="Times New Roman"/>
                <w:b/>
                <w:bCs/>
                <w:sz w:val="24"/>
                <w:szCs w:val="24"/>
                <w:lang w:val="x-none" w:eastAsia="x-none"/>
              </w:rPr>
              <w:t xml:space="preserve"> </w:t>
            </w:r>
            <w:hyperlink r:id="rId7" w:history="1">
              <w:r w:rsidR="00315D67" w:rsidRPr="00971CE0">
                <w:rPr>
                  <w:rStyle w:val="af5"/>
                  <w:rFonts w:ascii="Times New Roman" w:eastAsia="Calibri" w:hAnsi="Times New Roman" w:cs="Times New Roman"/>
                  <w:b/>
                  <w:bCs/>
                  <w:sz w:val="24"/>
                  <w:szCs w:val="24"/>
                  <w:lang w:val="tg-Cyrl-TJ" w:eastAsia="x-none"/>
                </w:rPr>
                <w:t>http://www.nbt.tj.</w:t>
              </w:r>
            </w:hyperlink>
            <w:r w:rsidR="00C4667F" w:rsidRPr="00971CE0">
              <w:rPr>
                <w:rFonts w:ascii="Times New Roman" w:eastAsia="Calibri" w:hAnsi="Times New Roman" w:cs="Times New Roman"/>
                <w:b/>
                <w:bCs/>
                <w:sz w:val="24"/>
                <w:szCs w:val="24"/>
                <w:lang w:val="tg-Cyrl-TJ" w:eastAsia="x-none"/>
              </w:rPr>
              <w:t xml:space="preserve"> (</w:t>
            </w:r>
            <w:r w:rsidR="00D12922" w:rsidRPr="00971CE0">
              <w:rPr>
                <w:rFonts w:ascii="Times New Roman" w:eastAsia="Calibri" w:hAnsi="Times New Roman" w:cs="Times New Roman"/>
                <w:b/>
                <w:bCs/>
                <w:sz w:val="24"/>
                <w:szCs w:val="24"/>
                <w:lang w:val="tg-Cyrl-TJ" w:eastAsia="x-none"/>
              </w:rPr>
              <w:t>дата обращения 13.04.2025 г</w:t>
            </w:r>
            <w:r w:rsidR="00C4667F" w:rsidRPr="00971CE0">
              <w:rPr>
                <w:rFonts w:ascii="Times New Roman" w:eastAsia="Calibri" w:hAnsi="Times New Roman" w:cs="Times New Roman"/>
                <w:b/>
                <w:bCs/>
                <w:sz w:val="24"/>
                <w:szCs w:val="24"/>
                <w:lang w:val="tg-Cyrl-TJ" w:eastAsia="x-none"/>
              </w:rPr>
              <w:t>.)</w:t>
            </w:r>
          </w:p>
          <w:p w14:paraId="26E03DED" w14:textId="77777777" w:rsidR="00214349" w:rsidRPr="00971CE0" w:rsidRDefault="00214349" w:rsidP="00971CE0">
            <w:pPr>
              <w:spacing w:line="240" w:lineRule="auto"/>
              <w:ind w:right="23"/>
              <w:rPr>
                <w:rFonts w:ascii="Times New Roman" w:eastAsia="Calibri" w:hAnsi="Times New Roman" w:cs="Times New Roman"/>
                <w:b/>
                <w:sz w:val="24"/>
                <w:szCs w:val="24"/>
                <w:lang w:val="tg-Cyrl-TJ"/>
              </w:rPr>
            </w:pPr>
          </w:p>
        </w:tc>
      </w:tr>
    </w:tbl>
    <w:p w14:paraId="3B794719" w14:textId="77777777" w:rsidR="00A42B37" w:rsidRDefault="00A42B37" w:rsidP="00971CE0">
      <w:pPr>
        <w:pStyle w:val="2"/>
        <w:spacing w:line="240" w:lineRule="auto"/>
        <w:ind w:firstLine="567"/>
        <w:jc w:val="both"/>
        <w:rPr>
          <w:b w:val="0"/>
          <w:sz w:val="24"/>
        </w:rPr>
      </w:pPr>
    </w:p>
    <w:p w14:paraId="36A96618" w14:textId="77777777" w:rsidR="003E2098" w:rsidRPr="00971CE0" w:rsidRDefault="002D000D" w:rsidP="00971CE0">
      <w:pPr>
        <w:pStyle w:val="2"/>
        <w:spacing w:line="240" w:lineRule="auto"/>
        <w:ind w:firstLine="567"/>
        <w:jc w:val="both"/>
        <w:rPr>
          <w:color w:val="202124"/>
          <w:sz w:val="24"/>
        </w:rPr>
      </w:pPr>
      <w:r w:rsidRPr="00971CE0">
        <w:rPr>
          <w:b w:val="0"/>
          <w:sz w:val="24"/>
        </w:rPr>
        <w:t>Анализ показывает, что количество основных субъектов страхового рынка в 1995 году со</w:t>
      </w:r>
      <w:r w:rsidR="005B6B70" w:rsidRPr="00971CE0">
        <w:rPr>
          <w:b w:val="0"/>
          <w:sz w:val="24"/>
        </w:rPr>
        <w:t>ставляло 2, а в 2024</w:t>
      </w:r>
      <w:r w:rsidRPr="00971CE0">
        <w:rPr>
          <w:b w:val="0"/>
          <w:sz w:val="24"/>
        </w:rPr>
        <w:t xml:space="preserve"> </w:t>
      </w:r>
      <w:r w:rsidR="005B6B70" w:rsidRPr="00971CE0">
        <w:rPr>
          <w:b w:val="0"/>
          <w:sz w:val="24"/>
        </w:rPr>
        <w:t>году это число увеличилось до 16</w:t>
      </w:r>
      <w:r w:rsidRPr="00971CE0">
        <w:rPr>
          <w:b w:val="0"/>
          <w:sz w:val="24"/>
        </w:rPr>
        <w:t xml:space="preserve">. Причиной увеличения количества страховых компаний являются, с одной стороны, современные требования рыночной экономики, основанные на потребностях населения, с другой стороны, постоянная поддержка государства в условиях создания свободных условия функционирования </w:t>
      </w:r>
      <w:r w:rsidR="001F27A0" w:rsidRPr="00971CE0">
        <w:rPr>
          <w:b w:val="0"/>
          <w:sz w:val="24"/>
        </w:rPr>
        <w:t>рынка страховых услуг.</w:t>
      </w:r>
      <w:r w:rsidR="00E9740B" w:rsidRPr="00971CE0">
        <w:rPr>
          <w:b w:val="0"/>
          <w:sz w:val="24"/>
        </w:rPr>
        <w:t xml:space="preserve"> </w:t>
      </w:r>
      <w:r w:rsidR="003E2098" w:rsidRPr="00971CE0">
        <w:rPr>
          <w:rStyle w:val="20"/>
          <w:rFonts w:eastAsiaTheme="minorHAnsi"/>
          <w:sz w:val="24"/>
        </w:rPr>
        <w:t xml:space="preserve">Следует отметить, что количество государственных страховых организаций с </w:t>
      </w:r>
      <w:r w:rsidR="005B6B70" w:rsidRPr="00971CE0">
        <w:rPr>
          <w:rStyle w:val="20"/>
          <w:rFonts w:eastAsiaTheme="minorHAnsi"/>
          <w:sz w:val="24"/>
        </w:rPr>
        <w:t>1995</w:t>
      </w:r>
      <w:r w:rsidR="003E2098" w:rsidRPr="00971CE0">
        <w:rPr>
          <w:rStyle w:val="20"/>
          <w:rFonts w:eastAsiaTheme="minorHAnsi"/>
          <w:sz w:val="24"/>
        </w:rPr>
        <w:t xml:space="preserve"> года </w:t>
      </w:r>
      <w:r w:rsidR="005B6B70" w:rsidRPr="00971CE0">
        <w:rPr>
          <w:rStyle w:val="20"/>
          <w:rFonts w:eastAsiaTheme="minorHAnsi"/>
          <w:sz w:val="24"/>
        </w:rPr>
        <w:t xml:space="preserve">почти </w:t>
      </w:r>
      <w:r w:rsidR="003E2098" w:rsidRPr="00971CE0">
        <w:rPr>
          <w:rStyle w:val="20"/>
          <w:rFonts w:eastAsiaTheme="minorHAnsi"/>
          <w:sz w:val="24"/>
        </w:rPr>
        <w:t>не изменилось, а количество негосударственных организаций увеличивается. Теория и опыт экономики развитых стран показывает, что помимо государственных и негосударственных страховых организаций существует также центр взаимной страховой поддержки, который создается на базе регионального подразделения участников страховой</w:t>
      </w:r>
      <w:r w:rsidR="003E2098" w:rsidRPr="00971CE0">
        <w:rPr>
          <w:color w:val="202124"/>
          <w:sz w:val="24"/>
        </w:rPr>
        <w:t xml:space="preserve"> </w:t>
      </w:r>
      <w:r w:rsidR="00315D67" w:rsidRPr="00971CE0">
        <w:rPr>
          <w:b w:val="0"/>
          <w:color w:val="202124"/>
          <w:sz w:val="24"/>
        </w:rPr>
        <w:t>деятельности.</w:t>
      </w:r>
    </w:p>
    <w:p w14:paraId="1BBE82A9" w14:textId="77777777" w:rsidR="00763C4C" w:rsidRPr="00971CE0" w:rsidRDefault="003E2098" w:rsidP="00971CE0">
      <w:pPr>
        <w:pStyle w:val="2"/>
        <w:spacing w:line="240" w:lineRule="auto"/>
        <w:ind w:firstLine="567"/>
        <w:jc w:val="both"/>
        <w:rPr>
          <w:b w:val="0"/>
          <w:sz w:val="24"/>
        </w:rPr>
      </w:pPr>
      <w:r w:rsidRPr="00971CE0">
        <w:rPr>
          <w:b w:val="0"/>
          <w:sz w:val="24"/>
        </w:rPr>
        <w:t xml:space="preserve">Анализы показывают, что государственные страховые организации эффективно используют свои ресурсы в условиях финансового кризиса. Именно в таких условиях создание государственных страховых компаний становится обязательным для снижения риска исчезновения компании. В Республике Таджикистан, как </w:t>
      </w:r>
      <w:r w:rsidR="00264C45" w:rsidRPr="00971CE0">
        <w:rPr>
          <w:b w:val="0"/>
          <w:sz w:val="24"/>
        </w:rPr>
        <w:t>показано в</w:t>
      </w:r>
      <w:r w:rsidR="00932D93" w:rsidRPr="00971CE0">
        <w:rPr>
          <w:b w:val="0"/>
          <w:sz w:val="24"/>
        </w:rPr>
        <w:t xml:space="preserve"> таблице 1</w:t>
      </w:r>
      <w:r w:rsidRPr="00971CE0">
        <w:rPr>
          <w:b w:val="0"/>
          <w:sz w:val="24"/>
        </w:rPr>
        <w:t xml:space="preserve">, действуют </w:t>
      </w:r>
      <w:r w:rsidR="00932D93" w:rsidRPr="00971CE0">
        <w:rPr>
          <w:b w:val="0"/>
          <w:sz w:val="24"/>
        </w:rPr>
        <w:t>одна</w:t>
      </w:r>
      <w:r w:rsidRPr="00971CE0">
        <w:rPr>
          <w:b w:val="0"/>
          <w:sz w:val="24"/>
        </w:rPr>
        <w:t xml:space="preserve"> государственн</w:t>
      </w:r>
      <w:r w:rsidR="00932D93" w:rsidRPr="00971CE0">
        <w:rPr>
          <w:b w:val="0"/>
          <w:sz w:val="24"/>
        </w:rPr>
        <w:t>ая</w:t>
      </w:r>
      <w:r w:rsidRPr="00971CE0">
        <w:rPr>
          <w:b w:val="0"/>
          <w:sz w:val="24"/>
        </w:rPr>
        <w:t xml:space="preserve"> страхов</w:t>
      </w:r>
      <w:r w:rsidR="00932D93" w:rsidRPr="00971CE0">
        <w:rPr>
          <w:b w:val="0"/>
          <w:sz w:val="24"/>
        </w:rPr>
        <w:t>ая</w:t>
      </w:r>
      <w:r w:rsidRPr="00971CE0">
        <w:rPr>
          <w:b w:val="0"/>
          <w:sz w:val="24"/>
        </w:rPr>
        <w:t xml:space="preserve"> компани</w:t>
      </w:r>
      <w:r w:rsidR="00932D93" w:rsidRPr="00971CE0">
        <w:rPr>
          <w:b w:val="0"/>
          <w:sz w:val="24"/>
        </w:rPr>
        <w:t>я</w:t>
      </w:r>
      <w:r w:rsidRPr="00971CE0">
        <w:rPr>
          <w:b w:val="0"/>
          <w:sz w:val="24"/>
        </w:rPr>
        <w:t xml:space="preserve">, </w:t>
      </w:r>
      <w:r w:rsidR="00264C45" w:rsidRPr="00971CE0">
        <w:rPr>
          <w:b w:val="0"/>
          <w:sz w:val="24"/>
        </w:rPr>
        <w:t>капитал,</w:t>
      </w:r>
      <w:r w:rsidRPr="00971CE0">
        <w:rPr>
          <w:b w:val="0"/>
          <w:sz w:val="24"/>
        </w:rPr>
        <w:t xml:space="preserve"> которы</w:t>
      </w:r>
      <w:r w:rsidR="00932D93" w:rsidRPr="00971CE0">
        <w:rPr>
          <w:b w:val="0"/>
          <w:sz w:val="24"/>
        </w:rPr>
        <w:t>й</w:t>
      </w:r>
      <w:r w:rsidRPr="00971CE0">
        <w:rPr>
          <w:b w:val="0"/>
          <w:sz w:val="24"/>
        </w:rPr>
        <w:t xml:space="preserve"> полностью принадлежит государству, и такой опыт существует во многих странах</w:t>
      </w:r>
    </w:p>
    <w:p w14:paraId="76A73BFF" w14:textId="77777777" w:rsidR="003E2098" w:rsidRPr="00971CE0" w:rsidRDefault="00763C4C" w:rsidP="00971CE0">
      <w:pPr>
        <w:pStyle w:val="2"/>
        <w:spacing w:line="240" w:lineRule="auto"/>
        <w:jc w:val="both"/>
        <w:rPr>
          <w:b w:val="0"/>
          <w:sz w:val="24"/>
        </w:rPr>
      </w:pPr>
      <w:r w:rsidRPr="00971CE0">
        <w:rPr>
          <w:b w:val="0"/>
          <w:sz w:val="24"/>
        </w:rPr>
        <w:t xml:space="preserve">[4, стр.76]. </w:t>
      </w:r>
    </w:p>
    <w:p w14:paraId="08B5A518" w14:textId="77777777" w:rsidR="007F0D9E" w:rsidRPr="00971CE0" w:rsidRDefault="00264C45" w:rsidP="00971CE0">
      <w:pPr>
        <w:pStyle w:val="2"/>
        <w:spacing w:line="240" w:lineRule="auto"/>
        <w:ind w:firstLine="567"/>
        <w:jc w:val="both"/>
        <w:rPr>
          <w:rFonts w:eastAsia="Calibri"/>
          <w:b w:val="0"/>
          <w:sz w:val="24"/>
          <w:lang w:eastAsia="x-none"/>
        </w:rPr>
      </w:pPr>
      <w:r w:rsidRPr="00971CE0">
        <w:rPr>
          <w:b w:val="0"/>
          <w:sz w:val="24"/>
        </w:rPr>
        <w:t xml:space="preserve">На рынке страховых услуг заключение договоров страхования имеет медленную тенденцию. В 2024 году количество договоров обязательного государственного </w:t>
      </w:r>
      <w:r w:rsidR="00F91CB1" w:rsidRPr="00971CE0">
        <w:rPr>
          <w:b w:val="0"/>
          <w:sz w:val="24"/>
        </w:rPr>
        <w:t>страхования по</w:t>
      </w:r>
      <w:r w:rsidRPr="00971CE0">
        <w:rPr>
          <w:b w:val="0"/>
          <w:sz w:val="24"/>
        </w:rPr>
        <w:t xml:space="preserve"> сравнению с 2022 годом осталось без </w:t>
      </w:r>
      <w:r w:rsidR="00E9740B" w:rsidRPr="00971CE0">
        <w:rPr>
          <w:b w:val="0"/>
          <w:sz w:val="24"/>
        </w:rPr>
        <w:t>изменений</w:t>
      </w:r>
      <w:r w:rsidRPr="00971CE0">
        <w:rPr>
          <w:b w:val="0"/>
          <w:sz w:val="24"/>
        </w:rPr>
        <w:t>, а обязательное страхование увеличилось на 10%. В 2024 году добровольное страхование увеличилось на 20,3% по сравнению с 2022 годом, за счет чего общее количество заключенных договоров увеличилось на 17,9%.</w:t>
      </w:r>
      <w:r w:rsidR="00E9740B" w:rsidRPr="00971CE0">
        <w:rPr>
          <w:b w:val="0"/>
          <w:sz w:val="24"/>
        </w:rPr>
        <w:t xml:space="preserve">  </w:t>
      </w:r>
      <w:r w:rsidRPr="00971CE0">
        <w:rPr>
          <w:b w:val="0"/>
          <w:sz w:val="24"/>
        </w:rPr>
        <w:t xml:space="preserve">Кроме того, общее количество заключенных договоров в 2024 </w:t>
      </w:r>
      <w:r w:rsidRPr="00971CE0">
        <w:rPr>
          <w:b w:val="0"/>
          <w:sz w:val="24"/>
        </w:rPr>
        <w:lastRenderedPageBreak/>
        <w:t>году составляет 2322,0 тыс. шт., что на 352,0 тыс. шт. или на 17,9</w:t>
      </w:r>
      <w:r w:rsidR="00F91CB1" w:rsidRPr="00971CE0">
        <w:rPr>
          <w:b w:val="0"/>
          <w:sz w:val="24"/>
        </w:rPr>
        <w:t>% больше</w:t>
      </w:r>
      <w:r w:rsidRPr="00971CE0">
        <w:rPr>
          <w:b w:val="0"/>
          <w:sz w:val="24"/>
        </w:rPr>
        <w:t xml:space="preserve">, чем в 2022 году. </w:t>
      </w:r>
    </w:p>
    <w:p w14:paraId="3B8B3C25" w14:textId="77777777" w:rsidR="00C4667F" w:rsidRDefault="00DA2C11" w:rsidP="00971CE0">
      <w:pPr>
        <w:spacing w:line="240" w:lineRule="auto"/>
        <w:ind w:firstLine="426"/>
        <w:rPr>
          <w:rFonts w:ascii="Times New Roman" w:eastAsia="Calibri" w:hAnsi="Times New Roman" w:cs="Times New Roman"/>
          <w:b/>
          <w:sz w:val="24"/>
          <w:szCs w:val="24"/>
          <w:lang w:eastAsia="x-none"/>
        </w:rPr>
      </w:pPr>
      <w:r w:rsidRPr="00971CE0">
        <w:rPr>
          <w:rFonts w:ascii="Times New Roman" w:eastAsia="Calibri" w:hAnsi="Times New Roman" w:cs="Times New Roman"/>
          <w:b/>
          <w:sz w:val="24"/>
          <w:szCs w:val="24"/>
          <w:lang w:eastAsia="x-none"/>
        </w:rPr>
        <w:t>Таблица 2</w:t>
      </w:r>
      <w:r w:rsidR="00C4667F" w:rsidRPr="00971CE0">
        <w:rPr>
          <w:rFonts w:ascii="Times New Roman" w:eastAsia="Calibri" w:hAnsi="Times New Roman" w:cs="Times New Roman"/>
          <w:b/>
          <w:sz w:val="24"/>
          <w:szCs w:val="24"/>
          <w:lang w:eastAsia="x-none"/>
        </w:rPr>
        <w:t xml:space="preserve"> </w:t>
      </w:r>
      <w:r w:rsidRPr="00971CE0">
        <w:rPr>
          <w:rFonts w:ascii="Times New Roman" w:eastAsia="Calibri" w:hAnsi="Times New Roman" w:cs="Times New Roman"/>
          <w:b/>
          <w:sz w:val="24"/>
          <w:szCs w:val="24"/>
          <w:lang w:eastAsia="x-none"/>
        </w:rPr>
        <w:t>–</w:t>
      </w:r>
      <w:r w:rsidR="00C4667F" w:rsidRPr="00971CE0">
        <w:rPr>
          <w:rFonts w:ascii="Times New Roman" w:eastAsia="Calibri" w:hAnsi="Times New Roman" w:cs="Times New Roman"/>
          <w:b/>
          <w:sz w:val="24"/>
          <w:szCs w:val="24"/>
          <w:lang w:eastAsia="x-none"/>
        </w:rPr>
        <w:t xml:space="preserve"> </w:t>
      </w:r>
      <w:r w:rsidR="00C4667F" w:rsidRPr="00971CE0">
        <w:rPr>
          <w:rFonts w:ascii="Times New Roman" w:eastAsia="Calibri" w:hAnsi="Times New Roman" w:cs="Times New Roman"/>
          <w:b/>
          <w:sz w:val="24"/>
          <w:szCs w:val="24"/>
          <w:lang w:val="x-none" w:eastAsia="x-none"/>
        </w:rPr>
        <w:t>Динамика</w:t>
      </w:r>
      <w:r w:rsidRPr="00971CE0">
        <w:rPr>
          <w:rFonts w:ascii="Times New Roman" w:eastAsia="Calibri" w:hAnsi="Times New Roman" w:cs="Times New Roman"/>
          <w:b/>
          <w:sz w:val="24"/>
          <w:szCs w:val="24"/>
          <w:lang w:eastAsia="x-none"/>
        </w:rPr>
        <w:t xml:space="preserve"> страхового рынка Республики Таджикистан</w:t>
      </w:r>
    </w:p>
    <w:p w14:paraId="678F3AA5" w14:textId="77777777" w:rsidR="00214349" w:rsidRPr="00971CE0" w:rsidRDefault="00214349" w:rsidP="00971CE0">
      <w:pPr>
        <w:spacing w:line="240" w:lineRule="auto"/>
        <w:ind w:firstLine="426"/>
        <w:rPr>
          <w:rFonts w:ascii="Times New Roman" w:eastAsia="Calibri" w:hAnsi="Times New Roman" w:cs="Times New Roman"/>
          <w:b/>
          <w:sz w:val="24"/>
          <w:szCs w:val="24"/>
          <w:lang w:val="tg-Cyrl-TJ" w:eastAsia="x-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
        <w:gridCol w:w="2457"/>
        <w:gridCol w:w="799"/>
        <w:gridCol w:w="1382"/>
        <w:gridCol w:w="1383"/>
        <w:gridCol w:w="1242"/>
        <w:gridCol w:w="1029"/>
        <w:gridCol w:w="1030"/>
      </w:tblGrid>
      <w:tr w:rsidR="00365431" w:rsidRPr="00971CE0" w14:paraId="58E07C91" w14:textId="77777777" w:rsidTr="00214349">
        <w:tc>
          <w:tcPr>
            <w:tcW w:w="3369" w:type="dxa"/>
            <w:gridSpan w:val="3"/>
            <w:vMerge w:val="restart"/>
            <w:tcBorders>
              <w:tl2br w:val="single" w:sz="4" w:space="0" w:color="auto"/>
            </w:tcBorders>
            <w:shd w:val="clear" w:color="auto" w:fill="auto"/>
          </w:tcPr>
          <w:p w14:paraId="7CC9B8A9" w14:textId="77777777" w:rsidR="00C4667F" w:rsidRPr="00971CE0" w:rsidRDefault="00C4667F" w:rsidP="00971CE0">
            <w:pPr>
              <w:spacing w:line="240" w:lineRule="auto"/>
              <w:rPr>
                <w:rFonts w:ascii="Times New Roman" w:eastAsia="Calibri" w:hAnsi="Times New Roman" w:cs="Times New Roman"/>
                <w:b/>
                <w:sz w:val="24"/>
                <w:szCs w:val="24"/>
                <w:lang w:val="tg-Cyrl-TJ" w:eastAsia="x-none"/>
              </w:rPr>
            </w:pPr>
            <w:r w:rsidRPr="00971CE0">
              <w:rPr>
                <w:rFonts w:ascii="Times New Roman" w:eastAsia="Calibri" w:hAnsi="Times New Roman" w:cs="Times New Roman"/>
                <w:b/>
                <w:sz w:val="24"/>
                <w:szCs w:val="24"/>
                <w:lang w:val="tg-Cyrl-TJ" w:eastAsia="x-none"/>
              </w:rPr>
              <w:t xml:space="preserve">                         </w:t>
            </w:r>
          </w:p>
          <w:p w14:paraId="61BE1ABC" w14:textId="77777777" w:rsidR="00C4667F" w:rsidRPr="00971CE0" w:rsidRDefault="00C4667F" w:rsidP="00971CE0">
            <w:pPr>
              <w:spacing w:line="240" w:lineRule="auto"/>
              <w:rPr>
                <w:rFonts w:ascii="Times New Roman" w:eastAsia="Calibri" w:hAnsi="Times New Roman" w:cs="Times New Roman"/>
                <w:b/>
                <w:sz w:val="24"/>
                <w:szCs w:val="24"/>
                <w:lang w:val="tg-Cyrl-TJ" w:eastAsia="x-none"/>
              </w:rPr>
            </w:pPr>
            <w:r w:rsidRPr="00971CE0">
              <w:rPr>
                <w:rFonts w:ascii="Times New Roman" w:eastAsia="Calibri" w:hAnsi="Times New Roman" w:cs="Times New Roman"/>
                <w:b/>
                <w:sz w:val="24"/>
                <w:szCs w:val="24"/>
                <w:lang w:val="tg-Cyrl-TJ" w:eastAsia="x-none"/>
              </w:rPr>
              <w:t xml:space="preserve">                                     </w:t>
            </w:r>
          </w:p>
          <w:p w14:paraId="55149B80" w14:textId="77777777" w:rsidR="00C4667F" w:rsidRPr="00971CE0" w:rsidRDefault="00C4667F" w:rsidP="00971CE0">
            <w:pPr>
              <w:spacing w:line="240" w:lineRule="auto"/>
              <w:rPr>
                <w:rFonts w:ascii="Times New Roman" w:eastAsia="Calibri" w:hAnsi="Times New Roman" w:cs="Times New Roman"/>
                <w:b/>
                <w:sz w:val="24"/>
                <w:szCs w:val="24"/>
                <w:lang w:val="tg-Cyrl-TJ" w:eastAsia="x-none"/>
              </w:rPr>
            </w:pPr>
            <w:r w:rsidRPr="00971CE0">
              <w:rPr>
                <w:rFonts w:ascii="Times New Roman" w:eastAsia="Calibri" w:hAnsi="Times New Roman" w:cs="Times New Roman"/>
                <w:b/>
                <w:sz w:val="24"/>
                <w:szCs w:val="24"/>
                <w:lang w:val="tg-Cyrl-TJ" w:eastAsia="x-none"/>
              </w:rPr>
              <w:t xml:space="preserve">                                       </w:t>
            </w:r>
            <w:r w:rsidR="00DA2C11" w:rsidRPr="00971CE0">
              <w:rPr>
                <w:rFonts w:ascii="Times New Roman" w:eastAsia="Calibri" w:hAnsi="Times New Roman" w:cs="Times New Roman"/>
                <w:b/>
                <w:sz w:val="24"/>
                <w:szCs w:val="24"/>
                <w:lang w:val="tg-Cyrl-TJ" w:eastAsia="x-none"/>
              </w:rPr>
              <w:t>Годы</w:t>
            </w:r>
            <w:r w:rsidRPr="00971CE0">
              <w:rPr>
                <w:rFonts w:ascii="Times New Roman" w:eastAsia="Calibri" w:hAnsi="Times New Roman" w:cs="Times New Roman"/>
                <w:b/>
                <w:sz w:val="24"/>
                <w:szCs w:val="24"/>
                <w:lang w:val="tg-Cyrl-TJ" w:eastAsia="x-none"/>
              </w:rPr>
              <w:t xml:space="preserve"> </w:t>
            </w:r>
          </w:p>
          <w:p w14:paraId="129E6B59" w14:textId="77777777" w:rsidR="00C4667F" w:rsidRPr="00971CE0" w:rsidRDefault="00C4667F" w:rsidP="00971CE0">
            <w:pPr>
              <w:spacing w:line="240" w:lineRule="auto"/>
              <w:rPr>
                <w:rFonts w:ascii="Times New Roman" w:eastAsia="Calibri" w:hAnsi="Times New Roman" w:cs="Times New Roman"/>
                <w:b/>
                <w:sz w:val="24"/>
                <w:szCs w:val="24"/>
                <w:lang w:val="x-none" w:eastAsia="x-none"/>
              </w:rPr>
            </w:pPr>
          </w:p>
          <w:p w14:paraId="6288F3BF" w14:textId="77777777" w:rsidR="00C4667F" w:rsidRPr="00971CE0" w:rsidRDefault="00C4667F" w:rsidP="00971CE0">
            <w:pPr>
              <w:spacing w:line="240" w:lineRule="auto"/>
              <w:rPr>
                <w:rFonts w:ascii="Times New Roman" w:eastAsia="Calibri" w:hAnsi="Times New Roman" w:cs="Times New Roman"/>
                <w:b/>
                <w:sz w:val="24"/>
                <w:szCs w:val="24"/>
                <w:lang w:val="x-none" w:eastAsia="x-none"/>
              </w:rPr>
            </w:pPr>
          </w:p>
          <w:p w14:paraId="3AFBCBFD" w14:textId="77777777" w:rsidR="00C4667F" w:rsidRPr="00971CE0" w:rsidRDefault="00C4667F" w:rsidP="00971CE0">
            <w:pPr>
              <w:spacing w:line="240" w:lineRule="auto"/>
              <w:rPr>
                <w:rFonts w:ascii="Times New Roman" w:eastAsia="Calibri" w:hAnsi="Times New Roman" w:cs="Times New Roman"/>
                <w:b/>
                <w:sz w:val="24"/>
                <w:szCs w:val="24"/>
                <w:lang w:val="x-none" w:eastAsia="x-none"/>
              </w:rPr>
            </w:pPr>
          </w:p>
          <w:p w14:paraId="68CD8E70" w14:textId="77777777" w:rsidR="00C4667F" w:rsidRPr="00971CE0" w:rsidRDefault="00365431" w:rsidP="00971CE0">
            <w:pPr>
              <w:spacing w:line="240" w:lineRule="auto"/>
              <w:rPr>
                <w:rFonts w:ascii="Times New Roman" w:eastAsia="Calibri" w:hAnsi="Times New Roman" w:cs="Times New Roman"/>
                <w:b/>
                <w:sz w:val="24"/>
                <w:szCs w:val="24"/>
                <w:lang w:val="x-none" w:eastAsia="x-none"/>
              </w:rPr>
            </w:pPr>
            <w:r w:rsidRPr="00971CE0">
              <w:rPr>
                <w:rFonts w:ascii="Times New Roman" w:eastAsia="Calibri" w:hAnsi="Times New Roman" w:cs="Times New Roman"/>
                <w:b/>
                <w:sz w:val="24"/>
                <w:szCs w:val="24"/>
                <w:lang w:eastAsia="x-none"/>
              </w:rPr>
              <w:t>Виды страхования</w:t>
            </w:r>
          </w:p>
        </w:tc>
        <w:tc>
          <w:tcPr>
            <w:tcW w:w="6202" w:type="dxa"/>
            <w:gridSpan w:val="5"/>
            <w:shd w:val="clear" w:color="auto" w:fill="auto"/>
          </w:tcPr>
          <w:p w14:paraId="30DE3D40" w14:textId="77777777" w:rsidR="00C4667F" w:rsidRPr="00971CE0" w:rsidRDefault="00DA2C11" w:rsidP="00971CE0">
            <w:pPr>
              <w:spacing w:line="240" w:lineRule="auto"/>
              <w:jc w:val="left"/>
              <w:rPr>
                <w:rFonts w:ascii="Times New Roman" w:eastAsia="Calibri" w:hAnsi="Times New Roman" w:cs="Times New Roman"/>
                <w:b/>
                <w:sz w:val="24"/>
                <w:szCs w:val="24"/>
              </w:rPr>
            </w:pPr>
            <w:r w:rsidRPr="00971CE0">
              <w:rPr>
                <w:rFonts w:ascii="Times New Roman" w:eastAsia="Calibri" w:hAnsi="Times New Roman" w:cs="Times New Roman"/>
                <w:b/>
                <w:sz w:val="24"/>
                <w:szCs w:val="24"/>
              </w:rPr>
              <w:t>Количество заключенных договоров</w:t>
            </w:r>
            <w:r w:rsidR="00C4667F" w:rsidRPr="00971CE0">
              <w:rPr>
                <w:rFonts w:ascii="Times New Roman" w:eastAsia="Calibri" w:hAnsi="Times New Roman" w:cs="Times New Roman"/>
                <w:b/>
                <w:sz w:val="24"/>
                <w:szCs w:val="24"/>
                <w:lang w:val="tg-Cyrl-TJ"/>
              </w:rPr>
              <w:t xml:space="preserve"> </w:t>
            </w:r>
            <w:r w:rsidR="00C4667F" w:rsidRPr="00971CE0">
              <w:rPr>
                <w:rFonts w:ascii="Times New Roman" w:eastAsia="Calibri" w:hAnsi="Times New Roman" w:cs="Times New Roman"/>
                <w:b/>
                <w:sz w:val="24"/>
                <w:szCs w:val="24"/>
              </w:rPr>
              <w:t>(</w:t>
            </w:r>
            <w:r w:rsidRPr="00971CE0">
              <w:rPr>
                <w:rFonts w:ascii="Times New Roman" w:eastAsia="Calibri" w:hAnsi="Times New Roman" w:cs="Times New Roman"/>
                <w:b/>
                <w:sz w:val="24"/>
                <w:szCs w:val="24"/>
              </w:rPr>
              <w:t>штук</w:t>
            </w:r>
            <w:r w:rsidR="00C4667F" w:rsidRPr="00971CE0">
              <w:rPr>
                <w:rFonts w:ascii="Times New Roman" w:eastAsia="Calibri" w:hAnsi="Times New Roman" w:cs="Times New Roman"/>
                <w:b/>
                <w:sz w:val="24"/>
                <w:szCs w:val="24"/>
              </w:rPr>
              <w:t>)</w:t>
            </w:r>
          </w:p>
        </w:tc>
      </w:tr>
      <w:tr w:rsidR="00365431" w:rsidRPr="00971CE0" w14:paraId="4AF807A3" w14:textId="77777777" w:rsidTr="00214349">
        <w:trPr>
          <w:trHeight w:val="225"/>
        </w:trPr>
        <w:tc>
          <w:tcPr>
            <w:tcW w:w="3369" w:type="dxa"/>
            <w:gridSpan w:val="3"/>
            <w:vMerge/>
            <w:shd w:val="clear" w:color="auto" w:fill="auto"/>
          </w:tcPr>
          <w:p w14:paraId="3717A8FC" w14:textId="77777777" w:rsidR="00C4667F" w:rsidRPr="00971CE0" w:rsidRDefault="00C4667F" w:rsidP="00971CE0">
            <w:pPr>
              <w:spacing w:line="240" w:lineRule="auto"/>
              <w:rPr>
                <w:rFonts w:ascii="Times New Roman" w:eastAsia="Calibri" w:hAnsi="Times New Roman" w:cs="Times New Roman"/>
                <w:b/>
                <w:sz w:val="24"/>
                <w:szCs w:val="24"/>
                <w:lang w:val="x-none" w:eastAsia="x-none"/>
              </w:rPr>
            </w:pPr>
          </w:p>
        </w:tc>
        <w:tc>
          <w:tcPr>
            <w:tcW w:w="1417" w:type="dxa"/>
            <w:vMerge w:val="restart"/>
            <w:shd w:val="clear" w:color="auto" w:fill="auto"/>
            <w:vAlign w:val="center"/>
          </w:tcPr>
          <w:p w14:paraId="21BA8B03" w14:textId="77777777" w:rsidR="00C4667F" w:rsidRPr="00971CE0" w:rsidRDefault="00365431" w:rsidP="00971CE0">
            <w:pPr>
              <w:spacing w:line="240" w:lineRule="auto"/>
              <w:jc w:val="center"/>
              <w:rPr>
                <w:rFonts w:ascii="Times New Roman" w:eastAsia="Calibri" w:hAnsi="Times New Roman" w:cs="Times New Roman"/>
                <w:b/>
                <w:sz w:val="24"/>
                <w:szCs w:val="24"/>
              </w:rPr>
            </w:pPr>
            <w:r w:rsidRPr="00971CE0">
              <w:rPr>
                <w:rFonts w:ascii="Times New Roman" w:eastAsia="Calibri" w:hAnsi="Times New Roman" w:cs="Times New Roman"/>
                <w:b/>
                <w:sz w:val="24"/>
                <w:szCs w:val="24"/>
              </w:rPr>
              <w:t>2022</w:t>
            </w:r>
          </w:p>
        </w:tc>
        <w:tc>
          <w:tcPr>
            <w:tcW w:w="1418" w:type="dxa"/>
            <w:vMerge w:val="restart"/>
            <w:shd w:val="clear" w:color="auto" w:fill="auto"/>
            <w:vAlign w:val="center"/>
          </w:tcPr>
          <w:p w14:paraId="0C73C62A" w14:textId="77777777" w:rsidR="00C4667F" w:rsidRPr="00971CE0" w:rsidRDefault="00365431" w:rsidP="00971CE0">
            <w:pPr>
              <w:spacing w:line="240" w:lineRule="auto"/>
              <w:jc w:val="center"/>
              <w:rPr>
                <w:rFonts w:ascii="Times New Roman" w:eastAsia="Calibri" w:hAnsi="Times New Roman" w:cs="Times New Roman"/>
                <w:b/>
                <w:sz w:val="24"/>
                <w:szCs w:val="24"/>
              </w:rPr>
            </w:pPr>
            <w:r w:rsidRPr="00971CE0">
              <w:rPr>
                <w:rFonts w:ascii="Times New Roman" w:eastAsia="Calibri" w:hAnsi="Times New Roman" w:cs="Times New Roman"/>
                <w:b/>
                <w:sz w:val="24"/>
                <w:szCs w:val="24"/>
              </w:rPr>
              <w:t>2023</w:t>
            </w:r>
          </w:p>
        </w:tc>
        <w:tc>
          <w:tcPr>
            <w:tcW w:w="1263" w:type="dxa"/>
            <w:vMerge w:val="restart"/>
            <w:shd w:val="clear" w:color="auto" w:fill="auto"/>
            <w:vAlign w:val="center"/>
          </w:tcPr>
          <w:p w14:paraId="5085E517" w14:textId="77777777" w:rsidR="00C4667F" w:rsidRPr="00971CE0" w:rsidRDefault="00365431" w:rsidP="00971CE0">
            <w:pPr>
              <w:spacing w:line="240" w:lineRule="auto"/>
              <w:jc w:val="center"/>
              <w:rPr>
                <w:rFonts w:ascii="Times New Roman" w:eastAsia="Calibri" w:hAnsi="Times New Roman" w:cs="Times New Roman"/>
                <w:b/>
                <w:sz w:val="24"/>
                <w:szCs w:val="24"/>
                <w:lang w:val="tg-Cyrl-TJ"/>
              </w:rPr>
            </w:pPr>
            <w:r w:rsidRPr="00971CE0">
              <w:rPr>
                <w:rFonts w:ascii="Times New Roman" w:eastAsia="Calibri" w:hAnsi="Times New Roman" w:cs="Times New Roman"/>
                <w:b/>
                <w:sz w:val="24"/>
                <w:szCs w:val="24"/>
                <w:lang w:val="tg-Cyrl-TJ"/>
              </w:rPr>
              <w:t>2024</w:t>
            </w:r>
          </w:p>
        </w:tc>
        <w:tc>
          <w:tcPr>
            <w:tcW w:w="2104" w:type="dxa"/>
            <w:gridSpan w:val="2"/>
            <w:shd w:val="clear" w:color="auto" w:fill="auto"/>
          </w:tcPr>
          <w:p w14:paraId="3BB28729" w14:textId="77777777" w:rsidR="00C4667F" w:rsidRPr="00971CE0" w:rsidRDefault="00365431" w:rsidP="00971CE0">
            <w:pPr>
              <w:spacing w:line="240" w:lineRule="auto"/>
              <w:jc w:val="center"/>
              <w:rPr>
                <w:rFonts w:ascii="Times New Roman" w:eastAsia="Calibri" w:hAnsi="Times New Roman" w:cs="Times New Roman"/>
                <w:b/>
                <w:sz w:val="24"/>
                <w:szCs w:val="24"/>
                <w:lang w:val="x-none" w:eastAsia="x-none"/>
              </w:rPr>
            </w:pPr>
            <w:r w:rsidRPr="00971CE0">
              <w:rPr>
                <w:rFonts w:ascii="Times New Roman" w:eastAsia="Calibri" w:hAnsi="Times New Roman" w:cs="Times New Roman"/>
                <w:b/>
                <w:sz w:val="24"/>
                <w:szCs w:val="24"/>
                <w:lang w:eastAsia="x-none"/>
              </w:rPr>
              <w:t>Изменение 2024 года по сравнение с 2022 годом</w:t>
            </w:r>
          </w:p>
        </w:tc>
      </w:tr>
      <w:tr w:rsidR="009E2B44" w:rsidRPr="00971CE0" w14:paraId="4F9313FB" w14:textId="77777777" w:rsidTr="00214349">
        <w:trPr>
          <w:trHeight w:val="315"/>
        </w:trPr>
        <w:tc>
          <w:tcPr>
            <w:tcW w:w="3369" w:type="dxa"/>
            <w:gridSpan w:val="3"/>
            <w:vMerge/>
            <w:shd w:val="clear" w:color="auto" w:fill="auto"/>
          </w:tcPr>
          <w:p w14:paraId="2849C697" w14:textId="77777777" w:rsidR="00C4667F" w:rsidRPr="00971CE0" w:rsidRDefault="00C4667F" w:rsidP="00971CE0">
            <w:pPr>
              <w:spacing w:line="240" w:lineRule="auto"/>
              <w:rPr>
                <w:rFonts w:ascii="Times New Roman" w:eastAsia="Calibri" w:hAnsi="Times New Roman" w:cs="Times New Roman"/>
                <w:b/>
                <w:sz w:val="24"/>
                <w:szCs w:val="24"/>
                <w:lang w:val="x-none" w:eastAsia="x-none"/>
              </w:rPr>
            </w:pPr>
          </w:p>
        </w:tc>
        <w:tc>
          <w:tcPr>
            <w:tcW w:w="1417" w:type="dxa"/>
            <w:vMerge/>
            <w:shd w:val="clear" w:color="auto" w:fill="auto"/>
            <w:vAlign w:val="center"/>
          </w:tcPr>
          <w:p w14:paraId="3154688C" w14:textId="77777777" w:rsidR="00C4667F" w:rsidRPr="00971CE0" w:rsidRDefault="00C4667F" w:rsidP="00971CE0">
            <w:pPr>
              <w:spacing w:line="240" w:lineRule="auto"/>
              <w:jc w:val="center"/>
              <w:rPr>
                <w:rFonts w:ascii="Times New Roman" w:eastAsia="Calibri" w:hAnsi="Times New Roman" w:cs="Times New Roman"/>
                <w:b/>
                <w:sz w:val="24"/>
                <w:szCs w:val="24"/>
              </w:rPr>
            </w:pPr>
          </w:p>
        </w:tc>
        <w:tc>
          <w:tcPr>
            <w:tcW w:w="1418" w:type="dxa"/>
            <w:vMerge/>
            <w:shd w:val="clear" w:color="auto" w:fill="auto"/>
            <w:vAlign w:val="center"/>
          </w:tcPr>
          <w:p w14:paraId="0E3B8699" w14:textId="77777777" w:rsidR="00C4667F" w:rsidRPr="00971CE0" w:rsidRDefault="00C4667F" w:rsidP="00971CE0">
            <w:pPr>
              <w:spacing w:line="240" w:lineRule="auto"/>
              <w:jc w:val="center"/>
              <w:rPr>
                <w:rFonts w:ascii="Times New Roman" w:eastAsia="Calibri" w:hAnsi="Times New Roman" w:cs="Times New Roman"/>
                <w:b/>
                <w:sz w:val="24"/>
                <w:szCs w:val="24"/>
              </w:rPr>
            </w:pPr>
          </w:p>
        </w:tc>
        <w:tc>
          <w:tcPr>
            <w:tcW w:w="1263" w:type="dxa"/>
            <w:vMerge/>
            <w:shd w:val="clear" w:color="auto" w:fill="auto"/>
            <w:vAlign w:val="center"/>
          </w:tcPr>
          <w:p w14:paraId="1CA756DA" w14:textId="77777777" w:rsidR="00C4667F" w:rsidRPr="00971CE0" w:rsidRDefault="00C4667F" w:rsidP="00971CE0">
            <w:pPr>
              <w:spacing w:line="240" w:lineRule="auto"/>
              <w:jc w:val="center"/>
              <w:rPr>
                <w:rFonts w:ascii="Times New Roman" w:eastAsia="Calibri" w:hAnsi="Times New Roman" w:cs="Times New Roman"/>
                <w:b/>
                <w:sz w:val="24"/>
                <w:szCs w:val="24"/>
                <w:lang w:val="tg-Cyrl-TJ"/>
              </w:rPr>
            </w:pPr>
          </w:p>
        </w:tc>
        <w:tc>
          <w:tcPr>
            <w:tcW w:w="1047" w:type="dxa"/>
            <w:shd w:val="clear" w:color="auto" w:fill="auto"/>
            <w:vAlign w:val="center"/>
          </w:tcPr>
          <w:p w14:paraId="5ABBB6AB" w14:textId="77777777" w:rsidR="00C4667F" w:rsidRPr="00971CE0" w:rsidRDefault="00365431" w:rsidP="00971CE0">
            <w:pPr>
              <w:spacing w:line="240" w:lineRule="auto"/>
              <w:jc w:val="center"/>
              <w:rPr>
                <w:rFonts w:ascii="Times New Roman" w:eastAsia="Calibri" w:hAnsi="Times New Roman" w:cs="Times New Roman"/>
                <w:b/>
                <w:sz w:val="24"/>
                <w:szCs w:val="24"/>
                <w:lang w:val="tg-Cyrl-TJ"/>
              </w:rPr>
            </w:pPr>
            <w:r w:rsidRPr="00971CE0">
              <w:rPr>
                <w:rFonts w:ascii="Times New Roman" w:eastAsia="Calibri" w:hAnsi="Times New Roman" w:cs="Times New Roman"/>
                <w:b/>
                <w:sz w:val="24"/>
                <w:szCs w:val="24"/>
                <w:lang w:val="tg-Cyrl-TJ"/>
              </w:rPr>
              <w:t>К-во</w:t>
            </w:r>
          </w:p>
        </w:tc>
        <w:tc>
          <w:tcPr>
            <w:tcW w:w="1057" w:type="dxa"/>
            <w:shd w:val="clear" w:color="auto" w:fill="auto"/>
            <w:vAlign w:val="center"/>
          </w:tcPr>
          <w:p w14:paraId="6E5BB747" w14:textId="77777777" w:rsidR="00C4667F" w:rsidRPr="00971CE0" w:rsidRDefault="00C4667F" w:rsidP="00971CE0">
            <w:pPr>
              <w:spacing w:line="240" w:lineRule="auto"/>
              <w:jc w:val="center"/>
              <w:rPr>
                <w:rFonts w:ascii="Times New Roman" w:eastAsia="Calibri" w:hAnsi="Times New Roman" w:cs="Times New Roman"/>
                <w:b/>
                <w:sz w:val="24"/>
                <w:szCs w:val="24"/>
              </w:rPr>
            </w:pPr>
            <w:r w:rsidRPr="00971CE0">
              <w:rPr>
                <w:rFonts w:ascii="Times New Roman" w:eastAsia="Calibri" w:hAnsi="Times New Roman" w:cs="Times New Roman"/>
                <w:b/>
                <w:sz w:val="24"/>
                <w:szCs w:val="24"/>
              </w:rPr>
              <w:t xml:space="preserve"> </w:t>
            </w:r>
            <w:r w:rsidRPr="00971CE0">
              <w:rPr>
                <w:rFonts w:ascii="Times New Roman" w:eastAsia="Calibri" w:hAnsi="Times New Roman" w:cs="Times New Roman"/>
                <w:b/>
                <w:sz w:val="24"/>
                <w:szCs w:val="24"/>
                <w:lang w:val="tg-Cyrl-TJ"/>
              </w:rPr>
              <w:t>%</w:t>
            </w:r>
          </w:p>
        </w:tc>
      </w:tr>
      <w:tr w:rsidR="009E2B44" w:rsidRPr="00971CE0" w14:paraId="04121DA2" w14:textId="77777777" w:rsidTr="00214349">
        <w:tc>
          <w:tcPr>
            <w:tcW w:w="3369" w:type="dxa"/>
            <w:gridSpan w:val="3"/>
            <w:shd w:val="clear" w:color="auto" w:fill="auto"/>
            <w:vAlign w:val="center"/>
          </w:tcPr>
          <w:p w14:paraId="58726151" w14:textId="77777777" w:rsidR="00C4667F" w:rsidRPr="00971CE0" w:rsidRDefault="00365431" w:rsidP="00971CE0">
            <w:pPr>
              <w:spacing w:line="240" w:lineRule="auto"/>
              <w:jc w:val="left"/>
              <w:rPr>
                <w:rFonts w:ascii="Times New Roman" w:eastAsia="Calibri" w:hAnsi="Times New Roman" w:cs="Times New Roman"/>
                <w:sz w:val="24"/>
                <w:szCs w:val="24"/>
              </w:rPr>
            </w:pPr>
            <w:r w:rsidRPr="00971CE0">
              <w:rPr>
                <w:rFonts w:ascii="Times New Roman" w:eastAsia="Calibri" w:hAnsi="Times New Roman" w:cs="Times New Roman"/>
                <w:sz w:val="24"/>
                <w:szCs w:val="24"/>
              </w:rPr>
              <w:t>Госу</w:t>
            </w:r>
            <w:r w:rsidR="00DA7618" w:rsidRPr="00971CE0">
              <w:rPr>
                <w:rFonts w:ascii="Times New Roman" w:eastAsia="Calibri" w:hAnsi="Times New Roman" w:cs="Times New Roman"/>
                <w:sz w:val="24"/>
                <w:szCs w:val="24"/>
              </w:rPr>
              <w:t xml:space="preserve">дарственное </w:t>
            </w:r>
            <w:r w:rsidRPr="00971CE0">
              <w:rPr>
                <w:rFonts w:ascii="Times New Roman" w:eastAsia="Calibri" w:hAnsi="Times New Roman" w:cs="Times New Roman"/>
                <w:sz w:val="24"/>
                <w:szCs w:val="24"/>
              </w:rPr>
              <w:t>обязательное страхования</w:t>
            </w:r>
          </w:p>
        </w:tc>
        <w:tc>
          <w:tcPr>
            <w:tcW w:w="1417" w:type="dxa"/>
            <w:shd w:val="clear" w:color="auto" w:fill="auto"/>
            <w:vAlign w:val="center"/>
          </w:tcPr>
          <w:p w14:paraId="370C5829" w14:textId="77777777" w:rsidR="00C4667F" w:rsidRPr="00971CE0" w:rsidRDefault="00C4667F" w:rsidP="00971CE0">
            <w:pPr>
              <w:spacing w:line="240" w:lineRule="auto"/>
              <w:jc w:val="center"/>
              <w:rPr>
                <w:rFonts w:ascii="Times New Roman" w:eastAsia="Calibri" w:hAnsi="Times New Roman" w:cs="Times New Roman"/>
                <w:sz w:val="24"/>
                <w:szCs w:val="24"/>
              </w:rPr>
            </w:pPr>
            <w:r w:rsidRPr="00971CE0">
              <w:rPr>
                <w:rFonts w:ascii="Times New Roman" w:eastAsia="Calibri" w:hAnsi="Times New Roman" w:cs="Times New Roman"/>
                <w:sz w:val="24"/>
                <w:szCs w:val="24"/>
              </w:rPr>
              <w:t>2</w:t>
            </w:r>
            <w:r w:rsidR="00365431" w:rsidRPr="00971CE0">
              <w:rPr>
                <w:rFonts w:ascii="Times New Roman" w:eastAsia="Calibri" w:hAnsi="Times New Roman" w:cs="Times New Roman"/>
                <w:sz w:val="24"/>
                <w:szCs w:val="24"/>
              </w:rPr>
              <w:t>,6</w:t>
            </w:r>
          </w:p>
        </w:tc>
        <w:tc>
          <w:tcPr>
            <w:tcW w:w="1418" w:type="dxa"/>
            <w:shd w:val="clear" w:color="auto" w:fill="auto"/>
            <w:vAlign w:val="center"/>
          </w:tcPr>
          <w:p w14:paraId="6F9F00C5" w14:textId="77777777" w:rsidR="00C4667F" w:rsidRPr="00971CE0" w:rsidRDefault="00C4667F" w:rsidP="00971CE0">
            <w:pPr>
              <w:spacing w:line="240" w:lineRule="auto"/>
              <w:jc w:val="center"/>
              <w:rPr>
                <w:rFonts w:ascii="Times New Roman" w:eastAsia="Calibri" w:hAnsi="Times New Roman" w:cs="Times New Roman"/>
                <w:sz w:val="24"/>
                <w:szCs w:val="24"/>
              </w:rPr>
            </w:pPr>
            <w:r w:rsidRPr="00971CE0">
              <w:rPr>
                <w:rFonts w:ascii="Times New Roman" w:eastAsia="Calibri" w:hAnsi="Times New Roman" w:cs="Times New Roman"/>
                <w:sz w:val="24"/>
                <w:szCs w:val="24"/>
              </w:rPr>
              <w:t>2</w:t>
            </w:r>
            <w:r w:rsidR="00365431" w:rsidRPr="00971CE0">
              <w:rPr>
                <w:rFonts w:ascii="Times New Roman" w:eastAsia="Calibri" w:hAnsi="Times New Roman" w:cs="Times New Roman"/>
                <w:sz w:val="24"/>
                <w:szCs w:val="24"/>
              </w:rPr>
              <w:t>,5</w:t>
            </w:r>
          </w:p>
        </w:tc>
        <w:tc>
          <w:tcPr>
            <w:tcW w:w="1263" w:type="dxa"/>
            <w:shd w:val="clear" w:color="auto" w:fill="auto"/>
            <w:vAlign w:val="center"/>
          </w:tcPr>
          <w:p w14:paraId="41ED8AA4" w14:textId="77777777" w:rsidR="00C4667F" w:rsidRPr="00971CE0" w:rsidRDefault="00C4667F" w:rsidP="00971CE0">
            <w:pPr>
              <w:spacing w:line="240" w:lineRule="auto"/>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2</w:t>
            </w:r>
            <w:r w:rsidR="00365431" w:rsidRPr="00971CE0">
              <w:rPr>
                <w:rFonts w:ascii="Times New Roman" w:eastAsia="Calibri" w:hAnsi="Times New Roman" w:cs="Times New Roman"/>
                <w:sz w:val="24"/>
                <w:szCs w:val="24"/>
                <w:lang w:val="tg-Cyrl-TJ"/>
              </w:rPr>
              <w:t>,6</w:t>
            </w:r>
          </w:p>
        </w:tc>
        <w:tc>
          <w:tcPr>
            <w:tcW w:w="1047" w:type="dxa"/>
            <w:shd w:val="clear" w:color="auto" w:fill="auto"/>
            <w:vAlign w:val="center"/>
          </w:tcPr>
          <w:p w14:paraId="50EC7FD5" w14:textId="77777777" w:rsidR="00C4667F" w:rsidRPr="00971CE0" w:rsidRDefault="00365431" w:rsidP="00971CE0">
            <w:pPr>
              <w:spacing w:line="240" w:lineRule="auto"/>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w:t>
            </w:r>
          </w:p>
        </w:tc>
        <w:tc>
          <w:tcPr>
            <w:tcW w:w="1057" w:type="dxa"/>
            <w:shd w:val="clear" w:color="auto" w:fill="auto"/>
            <w:vAlign w:val="center"/>
          </w:tcPr>
          <w:p w14:paraId="1BF0E872" w14:textId="77777777" w:rsidR="00C4667F" w:rsidRPr="00971CE0" w:rsidRDefault="00C4667F" w:rsidP="00971CE0">
            <w:pPr>
              <w:spacing w:line="240" w:lineRule="auto"/>
              <w:jc w:val="center"/>
              <w:rPr>
                <w:rFonts w:ascii="Times New Roman" w:eastAsia="Calibri" w:hAnsi="Times New Roman" w:cs="Times New Roman"/>
                <w:sz w:val="24"/>
                <w:szCs w:val="24"/>
              </w:rPr>
            </w:pPr>
            <w:r w:rsidRPr="00971CE0">
              <w:rPr>
                <w:rFonts w:ascii="Times New Roman" w:eastAsia="Calibri" w:hAnsi="Times New Roman" w:cs="Times New Roman"/>
                <w:sz w:val="24"/>
                <w:szCs w:val="24"/>
              </w:rPr>
              <w:t>-</w:t>
            </w:r>
          </w:p>
        </w:tc>
      </w:tr>
      <w:tr w:rsidR="009E2B44" w:rsidRPr="00971CE0" w14:paraId="110AC10A" w14:textId="77777777" w:rsidTr="00214349">
        <w:tc>
          <w:tcPr>
            <w:tcW w:w="3369" w:type="dxa"/>
            <w:gridSpan w:val="3"/>
            <w:shd w:val="clear" w:color="auto" w:fill="auto"/>
            <w:vAlign w:val="center"/>
          </w:tcPr>
          <w:p w14:paraId="46077684" w14:textId="77777777" w:rsidR="00C4667F" w:rsidRPr="00971CE0" w:rsidRDefault="00365431" w:rsidP="00971CE0">
            <w:pPr>
              <w:spacing w:line="240" w:lineRule="auto"/>
              <w:jc w:val="left"/>
              <w:rPr>
                <w:rFonts w:ascii="Times New Roman" w:eastAsia="Calibri" w:hAnsi="Times New Roman" w:cs="Times New Roman"/>
                <w:sz w:val="24"/>
                <w:szCs w:val="24"/>
              </w:rPr>
            </w:pPr>
            <w:r w:rsidRPr="00971CE0">
              <w:rPr>
                <w:rFonts w:ascii="Times New Roman" w:eastAsia="Calibri" w:hAnsi="Times New Roman" w:cs="Times New Roman"/>
                <w:sz w:val="24"/>
                <w:szCs w:val="24"/>
              </w:rPr>
              <w:t>Обязательное страхования</w:t>
            </w:r>
          </w:p>
        </w:tc>
        <w:tc>
          <w:tcPr>
            <w:tcW w:w="1417" w:type="dxa"/>
            <w:shd w:val="clear" w:color="auto" w:fill="auto"/>
            <w:vAlign w:val="center"/>
          </w:tcPr>
          <w:p w14:paraId="275A754E" w14:textId="77777777" w:rsidR="00C4667F" w:rsidRPr="00971CE0" w:rsidRDefault="00C4667F" w:rsidP="00971CE0">
            <w:pPr>
              <w:spacing w:line="240" w:lineRule="auto"/>
              <w:jc w:val="center"/>
              <w:rPr>
                <w:rFonts w:ascii="Times New Roman" w:eastAsia="Calibri" w:hAnsi="Times New Roman" w:cs="Times New Roman"/>
                <w:sz w:val="24"/>
                <w:szCs w:val="24"/>
              </w:rPr>
            </w:pPr>
            <w:r w:rsidRPr="00971CE0">
              <w:rPr>
                <w:rFonts w:ascii="Times New Roman" w:eastAsia="Calibri" w:hAnsi="Times New Roman" w:cs="Times New Roman"/>
                <w:sz w:val="24"/>
                <w:szCs w:val="24"/>
              </w:rPr>
              <w:t>458</w:t>
            </w:r>
            <w:r w:rsidR="00365431" w:rsidRPr="00971CE0">
              <w:rPr>
                <w:rFonts w:ascii="Times New Roman" w:eastAsia="Calibri" w:hAnsi="Times New Roman" w:cs="Times New Roman"/>
                <w:sz w:val="24"/>
                <w:szCs w:val="24"/>
              </w:rPr>
              <w:t>,9</w:t>
            </w:r>
          </w:p>
        </w:tc>
        <w:tc>
          <w:tcPr>
            <w:tcW w:w="1418" w:type="dxa"/>
            <w:shd w:val="clear" w:color="auto" w:fill="auto"/>
            <w:vAlign w:val="center"/>
          </w:tcPr>
          <w:p w14:paraId="5452F286" w14:textId="77777777" w:rsidR="00C4667F" w:rsidRPr="00971CE0" w:rsidRDefault="00C4667F" w:rsidP="00971CE0">
            <w:pPr>
              <w:spacing w:line="240" w:lineRule="auto"/>
              <w:jc w:val="center"/>
              <w:rPr>
                <w:rFonts w:ascii="Times New Roman" w:eastAsia="Calibri" w:hAnsi="Times New Roman" w:cs="Times New Roman"/>
                <w:sz w:val="24"/>
                <w:szCs w:val="24"/>
              </w:rPr>
            </w:pPr>
            <w:r w:rsidRPr="00971CE0">
              <w:rPr>
                <w:rFonts w:ascii="Times New Roman" w:eastAsia="Calibri" w:hAnsi="Times New Roman" w:cs="Times New Roman"/>
                <w:sz w:val="24"/>
                <w:szCs w:val="24"/>
              </w:rPr>
              <w:t>458</w:t>
            </w:r>
            <w:r w:rsidR="00365431" w:rsidRPr="00971CE0">
              <w:rPr>
                <w:rFonts w:ascii="Times New Roman" w:eastAsia="Calibri" w:hAnsi="Times New Roman" w:cs="Times New Roman"/>
                <w:sz w:val="24"/>
                <w:szCs w:val="24"/>
              </w:rPr>
              <w:t>,0</w:t>
            </w:r>
          </w:p>
        </w:tc>
        <w:tc>
          <w:tcPr>
            <w:tcW w:w="1263" w:type="dxa"/>
            <w:shd w:val="clear" w:color="auto" w:fill="auto"/>
            <w:vAlign w:val="center"/>
          </w:tcPr>
          <w:p w14:paraId="0D2ED992" w14:textId="77777777" w:rsidR="00C4667F" w:rsidRPr="00971CE0" w:rsidRDefault="00C4667F" w:rsidP="00971CE0">
            <w:pPr>
              <w:spacing w:line="240" w:lineRule="auto"/>
              <w:jc w:val="center"/>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505</w:t>
            </w:r>
            <w:r w:rsidR="00365431" w:rsidRPr="00971CE0">
              <w:rPr>
                <w:rFonts w:ascii="Times New Roman" w:eastAsia="Calibri" w:hAnsi="Times New Roman" w:cs="Times New Roman"/>
                <w:sz w:val="24"/>
                <w:szCs w:val="24"/>
                <w:lang w:val="tg-Cyrl-TJ"/>
              </w:rPr>
              <w:t>,1</w:t>
            </w:r>
          </w:p>
        </w:tc>
        <w:tc>
          <w:tcPr>
            <w:tcW w:w="1047" w:type="dxa"/>
            <w:shd w:val="clear" w:color="auto" w:fill="auto"/>
            <w:vAlign w:val="center"/>
          </w:tcPr>
          <w:p w14:paraId="595D762D" w14:textId="77777777" w:rsidR="00C4667F" w:rsidRPr="00971CE0" w:rsidRDefault="009E2B44" w:rsidP="00971CE0">
            <w:pPr>
              <w:spacing w:line="240" w:lineRule="auto"/>
              <w:jc w:val="center"/>
              <w:rPr>
                <w:rFonts w:ascii="Times New Roman" w:eastAsia="Calibri" w:hAnsi="Times New Roman" w:cs="Times New Roman"/>
                <w:sz w:val="24"/>
                <w:szCs w:val="24"/>
              </w:rPr>
            </w:pPr>
            <w:r w:rsidRPr="00971CE0">
              <w:rPr>
                <w:rFonts w:ascii="Times New Roman" w:eastAsia="Calibri" w:hAnsi="Times New Roman" w:cs="Times New Roman"/>
                <w:sz w:val="24"/>
                <w:szCs w:val="24"/>
              </w:rPr>
              <w:t>46,2</w:t>
            </w:r>
          </w:p>
        </w:tc>
        <w:tc>
          <w:tcPr>
            <w:tcW w:w="1057" w:type="dxa"/>
            <w:shd w:val="clear" w:color="auto" w:fill="auto"/>
            <w:vAlign w:val="center"/>
          </w:tcPr>
          <w:p w14:paraId="718B88C4" w14:textId="77777777" w:rsidR="00C4667F" w:rsidRPr="00971CE0" w:rsidRDefault="00C4667F" w:rsidP="00971CE0">
            <w:pPr>
              <w:spacing w:line="240" w:lineRule="auto"/>
              <w:jc w:val="center"/>
              <w:rPr>
                <w:rFonts w:ascii="Times New Roman" w:eastAsia="Calibri" w:hAnsi="Times New Roman" w:cs="Times New Roman"/>
                <w:sz w:val="24"/>
                <w:szCs w:val="24"/>
              </w:rPr>
            </w:pPr>
            <w:r w:rsidRPr="00971CE0">
              <w:rPr>
                <w:rFonts w:ascii="Times New Roman" w:eastAsia="Calibri" w:hAnsi="Times New Roman" w:cs="Times New Roman"/>
                <w:sz w:val="24"/>
                <w:szCs w:val="24"/>
              </w:rPr>
              <w:t>10,0</w:t>
            </w:r>
          </w:p>
        </w:tc>
      </w:tr>
      <w:tr w:rsidR="009E2B44" w:rsidRPr="00971CE0" w14:paraId="7950B6C8" w14:textId="77777777" w:rsidTr="00214349">
        <w:tc>
          <w:tcPr>
            <w:tcW w:w="3369" w:type="dxa"/>
            <w:gridSpan w:val="3"/>
            <w:shd w:val="clear" w:color="auto" w:fill="auto"/>
            <w:vAlign w:val="center"/>
          </w:tcPr>
          <w:p w14:paraId="649C5D98" w14:textId="77777777" w:rsidR="00C4667F" w:rsidRPr="00971CE0" w:rsidRDefault="00365431" w:rsidP="00971CE0">
            <w:pPr>
              <w:spacing w:line="240" w:lineRule="auto"/>
              <w:jc w:val="left"/>
              <w:rPr>
                <w:rFonts w:ascii="Times New Roman" w:eastAsia="Calibri" w:hAnsi="Times New Roman" w:cs="Times New Roman"/>
                <w:sz w:val="24"/>
                <w:szCs w:val="24"/>
              </w:rPr>
            </w:pPr>
            <w:r w:rsidRPr="00971CE0">
              <w:rPr>
                <w:rFonts w:ascii="Times New Roman" w:eastAsia="Calibri" w:hAnsi="Times New Roman" w:cs="Times New Roman"/>
                <w:sz w:val="24"/>
                <w:szCs w:val="24"/>
              </w:rPr>
              <w:t>Добровольное страхования</w:t>
            </w:r>
          </w:p>
        </w:tc>
        <w:tc>
          <w:tcPr>
            <w:tcW w:w="1417" w:type="dxa"/>
            <w:shd w:val="clear" w:color="auto" w:fill="auto"/>
            <w:vAlign w:val="center"/>
          </w:tcPr>
          <w:p w14:paraId="5DBF7C90" w14:textId="77777777" w:rsidR="00C4667F" w:rsidRPr="00971CE0" w:rsidRDefault="00365431" w:rsidP="00971CE0">
            <w:pPr>
              <w:spacing w:line="240" w:lineRule="auto"/>
              <w:jc w:val="center"/>
              <w:rPr>
                <w:rFonts w:ascii="Times New Roman" w:eastAsia="Calibri" w:hAnsi="Times New Roman" w:cs="Times New Roman"/>
                <w:sz w:val="24"/>
                <w:szCs w:val="24"/>
              </w:rPr>
            </w:pPr>
            <w:r w:rsidRPr="00971CE0">
              <w:rPr>
                <w:rFonts w:ascii="Times New Roman" w:eastAsia="Calibri" w:hAnsi="Times New Roman" w:cs="Times New Roman"/>
                <w:sz w:val="24"/>
                <w:szCs w:val="24"/>
              </w:rPr>
              <w:t>1508,5</w:t>
            </w:r>
          </w:p>
        </w:tc>
        <w:tc>
          <w:tcPr>
            <w:tcW w:w="1418" w:type="dxa"/>
            <w:shd w:val="clear" w:color="auto" w:fill="auto"/>
            <w:vAlign w:val="center"/>
          </w:tcPr>
          <w:p w14:paraId="161A932E" w14:textId="77777777" w:rsidR="00C4667F" w:rsidRPr="00971CE0" w:rsidRDefault="00365431" w:rsidP="00971CE0">
            <w:pPr>
              <w:spacing w:line="240" w:lineRule="auto"/>
              <w:jc w:val="center"/>
              <w:rPr>
                <w:rFonts w:ascii="Times New Roman" w:eastAsia="Calibri" w:hAnsi="Times New Roman" w:cs="Times New Roman"/>
                <w:sz w:val="24"/>
                <w:szCs w:val="24"/>
              </w:rPr>
            </w:pPr>
            <w:r w:rsidRPr="00971CE0">
              <w:rPr>
                <w:rFonts w:ascii="Times New Roman" w:eastAsia="Calibri" w:hAnsi="Times New Roman" w:cs="Times New Roman"/>
                <w:sz w:val="24"/>
                <w:szCs w:val="24"/>
              </w:rPr>
              <w:t>1654,0</w:t>
            </w:r>
          </w:p>
        </w:tc>
        <w:tc>
          <w:tcPr>
            <w:tcW w:w="1263" w:type="dxa"/>
            <w:shd w:val="clear" w:color="auto" w:fill="auto"/>
            <w:vAlign w:val="center"/>
          </w:tcPr>
          <w:p w14:paraId="148D10A6" w14:textId="77777777" w:rsidR="00C4667F" w:rsidRPr="00971CE0" w:rsidRDefault="00365431" w:rsidP="00971CE0">
            <w:pPr>
              <w:spacing w:line="240" w:lineRule="auto"/>
              <w:jc w:val="left"/>
              <w:rPr>
                <w:rFonts w:ascii="Times New Roman" w:eastAsia="Calibri" w:hAnsi="Times New Roman" w:cs="Times New Roman"/>
                <w:sz w:val="24"/>
                <w:szCs w:val="24"/>
                <w:lang w:val="tg-Cyrl-TJ"/>
              </w:rPr>
            </w:pPr>
            <w:r w:rsidRPr="00971CE0">
              <w:rPr>
                <w:rFonts w:ascii="Times New Roman" w:eastAsia="Calibri" w:hAnsi="Times New Roman" w:cs="Times New Roman"/>
                <w:sz w:val="24"/>
                <w:szCs w:val="24"/>
                <w:lang w:val="tg-Cyrl-TJ"/>
              </w:rPr>
              <w:t>1814,3</w:t>
            </w:r>
          </w:p>
        </w:tc>
        <w:tc>
          <w:tcPr>
            <w:tcW w:w="1047" w:type="dxa"/>
            <w:shd w:val="clear" w:color="auto" w:fill="auto"/>
            <w:vAlign w:val="center"/>
          </w:tcPr>
          <w:p w14:paraId="02C467FB" w14:textId="77777777" w:rsidR="00C4667F" w:rsidRPr="00971CE0" w:rsidRDefault="009E2B44" w:rsidP="00971CE0">
            <w:pPr>
              <w:spacing w:line="240" w:lineRule="auto"/>
              <w:jc w:val="center"/>
              <w:rPr>
                <w:rFonts w:ascii="Times New Roman" w:eastAsia="Calibri" w:hAnsi="Times New Roman" w:cs="Times New Roman"/>
                <w:sz w:val="24"/>
                <w:szCs w:val="24"/>
              </w:rPr>
            </w:pPr>
            <w:r w:rsidRPr="00971CE0">
              <w:rPr>
                <w:rFonts w:ascii="Times New Roman" w:eastAsia="Calibri" w:hAnsi="Times New Roman" w:cs="Times New Roman"/>
                <w:sz w:val="24"/>
                <w:szCs w:val="24"/>
              </w:rPr>
              <w:t>305,8</w:t>
            </w:r>
          </w:p>
        </w:tc>
        <w:tc>
          <w:tcPr>
            <w:tcW w:w="1057" w:type="dxa"/>
            <w:shd w:val="clear" w:color="auto" w:fill="auto"/>
            <w:vAlign w:val="center"/>
          </w:tcPr>
          <w:p w14:paraId="43D5BA16" w14:textId="77777777" w:rsidR="00C4667F" w:rsidRPr="00971CE0" w:rsidRDefault="009E2B44" w:rsidP="00971CE0">
            <w:pPr>
              <w:spacing w:line="240" w:lineRule="auto"/>
              <w:jc w:val="center"/>
              <w:rPr>
                <w:rFonts w:ascii="Times New Roman" w:eastAsia="Calibri" w:hAnsi="Times New Roman" w:cs="Times New Roman"/>
                <w:sz w:val="24"/>
                <w:szCs w:val="24"/>
              </w:rPr>
            </w:pPr>
            <w:r w:rsidRPr="00971CE0">
              <w:rPr>
                <w:rFonts w:ascii="Times New Roman" w:eastAsia="Calibri" w:hAnsi="Times New Roman" w:cs="Times New Roman"/>
                <w:sz w:val="24"/>
                <w:szCs w:val="24"/>
              </w:rPr>
              <w:t>20,3</w:t>
            </w:r>
          </w:p>
        </w:tc>
      </w:tr>
      <w:tr w:rsidR="009E2B44" w:rsidRPr="00971CE0" w14:paraId="0BCFDAC4" w14:textId="77777777" w:rsidTr="00214349">
        <w:tc>
          <w:tcPr>
            <w:tcW w:w="3369" w:type="dxa"/>
            <w:gridSpan w:val="3"/>
            <w:tcBorders>
              <w:bottom w:val="single" w:sz="4" w:space="0" w:color="auto"/>
            </w:tcBorders>
            <w:shd w:val="clear" w:color="auto" w:fill="auto"/>
            <w:vAlign w:val="center"/>
          </w:tcPr>
          <w:p w14:paraId="288110DE" w14:textId="77777777" w:rsidR="00C4667F" w:rsidRPr="00971CE0" w:rsidRDefault="009E2B44" w:rsidP="00971CE0">
            <w:pPr>
              <w:spacing w:line="240" w:lineRule="auto"/>
              <w:jc w:val="center"/>
              <w:rPr>
                <w:rFonts w:ascii="Times New Roman" w:eastAsia="Calibri" w:hAnsi="Times New Roman" w:cs="Times New Roman"/>
                <w:b/>
                <w:color w:val="FF0000"/>
                <w:sz w:val="24"/>
                <w:szCs w:val="24"/>
              </w:rPr>
            </w:pPr>
            <w:r w:rsidRPr="00971CE0">
              <w:rPr>
                <w:rFonts w:ascii="Times New Roman" w:eastAsia="Calibri" w:hAnsi="Times New Roman" w:cs="Times New Roman"/>
                <w:b/>
                <w:sz w:val="24"/>
                <w:szCs w:val="24"/>
              </w:rPr>
              <w:t>Всего</w:t>
            </w:r>
          </w:p>
        </w:tc>
        <w:tc>
          <w:tcPr>
            <w:tcW w:w="1417" w:type="dxa"/>
            <w:tcBorders>
              <w:bottom w:val="single" w:sz="4" w:space="0" w:color="auto"/>
            </w:tcBorders>
            <w:shd w:val="clear" w:color="auto" w:fill="auto"/>
            <w:vAlign w:val="center"/>
          </w:tcPr>
          <w:p w14:paraId="7A70D203" w14:textId="77777777" w:rsidR="00C4667F" w:rsidRPr="00971CE0" w:rsidRDefault="00365431" w:rsidP="00971CE0">
            <w:pPr>
              <w:spacing w:line="240" w:lineRule="auto"/>
              <w:jc w:val="center"/>
              <w:rPr>
                <w:rFonts w:ascii="Times New Roman" w:eastAsia="Calibri" w:hAnsi="Times New Roman" w:cs="Times New Roman"/>
                <w:b/>
                <w:sz w:val="24"/>
                <w:szCs w:val="24"/>
              </w:rPr>
            </w:pPr>
            <w:r w:rsidRPr="00971CE0">
              <w:rPr>
                <w:rFonts w:ascii="Times New Roman" w:eastAsia="Calibri" w:hAnsi="Times New Roman" w:cs="Times New Roman"/>
                <w:b/>
                <w:sz w:val="24"/>
                <w:szCs w:val="24"/>
              </w:rPr>
              <w:t>1970,0</w:t>
            </w:r>
          </w:p>
        </w:tc>
        <w:tc>
          <w:tcPr>
            <w:tcW w:w="1418" w:type="dxa"/>
            <w:tcBorders>
              <w:bottom w:val="single" w:sz="4" w:space="0" w:color="auto"/>
            </w:tcBorders>
            <w:shd w:val="clear" w:color="auto" w:fill="auto"/>
            <w:vAlign w:val="center"/>
          </w:tcPr>
          <w:p w14:paraId="5535B43A" w14:textId="77777777" w:rsidR="00C4667F" w:rsidRPr="00971CE0" w:rsidRDefault="00365431" w:rsidP="00971CE0">
            <w:pPr>
              <w:spacing w:line="240" w:lineRule="auto"/>
              <w:jc w:val="center"/>
              <w:rPr>
                <w:rFonts w:ascii="Times New Roman" w:eastAsia="Calibri" w:hAnsi="Times New Roman" w:cs="Times New Roman"/>
                <w:b/>
                <w:sz w:val="24"/>
                <w:szCs w:val="24"/>
              </w:rPr>
            </w:pPr>
            <w:r w:rsidRPr="00971CE0">
              <w:rPr>
                <w:rFonts w:ascii="Times New Roman" w:eastAsia="Calibri" w:hAnsi="Times New Roman" w:cs="Times New Roman"/>
                <w:b/>
                <w:sz w:val="24"/>
                <w:szCs w:val="24"/>
              </w:rPr>
              <w:t>2114,5</w:t>
            </w:r>
          </w:p>
        </w:tc>
        <w:tc>
          <w:tcPr>
            <w:tcW w:w="1263" w:type="dxa"/>
            <w:tcBorders>
              <w:bottom w:val="single" w:sz="4" w:space="0" w:color="auto"/>
            </w:tcBorders>
            <w:shd w:val="clear" w:color="auto" w:fill="auto"/>
            <w:vAlign w:val="center"/>
          </w:tcPr>
          <w:p w14:paraId="084FE7B8" w14:textId="77777777" w:rsidR="00C4667F" w:rsidRPr="00971CE0" w:rsidRDefault="00365431" w:rsidP="00971CE0">
            <w:pPr>
              <w:spacing w:line="240" w:lineRule="auto"/>
              <w:jc w:val="center"/>
              <w:rPr>
                <w:rFonts w:ascii="Times New Roman" w:eastAsia="Calibri" w:hAnsi="Times New Roman" w:cs="Times New Roman"/>
                <w:b/>
                <w:sz w:val="24"/>
                <w:szCs w:val="24"/>
                <w:lang w:val="tg-Cyrl-TJ"/>
              </w:rPr>
            </w:pPr>
            <w:r w:rsidRPr="00971CE0">
              <w:rPr>
                <w:rFonts w:ascii="Times New Roman" w:eastAsia="Calibri" w:hAnsi="Times New Roman" w:cs="Times New Roman"/>
                <w:b/>
                <w:sz w:val="24"/>
                <w:szCs w:val="24"/>
                <w:lang w:val="tg-Cyrl-TJ"/>
              </w:rPr>
              <w:t xml:space="preserve">2 322,0 </w:t>
            </w:r>
          </w:p>
        </w:tc>
        <w:tc>
          <w:tcPr>
            <w:tcW w:w="1047" w:type="dxa"/>
            <w:tcBorders>
              <w:bottom w:val="single" w:sz="4" w:space="0" w:color="auto"/>
            </w:tcBorders>
            <w:shd w:val="clear" w:color="auto" w:fill="auto"/>
            <w:vAlign w:val="center"/>
          </w:tcPr>
          <w:p w14:paraId="7C793EBA" w14:textId="77777777" w:rsidR="00C4667F" w:rsidRPr="00971CE0" w:rsidRDefault="009E2B44" w:rsidP="00971CE0">
            <w:pPr>
              <w:spacing w:line="240" w:lineRule="auto"/>
              <w:jc w:val="center"/>
              <w:rPr>
                <w:rFonts w:ascii="Times New Roman" w:eastAsia="Calibri" w:hAnsi="Times New Roman" w:cs="Times New Roman"/>
                <w:b/>
                <w:sz w:val="24"/>
                <w:szCs w:val="24"/>
              </w:rPr>
            </w:pPr>
            <w:r w:rsidRPr="00971CE0">
              <w:rPr>
                <w:rFonts w:ascii="Times New Roman" w:eastAsia="Calibri" w:hAnsi="Times New Roman" w:cs="Times New Roman"/>
                <w:b/>
                <w:sz w:val="24"/>
                <w:szCs w:val="24"/>
              </w:rPr>
              <w:t>352,0</w:t>
            </w:r>
          </w:p>
        </w:tc>
        <w:tc>
          <w:tcPr>
            <w:tcW w:w="1057" w:type="dxa"/>
            <w:tcBorders>
              <w:bottom w:val="single" w:sz="4" w:space="0" w:color="auto"/>
            </w:tcBorders>
            <w:shd w:val="clear" w:color="auto" w:fill="auto"/>
            <w:vAlign w:val="center"/>
          </w:tcPr>
          <w:p w14:paraId="52687150" w14:textId="77777777" w:rsidR="00C4667F" w:rsidRPr="00971CE0" w:rsidRDefault="009E2B44" w:rsidP="00971CE0">
            <w:pPr>
              <w:spacing w:line="240" w:lineRule="auto"/>
              <w:jc w:val="center"/>
              <w:rPr>
                <w:rFonts w:ascii="Times New Roman" w:eastAsia="Calibri" w:hAnsi="Times New Roman" w:cs="Times New Roman"/>
                <w:b/>
                <w:sz w:val="24"/>
                <w:szCs w:val="24"/>
              </w:rPr>
            </w:pPr>
            <w:r w:rsidRPr="00971CE0">
              <w:rPr>
                <w:rFonts w:ascii="Times New Roman" w:eastAsia="Calibri" w:hAnsi="Times New Roman" w:cs="Times New Roman"/>
                <w:b/>
                <w:sz w:val="24"/>
                <w:szCs w:val="24"/>
              </w:rPr>
              <w:t>17,9</w:t>
            </w:r>
          </w:p>
        </w:tc>
      </w:tr>
      <w:tr w:rsidR="00214349" w:rsidRPr="00971CE0" w14:paraId="5978AC45" w14:textId="77777777" w:rsidTr="00214349">
        <w:trPr>
          <w:gridBefore w:val="1"/>
          <w:wBefore w:w="23" w:type="dxa"/>
        </w:trPr>
        <w:tc>
          <w:tcPr>
            <w:tcW w:w="2495" w:type="dxa"/>
            <w:tcBorders>
              <w:top w:val="single" w:sz="4" w:space="0" w:color="auto"/>
              <w:left w:val="nil"/>
              <w:bottom w:val="nil"/>
              <w:right w:val="nil"/>
            </w:tcBorders>
            <w:shd w:val="clear" w:color="auto" w:fill="auto"/>
          </w:tcPr>
          <w:p w14:paraId="4008365E" w14:textId="77777777" w:rsidR="00214349" w:rsidRPr="00971CE0" w:rsidRDefault="00214349" w:rsidP="00E40466">
            <w:pPr>
              <w:spacing w:line="240" w:lineRule="auto"/>
              <w:ind w:right="23"/>
              <w:jc w:val="center"/>
              <w:rPr>
                <w:rFonts w:ascii="Times New Roman" w:eastAsia="Calibri" w:hAnsi="Times New Roman" w:cs="Times New Roman"/>
                <w:b/>
                <w:sz w:val="24"/>
                <w:szCs w:val="24"/>
                <w:lang w:val="tg-Cyrl-TJ"/>
              </w:rPr>
            </w:pPr>
            <w:r w:rsidRPr="00971CE0">
              <w:rPr>
                <w:rFonts w:ascii="Times New Roman" w:eastAsia="Calibri" w:hAnsi="Times New Roman" w:cs="Times New Roman"/>
                <w:b/>
                <w:bCs/>
                <w:sz w:val="24"/>
                <w:szCs w:val="24"/>
                <w:lang w:val="tg-Cyrl-TJ" w:eastAsia="x-none"/>
              </w:rPr>
              <w:t>Составлено автором</w:t>
            </w:r>
          </w:p>
        </w:tc>
        <w:tc>
          <w:tcPr>
            <w:tcW w:w="7053" w:type="dxa"/>
            <w:gridSpan w:val="6"/>
            <w:tcBorders>
              <w:top w:val="single" w:sz="4" w:space="0" w:color="auto"/>
              <w:left w:val="nil"/>
              <w:bottom w:val="nil"/>
              <w:right w:val="nil"/>
            </w:tcBorders>
            <w:shd w:val="clear" w:color="auto" w:fill="auto"/>
          </w:tcPr>
          <w:p w14:paraId="161A9196" w14:textId="77777777" w:rsidR="00214349" w:rsidRDefault="00214349" w:rsidP="00E40466">
            <w:pPr>
              <w:spacing w:line="240" w:lineRule="auto"/>
              <w:ind w:right="23"/>
              <w:rPr>
                <w:rFonts w:ascii="Times New Roman" w:eastAsia="Calibri" w:hAnsi="Times New Roman" w:cs="Times New Roman"/>
                <w:b/>
                <w:bCs/>
                <w:sz w:val="24"/>
                <w:szCs w:val="24"/>
                <w:lang w:val="tg-Cyrl-TJ" w:eastAsia="x-none"/>
              </w:rPr>
            </w:pPr>
            <w:r w:rsidRPr="00971CE0">
              <w:rPr>
                <w:rFonts w:ascii="Times New Roman" w:eastAsia="Calibri" w:hAnsi="Times New Roman" w:cs="Times New Roman"/>
                <w:b/>
                <w:bCs/>
                <w:sz w:val="24"/>
                <w:szCs w:val="24"/>
                <w:lang w:val="tg-Cyrl-TJ" w:eastAsia="x-none"/>
              </w:rPr>
              <w:t xml:space="preserve">на основании статистических данных Национльного банка Таджикистана </w:t>
            </w:r>
            <w:r w:rsidRPr="00971CE0">
              <w:rPr>
                <w:rFonts w:ascii="Times New Roman" w:eastAsia="Calibri" w:hAnsi="Times New Roman" w:cs="Times New Roman"/>
                <w:b/>
                <w:bCs/>
                <w:sz w:val="24"/>
                <w:szCs w:val="24"/>
                <w:lang w:val="x-none" w:eastAsia="x-none"/>
              </w:rPr>
              <w:t>[электрон</w:t>
            </w:r>
            <w:r w:rsidRPr="00971CE0">
              <w:rPr>
                <w:rFonts w:ascii="Times New Roman" w:eastAsia="Calibri" w:hAnsi="Times New Roman" w:cs="Times New Roman"/>
                <w:b/>
                <w:bCs/>
                <w:sz w:val="24"/>
                <w:szCs w:val="24"/>
                <w:lang w:eastAsia="x-none"/>
              </w:rPr>
              <w:t>ный ресурс</w:t>
            </w:r>
            <w:r w:rsidRPr="00971CE0">
              <w:rPr>
                <w:rFonts w:ascii="Times New Roman" w:eastAsia="Calibri" w:hAnsi="Times New Roman" w:cs="Times New Roman"/>
                <w:b/>
                <w:bCs/>
                <w:sz w:val="24"/>
                <w:szCs w:val="24"/>
                <w:lang w:val="x-none" w:eastAsia="x-none"/>
              </w:rPr>
              <w:t xml:space="preserve">] </w:t>
            </w:r>
            <w:r w:rsidRPr="00971CE0">
              <w:rPr>
                <w:rFonts w:ascii="Times New Roman" w:eastAsia="Calibri" w:hAnsi="Times New Roman" w:cs="Times New Roman"/>
                <w:b/>
                <w:bCs/>
                <w:sz w:val="24"/>
                <w:szCs w:val="24"/>
                <w:lang w:val="tg-Cyrl-TJ" w:eastAsia="x-none"/>
              </w:rPr>
              <w:t>URL</w:t>
            </w:r>
            <w:r w:rsidRPr="00971CE0">
              <w:rPr>
                <w:rFonts w:ascii="Times New Roman" w:eastAsia="Calibri" w:hAnsi="Times New Roman" w:cs="Times New Roman"/>
                <w:b/>
                <w:bCs/>
                <w:sz w:val="24"/>
                <w:szCs w:val="24"/>
                <w:lang w:val="x-none" w:eastAsia="x-none"/>
              </w:rPr>
              <w:t xml:space="preserve"> </w:t>
            </w:r>
            <w:hyperlink r:id="rId8" w:history="1">
              <w:r w:rsidRPr="00971CE0">
                <w:rPr>
                  <w:rStyle w:val="af5"/>
                  <w:rFonts w:ascii="Times New Roman" w:eastAsia="Calibri" w:hAnsi="Times New Roman" w:cs="Times New Roman"/>
                  <w:b/>
                  <w:bCs/>
                  <w:sz w:val="24"/>
                  <w:szCs w:val="24"/>
                  <w:lang w:val="tg-Cyrl-TJ" w:eastAsia="x-none"/>
                </w:rPr>
                <w:t>http://www.nbt.tj.</w:t>
              </w:r>
            </w:hyperlink>
            <w:r w:rsidRPr="00971CE0">
              <w:rPr>
                <w:rFonts w:ascii="Times New Roman" w:eastAsia="Calibri" w:hAnsi="Times New Roman" w:cs="Times New Roman"/>
                <w:b/>
                <w:bCs/>
                <w:sz w:val="24"/>
                <w:szCs w:val="24"/>
                <w:lang w:val="tg-Cyrl-TJ" w:eastAsia="x-none"/>
              </w:rPr>
              <w:t xml:space="preserve"> (дата обращения 13.04.2025 г.)</w:t>
            </w:r>
          </w:p>
          <w:p w14:paraId="144FEE61" w14:textId="77777777" w:rsidR="00214349" w:rsidRPr="00971CE0" w:rsidRDefault="00214349" w:rsidP="00E40466">
            <w:pPr>
              <w:spacing w:line="240" w:lineRule="auto"/>
              <w:ind w:right="23"/>
              <w:rPr>
                <w:rFonts w:ascii="Times New Roman" w:eastAsia="Calibri" w:hAnsi="Times New Roman" w:cs="Times New Roman"/>
                <w:b/>
                <w:sz w:val="24"/>
                <w:szCs w:val="24"/>
                <w:lang w:val="tg-Cyrl-TJ"/>
              </w:rPr>
            </w:pPr>
          </w:p>
        </w:tc>
      </w:tr>
    </w:tbl>
    <w:p w14:paraId="0575B347" w14:textId="77777777" w:rsidR="00315D67" w:rsidRPr="00971CE0" w:rsidRDefault="00321B3F" w:rsidP="00971CE0">
      <w:pPr>
        <w:pStyle w:val="2"/>
        <w:spacing w:line="240" w:lineRule="auto"/>
        <w:ind w:firstLine="567"/>
        <w:jc w:val="both"/>
        <w:rPr>
          <w:rFonts w:eastAsia="Calibri"/>
          <w:sz w:val="24"/>
          <w:lang w:val="tg-Cyrl-TJ"/>
        </w:rPr>
      </w:pPr>
      <w:r w:rsidRPr="00971CE0">
        <w:rPr>
          <w:b w:val="0"/>
          <w:sz w:val="24"/>
        </w:rPr>
        <w:t>Обязательное государственное страхование является мерой социальной защиты отдельных государственных служащих и обеспечивает страхование их жизни, здоровья и имущества.</w:t>
      </w:r>
      <w:r w:rsidR="00913EA2" w:rsidRPr="00971CE0">
        <w:rPr>
          <w:b w:val="0"/>
          <w:sz w:val="24"/>
        </w:rPr>
        <w:t xml:space="preserve"> </w:t>
      </w:r>
      <w:r w:rsidRPr="00971CE0">
        <w:rPr>
          <w:b w:val="0"/>
          <w:sz w:val="24"/>
        </w:rPr>
        <w:t>В развитых странах создаются государственные страховые компании, чтобы не допустить сокращения валютных переводов за счет страхования и перестрахования. В то же время в таких странах действуют государственные страховые компании по страхованию крупных рисков, таких как кредитный риск, военный риск и тому подобное.</w:t>
      </w:r>
      <w:r w:rsidR="00913EA2" w:rsidRPr="00971CE0">
        <w:rPr>
          <w:b w:val="0"/>
          <w:sz w:val="24"/>
        </w:rPr>
        <w:t xml:space="preserve"> </w:t>
      </w:r>
      <w:r w:rsidRPr="00971CE0">
        <w:rPr>
          <w:b w:val="0"/>
          <w:sz w:val="24"/>
        </w:rPr>
        <w:t xml:space="preserve">Согласно законодательству Республики Таджикистан в сфере страхования </w:t>
      </w:r>
      <w:r w:rsidR="001A5A83" w:rsidRPr="00971CE0">
        <w:rPr>
          <w:b w:val="0"/>
          <w:sz w:val="24"/>
        </w:rPr>
        <w:t>страховые платежи по государственным обязательным видам страхования</w:t>
      </w:r>
      <w:r w:rsidRPr="00971CE0">
        <w:rPr>
          <w:b w:val="0"/>
          <w:sz w:val="24"/>
        </w:rPr>
        <w:t xml:space="preserve"> </w:t>
      </w:r>
      <w:r w:rsidR="001A5A83" w:rsidRPr="00971CE0">
        <w:rPr>
          <w:b w:val="0"/>
          <w:sz w:val="24"/>
        </w:rPr>
        <w:t>уплачивается за счет государственного бюджета</w:t>
      </w:r>
      <w:r w:rsidRPr="00971CE0">
        <w:rPr>
          <w:b w:val="0"/>
          <w:sz w:val="24"/>
        </w:rPr>
        <w:t xml:space="preserve">, и в связи с этим она </w:t>
      </w:r>
      <w:r w:rsidR="001A5A83" w:rsidRPr="00971CE0">
        <w:rPr>
          <w:b w:val="0"/>
          <w:sz w:val="24"/>
        </w:rPr>
        <w:t>не меняется</w:t>
      </w:r>
      <w:r w:rsidRPr="00971CE0">
        <w:rPr>
          <w:b w:val="0"/>
          <w:sz w:val="24"/>
        </w:rPr>
        <w:t xml:space="preserve">, что является нормальной ситуацией в условиях рыночных отношений. </w:t>
      </w:r>
      <w:r w:rsidR="008F4AFE" w:rsidRPr="00971CE0">
        <w:rPr>
          <w:b w:val="0"/>
          <w:sz w:val="24"/>
        </w:rPr>
        <w:t>Направленность развития страхового рынка за счет внедрения новых видов обязательного страхования свидетельствует о низком уровне страховой культуры в обществе. На развитом рынке также существуют виды обязательного страхования, но они совместимы с добровольным страхованием. В то же время в условиях неразвитого рынка они создают негативное отношение потребителей и вынуждают их платить за страхование [</w:t>
      </w:r>
      <w:r w:rsidR="00763C4C" w:rsidRPr="00971CE0">
        <w:rPr>
          <w:b w:val="0"/>
          <w:sz w:val="24"/>
        </w:rPr>
        <w:t>9, стр.</w:t>
      </w:r>
      <w:r w:rsidR="008F4AFE" w:rsidRPr="00971CE0">
        <w:rPr>
          <w:b w:val="0"/>
          <w:sz w:val="24"/>
        </w:rPr>
        <w:t>94-101].</w:t>
      </w:r>
      <w:r w:rsidR="00E9740B" w:rsidRPr="00971CE0">
        <w:rPr>
          <w:b w:val="0"/>
          <w:sz w:val="24"/>
        </w:rPr>
        <w:t xml:space="preserve"> </w:t>
      </w:r>
      <w:r w:rsidR="008F4AFE" w:rsidRPr="00971CE0">
        <w:rPr>
          <w:b w:val="0"/>
          <w:sz w:val="24"/>
        </w:rPr>
        <w:t xml:space="preserve">Стабильный уклад национальной экономики, положительно влияет на страховую отрасль и дает серьезный импульс развитию этой важной отрасли. Развитие страховой отрасли и рост статистических показателей страховой отрасли свидетельствуют о том, что с ростом макроэкономических показателей развивается и эта важная отрасль. </w:t>
      </w:r>
    </w:p>
    <w:p w14:paraId="0F6B66F7" w14:textId="77777777" w:rsidR="00DA7618" w:rsidRPr="00971CE0" w:rsidRDefault="00756194" w:rsidP="00971CE0">
      <w:pPr>
        <w:pStyle w:val="2"/>
        <w:spacing w:line="240" w:lineRule="auto"/>
        <w:ind w:firstLine="567"/>
        <w:jc w:val="both"/>
        <w:rPr>
          <w:rStyle w:val="20"/>
          <w:rFonts w:eastAsia="Calibri"/>
          <w:b/>
          <w:sz w:val="24"/>
        </w:rPr>
      </w:pPr>
      <w:r w:rsidRPr="00971CE0">
        <w:rPr>
          <w:b w:val="0"/>
          <w:sz w:val="24"/>
        </w:rPr>
        <w:t>Доход страховых организаций имеет широкое определение и включает в себя, прежде всего, общую сумму денежных средств, поступающих на счет страховой организации от страхователей</w:t>
      </w:r>
      <w:r w:rsidR="00763C4C" w:rsidRPr="00971CE0">
        <w:rPr>
          <w:b w:val="0"/>
          <w:sz w:val="24"/>
        </w:rPr>
        <w:t xml:space="preserve"> [4, стр.71-73].</w:t>
      </w:r>
      <w:r w:rsidR="00DA7618" w:rsidRPr="00971CE0">
        <w:rPr>
          <w:b w:val="0"/>
          <w:sz w:val="24"/>
        </w:rPr>
        <w:t xml:space="preserve"> Одним из основных показателей страховой деятельности является доход от деятельности страховых организаций, а это сумма страховых премий.  Как известно, страховые взносы представляют собой регулярные обязательные платежи, дающие право застрахованным на льготы, бесплатное медицинское обслуживание и материальную помощь при выходе на пенсию. Из статистических показателей страховой деятельности, особенно из динамики развития страхования и увеличения количества заключенных договоров видно, что страховая деятельность в Республике Таджикистан становится популярной и востребованной. </w:t>
      </w:r>
    </w:p>
    <w:p w14:paraId="2659BFBD" w14:textId="77777777" w:rsidR="00756194" w:rsidRPr="00971CE0" w:rsidRDefault="00756194" w:rsidP="00971CE0">
      <w:pPr>
        <w:pStyle w:val="2"/>
        <w:spacing w:line="240" w:lineRule="auto"/>
        <w:jc w:val="both"/>
        <w:rPr>
          <w:b w:val="0"/>
          <w:sz w:val="24"/>
        </w:rPr>
      </w:pPr>
    </w:p>
    <w:p w14:paraId="5C1D7D5D" w14:textId="77777777" w:rsidR="00563962" w:rsidRDefault="00563962" w:rsidP="00971CE0">
      <w:pPr>
        <w:spacing w:line="240" w:lineRule="auto"/>
        <w:ind w:firstLine="709"/>
        <w:jc w:val="center"/>
        <w:rPr>
          <w:rFonts w:ascii="Times New Roman" w:eastAsia="Calibri" w:hAnsi="Times New Roman" w:cs="Times New Roman"/>
          <w:b/>
          <w:sz w:val="24"/>
          <w:szCs w:val="24"/>
        </w:rPr>
      </w:pPr>
    </w:p>
    <w:p w14:paraId="725F5277" w14:textId="77777777" w:rsidR="005E1467" w:rsidRDefault="001A5A83" w:rsidP="00971CE0">
      <w:pPr>
        <w:spacing w:line="240" w:lineRule="auto"/>
        <w:ind w:firstLine="709"/>
        <w:jc w:val="center"/>
        <w:rPr>
          <w:rFonts w:ascii="Times New Roman" w:eastAsia="Calibri" w:hAnsi="Times New Roman" w:cs="Times New Roman"/>
          <w:b/>
          <w:sz w:val="24"/>
          <w:szCs w:val="24"/>
        </w:rPr>
      </w:pPr>
      <w:r w:rsidRPr="00971CE0">
        <w:rPr>
          <w:rFonts w:ascii="Times New Roman" w:eastAsia="Calibri" w:hAnsi="Times New Roman" w:cs="Times New Roman"/>
          <w:b/>
          <w:sz w:val="24"/>
          <w:szCs w:val="24"/>
        </w:rPr>
        <w:lastRenderedPageBreak/>
        <w:t>Таблица 3: Поступление страхо</w:t>
      </w:r>
      <w:r w:rsidR="007C7BC0" w:rsidRPr="00971CE0">
        <w:rPr>
          <w:rFonts w:ascii="Times New Roman" w:eastAsia="Calibri" w:hAnsi="Times New Roman" w:cs="Times New Roman"/>
          <w:b/>
          <w:sz w:val="24"/>
          <w:szCs w:val="24"/>
        </w:rPr>
        <w:t>вых платежей и выплата страхового возмещения на рынке страховых услуг Республики Таджикистан</w:t>
      </w:r>
    </w:p>
    <w:p w14:paraId="4DEB9ED5" w14:textId="77777777" w:rsidR="00563962" w:rsidRPr="00971CE0" w:rsidRDefault="00563962" w:rsidP="00971CE0">
      <w:pPr>
        <w:spacing w:line="240" w:lineRule="auto"/>
        <w:ind w:firstLine="709"/>
        <w:jc w:val="center"/>
        <w:rPr>
          <w:rFonts w:ascii="Times New Roman" w:eastAsia="Calibri" w:hAnsi="Times New Roman" w:cs="Times New Roman"/>
          <w:b/>
          <w:sz w:val="24"/>
          <w:szCs w:val="24"/>
        </w:rPr>
      </w:pPr>
    </w:p>
    <w:tbl>
      <w:tblPr>
        <w:tblStyle w:val="afc"/>
        <w:tblW w:w="0" w:type="auto"/>
        <w:tblLook w:val="04A0" w:firstRow="1" w:lastRow="0" w:firstColumn="1" w:lastColumn="0" w:noHBand="0" w:noVBand="1"/>
      </w:tblPr>
      <w:tblGrid>
        <w:gridCol w:w="3652"/>
        <w:gridCol w:w="1559"/>
        <w:gridCol w:w="1560"/>
        <w:gridCol w:w="1701"/>
      </w:tblGrid>
      <w:tr w:rsidR="001814C8" w:rsidRPr="00971CE0" w14:paraId="60B6F909" w14:textId="77777777" w:rsidTr="007C7BC0">
        <w:tc>
          <w:tcPr>
            <w:tcW w:w="3652" w:type="dxa"/>
            <w:vMerge w:val="restart"/>
          </w:tcPr>
          <w:p w14:paraId="6339381B" w14:textId="77777777" w:rsidR="001814C8" w:rsidRPr="00971CE0" w:rsidRDefault="001814C8" w:rsidP="00971CE0">
            <w:pPr>
              <w:jc w:val="center"/>
              <w:rPr>
                <w:rFonts w:ascii="Times New Roman" w:hAnsi="Times New Roman"/>
                <w:b/>
                <w:sz w:val="24"/>
                <w:szCs w:val="24"/>
              </w:rPr>
            </w:pPr>
            <w:r w:rsidRPr="00971CE0">
              <w:rPr>
                <w:rFonts w:ascii="Times New Roman" w:hAnsi="Times New Roman"/>
                <w:b/>
                <w:sz w:val="24"/>
                <w:szCs w:val="24"/>
              </w:rPr>
              <w:t>Показатели</w:t>
            </w:r>
          </w:p>
        </w:tc>
        <w:tc>
          <w:tcPr>
            <w:tcW w:w="4820" w:type="dxa"/>
            <w:gridSpan w:val="3"/>
          </w:tcPr>
          <w:p w14:paraId="252A3EC6" w14:textId="77777777" w:rsidR="001814C8" w:rsidRPr="00971CE0" w:rsidRDefault="001814C8" w:rsidP="00971CE0">
            <w:pPr>
              <w:jc w:val="center"/>
              <w:rPr>
                <w:rFonts w:ascii="Times New Roman" w:hAnsi="Times New Roman"/>
                <w:b/>
                <w:sz w:val="24"/>
                <w:szCs w:val="24"/>
              </w:rPr>
            </w:pPr>
            <w:r w:rsidRPr="00971CE0">
              <w:rPr>
                <w:rFonts w:ascii="Times New Roman" w:hAnsi="Times New Roman"/>
                <w:b/>
                <w:sz w:val="24"/>
                <w:szCs w:val="24"/>
              </w:rPr>
              <w:t>Годы</w:t>
            </w:r>
          </w:p>
        </w:tc>
      </w:tr>
      <w:tr w:rsidR="001814C8" w:rsidRPr="00971CE0" w14:paraId="247F2FDA" w14:textId="77777777" w:rsidTr="007C7BC0">
        <w:tc>
          <w:tcPr>
            <w:tcW w:w="3652" w:type="dxa"/>
            <w:vMerge/>
          </w:tcPr>
          <w:p w14:paraId="667CB691" w14:textId="77777777" w:rsidR="001814C8" w:rsidRPr="00971CE0" w:rsidRDefault="001814C8" w:rsidP="00971CE0">
            <w:pPr>
              <w:rPr>
                <w:rFonts w:ascii="Times New Roman" w:hAnsi="Times New Roman"/>
                <w:b/>
                <w:sz w:val="24"/>
                <w:szCs w:val="24"/>
              </w:rPr>
            </w:pPr>
          </w:p>
        </w:tc>
        <w:tc>
          <w:tcPr>
            <w:tcW w:w="1559" w:type="dxa"/>
          </w:tcPr>
          <w:p w14:paraId="5974D2E2" w14:textId="77777777" w:rsidR="001814C8" w:rsidRPr="00971CE0" w:rsidRDefault="001814C8" w:rsidP="00971CE0">
            <w:pPr>
              <w:jc w:val="center"/>
              <w:rPr>
                <w:rFonts w:ascii="Times New Roman" w:hAnsi="Times New Roman"/>
                <w:b/>
                <w:sz w:val="24"/>
                <w:szCs w:val="24"/>
              </w:rPr>
            </w:pPr>
            <w:r w:rsidRPr="00971CE0">
              <w:rPr>
                <w:rFonts w:ascii="Times New Roman" w:hAnsi="Times New Roman"/>
                <w:b/>
                <w:sz w:val="24"/>
                <w:szCs w:val="24"/>
              </w:rPr>
              <w:t>2022</w:t>
            </w:r>
          </w:p>
        </w:tc>
        <w:tc>
          <w:tcPr>
            <w:tcW w:w="1560" w:type="dxa"/>
          </w:tcPr>
          <w:p w14:paraId="71CB0BC1" w14:textId="77777777" w:rsidR="001814C8" w:rsidRPr="00971CE0" w:rsidRDefault="001814C8" w:rsidP="00971CE0">
            <w:pPr>
              <w:jc w:val="center"/>
              <w:rPr>
                <w:rFonts w:ascii="Times New Roman" w:hAnsi="Times New Roman"/>
                <w:b/>
                <w:sz w:val="24"/>
                <w:szCs w:val="24"/>
              </w:rPr>
            </w:pPr>
            <w:r w:rsidRPr="00971CE0">
              <w:rPr>
                <w:rFonts w:ascii="Times New Roman" w:hAnsi="Times New Roman"/>
                <w:b/>
                <w:sz w:val="24"/>
                <w:szCs w:val="24"/>
              </w:rPr>
              <w:t>2023</w:t>
            </w:r>
          </w:p>
        </w:tc>
        <w:tc>
          <w:tcPr>
            <w:tcW w:w="1701" w:type="dxa"/>
          </w:tcPr>
          <w:p w14:paraId="158EDB49" w14:textId="77777777" w:rsidR="001814C8" w:rsidRPr="00971CE0" w:rsidRDefault="001814C8" w:rsidP="00971CE0">
            <w:pPr>
              <w:jc w:val="center"/>
              <w:rPr>
                <w:rFonts w:ascii="Times New Roman" w:hAnsi="Times New Roman"/>
                <w:b/>
                <w:sz w:val="24"/>
                <w:szCs w:val="24"/>
              </w:rPr>
            </w:pPr>
            <w:r w:rsidRPr="00971CE0">
              <w:rPr>
                <w:rFonts w:ascii="Times New Roman" w:hAnsi="Times New Roman"/>
                <w:b/>
                <w:sz w:val="24"/>
                <w:szCs w:val="24"/>
              </w:rPr>
              <w:t>2024</w:t>
            </w:r>
          </w:p>
        </w:tc>
      </w:tr>
      <w:tr w:rsidR="007C7BC0" w:rsidRPr="00971CE0" w14:paraId="181C7503" w14:textId="77777777" w:rsidTr="007C7BC0">
        <w:tc>
          <w:tcPr>
            <w:tcW w:w="3652" w:type="dxa"/>
          </w:tcPr>
          <w:p w14:paraId="3E5B77BE" w14:textId="77777777" w:rsidR="007C7BC0" w:rsidRPr="00971CE0" w:rsidRDefault="007C7BC0" w:rsidP="00971CE0">
            <w:pPr>
              <w:rPr>
                <w:rFonts w:ascii="Times New Roman" w:hAnsi="Times New Roman"/>
                <w:b/>
                <w:sz w:val="24"/>
                <w:szCs w:val="24"/>
              </w:rPr>
            </w:pPr>
            <w:r w:rsidRPr="00971CE0">
              <w:rPr>
                <w:rFonts w:ascii="Times New Roman" w:hAnsi="Times New Roman"/>
                <w:b/>
                <w:sz w:val="24"/>
                <w:szCs w:val="24"/>
              </w:rPr>
              <w:t>Поступления  страховых  платежей</w:t>
            </w:r>
            <w:r w:rsidR="001814C8" w:rsidRPr="00971CE0">
              <w:rPr>
                <w:rFonts w:ascii="Times New Roman" w:hAnsi="Times New Roman"/>
                <w:b/>
                <w:sz w:val="24"/>
                <w:szCs w:val="24"/>
              </w:rPr>
              <w:t xml:space="preserve"> (млн. сомони)</w:t>
            </w:r>
          </w:p>
        </w:tc>
        <w:tc>
          <w:tcPr>
            <w:tcW w:w="1559" w:type="dxa"/>
          </w:tcPr>
          <w:p w14:paraId="560D7AAE" w14:textId="77777777" w:rsidR="007C7BC0" w:rsidRPr="00971CE0" w:rsidRDefault="001814C8" w:rsidP="00971CE0">
            <w:pPr>
              <w:jc w:val="center"/>
              <w:rPr>
                <w:rFonts w:ascii="Times New Roman" w:hAnsi="Times New Roman"/>
                <w:b/>
                <w:sz w:val="24"/>
                <w:szCs w:val="24"/>
              </w:rPr>
            </w:pPr>
            <w:r w:rsidRPr="00971CE0">
              <w:rPr>
                <w:rFonts w:ascii="Times New Roman" w:hAnsi="Times New Roman"/>
                <w:b/>
                <w:sz w:val="24"/>
                <w:szCs w:val="24"/>
              </w:rPr>
              <w:t>286,4</w:t>
            </w:r>
          </w:p>
        </w:tc>
        <w:tc>
          <w:tcPr>
            <w:tcW w:w="1560" w:type="dxa"/>
          </w:tcPr>
          <w:p w14:paraId="5E284A10" w14:textId="77777777" w:rsidR="007C7BC0" w:rsidRPr="00971CE0" w:rsidRDefault="001814C8" w:rsidP="00971CE0">
            <w:pPr>
              <w:jc w:val="center"/>
              <w:rPr>
                <w:rFonts w:ascii="Times New Roman" w:hAnsi="Times New Roman"/>
                <w:b/>
                <w:sz w:val="24"/>
                <w:szCs w:val="24"/>
              </w:rPr>
            </w:pPr>
            <w:r w:rsidRPr="00971CE0">
              <w:rPr>
                <w:rFonts w:ascii="Times New Roman" w:hAnsi="Times New Roman"/>
                <w:b/>
                <w:sz w:val="24"/>
                <w:szCs w:val="24"/>
              </w:rPr>
              <w:t>321,5</w:t>
            </w:r>
          </w:p>
        </w:tc>
        <w:tc>
          <w:tcPr>
            <w:tcW w:w="1701" w:type="dxa"/>
          </w:tcPr>
          <w:p w14:paraId="4AAE3462" w14:textId="77777777" w:rsidR="007C7BC0" w:rsidRPr="00971CE0" w:rsidRDefault="001814C8" w:rsidP="00971CE0">
            <w:pPr>
              <w:jc w:val="center"/>
              <w:rPr>
                <w:rFonts w:ascii="Times New Roman" w:hAnsi="Times New Roman"/>
                <w:b/>
                <w:sz w:val="24"/>
                <w:szCs w:val="24"/>
              </w:rPr>
            </w:pPr>
            <w:r w:rsidRPr="00971CE0">
              <w:rPr>
                <w:rFonts w:ascii="Times New Roman" w:hAnsi="Times New Roman"/>
                <w:b/>
                <w:sz w:val="24"/>
                <w:szCs w:val="24"/>
              </w:rPr>
              <w:t>430,5</w:t>
            </w:r>
          </w:p>
        </w:tc>
      </w:tr>
      <w:tr w:rsidR="007C7BC0" w:rsidRPr="00971CE0" w14:paraId="3432A82B" w14:textId="77777777" w:rsidTr="007C7BC0">
        <w:tc>
          <w:tcPr>
            <w:tcW w:w="3652" w:type="dxa"/>
          </w:tcPr>
          <w:p w14:paraId="16C1ACAA" w14:textId="77777777" w:rsidR="007C7BC0" w:rsidRPr="00971CE0" w:rsidRDefault="007C7BC0" w:rsidP="00971CE0">
            <w:pPr>
              <w:rPr>
                <w:rFonts w:ascii="Times New Roman" w:hAnsi="Times New Roman"/>
                <w:b/>
                <w:sz w:val="24"/>
                <w:szCs w:val="24"/>
              </w:rPr>
            </w:pPr>
            <w:r w:rsidRPr="00971CE0">
              <w:rPr>
                <w:rFonts w:ascii="Times New Roman" w:hAnsi="Times New Roman"/>
                <w:b/>
                <w:sz w:val="24"/>
                <w:szCs w:val="24"/>
              </w:rPr>
              <w:t>Выплата страхового возмещения</w:t>
            </w:r>
            <w:r w:rsidR="001814C8" w:rsidRPr="00971CE0">
              <w:rPr>
                <w:rFonts w:ascii="Times New Roman" w:hAnsi="Times New Roman"/>
                <w:b/>
                <w:sz w:val="24"/>
                <w:szCs w:val="24"/>
              </w:rPr>
              <w:t xml:space="preserve"> (</w:t>
            </w:r>
            <w:proofErr w:type="spellStart"/>
            <w:r w:rsidR="001814C8" w:rsidRPr="00971CE0">
              <w:rPr>
                <w:rFonts w:ascii="Times New Roman" w:hAnsi="Times New Roman"/>
                <w:b/>
                <w:sz w:val="24"/>
                <w:szCs w:val="24"/>
              </w:rPr>
              <w:t>млн.сомони</w:t>
            </w:r>
            <w:proofErr w:type="spellEnd"/>
            <w:r w:rsidR="001814C8" w:rsidRPr="00971CE0">
              <w:rPr>
                <w:rFonts w:ascii="Times New Roman" w:hAnsi="Times New Roman"/>
                <w:b/>
                <w:sz w:val="24"/>
                <w:szCs w:val="24"/>
              </w:rPr>
              <w:t>)</w:t>
            </w:r>
          </w:p>
        </w:tc>
        <w:tc>
          <w:tcPr>
            <w:tcW w:w="1559" w:type="dxa"/>
          </w:tcPr>
          <w:p w14:paraId="1F09AE8E" w14:textId="77777777" w:rsidR="007C7BC0" w:rsidRPr="00971CE0" w:rsidRDefault="001814C8" w:rsidP="00971CE0">
            <w:pPr>
              <w:jc w:val="center"/>
              <w:rPr>
                <w:rFonts w:ascii="Times New Roman" w:hAnsi="Times New Roman"/>
                <w:b/>
                <w:sz w:val="24"/>
                <w:szCs w:val="24"/>
              </w:rPr>
            </w:pPr>
            <w:r w:rsidRPr="00971CE0">
              <w:rPr>
                <w:rFonts w:ascii="Times New Roman" w:hAnsi="Times New Roman"/>
                <w:b/>
                <w:sz w:val="24"/>
                <w:szCs w:val="24"/>
              </w:rPr>
              <w:t>91,8</w:t>
            </w:r>
          </w:p>
        </w:tc>
        <w:tc>
          <w:tcPr>
            <w:tcW w:w="1560" w:type="dxa"/>
          </w:tcPr>
          <w:p w14:paraId="517A4B49" w14:textId="77777777" w:rsidR="007C7BC0" w:rsidRPr="00971CE0" w:rsidRDefault="001814C8" w:rsidP="00971CE0">
            <w:pPr>
              <w:jc w:val="center"/>
              <w:rPr>
                <w:rFonts w:ascii="Times New Roman" w:hAnsi="Times New Roman"/>
                <w:b/>
                <w:sz w:val="24"/>
                <w:szCs w:val="24"/>
              </w:rPr>
            </w:pPr>
            <w:r w:rsidRPr="00971CE0">
              <w:rPr>
                <w:rFonts w:ascii="Times New Roman" w:hAnsi="Times New Roman"/>
                <w:b/>
                <w:sz w:val="24"/>
                <w:szCs w:val="24"/>
              </w:rPr>
              <w:t>26,2</w:t>
            </w:r>
          </w:p>
        </w:tc>
        <w:tc>
          <w:tcPr>
            <w:tcW w:w="1701" w:type="dxa"/>
          </w:tcPr>
          <w:p w14:paraId="5BA71738" w14:textId="77777777" w:rsidR="007C7BC0" w:rsidRPr="00971CE0" w:rsidRDefault="001814C8" w:rsidP="00971CE0">
            <w:pPr>
              <w:jc w:val="center"/>
              <w:rPr>
                <w:rFonts w:ascii="Times New Roman" w:hAnsi="Times New Roman"/>
                <w:b/>
                <w:sz w:val="24"/>
                <w:szCs w:val="24"/>
              </w:rPr>
            </w:pPr>
            <w:r w:rsidRPr="00971CE0">
              <w:rPr>
                <w:rFonts w:ascii="Times New Roman" w:hAnsi="Times New Roman"/>
                <w:b/>
                <w:sz w:val="24"/>
                <w:szCs w:val="24"/>
              </w:rPr>
              <w:t>22,7</w:t>
            </w:r>
          </w:p>
        </w:tc>
      </w:tr>
    </w:tbl>
    <w:tbl>
      <w:tblPr>
        <w:tblW w:w="0" w:type="auto"/>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9"/>
        <w:gridCol w:w="6873"/>
      </w:tblGrid>
      <w:tr w:rsidR="00DA7618" w:rsidRPr="00971CE0" w14:paraId="6C329A12" w14:textId="77777777" w:rsidTr="00DA7618">
        <w:tc>
          <w:tcPr>
            <w:tcW w:w="2495" w:type="dxa"/>
            <w:tcBorders>
              <w:top w:val="single" w:sz="4" w:space="0" w:color="auto"/>
              <w:left w:val="nil"/>
              <w:bottom w:val="nil"/>
              <w:right w:val="nil"/>
            </w:tcBorders>
            <w:shd w:val="clear" w:color="auto" w:fill="auto"/>
          </w:tcPr>
          <w:p w14:paraId="166A57E2" w14:textId="77777777" w:rsidR="00DA7618" w:rsidRPr="00971CE0" w:rsidRDefault="00DA7618" w:rsidP="00971CE0">
            <w:pPr>
              <w:spacing w:line="240" w:lineRule="auto"/>
              <w:ind w:right="23"/>
              <w:jc w:val="center"/>
              <w:rPr>
                <w:rFonts w:ascii="Times New Roman" w:eastAsia="Calibri" w:hAnsi="Times New Roman" w:cs="Times New Roman"/>
                <w:b/>
                <w:sz w:val="24"/>
                <w:szCs w:val="24"/>
                <w:lang w:val="tg-Cyrl-TJ"/>
              </w:rPr>
            </w:pPr>
            <w:r w:rsidRPr="00971CE0">
              <w:rPr>
                <w:rFonts w:ascii="Times New Roman" w:eastAsia="Calibri" w:hAnsi="Times New Roman" w:cs="Times New Roman"/>
                <w:b/>
                <w:bCs/>
                <w:sz w:val="24"/>
                <w:szCs w:val="24"/>
                <w:lang w:val="tg-Cyrl-TJ" w:eastAsia="x-none"/>
              </w:rPr>
              <w:t>Составлено автором</w:t>
            </w:r>
          </w:p>
        </w:tc>
        <w:tc>
          <w:tcPr>
            <w:tcW w:w="7053" w:type="dxa"/>
            <w:tcBorders>
              <w:top w:val="single" w:sz="4" w:space="0" w:color="auto"/>
              <w:left w:val="nil"/>
              <w:bottom w:val="nil"/>
              <w:right w:val="nil"/>
            </w:tcBorders>
            <w:shd w:val="clear" w:color="auto" w:fill="auto"/>
          </w:tcPr>
          <w:p w14:paraId="08BA3FEA" w14:textId="77777777" w:rsidR="00DA7618" w:rsidRPr="00971CE0" w:rsidRDefault="00DA7618" w:rsidP="00971CE0">
            <w:pPr>
              <w:spacing w:line="240" w:lineRule="auto"/>
              <w:ind w:right="23"/>
              <w:rPr>
                <w:rFonts w:ascii="Times New Roman" w:eastAsia="Calibri" w:hAnsi="Times New Roman" w:cs="Times New Roman"/>
                <w:b/>
                <w:sz w:val="24"/>
                <w:szCs w:val="24"/>
                <w:lang w:val="tg-Cyrl-TJ"/>
              </w:rPr>
            </w:pPr>
            <w:r w:rsidRPr="00971CE0">
              <w:rPr>
                <w:rFonts w:ascii="Times New Roman" w:eastAsia="Calibri" w:hAnsi="Times New Roman" w:cs="Times New Roman"/>
                <w:b/>
                <w:bCs/>
                <w:sz w:val="24"/>
                <w:szCs w:val="24"/>
                <w:lang w:val="tg-Cyrl-TJ" w:eastAsia="x-none"/>
              </w:rPr>
              <w:t xml:space="preserve">на основании статистических данных Национльного банка Таджикистана </w:t>
            </w:r>
            <w:r w:rsidRPr="00971CE0">
              <w:rPr>
                <w:rFonts w:ascii="Times New Roman" w:eastAsia="Calibri" w:hAnsi="Times New Roman" w:cs="Times New Roman"/>
                <w:b/>
                <w:bCs/>
                <w:sz w:val="24"/>
                <w:szCs w:val="24"/>
                <w:lang w:val="x-none" w:eastAsia="x-none"/>
              </w:rPr>
              <w:t>[электрон</w:t>
            </w:r>
            <w:r w:rsidRPr="00971CE0">
              <w:rPr>
                <w:rFonts w:ascii="Times New Roman" w:eastAsia="Calibri" w:hAnsi="Times New Roman" w:cs="Times New Roman"/>
                <w:b/>
                <w:bCs/>
                <w:sz w:val="24"/>
                <w:szCs w:val="24"/>
                <w:lang w:eastAsia="x-none"/>
              </w:rPr>
              <w:t>ный ресурс</w:t>
            </w:r>
            <w:r w:rsidRPr="00971CE0">
              <w:rPr>
                <w:rFonts w:ascii="Times New Roman" w:eastAsia="Calibri" w:hAnsi="Times New Roman" w:cs="Times New Roman"/>
                <w:b/>
                <w:bCs/>
                <w:sz w:val="24"/>
                <w:szCs w:val="24"/>
                <w:lang w:val="x-none" w:eastAsia="x-none"/>
              </w:rPr>
              <w:t xml:space="preserve">] </w:t>
            </w:r>
            <w:r w:rsidRPr="00971CE0">
              <w:rPr>
                <w:rFonts w:ascii="Times New Roman" w:eastAsia="Calibri" w:hAnsi="Times New Roman" w:cs="Times New Roman"/>
                <w:b/>
                <w:bCs/>
                <w:sz w:val="24"/>
                <w:szCs w:val="24"/>
                <w:lang w:val="tg-Cyrl-TJ" w:eastAsia="x-none"/>
              </w:rPr>
              <w:t>URL</w:t>
            </w:r>
            <w:r w:rsidRPr="00971CE0">
              <w:rPr>
                <w:rFonts w:ascii="Times New Roman" w:eastAsia="Calibri" w:hAnsi="Times New Roman" w:cs="Times New Roman"/>
                <w:b/>
                <w:bCs/>
                <w:sz w:val="24"/>
                <w:szCs w:val="24"/>
                <w:lang w:val="x-none" w:eastAsia="x-none"/>
              </w:rPr>
              <w:t xml:space="preserve"> </w:t>
            </w:r>
            <w:hyperlink r:id="rId9" w:history="1">
              <w:r w:rsidRPr="00971CE0">
                <w:rPr>
                  <w:rStyle w:val="af5"/>
                  <w:rFonts w:ascii="Times New Roman" w:eastAsia="Calibri" w:hAnsi="Times New Roman" w:cs="Times New Roman"/>
                  <w:b/>
                  <w:bCs/>
                  <w:sz w:val="24"/>
                  <w:szCs w:val="24"/>
                  <w:lang w:val="tg-Cyrl-TJ" w:eastAsia="x-none"/>
                </w:rPr>
                <w:t>http://www.nbt.tj.</w:t>
              </w:r>
            </w:hyperlink>
            <w:r w:rsidRPr="00971CE0">
              <w:rPr>
                <w:rFonts w:ascii="Times New Roman" w:eastAsia="Calibri" w:hAnsi="Times New Roman" w:cs="Times New Roman"/>
                <w:b/>
                <w:bCs/>
                <w:sz w:val="24"/>
                <w:szCs w:val="24"/>
                <w:lang w:val="tg-Cyrl-TJ" w:eastAsia="x-none"/>
              </w:rPr>
              <w:t xml:space="preserve"> (дата обращения 13.04.2025 г.)</w:t>
            </w:r>
          </w:p>
        </w:tc>
      </w:tr>
    </w:tbl>
    <w:p w14:paraId="6C4D88DE" w14:textId="77777777" w:rsidR="007C7BC0" w:rsidRPr="00971CE0" w:rsidRDefault="007C7BC0" w:rsidP="00971CE0">
      <w:pPr>
        <w:spacing w:line="240" w:lineRule="auto"/>
        <w:ind w:firstLine="709"/>
        <w:jc w:val="center"/>
        <w:rPr>
          <w:rFonts w:ascii="Times New Roman" w:eastAsia="Calibri" w:hAnsi="Times New Roman" w:cs="Times New Roman"/>
          <w:b/>
          <w:sz w:val="24"/>
          <w:szCs w:val="24"/>
        </w:rPr>
      </w:pPr>
    </w:p>
    <w:p w14:paraId="75888EE0" w14:textId="77777777" w:rsidR="009E46BE" w:rsidRPr="00971CE0" w:rsidRDefault="00DA7618" w:rsidP="00971CE0">
      <w:pPr>
        <w:spacing w:line="240" w:lineRule="auto"/>
        <w:ind w:firstLine="709"/>
        <w:rPr>
          <w:rFonts w:ascii="Times New Roman" w:hAnsi="Times New Roman" w:cs="Times New Roman"/>
          <w:b/>
          <w:color w:val="202124"/>
          <w:sz w:val="24"/>
          <w:szCs w:val="24"/>
        </w:rPr>
      </w:pPr>
      <w:r w:rsidRPr="00971CE0">
        <w:rPr>
          <w:rFonts w:ascii="Times New Roman" w:eastAsia="Calibri" w:hAnsi="Times New Roman" w:cs="Times New Roman"/>
          <w:sz w:val="24"/>
          <w:szCs w:val="24"/>
          <w:lang w:val="tg-Cyrl-TJ"/>
        </w:rPr>
        <w:t xml:space="preserve">Как видно из таблицы объем страховой премии в 2024 годом увеличился по сравнению с 2022 годом на сумму  144,1 миллион сомони, а страховые выплаты уменьшилис на сумму </w:t>
      </w:r>
      <w:r w:rsidR="00C4667F" w:rsidRPr="00971CE0">
        <w:rPr>
          <w:rFonts w:ascii="Times New Roman" w:eastAsia="Calibri" w:hAnsi="Times New Roman" w:cs="Times New Roman"/>
          <w:sz w:val="24"/>
          <w:szCs w:val="24"/>
          <w:lang w:val="tg-Cyrl-TJ"/>
        </w:rPr>
        <w:t xml:space="preserve"> </w:t>
      </w:r>
      <w:r w:rsidRPr="00971CE0">
        <w:rPr>
          <w:rFonts w:ascii="Times New Roman" w:eastAsia="Calibri" w:hAnsi="Times New Roman" w:cs="Times New Roman"/>
          <w:sz w:val="24"/>
          <w:szCs w:val="24"/>
        </w:rPr>
        <w:t xml:space="preserve">69,1 миллион сомони. </w:t>
      </w:r>
      <w:r w:rsidR="00756194" w:rsidRPr="00971CE0">
        <w:rPr>
          <w:rFonts w:ascii="Times New Roman" w:hAnsi="Times New Roman" w:cs="Times New Roman"/>
          <w:sz w:val="24"/>
          <w:szCs w:val="24"/>
        </w:rPr>
        <w:t>Учитывая, что страховые организации в условиях развития рыночных отношений многогранны и выполняют различные функции, такие как инвестиционная, оказание консультационных услуг и другие формы предпринимательской деятельности, они занимают одно из ведущих мест в финансовой системе государства. Стоит отметить, что одним из важных факторов увеличения доходов от страховой деятельности является эффективность затрат в этой сфере.</w:t>
      </w:r>
      <w:r w:rsidRPr="00971CE0">
        <w:rPr>
          <w:rFonts w:ascii="Times New Roman" w:hAnsi="Times New Roman" w:cs="Times New Roman"/>
          <w:sz w:val="24"/>
          <w:szCs w:val="24"/>
        </w:rPr>
        <w:t xml:space="preserve"> </w:t>
      </w:r>
      <w:r w:rsidR="009E46BE" w:rsidRPr="00971CE0">
        <w:rPr>
          <w:rFonts w:ascii="Times New Roman" w:hAnsi="Times New Roman" w:cs="Times New Roman"/>
          <w:color w:val="202124"/>
          <w:sz w:val="24"/>
          <w:szCs w:val="24"/>
        </w:rPr>
        <w:t>Согласно экономическим программам, макроэкономические показатели в перспективе будут увеличиваться и станут движущей силой развития страховой отрасли. Диапазон возможных изменений в страховой отрасли определяется как природой, так и с исторической точки зрения. Попытки заново предвидеть будущее страховщиков, в первую очередь, опираются на решение конкретных и конкурентных задач. В целом прогнозы краткосрочны и направлены на улучшение текущих операций [</w:t>
      </w:r>
      <w:r w:rsidR="00763C4C" w:rsidRPr="00971CE0">
        <w:rPr>
          <w:rFonts w:ascii="Times New Roman" w:hAnsi="Times New Roman" w:cs="Times New Roman"/>
          <w:color w:val="202124"/>
          <w:sz w:val="24"/>
          <w:szCs w:val="24"/>
        </w:rPr>
        <w:t>7,</w:t>
      </w:r>
      <w:r w:rsidR="009E46BE" w:rsidRPr="00971CE0">
        <w:rPr>
          <w:rFonts w:ascii="Times New Roman" w:hAnsi="Times New Roman" w:cs="Times New Roman"/>
          <w:color w:val="202124"/>
          <w:sz w:val="24"/>
          <w:szCs w:val="24"/>
        </w:rPr>
        <w:t xml:space="preserve"> с</w:t>
      </w:r>
      <w:r w:rsidR="00763C4C" w:rsidRPr="00971CE0">
        <w:rPr>
          <w:rFonts w:ascii="Times New Roman" w:hAnsi="Times New Roman" w:cs="Times New Roman"/>
          <w:color w:val="202124"/>
          <w:sz w:val="24"/>
          <w:szCs w:val="24"/>
        </w:rPr>
        <w:t>тр.</w:t>
      </w:r>
      <w:r w:rsidR="009E46BE" w:rsidRPr="00971CE0">
        <w:rPr>
          <w:rFonts w:ascii="Times New Roman" w:hAnsi="Times New Roman" w:cs="Times New Roman"/>
          <w:color w:val="202124"/>
          <w:sz w:val="24"/>
          <w:szCs w:val="24"/>
        </w:rPr>
        <w:t>88-91].</w:t>
      </w:r>
    </w:p>
    <w:p w14:paraId="12DE2CAD" w14:textId="77777777" w:rsidR="00763C4C" w:rsidRPr="00971CE0" w:rsidRDefault="009E46BE" w:rsidP="00971CE0">
      <w:pPr>
        <w:pStyle w:val="2"/>
        <w:spacing w:line="240" w:lineRule="auto"/>
        <w:ind w:firstLine="567"/>
        <w:jc w:val="both"/>
        <w:rPr>
          <w:b w:val="0"/>
          <w:sz w:val="24"/>
        </w:rPr>
      </w:pPr>
      <w:r w:rsidRPr="00971CE0">
        <w:rPr>
          <w:b w:val="0"/>
          <w:sz w:val="24"/>
        </w:rPr>
        <w:t xml:space="preserve">Рассматривая </w:t>
      </w:r>
      <w:r w:rsidR="001814C8" w:rsidRPr="00971CE0">
        <w:rPr>
          <w:b w:val="0"/>
          <w:sz w:val="24"/>
        </w:rPr>
        <w:t>вопросы, проблемы формирования и развития рынка страховых услуг</w:t>
      </w:r>
      <w:r w:rsidRPr="00971CE0">
        <w:rPr>
          <w:b w:val="0"/>
          <w:sz w:val="24"/>
        </w:rPr>
        <w:t xml:space="preserve">, можно сделать вывод, что деятельность страховых организаций в Республике Таджикистан, как и в других развитых странах, должна обеспечивать устойчивость экономики страны и способствовать повышению социального уровня граждан. На основе принятых мер по комплексному развитию отрасли анализы показывают, что доля страховых выплат в процентах к ВВП в 2000 г. невелика, а с 2005 г. она увеличивается. </w:t>
      </w:r>
      <w:r w:rsidR="00F91CB1" w:rsidRPr="00971CE0">
        <w:rPr>
          <w:b w:val="0"/>
          <w:sz w:val="24"/>
        </w:rPr>
        <w:t>В</w:t>
      </w:r>
      <w:r w:rsidRPr="00971CE0">
        <w:rPr>
          <w:b w:val="0"/>
          <w:sz w:val="24"/>
        </w:rPr>
        <w:t xml:space="preserve"> 2010 году этот пока</w:t>
      </w:r>
      <w:r w:rsidR="00F91CB1" w:rsidRPr="00971CE0">
        <w:rPr>
          <w:b w:val="0"/>
          <w:sz w:val="24"/>
        </w:rPr>
        <w:t>затель составлял 0,43%, а в 2024</w:t>
      </w:r>
      <w:r w:rsidRPr="00971CE0">
        <w:rPr>
          <w:b w:val="0"/>
          <w:sz w:val="24"/>
        </w:rPr>
        <w:t xml:space="preserve"> году снизился до 0,37%. Основной причиной снижения данного показателя по отношению к ВВП является медленное развитие деятельности страховых организаций в этот период.</w:t>
      </w:r>
      <w:r w:rsidR="00DA7618" w:rsidRPr="00971CE0">
        <w:rPr>
          <w:b w:val="0"/>
          <w:sz w:val="24"/>
        </w:rPr>
        <w:t xml:space="preserve">  </w:t>
      </w:r>
      <w:r w:rsidRPr="00971CE0">
        <w:rPr>
          <w:b w:val="0"/>
          <w:sz w:val="24"/>
        </w:rPr>
        <w:t>Анализ показывает, что доля страховых взносов в ВВП в Респу</w:t>
      </w:r>
      <w:r w:rsidR="00F91CB1" w:rsidRPr="00971CE0">
        <w:rPr>
          <w:b w:val="0"/>
          <w:sz w:val="24"/>
        </w:rPr>
        <w:t>блике Таджикистан составила 0,37</w:t>
      </w:r>
      <w:r w:rsidRPr="00971CE0">
        <w:rPr>
          <w:b w:val="0"/>
          <w:sz w:val="24"/>
        </w:rPr>
        <w:t xml:space="preserve">%, тогда как в Беларуси этот </w:t>
      </w:r>
      <w:r w:rsidR="00A42B37" w:rsidRPr="00971CE0">
        <w:rPr>
          <w:b w:val="0"/>
          <w:sz w:val="24"/>
        </w:rPr>
        <w:t>показатель равен</w:t>
      </w:r>
      <w:r w:rsidRPr="00971CE0">
        <w:rPr>
          <w:b w:val="0"/>
          <w:sz w:val="24"/>
        </w:rPr>
        <w:t xml:space="preserve"> 0,93</w:t>
      </w:r>
      <w:r w:rsidR="00A42B37" w:rsidRPr="00971CE0">
        <w:rPr>
          <w:b w:val="0"/>
          <w:sz w:val="24"/>
        </w:rPr>
        <w:t>%, в</w:t>
      </w:r>
      <w:r w:rsidRPr="00971CE0">
        <w:rPr>
          <w:b w:val="0"/>
          <w:sz w:val="24"/>
        </w:rPr>
        <w:t xml:space="preserve"> России </w:t>
      </w:r>
      <w:r w:rsidR="00A42B37" w:rsidRPr="00971CE0">
        <w:rPr>
          <w:b w:val="0"/>
          <w:sz w:val="24"/>
        </w:rPr>
        <w:t>более 3</w:t>
      </w:r>
      <w:r w:rsidRPr="00971CE0">
        <w:rPr>
          <w:b w:val="0"/>
          <w:sz w:val="24"/>
        </w:rPr>
        <w:t xml:space="preserve">%, в развитых </w:t>
      </w:r>
      <w:r w:rsidR="00A42B37" w:rsidRPr="00971CE0">
        <w:rPr>
          <w:b w:val="0"/>
          <w:sz w:val="24"/>
        </w:rPr>
        <w:t>странах 10</w:t>
      </w:r>
      <w:r w:rsidRPr="00971CE0">
        <w:rPr>
          <w:b w:val="0"/>
          <w:sz w:val="24"/>
        </w:rPr>
        <w:t xml:space="preserve">% </w:t>
      </w:r>
    </w:p>
    <w:p w14:paraId="7064A1B7" w14:textId="77777777" w:rsidR="009E46BE" w:rsidRPr="00971CE0" w:rsidRDefault="009E46BE" w:rsidP="00971CE0">
      <w:pPr>
        <w:pStyle w:val="2"/>
        <w:spacing w:line="240" w:lineRule="auto"/>
        <w:jc w:val="both"/>
        <w:rPr>
          <w:b w:val="0"/>
          <w:sz w:val="24"/>
        </w:rPr>
      </w:pPr>
      <w:r w:rsidRPr="00971CE0">
        <w:rPr>
          <w:b w:val="0"/>
          <w:sz w:val="24"/>
        </w:rPr>
        <w:t>[</w:t>
      </w:r>
      <w:r w:rsidR="00763C4C" w:rsidRPr="00971CE0">
        <w:rPr>
          <w:b w:val="0"/>
          <w:sz w:val="24"/>
        </w:rPr>
        <w:t>6, стр.</w:t>
      </w:r>
      <w:r w:rsidRPr="00971CE0">
        <w:rPr>
          <w:b w:val="0"/>
          <w:sz w:val="24"/>
        </w:rPr>
        <w:t>336]. Важно отметить, что, несмотря на такие способствующие развитию национальной экономики факторы, как развитие производственных отношений, благоприятный инвестиционный климат является еще одним важным фактором системы страхования.</w:t>
      </w:r>
    </w:p>
    <w:p w14:paraId="5F9CE483" w14:textId="77777777" w:rsidR="00E9740B" w:rsidRPr="00971CE0" w:rsidRDefault="00AB72D0" w:rsidP="00971CE0">
      <w:pPr>
        <w:spacing w:line="240" w:lineRule="auto"/>
        <w:ind w:firstLine="709"/>
        <w:jc w:val="center"/>
        <w:rPr>
          <w:rFonts w:ascii="Times New Roman" w:eastAsia="TimesNewRomanPSMT" w:hAnsi="Times New Roman" w:cs="Times New Roman"/>
          <w:b/>
          <w:i/>
          <w:sz w:val="24"/>
          <w:szCs w:val="24"/>
        </w:rPr>
      </w:pPr>
      <w:r w:rsidRPr="00971CE0">
        <w:rPr>
          <w:rFonts w:ascii="Times New Roman" w:eastAsia="TimesNewRomanPSMT" w:hAnsi="Times New Roman" w:cs="Times New Roman"/>
          <w:b/>
          <w:i/>
          <w:sz w:val="24"/>
          <w:szCs w:val="24"/>
        </w:rPr>
        <w:t>Вывод:</w:t>
      </w:r>
      <w:r w:rsidR="00E9740B" w:rsidRPr="00971CE0">
        <w:rPr>
          <w:rFonts w:ascii="Times New Roman" w:eastAsia="TimesNewRomanPSMT" w:hAnsi="Times New Roman" w:cs="Times New Roman"/>
          <w:b/>
          <w:i/>
          <w:sz w:val="24"/>
          <w:szCs w:val="24"/>
        </w:rPr>
        <w:t xml:space="preserve"> </w:t>
      </w:r>
    </w:p>
    <w:p w14:paraId="20F75952" w14:textId="77777777" w:rsidR="00AB72D0" w:rsidRPr="00971CE0" w:rsidRDefault="00AB72D0" w:rsidP="00971CE0">
      <w:pPr>
        <w:spacing w:line="240" w:lineRule="auto"/>
        <w:ind w:firstLine="709"/>
        <w:rPr>
          <w:rFonts w:ascii="Times New Roman" w:hAnsi="Times New Roman" w:cs="Times New Roman"/>
          <w:sz w:val="24"/>
          <w:szCs w:val="24"/>
        </w:rPr>
      </w:pPr>
      <w:r w:rsidRPr="00971CE0">
        <w:rPr>
          <w:rFonts w:ascii="Times New Roman" w:hAnsi="Times New Roman" w:cs="Times New Roman"/>
          <w:sz w:val="24"/>
          <w:szCs w:val="24"/>
        </w:rPr>
        <w:t>Таким образом, анализируя особенности формирования и развития рынка страховых услуг, структуру доходов от страховых выплат и другие показатели страхового сектора, можно отметить, что доля этого важного сектора в развитии финансовых отношений требует реформирования. Как мы уже отмечали выше, невнимательность субъектов экономической деятельности и низкий уровень инвестиций в эту сферу оцениваются как со стороны государства, так и со стороны юридических и физических лиц.</w:t>
      </w:r>
      <w:r w:rsidR="00DA7618" w:rsidRPr="00971CE0">
        <w:rPr>
          <w:rFonts w:ascii="Times New Roman" w:hAnsi="Times New Roman" w:cs="Times New Roman"/>
          <w:sz w:val="24"/>
          <w:szCs w:val="24"/>
        </w:rPr>
        <w:t xml:space="preserve">  </w:t>
      </w:r>
      <w:r w:rsidRPr="00971CE0">
        <w:rPr>
          <w:rFonts w:ascii="Times New Roman" w:hAnsi="Times New Roman" w:cs="Times New Roman"/>
          <w:sz w:val="24"/>
          <w:szCs w:val="24"/>
        </w:rPr>
        <w:t xml:space="preserve">Для развития отрасли необходимы большие ресурсы, прежде всего финансовые средства и эффективное государственное регулирование. На основании изучения и анализа рынка страховых услуг, особенно сравнения страховой системы страны с </w:t>
      </w:r>
      <w:r w:rsidRPr="00971CE0">
        <w:rPr>
          <w:rFonts w:ascii="Times New Roman" w:hAnsi="Times New Roman" w:cs="Times New Roman"/>
          <w:sz w:val="24"/>
          <w:szCs w:val="24"/>
        </w:rPr>
        <w:lastRenderedPageBreak/>
        <w:t>постсоветскими и развитыми странами, можно сделать вывод, что рынок страховых услуг сейчас находится на первом этапе развития, и его формирование продолжается до сих пор.</w:t>
      </w:r>
      <w:r w:rsidR="00DA7618" w:rsidRPr="00971CE0">
        <w:rPr>
          <w:rFonts w:ascii="Times New Roman" w:hAnsi="Times New Roman" w:cs="Times New Roman"/>
          <w:sz w:val="24"/>
          <w:szCs w:val="24"/>
        </w:rPr>
        <w:t xml:space="preserve">  </w:t>
      </w:r>
      <w:r w:rsidRPr="00971CE0">
        <w:rPr>
          <w:rFonts w:ascii="Times New Roman" w:hAnsi="Times New Roman" w:cs="Times New Roman"/>
          <w:sz w:val="24"/>
          <w:szCs w:val="24"/>
        </w:rPr>
        <w:t xml:space="preserve">Для ускорения развития данной сферы, помимо реализации вышеперечисленных мер, необходимо и важно дальнейшее улучшение </w:t>
      </w:r>
      <w:r w:rsidR="0003331D" w:rsidRPr="00971CE0">
        <w:rPr>
          <w:rFonts w:ascii="Times New Roman" w:hAnsi="Times New Roman" w:cs="Times New Roman"/>
          <w:sz w:val="24"/>
          <w:szCs w:val="24"/>
        </w:rPr>
        <w:t>социальной среды страны</w:t>
      </w:r>
      <w:r w:rsidRPr="00971CE0">
        <w:rPr>
          <w:rFonts w:ascii="Times New Roman" w:hAnsi="Times New Roman" w:cs="Times New Roman"/>
          <w:sz w:val="24"/>
          <w:szCs w:val="24"/>
        </w:rPr>
        <w:t>.</w:t>
      </w:r>
      <w:r w:rsidR="00E9740B" w:rsidRPr="00971CE0">
        <w:rPr>
          <w:rFonts w:ascii="Times New Roman" w:hAnsi="Times New Roman" w:cs="Times New Roman"/>
          <w:sz w:val="24"/>
          <w:szCs w:val="24"/>
        </w:rPr>
        <w:t xml:space="preserve"> </w:t>
      </w:r>
      <w:r w:rsidRPr="00971CE0">
        <w:rPr>
          <w:rFonts w:ascii="Times New Roman" w:hAnsi="Times New Roman" w:cs="Times New Roman"/>
          <w:sz w:val="24"/>
          <w:szCs w:val="24"/>
        </w:rPr>
        <w:t xml:space="preserve">1. В целях дальнейшего повышения качества анализа особенностей формирования и развития рынка страховых услуг в Республике Таджикистан необходимо предоставить иностранным страховым организациям возможность выхода на </w:t>
      </w:r>
      <w:r w:rsidR="0003331D" w:rsidRPr="00971CE0">
        <w:rPr>
          <w:rFonts w:ascii="Times New Roman" w:hAnsi="Times New Roman" w:cs="Times New Roman"/>
          <w:sz w:val="24"/>
          <w:szCs w:val="24"/>
        </w:rPr>
        <w:t>национальный страховой</w:t>
      </w:r>
      <w:r w:rsidRPr="00971CE0">
        <w:rPr>
          <w:rFonts w:ascii="Times New Roman" w:hAnsi="Times New Roman" w:cs="Times New Roman"/>
          <w:sz w:val="24"/>
          <w:szCs w:val="24"/>
        </w:rPr>
        <w:t xml:space="preserve"> рынок и создать здоровую конкуренции </w:t>
      </w:r>
      <w:r w:rsidR="0003331D" w:rsidRPr="00971CE0">
        <w:rPr>
          <w:rFonts w:ascii="Times New Roman" w:hAnsi="Times New Roman" w:cs="Times New Roman"/>
          <w:sz w:val="24"/>
          <w:szCs w:val="24"/>
        </w:rPr>
        <w:t>на уровне национального законодательство</w:t>
      </w:r>
      <w:r w:rsidRPr="00971CE0">
        <w:rPr>
          <w:rFonts w:ascii="Times New Roman" w:hAnsi="Times New Roman" w:cs="Times New Roman"/>
          <w:sz w:val="24"/>
          <w:szCs w:val="24"/>
        </w:rPr>
        <w:t>.</w:t>
      </w:r>
    </w:p>
    <w:p w14:paraId="4C2A6F90" w14:textId="77777777" w:rsidR="00AB72D0" w:rsidRPr="00971CE0" w:rsidRDefault="00AB72D0" w:rsidP="00971CE0">
      <w:pPr>
        <w:pStyle w:val="2"/>
        <w:spacing w:line="240" w:lineRule="auto"/>
        <w:jc w:val="both"/>
        <w:rPr>
          <w:b w:val="0"/>
          <w:sz w:val="24"/>
        </w:rPr>
      </w:pPr>
      <w:r w:rsidRPr="00971CE0">
        <w:rPr>
          <w:b w:val="0"/>
          <w:sz w:val="24"/>
        </w:rPr>
        <w:t>2. В современных условиях роль и статус страхования в развитии национальной экономики предстают как стратегическая отрасль государства, и для надлежащего функционирования этого рычага финансовый рынок должен регулироваться через регулирующие механизмы, которые реализуются основным субъектом (государством).</w:t>
      </w:r>
    </w:p>
    <w:p w14:paraId="1306B9D0" w14:textId="77777777" w:rsidR="00982BFC" w:rsidRPr="00971CE0" w:rsidRDefault="00982BFC" w:rsidP="00971CE0">
      <w:pPr>
        <w:spacing w:line="240" w:lineRule="auto"/>
        <w:rPr>
          <w:rFonts w:ascii="Times New Roman" w:hAnsi="Times New Roman" w:cs="Times New Roman"/>
          <w:sz w:val="24"/>
          <w:szCs w:val="24"/>
        </w:rPr>
      </w:pPr>
    </w:p>
    <w:p w14:paraId="04131385" w14:textId="77777777" w:rsidR="00A84C88" w:rsidRPr="00971CE0" w:rsidRDefault="00A84C88" w:rsidP="00971CE0">
      <w:pPr>
        <w:spacing w:line="240" w:lineRule="auto"/>
        <w:jc w:val="center"/>
        <w:rPr>
          <w:rFonts w:ascii="Times New Roman" w:hAnsi="Times New Roman" w:cs="Times New Roman"/>
          <w:b/>
          <w:sz w:val="24"/>
          <w:szCs w:val="24"/>
        </w:rPr>
      </w:pPr>
      <w:r w:rsidRPr="00971CE0">
        <w:rPr>
          <w:rFonts w:ascii="Times New Roman" w:hAnsi="Times New Roman" w:cs="Times New Roman"/>
          <w:b/>
          <w:sz w:val="24"/>
          <w:szCs w:val="24"/>
        </w:rPr>
        <w:t>Литература:</w:t>
      </w:r>
    </w:p>
    <w:p w14:paraId="6AE07635" w14:textId="77777777" w:rsidR="00FA653D" w:rsidRPr="00971CE0" w:rsidRDefault="00FA653D" w:rsidP="00971CE0">
      <w:pPr>
        <w:spacing w:line="240" w:lineRule="auto"/>
        <w:jc w:val="center"/>
        <w:rPr>
          <w:rFonts w:ascii="Times New Roman" w:hAnsi="Times New Roman" w:cs="Times New Roman"/>
          <w:b/>
          <w:sz w:val="24"/>
          <w:szCs w:val="24"/>
        </w:rPr>
      </w:pPr>
    </w:p>
    <w:p w14:paraId="4023C57E" w14:textId="77777777" w:rsidR="00FA653D" w:rsidRPr="00971CE0" w:rsidRDefault="00F91CB1" w:rsidP="00971CE0">
      <w:pPr>
        <w:spacing w:line="240" w:lineRule="auto"/>
        <w:ind w:firstLine="709"/>
        <w:rPr>
          <w:rFonts w:ascii="Times New Roman" w:hAnsi="Times New Roman"/>
          <w:sz w:val="24"/>
          <w:szCs w:val="24"/>
        </w:rPr>
      </w:pPr>
      <w:r w:rsidRPr="00971CE0">
        <w:rPr>
          <w:rFonts w:ascii="Times New Roman" w:hAnsi="Times New Roman"/>
          <w:sz w:val="24"/>
          <w:szCs w:val="24"/>
        </w:rPr>
        <w:t>1</w:t>
      </w:r>
      <w:r w:rsidR="00FA653D" w:rsidRPr="00971CE0">
        <w:rPr>
          <w:rFonts w:ascii="Times New Roman" w:hAnsi="Times New Roman"/>
          <w:sz w:val="24"/>
          <w:szCs w:val="24"/>
        </w:rPr>
        <w:t>.</w:t>
      </w:r>
      <w:r w:rsidR="00FA653D" w:rsidRPr="00971CE0">
        <w:rPr>
          <w:rFonts w:ascii="Times New Roman" w:hAnsi="Times New Roman"/>
          <w:sz w:val="24"/>
          <w:szCs w:val="24"/>
          <w:lang w:val="tg-Cyrl-TJ"/>
        </w:rPr>
        <w:t xml:space="preserve"> </w:t>
      </w:r>
      <w:r w:rsidR="00FA653D" w:rsidRPr="00971CE0">
        <w:rPr>
          <w:rFonts w:ascii="Times New Roman" w:hAnsi="Times New Roman"/>
          <w:sz w:val="24"/>
          <w:szCs w:val="24"/>
        </w:rPr>
        <w:t xml:space="preserve">Ахвледиани, Ю.Т. Тенденции и перспективы развития страхового бизнеса в России/Ю.Т. Ахвледиани //Финансы. Страховой </w:t>
      </w:r>
      <w:r w:rsidR="00A42B37" w:rsidRPr="00971CE0">
        <w:rPr>
          <w:rFonts w:ascii="Times New Roman" w:hAnsi="Times New Roman"/>
          <w:sz w:val="24"/>
          <w:szCs w:val="24"/>
        </w:rPr>
        <w:t>рынок. -</w:t>
      </w:r>
      <w:r w:rsidR="00FA653D" w:rsidRPr="00971CE0">
        <w:rPr>
          <w:rFonts w:ascii="Times New Roman" w:hAnsi="Times New Roman"/>
          <w:sz w:val="24"/>
          <w:szCs w:val="24"/>
        </w:rPr>
        <w:t xml:space="preserve"> 2016. - №6. - С.109-110.</w:t>
      </w:r>
    </w:p>
    <w:p w14:paraId="375C3E87" w14:textId="77777777" w:rsidR="00FA653D" w:rsidRPr="00971CE0" w:rsidRDefault="00F91CB1" w:rsidP="00971CE0">
      <w:pPr>
        <w:spacing w:line="240" w:lineRule="auto"/>
        <w:ind w:firstLine="709"/>
        <w:rPr>
          <w:rFonts w:ascii="Times New Roman" w:hAnsi="Times New Roman"/>
          <w:sz w:val="24"/>
          <w:szCs w:val="24"/>
        </w:rPr>
      </w:pPr>
      <w:r w:rsidRPr="00971CE0">
        <w:rPr>
          <w:rFonts w:ascii="Times New Roman" w:hAnsi="Times New Roman"/>
          <w:sz w:val="24"/>
          <w:szCs w:val="24"/>
        </w:rPr>
        <w:t>2</w:t>
      </w:r>
      <w:r w:rsidR="00FA653D" w:rsidRPr="00971CE0">
        <w:rPr>
          <w:rFonts w:ascii="Times New Roman" w:hAnsi="Times New Roman"/>
          <w:sz w:val="24"/>
          <w:szCs w:val="24"/>
        </w:rPr>
        <w:t>.</w:t>
      </w:r>
      <w:r w:rsidR="00FA653D" w:rsidRPr="00971CE0">
        <w:rPr>
          <w:rFonts w:ascii="Times New Roman" w:hAnsi="Times New Roman"/>
          <w:sz w:val="24"/>
          <w:szCs w:val="24"/>
          <w:lang w:val="tg-Cyrl-TJ"/>
        </w:rPr>
        <w:t xml:space="preserve"> </w:t>
      </w:r>
      <w:proofErr w:type="spellStart"/>
      <w:r w:rsidR="00FA653D" w:rsidRPr="00971CE0">
        <w:rPr>
          <w:rFonts w:ascii="Times New Roman" w:hAnsi="Times New Roman"/>
          <w:color w:val="000000"/>
          <w:sz w:val="24"/>
          <w:szCs w:val="24"/>
          <w:lang w:eastAsia="ru-RU"/>
        </w:rPr>
        <w:t>Баканаев</w:t>
      </w:r>
      <w:proofErr w:type="spellEnd"/>
      <w:r w:rsidR="00FA653D" w:rsidRPr="00971CE0">
        <w:rPr>
          <w:rFonts w:ascii="Times New Roman" w:hAnsi="Times New Roman"/>
          <w:color w:val="000000"/>
          <w:sz w:val="24"/>
          <w:szCs w:val="24"/>
          <w:lang w:eastAsia="ru-RU"/>
        </w:rPr>
        <w:t xml:space="preserve">, И.Л. и др. Проблемы и перспективы развития страхового рынка РФ/ И.Л. </w:t>
      </w:r>
      <w:proofErr w:type="spellStart"/>
      <w:r w:rsidR="00FA653D" w:rsidRPr="00971CE0">
        <w:rPr>
          <w:rFonts w:ascii="Times New Roman" w:hAnsi="Times New Roman"/>
          <w:color w:val="000000"/>
          <w:sz w:val="24"/>
          <w:szCs w:val="24"/>
          <w:lang w:eastAsia="ru-RU"/>
        </w:rPr>
        <w:t>Баканаев</w:t>
      </w:r>
      <w:proofErr w:type="spellEnd"/>
      <w:r w:rsidR="00FA653D" w:rsidRPr="00971CE0">
        <w:rPr>
          <w:rFonts w:ascii="Times New Roman" w:hAnsi="Times New Roman"/>
          <w:color w:val="000000"/>
          <w:sz w:val="24"/>
          <w:szCs w:val="24"/>
          <w:lang w:eastAsia="ru-RU"/>
        </w:rPr>
        <w:t xml:space="preserve"> и др.//Молодой ученый. – 2017. – №23. – С. 468-471. </w:t>
      </w:r>
    </w:p>
    <w:p w14:paraId="68D78D05" w14:textId="77777777" w:rsidR="00FA653D" w:rsidRPr="00971CE0" w:rsidRDefault="00F91CB1" w:rsidP="00971CE0">
      <w:pPr>
        <w:spacing w:line="240" w:lineRule="auto"/>
        <w:ind w:firstLine="709"/>
        <w:rPr>
          <w:rFonts w:ascii="Times New Roman" w:hAnsi="Times New Roman"/>
          <w:sz w:val="24"/>
          <w:szCs w:val="24"/>
        </w:rPr>
      </w:pPr>
      <w:r w:rsidRPr="00971CE0">
        <w:rPr>
          <w:rFonts w:ascii="Times New Roman" w:hAnsi="Times New Roman"/>
          <w:sz w:val="24"/>
          <w:szCs w:val="24"/>
        </w:rPr>
        <w:t>3</w:t>
      </w:r>
      <w:r w:rsidR="00FA653D" w:rsidRPr="00971CE0">
        <w:rPr>
          <w:rFonts w:ascii="Times New Roman" w:hAnsi="Times New Roman"/>
          <w:sz w:val="24"/>
          <w:szCs w:val="24"/>
        </w:rPr>
        <w:t>.</w:t>
      </w:r>
      <w:r w:rsidR="00FA653D" w:rsidRPr="00971CE0">
        <w:rPr>
          <w:rFonts w:ascii="Times New Roman" w:hAnsi="Times New Roman"/>
          <w:sz w:val="24"/>
          <w:szCs w:val="24"/>
          <w:lang w:val="tg-Cyrl-TJ"/>
        </w:rPr>
        <w:t xml:space="preserve"> </w:t>
      </w:r>
      <w:proofErr w:type="spellStart"/>
      <w:r w:rsidR="00FA653D" w:rsidRPr="00971CE0">
        <w:rPr>
          <w:rFonts w:ascii="Times New Roman" w:hAnsi="Times New Roman"/>
          <w:sz w:val="24"/>
          <w:szCs w:val="24"/>
          <w:lang w:eastAsia="ru-RU"/>
        </w:rPr>
        <w:t>Галагуза</w:t>
      </w:r>
      <w:proofErr w:type="spellEnd"/>
      <w:r w:rsidR="00FA653D" w:rsidRPr="00971CE0">
        <w:rPr>
          <w:rFonts w:ascii="Times New Roman" w:hAnsi="Times New Roman"/>
          <w:sz w:val="24"/>
          <w:szCs w:val="24"/>
          <w:lang w:eastAsia="ru-RU"/>
        </w:rPr>
        <w:t xml:space="preserve">, Н.Ф. Преступления в страховании: предотвращение, выявление, расследование (отечественный и зарубежный опыт)/Н.Ф. </w:t>
      </w:r>
      <w:proofErr w:type="spellStart"/>
      <w:r w:rsidR="00FA653D" w:rsidRPr="00971CE0">
        <w:rPr>
          <w:rFonts w:ascii="Times New Roman" w:hAnsi="Times New Roman"/>
          <w:sz w:val="24"/>
          <w:szCs w:val="24"/>
          <w:lang w:eastAsia="ru-RU"/>
        </w:rPr>
        <w:t>Галагуза</w:t>
      </w:r>
      <w:proofErr w:type="spellEnd"/>
      <w:r w:rsidR="00FA653D" w:rsidRPr="00971CE0">
        <w:rPr>
          <w:rFonts w:ascii="Times New Roman" w:hAnsi="Times New Roman"/>
          <w:sz w:val="24"/>
          <w:szCs w:val="24"/>
          <w:lang w:eastAsia="ru-RU"/>
        </w:rPr>
        <w:t xml:space="preserve">, В.Д. Ларичев. - М., 2000. - 256с. </w:t>
      </w:r>
    </w:p>
    <w:p w14:paraId="3049D9B3" w14:textId="77777777" w:rsidR="00FA653D" w:rsidRPr="00971CE0" w:rsidRDefault="00F91CB1" w:rsidP="00971CE0">
      <w:pPr>
        <w:spacing w:line="240" w:lineRule="auto"/>
        <w:ind w:firstLine="709"/>
        <w:rPr>
          <w:rFonts w:ascii="Times New Roman" w:hAnsi="Times New Roman"/>
          <w:color w:val="FF0000"/>
          <w:sz w:val="24"/>
          <w:szCs w:val="24"/>
        </w:rPr>
      </w:pPr>
      <w:r w:rsidRPr="00971CE0">
        <w:rPr>
          <w:rFonts w:ascii="Times New Roman" w:hAnsi="Times New Roman"/>
          <w:sz w:val="24"/>
          <w:szCs w:val="24"/>
        </w:rPr>
        <w:t>4</w:t>
      </w:r>
      <w:r w:rsidR="00FA653D" w:rsidRPr="00971CE0">
        <w:rPr>
          <w:rFonts w:ascii="Times New Roman" w:hAnsi="Times New Roman"/>
          <w:sz w:val="24"/>
          <w:szCs w:val="24"/>
        </w:rPr>
        <w:t>.</w:t>
      </w:r>
      <w:r w:rsidR="00FA653D" w:rsidRPr="00971CE0">
        <w:rPr>
          <w:rFonts w:ascii="Times New Roman" w:hAnsi="Times New Roman"/>
          <w:sz w:val="24"/>
          <w:szCs w:val="24"/>
          <w:lang w:val="tg-Cyrl-TJ"/>
        </w:rPr>
        <w:t xml:space="preserve"> </w:t>
      </w:r>
      <w:proofErr w:type="spellStart"/>
      <w:r w:rsidR="00FA653D" w:rsidRPr="00971CE0">
        <w:rPr>
          <w:rFonts w:ascii="Times New Roman" w:eastAsia="Times New Roman" w:hAnsi="Times New Roman"/>
          <w:bCs/>
          <w:sz w:val="24"/>
          <w:szCs w:val="24"/>
          <w:lang w:eastAsia="ru-RU"/>
        </w:rPr>
        <w:t>Джаборов</w:t>
      </w:r>
      <w:proofErr w:type="spellEnd"/>
      <w:r w:rsidR="00FA653D" w:rsidRPr="00971CE0">
        <w:rPr>
          <w:rFonts w:ascii="Times New Roman" w:eastAsia="Times New Roman" w:hAnsi="Times New Roman"/>
          <w:bCs/>
          <w:sz w:val="24"/>
          <w:szCs w:val="24"/>
          <w:lang w:eastAsia="ru-RU"/>
        </w:rPr>
        <w:t xml:space="preserve">, Г.Н. Проблемы страхового рынка Республики Таджикистан: региональные диспропорции и неразвитость инфраструктуры/Г.Н. </w:t>
      </w:r>
      <w:proofErr w:type="spellStart"/>
      <w:r w:rsidR="00FA653D" w:rsidRPr="00971CE0">
        <w:rPr>
          <w:rFonts w:ascii="Times New Roman" w:eastAsia="Times New Roman" w:hAnsi="Times New Roman"/>
          <w:bCs/>
          <w:sz w:val="24"/>
          <w:szCs w:val="24"/>
          <w:lang w:eastAsia="ru-RU"/>
        </w:rPr>
        <w:t>Джаборов</w:t>
      </w:r>
      <w:proofErr w:type="spellEnd"/>
      <w:r w:rsidR="00FA653D" w:rsidRPr="00971CE0">
        <w:rPr>
          <w:rFonts w:ascii="Times New Roman" w:eastAsia="Times New Roman" w:hAnsi="Times New Roman"/>
          <w:bCs/>
          <w:sz w:val="24"/>
          <w:szCs w:val="24"/>
          <w:lang w:eastAsia="ru-RU"/>
        </w:rPr>
        <w:t>//Вестник Таджикского государственного университета права, бизнеса и политики. - 2017. - №2 (71). - С.71 - 79.</w:t>
      </w:r>
    </w:p>
    <w:p w14:paraId="1C317C8D" w14:textId="77777777" w:rsidR="00FA653D" w:rsidRPr="00971CE0" w:rsidRDefault="00F91CB1" w:rsidP="00971CE0">
      <w:pPr>
        <w:spacing w:line="240" w:lineRule="auto"/>
        <w:ind w:firstLine="709"/>
        <w:rPr>
          <w:rFonts w:ascii="Times New Roman" w:hAnsi="Times New Roman"/>
          <w:sz w:val="24"/>
          <w:szCs w:val="24"/>
        </w:rPr>
      </w:pPr>
      <w:r w:rsidRPr="00971CE0">
        <w:rPr>
          <w:rFonts w:ascii="Times New Roman" w:hAnsi="Times New Roman"/>
          <w:sz w:val="24"/>
          <w:szCs w:val="24"/>
        </w:rPr>
        <w:t>5</w:t>
      </w:r>
      <w:r w:rsidR="00FA653D" w:rsidRPr="00971CE0">
        <w:rPr>
          <w:rFonts w:ascii="Times New Roman" w:hAnsi="Times New Roman"/>
          <w:sz w:val="24"/>
          <w:szCs w:val="24"/>
        </w:rPr>
        <w:t>.</w:t>
      </w:r>
      <w:r w:rsidR="00FA653D" w:rsidRPr="00971CE0">
        <w:rPr>
          <w:rFonts w:ascii="Times New Roman" w:hAnsi="Times New Roman"/>
          <w:sz w:val="24"/>
          <w:szCs w:val="24"/>
          <w:lang w:eastAsia="ru-RU"/>
        </w:rPr>
        <w:t xml:space="preserve"> Жук, И.Н. Развитие страхового рынка в условиях глобализации экономики /И.Н. Жук //Страховое дело. - 2010. - №7 - С.15-21. </w:t>
      </w:r>
    </w:p>
    <w:p w14:paraId="3183DC81" w14:textId="77777777" w:rsidR="00FA653D" w:rsidRPr="00971CE0" w:rsidRDefault="00F91CB1" w:rsidP="00971CE0">
      <w:pPr>
        <w:spacing w:line="240" w:lineRule="auto"/>
        <w:ind w:firstLine="709"/>
        <w:rPr>
          <w:rFonts w:ascii="Times New Roman" w:hAnsi="Times New Roman"/>
          <w:sz w:val="24"/>
          <w:szCs w:val="24"/>
        </w:rPr>
      </w:pPr>
      <w:r w:rsidRPr="00971CE0">
        <w:rPr>
          <w:rFonts w:ascii="Times New Roman" w:hAnsi="Times New Roman"/>
          <w:sz w:val="24"/>
          <w:szCs w:val="24"/>
        </w:rPr>
        <w:t>6</w:t>
      </w:r>
      <w:r w:rsidR="00FA653D" w:rsidRPr="00971CE0">
        <w:rPr>
          <w:rFonts w:ascii="Times New Roman" w:hAnsi="Times New Roman"/>
          <w:sz w:val="24"/>
          <w:szCs w:val="24"/>
        </w:rPr>
        <w:t>.</w:t>
      </w:r>
      <w:r w:rsidR="00FA653D" w:rsidRPr="00971CE0">
        <w:rPr>
          <w:rFonts w:ascii="Times New Roman" w:hAnsi="Times New Roman"/>
          <w:sz w:val="24"/>
          <w:szCs w:val="24"/>
          <w:lang w:val="tg-Cyrl-TJ"/>
        </w:rPr>
        <w:t xml:space="preserve"> </w:t>
      </w:r>
      <w:r w:rsidR="00FA653D" w:rsidRPr="00971CE0">
        <w:rPr>
          <w:rFonts w:ascii="Times New Roman" w:hAnsi="Times New Roman"/>
          <w:sz w:val="24"/>
          <w:szCs w:val="24"/>
        </w:rPr>
        <w:t>Зайцева, М.А.</w:t>
      </w:r>
      <w:r w:rsidR="00FA653D" w:rsidRPr="00971CE0">
        <w:rPr>
          <w:rFonts w:ascii="Times New Roman" w:hAnsi="Times New Roman"/>
          <w:sz w:val="24"/>
          <w:szCs w:val="24"/>
          <w:lang w:val="tg-Cyrl-TJ"/>
        </w:rPr>
        <w:t xml:space="preserve"> </w:t>
      </w:r>
      <w:r w:rsidR="00FA653D" w:rsidRPr="00971CE0">
        <w:rPr>
          <w:rFonts w:ascii="Times New Roman" w:hAnsi="Times New Roman"/>
          <w:sz w:val="24"/>
          <w:szCs w:val="24"/>
        </w:rPr>
        <w:t>Рынок страхование банковских рисков и его развитие в Республике Беларусь/М.А</w:t>
      </w:r>
      <w:r w:rsidR="00FA653D" w:rsidRPr="00971CE0">
        <w:rPr>
          <w:rFonts w:ascii="Times New Roman" w:hAnsi="Times New Roman"/>
          <w:sz w:val="24"/>
          <w:szCs w:val="24"/>
          <w:lang w:val="tg-Cyrl-TJ"/>
        </w:rPr>
        <w:t xml:space="preserve">. </w:t>
      </w:r>
      <w:r w:rsidR="00FA653D" w:rsidRPr="00971CE0">
        <w:rPr>
          <w:rFonts w:ascii="Times New Roman" w:hAnsi="Times New Roman"/>
          <w:sz w:val="24"/>
          <w:szCs w:val="24"/>
        </w:rPr>
        <w:t xml:space="preserve">Зайцева// Сборник материалов </w:t>
      </w:r>
      <w:r w:rsidR="00FA653D" w:rsidRPr="00971CE0">
        <w:rPr>
          <w:rFonts w:ascii="Times New Roman" w:hAnsi="Times New Roman"/>
          <w:sz w:val="24"/>
          <w:szCs w:val="24"/>
          <w:lang w:val="en-US"/>
        </w:rPr>
        <w:t>II</w:t>
      </w:r>
      <w:r w:rsidR="00FA653D" w:rsidRPr="00971CE0">
        <w:rPr>
          <w:rFonts w:ascii="Times New Roman" w:hAnsi="Times New Roman"/>
          <w:sz w:val="24"/>
          <w:szCs w:val="24"/>
        </w:rPr>
        <w:t xml:space="preserve"> Международной научно-практической конференции «Российская экономика: взгляд в будущее». - 2016. - С.336. </w:t>
      </w:r>
    </w:p>
    <w:p w14:paraId="2AAF0BF1" w14:textId="77777777" w:rsidR="00FA653D" w:rsidRPr="00971CE0" w:rsidRDefault="00F91CB1" w:rsidP="00971CE0">
      <w:pPr>
        <w:spacing w:line="240" w:lineRule="auto"/>
        <w:ind w:firstLine="709"/>
        <w:rPr>
          <w:rFonts w:ascii="Times New Roman" w:hAnsi="Times New Roman"/>
          <w:sz w:val="24"/>
          <w:szCs w:val="24"/>
        </w:rPr>
      </w:pPr>
      <w:r w:rsidRPr="00971CE0">
        <w:rPr>
          <w:rFonts w:ascii="Times New Roman" w:hAnsi="Times New Roman"/>
          <w:sz w:val="24"/>
          <w:szCs w:val="24"/>
        </w:rPr>
        <w:t>7</w:t>
      </w:r>
      <w:r w:rsidR="00FA653D" w:rsidRPr="00971CE0">
        <w:rPr>
          <w:rFonts w:ascii="Times New Roman" w:hAnsi="Times New Roman"/>
          <w:sz w:val="24"/>
          <w:szCs w:val="24"/>
        </w:rPr>
        <w:t>.</w:t>
      </w:r>
      <w:r w:rsidR="00FA653D" w:rsidRPr="00971CE0">
        <w:rPr>
          <w:rFonts w:ascii="Times New Roman" w:hAnsi="Times New Roman"/>
          <w:sz w:val="24"/>
          <w:szCs w:val="24"/>
          <w:lang w:val="tg-Cyrl-TJ"/>
        </w:rPr>
        <w:t xml:space="preserve"> </w:t>
      </w:r>
      <w:r w:rsidR="00FA653D" w:rsidRPr="00971CE0">
        <w:rPr>
          <w:rFonts w:ascii="Times New Roman" w:hAnsi="Times New Roman"/>
          <w:sz w:val="24"/>
          <w:szCs w:val="24"/>
        </w:rPr>
        <w:t xml:space="preserve">Киселева, Л.С. Мировой рынок страхование на пороге перемен: глобальные </w:t>
      </w:r>
      <w:r w:rsidRPr="00971CE0">
        <w:rPr>
          <w:rFonts w:ascii="Times New Roman" w:hAnsi="Times New Roman"/>
          <w:sz w:val="24"/>
          <w:szCs w:val="24"/>
        </w:rPr>
        <w:t>тенденции</w:t>
      </w:r>
      <w:r w:rsidR="00FA653D" w:rsidRPr="00971CE0">
        <w:rPr>
          <w:rFonts w:ascii="Times New Roman" w:hAnsi="Times New Roman"/>
          <w:sz w:val="24"/>
          <w:szCs w:val="24"/>
        </w:rPr>
        <w:t xml:space="preserve"> прогнозы</w:t>
      </w:r>
      <w:r w:rsidRPr="00971CE0">
        <w:rPr>
          <w:rFonts w:ascii="Times New Roman" w:hAnsi="Times New Roman"/>
          <w:sz w:val="24"/>
          <w:szCs w:val="24"/>
        </w:rPr>
        <w:t xml:space="preserve"> </w:t>
      </w:r>
      <w:r w:rsidR="00FA653D" w:rsidRPr="00971CE0">
        <w:rPr>
          <w:rFonts w:ascii="Times New Roman" w:hAnsi="Times New Roman"/>
          <w:sz w:val="24"/>
          <w:szCs w:val="24"/>
        </w:rPr>
        <w:t>/</w:t>
      </w:r>
      <w:proofErr w:type="spellStart"/>
      <w:r w:rsidR="00FA653D" w:rsidRPr="00971CE0">
        <w:rPr>
          <w:rFonts w:ascii="Times New Roman" w:hAnsi="Times New Roman"/>
          <w:sz w:val="24"/>
          <w:szCs w:val="24"/>
        </w:rPr>
        <w:t>Л.С.Киселева</w:t>
      </w:r>
      <w:proofErr w:type="spellEnd"/>
      <w:r w:rsidRPr="00971CE0">
        <w:rPr>
          <w:rFonts w:ascii="Times New Roman" w:hAnsi="Times New Roman"/>
          <w:sz w:val="24"/>
          <w:szCs w:val="24"/>
        </w:rPr>
        <w:t xml:space="preserve"> </w:t>
      </w:r>
      <w:r w:rsidR="00FA653D" w:rsidRPr="00971CE0">
        <w:rPr>
          <w:rFonts w:ascii="Times New Roman" w:hAnsi="Times New Roman"/>
          <w:sz w:val="24"/>
          <w:szCs w:val="24"/>
        </w:rPr>
        <w:t>//</w:t>
      </w:r>
      <w:r w:rsidRPr="00971CE0">
        <w:rPr>
          <w:rFonts w:ascii="Times New Roman" w:hAnsi="Times New Roman"/>
          <w:sz w:val="24"/>
          <w:szCs w:val="24"/>
        </w:rPr>
        <w:t xml:space="preserve"> </w:t>
      </w:r>
      <w:r w:rsidR="00FA653D" w:rsidRPr="00971CE0">
        <w:rPr>
          <w:rFonts w:ascii="Times New Roman" w:hAnsi="Times New Roman"/>
          <w:sz w:val="24"/>
          <w:szCs w:val="24"/>
        </w:rPr>
        <w:t>Материалы всероссийской научно-практической конференции с международным участием. – Тюмень, 2014. - С.88 - 91.</w:t>
      </w:r>
    </w:p>
    <w:p w14:paraId="1869F68B" w14:textId="77777777" w:rsidR="00FA653D" w:rsidRPr="00971CE0" w:rsidRDefault="00F91CB1" w:rsidP="00971CE0">
      <w:pPr>
        <w:spacing w:line="240" w:lineRule="auto"/>
        <w:ind w:firstLine="709"/>
        <w:rPr>
          <w:rFonts w:ascii="Times New Roman" w:hAnsi="Times New Roman"/>
          <w:sz w:val="24"/>
          <w:szCs w:val="24"/>
        </w:rPr>
      </w:pPr>
      <w:r w:rsidRPr="00971CE0">
        <w:rPr>
          <w:rFonts w:ascii="Times New Roman" w:hAnsi="Times New Roman"/>
          <w:sz w:val="24"/>
          <w:szCs w:val="24"/>
        </w:rPr>
        <w:t>8</w:t>
      </w:r>
      <w:r w:rsidR="00FA653D" w:rsidRPr="00971CE0">
        <w:rPr>
          <w:rFonts w:ascii="Times New Roman" w:hAnsi="Times New Roman"/>
          <w:sz w:val="24"/>
          <w:szCs w:val="24"/>
        </w:rPr>
        <w:t>.</w:t>
      </w:r>
      <w:r w:rsidR="00FA653D" w:rsidRPr="00971CE0">
        <w:rPr>
          <w:rFonts w:ascii="Times New Roman" w:hAnsi="Times New Roman"/>
          <w:sz w:val="24"/>
          <w:szCs w:val="24"/>
          <w:lang w:val="tg-Cyrl-TJ"/>
        </w:rPr>
        <w:t xml:space="preserve"> </w:t>
      </w:r>
      <w:r w:rsidR="00FA653D" w:rsidRPr="00971CE0">
        <w:rPr>
          <w:rFonts w:ascii="Times New Roman" w:hAnsi="Times New Roman"/>
          <w:sz w:val="24"/>
          <w:szCs w:val="24"/>
          <w:lang w:eastAsia="ru-RU"/>
        </w:rPr>
        <w:t>Кожевникова, И.Н. Взаимоотношения страховых организаций и банков</w:t>
      </w:r>
      <w:r w:rsidRPr="00971CE0">
        <w:rPr>
          <w:rFonts w:ascii="Times New Roman" w:hAnsi="Times New Roman"/>
          <w:sz w:val="24"/>
          <w:szCs w:val="24"/>
          <w:lang w:eastAsia="ru-RU"/>
        </w:rPr>
        <w:t xml:space="preserve"> </w:t>
      </w:r>
      <w:r w:rsidR="00FA653D" w:rsidRPr="00971CE0">
        <w:rPr>
          <w:rFonts w:ascii="Times New Roman" w:hAnsi="Times New Roman"/>
          <w:sz w:val="24"/>
          <w:szCs w:val="24"/>
          <w:lang w:eastAsia="ru-RU"/>
        </w:rPr>
        <w:t>/</w:t>
      </w:r>
      <w:proofErr w:type="spellStart"/>
      <w:r w:rsidR="00FA653D" w:rsidRPr="00971CE0">
        <w:rPr>
          <w:rFonts w:ascii="Times New Roman" w:hAnsi="Times New Roman"/>
          <w:sz w:val="24"/>
          <w:szCs w:val="24"/>
          <w:lang w:eastAsia="ru-RU"/>
        </w:rPr>
        <w:t>И.Н.Кожевникова</w:t>
      </w:r>
      <w:proofErr w:type="spellEnd"/>
      <w:r w:rsidR="00FA653D" w:rsidRPr="00971CE0">
        <w:rPr>
          <w:rFonts w:ascii="Times New Roman" w:hAnsi="Times New Roman"/>
          <w:sz w:val="24"/>
          <w:szCs w:val="24"/>
          <w:lang w:eastAsia="ru-RU"/>
        </w:rPr>
        <w:t xml:space="preserve">. - М.: </w:t>
      </w:r>
      <w:proofErr w:type="spellStart"/>
      <w:r w:rsidR="00A42B37" w:rsidRPr="00971CE0">
        <w:rPr>
          <w:rFonts w:ascii="Times New Roman" w:hAnsi="Times New Roman"/>
          <w:sz w:val="24"/>
          <w:szCs w:val="24"/>
          <w:lang w:eastAsia="ru-RU"/>
        </w:rPr>
        <w:t>Анкил</w:t>
      </w:r>
      <w:proofErr w:type="spellEnd"/>
      <w:r w:rsidR="00A42B37" w:rsidRPr="00971CE0">
        <w:rPr>
          <w:rFonts w:ascii="Times New Roman" w:hAnsi="Times New Roman"/>
          <w:sz w:val="24"/>
          <w:szCs w:val="24"/>
          <w:lang w:eastAsia="ru-RU"/>
        </w:rPr>
        <w:t>, 2005</w:t>
      </w:r>
      <w:r w:rsidR="00FA653D" w:rsidRPr="00971CE0">
        <w:rPr>
          <w:rFonts w:ascii="Times New Roman" w:hAnsi="Times New Roman"/>
          <w:sz w:val="24"/>
          <w:szCs w:val="24"/>
          <w:lang w:eastAsia="ru-RU"/>
        </w:rPr>
        <w:t xml:space="preserve">. - 112с. </w:t>
      </w:r>
    </w:p>
    <w:p w14:paraId="3423EBBE" w14:textId="77777777" w:rsidR="00FA653D" w:rsidRPr="00971CE0" w:rsidRDefault="00F91CB1" w:rsidP="00971CE0">
      <w:pPr>
        <w:spacing w:line="240" w:lineRule="auto"/>
        <w:ind w:firstLine="709"/>
        <w:rPr>
          <w:rFonts w:ascii="Times New Roman" w:hAnsi="Times New Roman"/>
          <w:sz w:val="24"/>
          <w:szCs w:val="24"/>
        </w:rPr>
      </w:pPr>
      <w:r w:rsidRPr="00971CE0">
        <w:rPr>
          <w:rFonts w:ascii="Times New Roman" w:hAnsi="Times New Roman"/>
          <w:sz w:val="24"/>
          <w:szCs w:val="24"/>
        </w:rPr>
        <w:t>9</w:t>
      </w:r>
      <w:r w:rsidR="00FA653D" w:rsidRPr="00971CE0">
        <w:rPr>
          <w:rFonts w:ascii="Times New Roman" w:hAnsi="Times New Roman"/>
          <w:sz w:val="24"/>
          <w:szCs w:val="24"/>
        </w:rPr>
        <w:t>.</w:t>
      </w:r>
      <w:r w:rsidR="00FA653D" w:rsidRPr="00971CE0">
        <w:rPr>
          <w:rFonts w:ascii="Times New Roman" w:hAnsi="Times New Roman"/>
          <w:sz w:val="24"/>
          <w:szCs w:val="24"/>
          <w:lang w:val="tg-Cyrl-TJ"/>
        </w:rPr>
        <w:t xml:space="preserve"> </w:t>
      </w:r>
      <w:proofErr w:type="spellStart"/>
      <w:r w:rsidR="00FA653D" w:rsidRPr="00971CE0">
        <w:rPr>
          <w:rFonts w:ascii="Times New Roman" w:hAnsi="Times New Roman"/>
          <w:sz w:val="24"/>
          <w:szCs w:val="24"/>
        </w:rPr>
        <w:t>Нинуа</w:t>
      </w:r>
      <w:proofErr w:type="spellEnd"/>
      <w:r w:rsidR="00FA653D" w:rsidRPr="00971CE0">
        <w:rPr>
          <w:rFonts w:ascii="Times New Roman" w:hAnsi="Times New Roman"/>
          <w:sz w:val="24"/>
          <w:szCs w:val="24"/>
        </w:rPr>
        <w:t xml:space="preserve"> С.А.</w:t>
      </w:r>
      <w:r w:rsidRPr="00971CE0">
        <w:rPr>
          <w:rFonts w:ascii="Times New Roman" w:hAnsi="Times New Roman"/>
          <w:sz w:val="24"/>
          <w:szCs w:val="24"/>
        </w:rPr>
        <w:t xml:space="preserve"> </w:t>
      </w:r>
      <w:r w:rsidR="00FA653D" w:rsidRPr="00971CE0">
        <w:rPr>
          <w:rFonts w:ascii="Times New Roman" w:hAnsi="Times New Roman"/>
          <w:sz w:val="24"/>
          <w:szCs w:val="24"/>
        </w:rPr>
        <w:t xml:space="preserve">Сравнительный анализ рынков страхование Белорусии и России/С.А. </w:t>
      </w:r>
      <w:proofErr w:type="spellStart"/>
      <w:r w:rsidR="00FA653D" w:rsidRPr="00971CE0">
        <w:rPr>
          <w:rFonts w:ascii="Times New Roman" w:hAnsi="Times New Roman"/>
          <w:sz w:val="24"/>
          <w:szCs w:val="24"/>
        </w:rPr>
        <w:t>Нинуа</w:t>
      </w:r>
      <w:proofErr w:type="spellEnd"/>
      <w:r w:rsidR="00FA653D" w:rsidRPr="00971CE0">
        <w:rPr>
          <w:rFonts w:ascii="Times New Roman" w:hAnsi="Times New Roman"/>
          <w:sz w:val="24"/>
          <w:szCs w:val="24"/>
        </w:rPr>
        <w:t xml:space="preserve"> // Российский внешнеэкономический вестник. - 2012. - № 9. - С. 94-101.</w:t>
      </w:r>
    </w:p>
    <w:p w14:paraId="6117A92B" w14:textId="77777777" w:rsidR="00FA653D" w:rsidRPr="00971CE0" w:rsidRDefault="00F91CB1" w:rsidP="00971CE0">
      <w:pPr>
        <w:spacing w:line="240" w:lineRule="auto"/>
        <w:ind w:firstLine="709"/>
        <w:rPr>
          <w:rFonts w:ascii="Times New Roman" w:hAnsi="Times New Roman"/>
          <w:color w:val="FF0000"/>
          <w:sz w:val="24"/>
          <w:szCs w:val="24"/>
        </w:rPr>
      </w:pPr>
      <w:r w:rsidRPr="00971CE0">
        <w:rPr>
          <w:rFonts w:ascii="Times New Roman" w:hAnsi="Times New Roman"/>
          <w:sz w:val="24"/>
          <w:szCs w:val="24"/>
        </w:rPr>
        <w:t>10</w:t>
      </w:r>
      <w:r w:rsidR="00FA653D" w:rsidRPr="00971CE0">
        <w:rPr>
          <w:rFonts w:ascii="Times New Roman" w:hAnsi="Times New Roman"/>
          <w:sz w:val="24"/>
          <w:szCs w:val="24"/>
        </w:rPr>
        <w:t>.</w:t>
      </w:r>
      <w:r w:rsidR="00FA653D" w:rsidRPr="00971CE0">
        <w:rPr>
          <w:rFonts w:ascii="Times New Roman" w:hAnsi="Times New Roman"/>
          <w:sz w:val="24"/>
          <w:szCs w:val="24"/>
          <w:lang w:val="tg-Cyrl-TJ"/>
        </w:rPr>
        <w:t xml:space="preserve"> </w:t>
      </w:r>
      <w:r w:rsidR="00FA653D" w:rsidRPr="00971CE0">
        <w:rPr>
          <w:rFonts w:ascii="Times New Roman" w:hAnsi="Times New Roman"/>
          <w:sz w:val="24"/>
          <w:szCs w:val="24"/>
          <w:lang w:eastAsia="ru-RU"/>
        </w:rPr>
        <w:t>Новиков, Б. Организация контроля за страхованием во Франции /Б. Новиков, В. Сухов // Страховое дело. - 1993. - №7. – С.29 -36.</w:t>
      </w:r>
      <w:r w:rsidR="00FA653D" w:rsidRPr="00971CE0">
        <w:rPr>
          <w:rFonts w:ascii="Times New Roman" w:hAnsi="Times New Roman"/>
          <w:color w:val="FF0000"/>
          <w:sz w:val="24"/>
          <w:szCs w:val="24"/>
          <w:lang w:eastAsia="ru-RU"/>
        </w:rPr>
        <w:t xml:space="preserve"> </w:t>
      </w:r>
    </w:p>
    <w:p w14:paraId="63C1CBF5" w14:textId="77777777" w:rsidR="00FA653D" w:rsidRPr="00971CE0" w:rsidRDefault="00F91CB1" w:rsidP="00971CE0">
      <w:pPr>
        <w:spacing w:line="240" w:lineRule="auto"/>
        <w:ind w:firstLine="709"/>
        <w:rPr>
          <w:rFonts w:ascii="Times New Roman" w:hAnsi="Times New Roman"/>
          <w:sz w:val="24"/>
          <w:szCs w:val="24"/>
          <w:lang w:eastAsia="ru-RU"/>
        </w:rPr>
      </w:pPr>
      <w:r w:rsidRPr="00971CE0">
        <w:rPr>
          <w:rFonts w:ascii="Times New Roman" w:hAnsi="Times New Roman"/>
          <w:sz w:val="24"/>
          <w:szCs w:val="24"/>
        </w:rPr>
        <w:t xml:space="preserve"> 11</w:t>
      </w:r>
      <w:r w:rsidR="00FA653D" w:rsidRPr="00971CE0">
        <w:rPr>
          <w:rFonts w:ascii="Times New Roman" w:hAnsi="Times New Roman"/>
          <w:sz w:val="24"/>
          <w:szCs w:val="24"/>
        </w:rPr>
        <w:t>.</w:t>
      </w:r>
      <w:r w:rsidR="00FA653D" w:rsidRPr="00971CE0">
        <w:rPr>
          <w:rFonts w:ascii="Times New Roman" w:hAnsi="Times New Roman"/>
          <w:sz w:val="24"/>
          <w:szCs w:val="24"/>
          <w:lang w:val="tg-Cyrl-TJ"/>
        </w:rPr>
        <w:t xml:space="preserve"> </w:t>
      </w:r>
      <w:proofErr w:type="spellStart"/>
      <w:r w:rsidR="00FA653D" w:rsidRPr="00971CE0">
        <w:rPr>
          <w:rFonts w:ascii="Times New Roman" w:hAnsi="Times New Roman"/>
          <w:sz w:val="24"/>
          <w:szCs w:val="24"/>
          <w:lang w:eastAsia="ru-RU"/>
        </w:rPr>
        <w:t>Орланюк</w:t>
      </w:r>
      <w:proofErr w:type="spellEnd"/>
      <w:r w:rsidR="00FA653D" w:rsidRPr="00971CE0">
        <w:rPr>
          <w:rFonts w:ascii="Times New Roman" w:hAnsi="Times New Roman"/>
          <w:sz w:val="24"/>
          <w:szCs w:val="24"/>
          <w:lang w:eastAsia="ru-RU"/>
        </w:rPr>
        <w:t xml:space="preserve">-Малицкая, Л. А. Страхование: учеб. под. ред., С. Ю. Янова / Л.А. </w:t>
      </w:r>
      <w:proofErr w:type="spellStart"/>
      <w:r w:rsidR="00FA653D" w:rsidRPr="00971CE0">
        <w:rPr>
          <w:rFonts w:ascii="Times New Roman" w:hAnsi="Times New Roman"/>
          <w:sz w:val="24"/>
          <w:szCs w:val="24"/>
          <w:lang w:eastAsia="ru-RU"/>
        </w:rPr>
        <w:t>Орланюк</w:t>
      </w:r>
      <w:proofErr w:type="spellEnd"/>
      <w:r w:rsidR="00FA653D" w:rsidRPr="00971CE0">
        <w:rPr>
          <w:rFonts w:ascii="Times New Roman" w:hAnsi="Times New Roman"/>
          <w:sz w:val="24"/>
          <w:szCs w:val="24"/>
          <w:lang w:eastAsia="ru-RU"/>
        </w:rPr>
        <w:t xml:space="preserve">-Малицкая. - Москва: </w:t>
      </w:r>
      <w:proofErr w:type="spellStart"/>
      <w:r w:rsidR="00FA653D" w:rsidRPr="00971CE0">
        <w:rPr>
          <w:rFonts w:ascii="Times New Roman" w:hAnsi="Times New Roman"/>
          <w:sz w:val="24"/>
          <w:szCs w:val="24"/>
          <w:lang w:eastAsia="ru-RU"/>
        </w:rPr>
        <w:t>Юрайт</w:t>
      </w:r>
      <w:proofErr w:type="spellEnd"/>
      <w:r w:rsidR="00FA653D" w:rsidRPr="00971CE0">
        <w:rPr>
          <w:rFonts w:ascii="Times New Roman" w:hAnsi="Times New Roman"/>
          <w:sz w:val="24"/>
          <w:szCs w:val="24"/>
          <w:lang w:eastAsia="ru-RU"/>
        </w:rPr>
        <w:t>, 2010. - 828с.</w:t>
      </w:r>
    </w:p>
    <w:p w14:paraId="1CBA6114" w14:textId="77777777" w:rsidR="00FA653D" w:rsidRDefault="00FA653D" w:rsidP="00971CE0">
      <w:pPr>
        <w:spacing w:line="240" w:lineRule="auto"/>
        <w:jc w:val="center"/>
        <w:rPr>
          <w:rFonts w:ascii="Times New Roman" w:hAnsi="Times New Roman" w:cs="Times New Roman"/>
          <w:b/>
          <w:sz w:val="24"/>
          <w:szCs w:val="24"/>
        </w:rPr>
      </w:pPr>
    </w:p>
    <w:p w14:paraId="352B0566" w14:textId="77777777" w:rsidR="00971CE0" w:rsidRDefault="00971CE0" w:rsidP="00971CE0">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14:paraId="4E7AD852" w14:textId="77777777" w:rsidR="006E0BA8" w:rsidRPr="00161115" w:rsidRDefault="006E0BA8" w:rsidP="00210B2C">
      <w:pPr>
        <w:spacing w:line="276" w:lineRule="auto"/>
        <w:ind w:firstLine="567"/>
        <w:rPr>
          <w:rFonts w:ascii="Times New Roman" w:hAnsi="Times New Roman" w:cs="Times New Roman"/>
          <w:bCs/>
          <w:iCs/>
          <w:sz w:val="24"/>
          <w:szCs w:val="24"/>
          <w:lang w:eastAsia="ru-RU"/>
        </w:rPr>
      </w:pPr>
      <w:r w:rsidRPr="00161115">
        <w:rPr>
          <w:rFonts w:ascii="Times New Roman" w:hAnsi="Times New Roman" w:cs="Times New Roman"/>
          <w:sz w:val="24"/>
          <w:szCs w:val="24"/>
          <w:lang w:eastAsia="ru-RU"/>
        </w:rPr>
        <w:t xml:space="preserve">Джабаров </w:t>
      </w:r>
      <w:proofErr w:type="spellStart"/>
      <w:r w:rsidRPr="00161115">
        <w:rPr>
          <w:rFonts w:ascii="Times New Roman" w:hAnsi="Times New Roman" w:cs="Times New Roman"/>
          <w:sz w:val="24"/>
          <w:szCs w:val="24"/>
          <w:lang w:eastAsia="ru-RU"/>
        </w:rPr>
        <w:t>Гани</w:t>
      </w:r>
      <w:proofErr w:type="spellEnd"/>
      <w:r w:rsidRPr="00161115">
        <w:rPr>
          <w:rFonts w:ascii="Times New Roman" w:hAnsi="Times New Roman" w:cs="Times New Roman"/>
          <w:sz w:val="24"/>
          <w:szCs w:val="24"/>
          <w:lang w:eastAsia="ru-RU"/>
        </w:rPr>
        <w:t xml:space="preserve"> </w:t>
      </w:r>
      <w:proofErr w:type="spellStart"/>
      <w:r w:rsidRPr="00161115">
        <w:rPr>
          <w:rFonts w:ascii="Times New Roman" w:hAnsi="Times New Roman" w:cs="Times New Roman"/>
          <w:sz w:val="24"/>
          <w:szCs w:val="24"/>
          <w:lang w:eastAsia="ru-RU"/>
        </w:rPr>
        <w:t>Набиджанович</w:t>
      </w:r>
      <w:proofErr w:type="spellEnd"/>
      <w:r w:rsidRPr="00161115">
        <w:rPr>
          <w:rFonts w:ascii="Times New Roman" w:hAnsi="Times New Roman" w:cs="Times New Roman"/>
          <w:sz w:val="24"/>
          <w:szCs w:val="24"/>
          <w:lang w:eastAsia="ru-RU"/>
        </w:rPr>
        <w:t>, к.э.н., доцент кафедры «Финансы и налоги» ГОУ «ХГУ  имени академика Б. Гафурова», Республика Таджикистан, г. Худжанд, тел.92.777-43-43.</w:t>
      </w:r>
      <w:r w:rsidRPr="00161115">
        <w:rPr>
          <w:rFonts w:ascii="Times New Roman" w:hAnsi="Times New Roman" w:cs="Times New Roman"/>
          <w:sz w:val="24"/>
          <w:szCs w:val="24"/>
        </w:rPr>
        <w:t xml:space="preserve"> </w:t>
      </w:r>
      <w:hyperlink r:id="rId10" w:history="1">
        <w:r w:rsidRPr="00161115">
          <w:rPr>
            <w:rStyle w:val="af5"/>
            <w:rFonts w:ascii="Times New Roman" w:hAnsi="Times New Roman" w:cs="Times New Roman"/>
            <w:iCs/>
            <w:color w:val="auto"/>
            <w:sz w:val="24"/>
            <w:szCs w:val="24"/>
            <w:lang w:val="en"/>
          </w:rPr>
          <w:t>dzhabarov</w:t>
        </w:r>
        <w:r w:rsidRPr="00161115">
          <w:rPr>
            <w:rStyle w:val="af5"/>
            <w:rFonts w:ascii="Times New Roman" w:hAnsi="Times New Roman" w:cs="Times New Roman"/>
            <w:iCs/>
            <w:color w:val="auto"/>
            <w:sz w:val="24"/>
            <w:szCs w:val="24"/>
          </w:rPr>
          <w:t>.1960@</w:t>
        </w:r>
        <w:r w:rsidRPr="00161115">
          <w:rPr>
            <w:rStyle w:val="af5"/>
            <w:rFonts w:ascii="Times New Roman" w:hAnsi="Times New Roman" w:cs="Times New Roman"/>
            <w:iCs/>
            <w:color w:val="auto"/>
            <w:sz w:val="24"/>
            <w:szCs w:val="24"/>
            <w:lang w:val="en"/>
          </w:rPr>
          <w:t>mail</w:t>
        </w:r>
        <w:r w:rsidRPr="00161115">
          <w:rPr>
            <w:rStyle w:val="af5"/>
            <w:rFonts w:ascii="Times New Roman" w:hAnsi="Times New Roman" w:cs="Times New Roman"/>
            <w:iCs/>
            <w:color w:val="auto"/>
            <w:sz w:val="24"/>
            <w:szCs w:val="24"/>
          </w:rPr>
          <w:t>.</w:t>
        </w:r>
        <w:proofErr w:type="spellStart"/>
        <w:r w:rsidRPr="00161115">
          <w:rPr>
            <w:rStyle w:val="af5"/>
            <w:rFonts w:ascii="Times New Roman" w:hAnsi="Times New Roman" w:cs="Times New Roman"/>
            <w:iCs/>
            <w:color w:val="auto"/>
            <w:sz w:val="24"/>
            <w:szCs w:val="24"/>
            <w:lang w:val="en"/>
          </w:rPr>
          <w:t>ru</w:t>
        </w:r>
        <w:proofErr w:type="spellEnd"/>
      </w:hyperlink>
      <w:r w:rsidRPr="00161115">
        <w:rPr>
          <w:rFonts w:ascii="Times New Roman" w:hAnsi="Times New Roman" w:cs="Times New Roman"/>
          <w:bCs/>
          <w:iCs/>
          <w:sz w:val="24"/>
          <w:szCs w:val="24"/>
          <w:lang w:eastAsia="ru-RU"/>
        </w:rPr>
        <w:t>.</w:t>
      </w:r>
    </w:p>
    <w:p w14:paraId="59C99974" w14:textId="77777777" w:rsidR="00971CE0" w:rsidRPr="00161115" w:rsidRDefault="00971CE0" w:rsidP="00971CE0">
      <w:pPr>
        <w:spacing w:line="240" w:lineRule="auto"/>
        <w:jc w:val="center"/>
        <w:rPr>
          <w:rFonts w:ascii="Times New Roman" w:hAnsi="Times New Roman" w:cs="Times New Roman"/>
          <w:b/>
          <w:sz w:val="24"/>
          <w:szCs w:val="24"/>
        </w:rPr>
      </w:pPr>
    </w:p>
    <w:p w14:paraId="2610E4EA" w14:textId="77777777" w:rsidR="00971CE0" w:rsidRPr="00214349" w:rsidRDefault="00242311" w:rsidP="00242311">
      <w:pPr>
        <w:spacing w:line="240" w:lineRule="auto"/>
        <w:jc w:val="right"/>
        <w:rPr>
          <w:rFonts w:ascii="Times New Roman" w:hAnsi="Times New Roman" w:cs="Times New Roman"/>
          <w:b/>
          <w:sz w:val="24"/>
          <w:szCs w:val="24"/>
          <w:lang w:val="en-US"/>
        </w:rPr>
      </w:pPr>
      <w:r w:rsidRPr="001C79FF">
        <w:rPr>
          <w:rFonts w:ascii="Times New Roman" w:hAnsi="Times New Roman" w:cs="Times New Roman"/>
          <w:sz w:val="24"/>
          <w:szCs w:val="24"/>
          <w:lang w:eastAsia="ru-RU"/>
        </w:rPr>
        <w:t xml:space="preserve"> </w:t>
      </w:r>
      <w:proofErr w:type="spellStart"/>
      <w:r w:rsidRPr="00242311">
        <w:rPr>
          <w:rFonts w:ascii="Times New Roman" w:hAnsi="Times New Roman" w:cs="Times New Roman"/>
          <w:b/>
          <w:sz w:val="24"/>
          <w:szCs w:val="24"/>
          <w:lang w:val="en" w:eastAsia="ru-RU"/>
        </w:rPr>
        <w:t>Dzhabarov</w:t>
      </w:r>
      <w:proofErr w:type="spellEnd"/>
      <w:r w:rsidRPr="00214349">
        <w:rPr>
          <w:rFonts w:ascii="Times New Roman" w:hAnsi="Times New Roman" w:cs="Times New Roman"/>
          <w:b/>
          <w:sz w:val="24"/>
          <w:szCs w:val="24"/>
          <w:lang w:val="en-US" w:eastAsia="ru-RU"/>
        </w:rPr>
        <w:t xml:space="preserve"> </w:t>
      </w:r>
      <w:proofErr w:type="spellStart"/>
      <w:r w:rsidRPr="00242311">
        <w:rPr>
          <w:rFonts w:ascii="Times New Roman" w:hAnsi="Times New Roman" w:cs="Times New Roman"/>
          <w:b/>
          <w:sz w:val="24"/>
          <w:szCs w:val="24"/>
          <w:lang w:val="en" w:eastAsia="ru-RU"/>
        </w:rPr>
        <w:t>Gani</w:t>
      </w:r>
      <w:proofErr w:type="spellEnd"/>
      <w:r w:rsidRPr="00214349">
        <w:rPr>
          <w:rFonts w:ascii="Times New Roman" w:hAnsi="Times New Roman" w:cs="Times New Roman"/>
          <w:b/>
          <w:sz w:val="24"/>
          <w:szCs w:val="24"/>
          <w:lang w:val="en-US" w:eastAsia="ru-RU"/>
        </w:rPr>
        <w:t xml:space="preserve"> </w:t>
      </w:r>
      <w:proofErr w:type="spellStart"/>
      <w:r w:rsidRPr="00242311">
        <w:rPr>
          <w:rFonts w:ascii="Times New Roman" w:hAnsi="Times New Roman" w:cs="Times New Roman"/>
          <w:b/>
          <w:sz w:val="24"/>
          <w:szCs w:val="24"/>
          <w:lang w:val="en" w:eastAsia="ru-RU"/>
        </w:rPr>
        <w:t>Nabidzhanovich</w:t>
      </w:r>
      <w:proofErr w:type="spellEnd"/>
    </w:p>
    <w:p w14:paraId="712A9C74" w14:textId="77777777" w:rsidR="002A5CB2" w:rsidRPr="007E4B28" w:rsidRDefault="002A5CB2" w:rsidP="007E4B28">
      <w:pPr>
        <w:pStyle w:val="a3"/>
        <w:rPr>
          <w:sz w:val="24"/>
          <w:lang w:val="en-US"/>
        </w:rPr>
      </w:pPr>
      <w:r w:rsidRPr="007E4B28">
        <w:rPr>
          <w:sz w:val="24"/>
          <w:lang w:val="en"/>
        </w:rPr>
        <w:t>PROBLEMS OF FORMATION AND DEVELOPMENT OF THE INSURANCE SERVICES MARKET IN THE REPUBLIC OF TAJIKISTAN</w:t>
      </w:r>
    </w:p>
    <w:p w14:paraId="0AC0F7DE" w14:textId="77777777" w:rsidR="00971CE0" w:rsidRPr="002A5CB2" w:rsidRDefault="00971CE0" w:rsidP="00971CE0">
      <w:pPr>
        <w:spacing w:line="240" w:lineRule="auto"/>
        <w:jc w:val="center"/>
        <w:rPr>
          <w:rFonts w:ascii="Times New Roman" w:hAnsi="Times New Roman" w:cs="Times New Roman"/>
          <w:b/>
          <w:sz w:val="24"/>
          <w:szCs w:val="24"/>
          <w:lang w:val="en-US"/>
        </w:rPr>
      </w:pPr>
    </w:p>
    <w:p w14:paraId="27F1BE84" w14:textId="77777777" w:rsidR="00622C17" w:rsidRPr="00D00BEE" w:rsidRDefault="00D00BEE" w:rsidP="00210B2C">
      <w:pPr>
        <w:pStyle w:val="a3"/>
        <w:ind w:firstLine="567"/>
        <w:jc w:val="both"/>
        <w:rPr>
          <w:b w:val="0"/>
          <w:sz w:val="24"/>
          <w:lang w:val="en-US"/>
        </w:rPr>
      </w:pPr>
      <w:r w:rsidRPr="00D00BEE">
        <w:rPr>
          <w:sz w:val="24"/>
          <w:lang w:val="en"/>
        </w:rPr>
        <w:lastRenderedPageBreak/>
        <w:t>Annotation</w:t>
      </w:r>
      <w:r w:rsidR="00C155E1" w:rsidRPr="00D00BEE">
        <w:rPr>
          <w:sz w:val="24"/>
          <w:lang w:val="en"/>
        </w:rPr>
        <w:t>:</w:t>
      </w:r>
      <w:r w:rsidR="00C155E1" w:rsidRPr="00D00BEE">
        <w:rPr>
          <w:b w:val="0"/>
          <w:sz w:val="24"/>
          <w:lang w:val="en"/>
        </w:rPr>
        <w:t xml:space="preserve"> the article examines the main problems of formation and development of the insurance services market in the Republic of Tajikistan. It is noted that the insurance market is at a new stage of development, and the government of the country regularly solves existing problems with the support of financial institutions.</w:t>
      </w:r>
      <w:r w:rsidR="00671E4A" w:rsidRPr="00D00BEE">
        <w:rPr>
          <w:b w:val="0"/>
          <w:sz w:val="24"/>
          <w:lang w:val="en"/>
        </w:rPr>
        <w:t xml:space="preserve"> It is indicated that with the development of production relations, the industrialization of the country and the development of science and technology, including the use of new technologies, many risks arise.</w:t>
      </w:r>
      <w:r w:rsidR="00622C17" w:rsidRPr="00D00BEE">
        <w:rPr>
          <w:b w:val="0"/>
          <w:sz w:val="24"/>
          <w:lang w:val="en"/>
        </w:rPr>
        <w:t xml:space="preserve"> In such conditions, the stability of the insurance services market in the country serves as a guarantee of reducing the level of modern risks and, accordingly, the insurance services market in the Republic of Tajikistan is at the stage of formation and is currently developing slowly due to the financial crisis and mistrust of insurance companies.</w:t>
      </w:r>
    </w:p>
    <w:p w14:paraId="002690A5" w14:textId="77777777" w:rsidR="00B81070" w:rsidRPr="00D00BEE" w:rsidRDefault="00B81070" w:rsidP="00210B2C">
      <w:pPr>
        <w:pStyle w:val="a3"/>
        <w:ind w:firstLine="567"/>
        <w:jc w:val="both"/>
        <w:rPr>
          <w:b w:val="0"/>
          <w:sz w:val="24"/>
          <w:lang w:val="en-US"/>
        </w:rPr>
      </w:pPr>
      <w:r w:rsidRPr="00D00BEE">
        <w:rPr>
          <w:sz w:val="24"/>
          <w:lang w:val="en"/>
        </w:rPr>
        <w:t>Key words:</w:t>
      </w:r>
      <w:r w:rsidRPr="00D00BEE">
        <w:rPr>
          <w:b w:val="0"/>
          <w:sz w:val="24"/>
          <w:lang w:val="en"/>
        </w:rPr>
        <w:t xml:space="preserve"> insurance services market, financial problems, insurance protection, insurance risk, financial system, industrialization of the country, liquidity balance, insurance culture, insurance compensation.</w:t>
      </w:r>
    </w:p>
    <w:p w14:paraId="6287B061" w14:textId="77777777" w:rsidR="006E0BA8" w:rsidRPr="00161115" w:rsidRDefault="006E0BA8" w:rsidP="00161115">
      <w:pPr>
        <w:pStyle w:val="af7"/>
        <w:jc w:val="center"/>
        <w:rPr>
          <w:b/>
          <w:lang w:val="en"/>
        </w:rPr>
      </w:pPr>
      <w:r w:rsidRPr="00161115">
        <w:rPr>
          <w:b/>
          <w:lang w:val="en"/>
        </w:rPr>
        <w:t>Information about the author</w:t>
      </w:r>
    </w:p>
    <w:p w14:paraId="0A865A0D" w14:textId="77777777" w:rsidR="006E0BA8" w:rsidRPr="00161115" w:rsidRDefault="006E0BA8" w:rsidP="00210B2C">
      <w:pPr>
        <w:pStyle w:val="af7"/>
        <w:ind w:firstLine="567"/>
        <w:rPr>
          <w:lang w:val="en-US"/>
        </w:rPr>
      </w:pPr>
      <w:r w:rsidRPr="00161115">
        <w:rPr>
          <w:lang w:val="en"/>
        </w:rPr>
        <w:t xml:space="preserve"> </w:t>
      </w:r>
      <w:proofErr w:type="spellStart"/>
      <w:r w:rsidRPr="00161115">
        <w:rPr>
          <w:lang w:val="en"/>
        </w:rPr>
        <w:t>Dzhabarov</w:t>
      </w:r>
      <w:proofErr w:type="spellEnd"/>
      <w:r w:rsidRPr="00161115">
        <w:rPr>
          <w:lang w:val="en"/>
        </w:rPr>
        <w:t xml:space="preserve"> </w:t>
      </w:r>
      <w:proofErr w:type="spellStart"/>
      <w:r w:rsidRPr="00161115">
        <w:rPr>
          <w:lang w:val="en"/>
        </w:rPr>
        <w:t>Gani</w:t>
      </w:r>
      <w:proofErr w:type="spellEnd"/>
      <w:r w:rsidRPr="00161115">
        <w:rPr>
          <w:lang w:val="en"/>
        </w:rPr>
        <w:t xml:space="preserve"> </w:t>
      </w:r>
      <w:proofErr w:type="spellStart"/>
      <w:proofErr w:type="gramStart"/>
      <w:r w:rsidRPr="00161115">
        <w:rPr>
          <w:lang w:val="en"/>
        </w:rPr>
        <w:t>Nabidzhanovich</w:t>
      </w:r>
      <w:proofErr w:type="spellEnd"/>
      <w:r w:rsidRPr="00161115">
        <w:rPr>
          <w:lang w:val="en"/>
        </w:rPr>
        <w:t>,</w:t>
      </w:r>
      <w:r w:rsidR="00242311" w:rsidRPr="00242311">
        <w:rPr>
          <w:lang w:val="en-US"/>
        </w:rPr>
        <w:t xml:space="preserve"> </w:t>
      </w:r>
      <w:r w:rsidRPr="00161115">
        <w:rPr>
          <w:lang w:val="en"/>
        </w:rPr>
        <w:t xml:space="preserve"> Ph.D.</w:t>
      </w:r>
      <w:proofErr w:type="gramEnd"/>
      <w:r w:rsidRPr="00161115">
        <w:rPr>
          <w:lang w:val="en"/>
        </w:rPr>
        <w:t xml:space="preserve">, Associate Professor of the Department of “Finance and Taxes” of the state educational institution “Khujand State University named after Academician B. </w:t>
      </w:r>
      <w:proofErr w:type="spellStart"/>
      <w:r w:rsidRPr="00161115">
        <w:rPr>
          <w:lang w:val="en"/>
        </w:rPr>
        <w:t>Gafurov</w:t>
      </w:r>
      <w:proofErr w:type="spellEnd"/>
      <w:r w:rsidRPr="00161115">
        <w:rPr>
          <w:lang w:val="en"/>
        </w:rPr>
        <w:t>”, Republic of Tajikistan, Khujand, tel.92.777-43-43. dzhabarov.1960@mail.ru.</w:t>
      </w:r>
    </w:p>
    <w:p w14:paraId="5F395A4B" w14:textId="77777777" w:rsidR="00444945" w:rsidRDefault="00444945" w:rsidP="00FD3AFF">
      <w:pPr>
        <w:pStyle w:val="a3"/>
        <w:jc w:val="both"/>
        <w:rPr>
          <w:b w:val="0"/>
          <w:sz w:val="24"/>
          <w:lang w:val="en"/>
        </w:rPr>
      </w:pPr>
    </w:p>
    <w:p w14:paraId="3649EA94" w14:textId="77777777" w:rsidR="00BA4F05" w:rsidRPr="00444945" w:rsidRDefault="00BA4F05" w:rsidP="00444945">
      <w:pPr>
        <w:pStyle w:val="a3"/>
        <w:rPr>
          <w:sz w:val="24"/>
          <w:lang w:val="en"/>
        </w:rPr>
      </w:pPr>
      <w:r w:rsidRPr="00444945">
        <w:rPr>
          <w:sz w:val="24"/>
          <w:lang w:val="en"/>
        </w:rPr>
        <w:t>Literature:</w:t>
      </w:r>
    </w:p>
    <w:p w14:paraId="4CB908DB" w14:textId="77777777" w:rsidR="00BA4F05" w:rsidRPr="00FD3AFF" w:rsidRDefault="00BA4F05" w:rsidP="00FD3AFF">
      <w:pPr>
        <w:pStyle w:val="a3"/>
        <w:jc w:val="both"/>
        <w:rPr>
          <w:b w:val="0"/>
          <w:sz w:val="24"/>
          <w:lang w:val="en"/>
        </w:rPr>
      </w:pPr>
    </w:p>
    <w:p w14:paraId="71959245" w14:textId="77777777" w:rsidR="00BA4F05" w:rsidRPr="00FD3AFF" w:rsidRDefault="00BA4F05" w:rsidP="00FD3AFF">
      <w:pPr>
        <w:pStyle w:val="a3"/>
        <w:jc w:val="both"/>
        <w:rPr>
          <w:b w:val="0"/>
          <w:sz w:val="24"/>
          <w:lang w:val="en"/>
        </w:rPr>
      </w:pPr>
      <w:r w:rsidRPr="00FD3AFF">
        <w:rPr>
          <w:b w:val="0"/>
          <w:sz w:val="24"/>
          <w:lang w:val="en"/>
        </w:rPr>
        <w:t xml:space="preserve">1. </w:t>
      </w:r>
      <w:proofErr w:type="spellStart"/>
      <w:r w:rsidRPr="00FD3AFF">
        <w:rPr>
          <w:b w:val="0"/>
          <w:sz w:val="24"/>
          <w:lang w:val="en"/>
        </w:rPr>
        <w:t>Akhvlediani</w:t>
      </w:r>
      <w:proofErr w:type="spellEnd"/>
      <w:r w:rsidRPr="00FD3AFF">
        <w:rPr>
          <w:b w:val="0"/>
          <w:sz w:val="24"/>
          <w:lang w:val="en"/>
        </w:rPr>
        <w:t xml:space="preserve">, Yu. T. Trends and Prospects for the Development of the Insurance Business in Russia / Yu. T. </w:t>
      </w:r>
      <w:proofErr w:type="spellStart"/>
      <w:r w:rsidRPr="00FD3AFF">
        <w:rPr>
          <w:b w:val="0"/>
          <w:sz w:val="24"/>
          <w:lang w:val="en"/>
        </w:rPr>
        <w:t>Akhvlediani</w:t>
      </w:r>
      <w:proofErr w:type="spellEnd"/>
      <w:r w:rsidRPr="00FD3AFF">
        <w:rPr>
          <w:b w:val="0"/>
          <w:sz w:val="24"/>
          <w:lang w:val="en"/>
        </w:rPr>
        <w:t xml:space="preserve"> // Finance. Insurance Market. - 2016. - No. 6. - P. 109-110.</w:t>
      </w:r>
    </w:p>
    <w:p w14:paraId="121963AB" w14:textId="77777777" w:rsidR="00BA4F05" w:rsidRPr="00FD3AFF" w:rsidRDefault="00BA4F05" w:rsidP="00FD3AFF">
      <w:pPr>
        <w:pStyle w:val="a3"/>
        <w:jc w:val="both"/>
        <w:rPr>
          <w:b w:val="0"/>
          <w:sz w:val="24"/>
          <w:lang w:val="en"/>
        </w:rPr>
      </w:pPr>
      <w:r w:rsidRPr="00FD3AFF">
        <w:rPr>
          <w:b w:val="0"/>
          <w:sz w:val="24"/>
          <w:lang w:val="en"/>
        </w:rPr>
        <w:t xml:space="preserve">2. </w:t>
      </w:r>
      <w:proofErr w:type="spellStart"/>
      <w:r w:rsidRPr="00FD3AFF">
        <w:rPr>
          <w:b w:val="0"/>
          <w:sz w:val="24"/>
          <w:lang w:val="en"/>
        </w:rPr>
        <w:t>Bakanaev</w:t>
      </w:r>
      <w:proofErr w:type="spellEnd"/>
      <w:r w:rsidRPr="00FD3AFF">
        <w:rPr>
          <w:b w:val="0"/>
          <w:sz w:val="24"/>
          <w:lang w:val="en"/>
        </w:rPr>
        <w:t xml:space="preserve">, I. L. et al. Problems and Prospects for the Development of the Insurance Market of the Russian Federation / I. L. </w:t>
      </w:r>
      <w:proofErr w:type="spellStart"/>
      <w:r w:rsidRPr="00FD3AFF">
        <w:rPr>
          <w:b w:val="0"/>
          <w:sz w:val="24"/>
          <w:lang w:val="en"/>
        </w:rPr>
        <w:t>Bakanaev</w:t>
      </w:r>
      <w:proofErr w:type="spellEnd"/>
      <w:r w:rsidRPr="00FD3AFF">
        <w:rPr>
          <w:b w:val="0"/>
          <w:sz w:val="24"/>
          <w:lang w:val="en"/>
        </w:rPr>
        <w:t xml:space="preserve"> et al. // Young Scientist. - 2017. - No. 23. - P. 468-471.</w:t>
      </w:r>
    </w:p>
    <w:p w14:paraId="731161AC" w14:textId="77777777" w:rsidR="00BA4F05" w:rsidRPr="00FD3AFF" w:rsidRDefault="00BA4F05" w:rsidP="00FD3AFF">
      <w:pPr>
        <w:pStyle w:val="a3"/>
        <w:jc w:val="both"/>
        <w:rPr>
          <w:b w:val="0"/>
          <w:sz w:val="24"/>
          <w:lang w:val="en"/>
        </w:rPr>
      </w:pPr>
      <w:r w:rsidRPr="00FD3AFF">
        <w:rPr>
          <w:b w:val="0"/>
          <w:sz w:val="24"/>
          <w:lang w:val="en"/>
        </w:rPr>
        <w:t xml:space="preserve">3. </w:t>
      </w:r>
      <w:proofErr w:type="spellStart"/>
      <w:r w:rsidRPr="00FD3AFF">
        <w:rPr>
          <w:b w:val="0"/>
          <w:sz w:val="24"/>
          <w:lang w:val="en"/>
        </w:rPr>
        <w:t>Galaguza</w:t>
      </w:r>
      <w:proofErr w:type="spellEnd"/>
      <w:r w:rsidRPr="00FD3AFF">
        <w:rPr>
          <w:b w:val="0"/>
          <w:sz w:val="24"/>
          <w:lang w:val="en"/>
        </w:rPr>
        <w:t xml:space="preserve">, N. F. Crimes in Insurance: Prevention, Detection, Investigation (Domestic and Foreign Experience) / N. F. </w:t>
      </w:r>
      <w:proofErr w:type="spellStart"/>
      <w:r w:rsidRPr="00FD3AFF">
        <w:rPr>
          <w:b w:val="0"/>
          <w:sz w:val="24"/>
          <w:lang w:val="en"/>
        </w:rPr>
        <w:t>Galaguza</w:t>
      </w:r>
      <w:proofErr w:type="spellEnd"/>
      <w:r w:rsidRPr="00FD3AFF">
        <w:rPr>
          <w:b w:val="0"/>
          <w:sz w:val="24"/>
          <w:lang w:val="en"/>
        </w:rPr>
        <w:t xml:space="preserve">, V. D. </w:t>
      </w:r>
      <w:proofErr w:type="spellStart"/>
      <w:r w:rsidRPr="00FD3AFF">
        <w:rPr>
          <w:b w:val="0"/>
          <w:sz w:val="24"/>
          <w:lang w:val="en"/>
        </w:rPr>
        <w:t>Larichev</w:t>
      </w:r>
      <w:proofErr w:type="spellEnd"/>
      <w:r w:rsidRPr="00FD3AFF">
        <w:rPr>
          <w:b w:val="0"/>
          <w:sz w:val="24"/>
          <w:lang w:val="en"/>
        </w:rPr>
        <w:t>. - M., 2000. - 256 p.</w:t>
      </w:r>
    </w:p>
    <w:p w14:paraId="7CDCF96B" w14:textId="77777777" w:rsidR="00F80B2F" w:rsidRPr="00FD3AFF" w:rsidRDefault="00F80B2F" w:rsidP="00FD3AFF">
      <w:pPr>
        <w:pStyle w:val="a3"/>
        <w:jc w:val="both"/>
        <w:rPr>
          <w:b w:val="0"/>
          <w:sz w:val="24"/>
          <w:lang w:val="en-US"/>
        </w:rPr>
      </w:pPr>
      <w:r w:rsidRPr="00FD3AFF">
        <w:rPr>
          <w:b w:val="0"/>
          <w:sz w:val="24"/>
          <w:lang w:val="en"/>
        </w:rPr>
        <w:t xml:space="preserve">4. </w:t>
      </w:r>
      <w:proofErr w:type="spellStart"/>
      <w:r w:rsidRPr="00FD3AFF">
        <w:rPr>
          <w:b w:val="0"/>
          <w:sz w:val="24"/>
          <w:lang w:val="en"/>
        </w:rPr>
        <w:t>Dzhabarov</w:t>
      </w:r>
      <w:proofErr w:type="spellEnd"/>
      <w:r w:rsidRPr="00FD3AFF">
        <w:rPr>
          <w:b w:val="0"/>
          <w:sz w:val="24"/>
          <w:lang w:val="en"/>
        </w:rPr>
        <w:t xml:space="preserve">, G.N. Problems of the insurance market of the Republic of Tajikistan: regional disparities and underdevelopment of infrastructure / G.N. </w:t>
      </w:r>
      <w:proofErr w:type="spellStart"/>
      <w:r w:rsidRPr="00FD3AFF">
        <w:rPr>
          <w:b w:val="0"/>
          <w:sz w:val="24"/>
          <w:lang w:val="en"/>
        </w:rPr>
        <w:t>Dzhabarov</w:t>
      </w:r>
      <w:proofErr w:type="spellEnd"/>
      <w:r w:rsidRPr="00FD3AFF">
        <w:rPr>
          <w:b w:val="0"/>
          <w:sz w:val="24"/>
          <w:lang w:val="en"/>
        </w:rPr>
        <w:t xml:space="preserve"> // Bulletin of the Tajik State University of Law, Business and Politics. - 2017. - No. 2 (71). - P.71 - 79.</w:t>
      </w:r>
    </w:p>
    <w:p w14:paraId="44597A7A" w14:textId="77777777" w:rsidR="00F80B2F" w:rsidRPr="00FD3AFF" w:rsidRDefault="00F80B2F" w:rsidP="00FD3AFF">
      <w:pPr>
        <w:pStyle w:val="a3"/>
        <w:jc w:val="both"/>
        <w:rPr>
          <w:b w:val="0"/>
          <w:sz w:val="24"/>
          <w:lang w:val="en"/>
        </w:rPr>
      </w:pPr>
      <w:r w:rsidRPr="00FD3AFF">
        <w:rPr>
          <w:b w:val="0"/>
          <w:sz w:val="24"/>
          <w:lang w:val="en"/>
        </w:rPr>
        <w:t xml:space="preserve">5. </w:t>
      </w:r>
      <w:proofErr w:type="spellStart"/>
      <w:r w:rsidRPr="00FD3AFF">
        <w:rPr>
          <w:b w:val="0"/>
          <w:sz w:val="24"/>
          <w:lang w:val="en"/>
        </w:rPr>
        <w:t>Zhuk</w:t>
      </w:r>
      <w:proofErr w:type="spellEnd"/>
      <w:r w:rsidRPr="00FD3AFF">
        <w:rPr>
          <w:b w:val="0"/>
          <w:sz w:val="24"/>
          <w:lang w:val="en"/>
        </w:rPr>
        <w:t xml:space="preserve">, I.N. Development of the insurance market in the context of economic globalization /I.N. </w:t>
      </w:r>
      <w:proofErr w:type="spellStart"/>
      <w:r w:rsidRPr="00FD3AFF">
        <w:rPr>
          <w:b w:val="0"/>
          <w:sz w:val="24"/>
          <w:lang w:val="en"/>
        </w:rPr>
        <w:t>Zhuk</w:t>
      </w:r>
      <w:proofErr w:type="spellEnd"/>
      <w:r w:rsidRPr="00FD3AFF">
        <w:rPr>
          <w:b w:val="0"/>
          <w:sz w:val="24"/>
          <w:lang w:val="en"/>
        </w:rPr>
        <w:t xml:space="preserve"> // Insurance business. - 2010. - No. 7 - P. 15-21. </w:t>
      </w:r>
    </w:p>
    <w:p w14:paraId="37BC76DC" w14:textId="77777777" w:rsidR="00F80B2F" w:rsidRPr="00FD3AFF" w:rsidRDefault="00F80B2F" w:rsidP="00FD3AFF">
      <w:pPr>
        <w:pStyle w:val="a3"/>
        <w:jc w:val="both"/>
        <w:rPr>
          <w:b w:val="0"/>
          <w:sz w:val="24"/>
          <w:lang w:val="en"/>
        </w:rPr>
      </w:pPr>
      <w:r w:rsidRPr="00FD3AFF">
        <w:rPr>
          <w:b w:val="0"/>
          <w:sz w:val="24"/>
          <w:lang w:val="en"/>
        </w:rPr>
        <w:t xml:space="preserve">6. </w:t>
      </w:r>
      <w:proofErr w:type="spellStart"/>
      <w:r w:rsidRPr="00FD3AFF">
        <w:rPr>
          <w:b w:val="0"/>
          <w:sz w:val="24"/>
          <w:lang w:val="en"/>
        </w:rPr>
        <w:t>Zaitseva</w:t>
      </w:r>
      <w:proofErr w:type="spellEnd"/>
      <w:r w:rsidRPr="00FD3AFF">
        <w:rPr>
          <w:b w:val="0"/>
          <w:sz w:val="24"/>
          <w:lang w:val="en"/>
        </w:rPr>
        <w:t xml:space="preserve">, M.A. Bank risk insurance market and its development in the Republic of Belarus / M.A. </w:t>
      </w:r>
      <w:proofErr w:type="spellStart"/>
      <w:r w:rsidRPr="00FD3AFF">
        <w:rPr>
          <w:b w:val="0"/>
          <w:sz w:val="24"/>
          <w:lang w:val="en"/>
        </w:rPr>
        <w:t>Zaitseva</w:t>
      </w:r>
      <w:proofErr w:type="spellEnd"/>
      <w:r w:rsidRPr="00FD3AFF">
        <w:rPr>
          <w:b w:val="0"/>
          <w:sz w:val="24"/>
          <w:lang w:val="en"/>
        </w:rPr>
        <w:t xml:space="preserve"> // Collection of materials of the II International scientific and practical conference "Russian economy: a look into the future". - 2016. - P. 336. </w:t>
      </w:r>
    </w:p>
    <w:p w14:paraId="542895E9" w14:textId="77777777" w:rsidR="000A728A" w:rsidRPr="00FD3AFF" w:rsidRDefault="00F80B2F" w:rsidP="00FD3AFF">
      <w:pPr>
        <w:pStyle w:val="a3"/>
        <w:jc w:val="both"/>
        <w:rPr>
          <w:b w:val="0"/>
          <w:sz w:val="24"/>
          <w:lang w:val="en-US"/>
        </w:rPr>
      </w:pPr>
      <w:r w:rsidRPr="00FD3AFF">
        <w:rPr>
          <w:b w:val="0"/>
          <w:sz w:val="24"/>
          <w:lang w:val="en"/>
        </w:rPr>
        <w:t>7</w:t>
      </w:r>
      <w:r w:rsidR="000A728A" w:rsidRPr="00FD3AFF">
        <w:rPr>
          <w:b w:val="0"/>
          <w:sz w:val="24"/>
          <w:lang w:val="en-US"/>
        </w:rPr>
        <w:t>.</w:t>
      </w:r>
      <w:r w:rsidR="000A728A" w:rsidRPr="00FD3AFF">
        <w:rPr>
          <w:b w:val="0"/>
          <w:sz w:val="24"/>
          <w:lang w:val="en"/>
        </w:rPr>
        <w:t xml:space="preserve"> </w:t>
      </w:r>
      <w:proofErr w:type="spellStart"/>
      <w:r w:rsidR="000A728A" w:rsidRPr="00FD3AFF">
        <w:rPr>
          <w:b w:val="0"/>
          <w:sz w:val="24"/>
          <w:lang w:val="en"/>
        </w:rPr>
        <w:t>Kiseleva</w:t>
      </w:r>
      <w:proofErr w:type="spellEnd"/>
      <w:r w:rsidR="000A728A" w:rsidRPr="00FD3AFF">
        <w:rPr>
          <w:b w:val="0"/>
          <w:sz w:val="24"/>
          <w:lang w:val="en"/>
        </w:rPr>
        <w:t>, L.S. The global insurance market on the threshold of change: global trends forecasts /</w:t>
      </w:r>
      <w:proofErr w:type="spellStart"/>
      <w:r w:rsidR="000A728A" w:rsidRPr="00FD3AFF">
        <w:rPr>
          <w:b w:val="0"/>
          <w:sz w:val="24"/>
          <w:lang w:val="en"/>
        </w:rPr>
        <w:t>L.</w:t>
      </w:r>
      <w:proofErr w:type="gramStart"/>
      <w:r w:rsidR="000A728A" w:rsidRPr="00FD3AFF">
        <w:rPr>
          <w:b w:val="0"/>
          <w:sz w:val="24"/>
          <w:lang w:val="en"/>
        </w:rPr>
        <w:t>S.Kiseleva</w:t>
      </w:r>
      <w:proofErr w:type="spellEnd"/>
      <w:proofErr w:type="gramEnd"/>
      <w:r w:rsidR="000A728A" w:rsidRPr="00FD3AFF">
        <w:rPr>
          <w:b w:val="0"/>
          <w:sz w:val="24"/>
          <w:lang w:val="en"/>
        </w:rPr>
        <w:t xml:space="preserve"> // Materials of the All-Russian scientific and practical conference with international participation. - Tyumen, 2014. - P.88 - 91.</w:t>
      </w:r>
    </w:p>
    <w:p w14:paraId="340BEA21" w14:textId="77777777" w:rsidR="000A728A" w:rsidRPr="00FD3AFF" w:rsidRDefault="000A728A" w:rsidP="00FD3AFF">
      <w:pPr>
        <w:pStyle w:val="a3"/>
        <w:jc w:val="both"/>
        <w:rPr>
          <w:b w:val="0"/>
          <w:sz w:val="24"/>
          <w:lang w:val="en"/>
        </w:rPr>
      </w:pPr>
      <w:r w:rsidRPr="00FD3AFF">
        <w:rPr>
          <w:b w:val="0"/>
          <w:sz w:val="24"/>
          <w:lang w:val="en"/>
        </w:rPr>
        <w:t xml:space="preserve">8. </w:t>
      </w:r>
      <w:proofErr w:type="spellStart"/>
      <w:r w:rsidRPr="00FD3AFF">
        <w:rPr>
          <w:b w:val="0"/>
          <w:sz w:val="24"/>
          <w:lang w:val="en"/>
        </w:rPr>
        <w:t>Kozhevnikova</w:t>
      </w:r>
      <w:proofErr w:type="spellEnd"/>
      <w:r w:rsidRPr="00FD3AFF">
        <w:rPr>
          <w:b w:val="0"/>
          <w:sz w:val="24"/>
          <w:lang w:val="en"/>
        </w:rPr>
        <w:t xml:space="preserve">, I.N. Relationships between insurance organizations and banks / </w:t>
      </w:r>
      <w:proofErr w:type="spellStart"/>
      <w:r w:rsidRPr="00FD3AFF">
        <w:rPr>
          <w:b w:val="0"/>
          <w:sz w:val="24"/>
          <w:lang w:val="en"/>
        </w:rPr>
        <w:t>I.</w:t>
      </w:r>
      <w:proofErr w:type="gramStart"/>
      <w:r w:rsidRPr="00FD3AFF">
        <w:rPr>
          <w:b w:val="0"/>
          <w:sz w:val="24"/>
          <w:lang w:val="en"/>
        </w:rPr>
        <w:t>N.Kozhevnikova</w:t>
      </w:r>
      <w:proofErr w:type="spellEnd"/>
      <w:proofErr w:type="gramEnd"/>
      <w:r w:rsidRPr="00FD3AFF">
        <w:rPr>
          <w:b w:val="0"/>
          <w:sz w:val="24"/>
          <w:lang w:val="en"/>
        </w:rPr>
        <w:t xml:space="preserve">. - M.: </w:t>
      </w:r>
      <w:proofErr w:type="spellStart"/>
      <w:r w:rsidRPr="00FD3AFF">
        <w:rPr>
          <w:b w:val="0"/>
          <w:sz w:val="24"/>
          <w:lang w:val="en"/>
        </w:rPr>
        <w:t>Ankil</w:t>
      </w:r>
      <w:proofErr w:type="spellEnd"/>
      <w:r w:rsidRPr="00FD3AFF">
        <w:rPr>
          <w:b w:val="0"/>
          <w:sz w:val="24"/>
          <w:lang w:val="en"/>
        </w:rPr>
        <w:t xml:space="preserve">, 2005. - 112 p. </w:t>
      </w:r>
    </w:p>
    <w:p w14:paraId="4821CFB3" w14:textId="77777777" w:rsidR="000A728A" w:rsidRPr="00FD3AFF" w:rsidRDefault="000A728A" w:rsidP="00FD3AFF">
      <w:pPr>
        <w:pStyle w:val="a3"/>
        <w:jc w:val="both"/>
        <w:rPr>
          <w:b w:val="0"/>
          <w:sz w:val="24"/>
          <w:lang w:val="en-US"/>
        </w:rPr>
      </w:pPr>
      <w:r w:rsidRPr="00FD3AFF">
        <w:rPr>
          <w:b w:val="0"/>
          <w:sz w:val="24"/>
          <w:lang w:val="en"/>
        </w:rPr>
        <w:t xml:space="preserve">9. </w:t>
      </w:r>
      <w:proofErr w:type="spellStart"/>
      <w:r w:rsidRPr="00FD3AFF">
        <w:rPr>
          <w:b w:val="0"/>
          <w:sz w:val="24"/>
          <w:lang w:val="en"/>
        </w:rPr>
        <w:t>Ninua</w:t>
      </w:r>
      <w:proofErr w:type="spellEnd"/>
      <w:r w:rsidRPr="00FD3AFF">
        <w:rPr>
          <w:b w:val="0"/>
          <w:sz w:val="24"/>
          <w:lang w:val="en"/>
        </w:rPr>
        <w:t xml:space="preserve"> S.A. Comparative analysis of the insurance markets of Belarus and Russia / S.A. </w:t>
      </w:r>
      <w:proofErr w:type="spellStart"/>
      <w:r w:rsidRPr="00FD3AFF">
        <w:rPr>
          <w:b w:val="0"/>
          <w:sz w:val="24"/>
          <w:lang w:val="en"/>
        </w:rPr>
        <w:t>Ninua</w:t>
      </w:r>
      <w:proofErr w:type="spellEnd"/>
      <w:r w:rsidRPr="00FD3AFF">
        <w:rPr>
          <w:b w:val="0"/>
          <w:sz w:val="24"/>
          <w:lang w:val="en"/>
        </w:rPr>
        <w:t xml:space="preserve"> // Russian Foreign Trade Bulletin. - 2012. - No. 9. - P. 94-101.</w:t>
      </w:r>
    </w:p>
    <w:p w14:paraId="5429EC74" w14:textId="77777777" w:rsidR="00FD3AFF" w:rsidRPr="00FD3AFF" w:rsidRDefault="00FD3AFF" w:rsidP="00FD3AFF">
      <w:pPr>
        <w:pStyle w:val="a3"/>
        <w:jc w:val="both"/>
        <w:rPr>
          <w:b w:val="0"/>
          <w:sz w:val="24"/>
          <w:lang w:val="en"/>
        </w:rPr>
      </w:pPr>
      <w:r w:rsidRPr="00FD3AFF">
        <w:rPr>
          <w:b w:val="0"/>
          <w:sz w:val="24"/>
          <w:lang w:val="en"/>
        </w:rPr>
        <w:t xml:space="preserve">10. Novikov, B. Organization of control over insurance in France /B. Novikov, V. </w:t>
      </w:r>
      <w:proofErr w:type="spellStart"/>
      <w:r w:rsidRPr="00FD3AFF">
        <w:rPr>
          <w:b w:val="0"/>
          <w:sz w:val="24"/>
          <w:lang w:val="en"/>
        </w:rPr>
        <w:t>Sukhov</w:t>
      </w:r>
      <w:proofErr w:type="spellEnd"/>
      <w:r w:rsidRPr="00FD3AFF">
        <w:rPr>
          <w:b w:val="0"/>
          <w:sz w:val="24"/>
          <w:lang w:val="en"/>
        </w:rPr>
        <w:t xml:space="preserve"> // Insurance business. - 1993. - No. 7. - P. 29 -36. </w:t>
      </w:r>
    </w:p>
    <w:p w14:paraId="67610397" w14:textId="77777777" w:rsidR="00FD3AFF" w:rsidRPr="00FD3AFF" w:rsidRDefault="00FD3AFF" w:rsidP="00FD3AFF">
      <w:pPr>
        <w:pStyle w:val="a3"/>
        <w:jc w:val="both"/>
        <w:rPr>
          <w:b w:val="0"/>
          <w:sz w:val="24"/>
          <w:lang w:val="en-US"/>
        </w:rPr>
      </w:pPr>
      <w:r w:rsidRPr="00FD3AFF">
        <w:rPr>
          <w:b w:val="0"/>
          <w:sz w:val="24"/>
          <w:lang w:val="en"/>
        </w:rPr>
        <w:t xml:space="preserve">11. </w:t>
      </w:r>
      <w:proofErr w:type="spellStart"/>
      <w:r w:rsidRPr="00FD3AFF">
        <w:rPr>
          <w:b w:val="0"/>
          <w:sz w:val="24"/>
          <w:lang w:val="en"/>
        </w:rPr>
        <w:t>Orlanyuk-Malitskaya</w:t>
      </w:r>
      <w:proofErr w:type="spellEnd"/>
      <w:r w:rsidRPr="00FD3AFF">
        <w:rPr>
          <w:b w:val="0"/>
          <w:sz w:val="24"/>
          <w:lang w:val="en"/>
        </w:rPr>
        <w:t xml:space="preserve">, L. A. Insurance: textbook. ed., S. Yu. </w:t>
      </w:r>
      <w:proofErr w:type="spellStart"/>
      <w:r w:rsidRPr="00FD3AFF">
        <w:rPr>
          <w:b w:val="0"/>
          <w:sz w:val="24"/>
          <w:lang w:val="en"/>
        </w:rPr>
        <w:t>Yanov</w:t>
      </w:r>
      <w:proofErr w:type="spellEnd"/>
      <w:r w:rsidRPr="00FD3AFF">
        <w:rPr>
          <w:b w:val="0"/>
          <w:sz w:val="24"/>
          <w:lang w:val="en"/>
        </w:rPr>
        <w:t xml:space="preserve"> / L. A. </w:t>
      </w:r>
      <w:proofErr w:type="spellStart"/>
      <w:r w:rsidRPr="00FD3AFF">
        <w:rPr>
          <w:b w:val="0"/>
          <w:sz w:val="24"/>
          <w:lang w:val="en"/>
        </w:rPr>
        <w:t>Orlanyuk-Malitskaya</w:t>
      </w:r>
      <w:proofErr w:type="spellEnd"/>
      <w:r w:rsidRPr="00FD3AFF">
        <w:rPr>
          <w:b w:val="0"/>
          <w:sz w:val="24"/>
          <w:lang w:val="en"/>
        </w:rPr>
        <w:t xml:space="preserve">. - Moscow: </w:t>
      </w:r>
      <w:proofErr w:type="spellStart"/>
      <w:r w:rsidRPr="00FD3AFF">
        <w:rPr>
          <w:b w:val="0"/>
          <w:sz w:val="24"/>
          <w:lang w:val="en"/>
        </w:rPr>
        <w:t>Yurait</w:t>
      </w:r>
      <w:proofErr w:type="spellEnd"/>
      <w:r w:rsidRPr="00FD3AFF">
        <w:rPr>
          <w:b w:val="0"/>
          <w:sz w:val="24"/>
          <w:lang w:val="en"/>
        </w:rPr>
        <w:t>, 2010. - 828 p.</w:t>
      </w:r>
    </w:p>
    <w:p w14:paraId="0FD3B5D0" w14:textId="77777777" w:rsidR="00F80B2F" w:rsidRPr="00F80B2F" w:rsidRDefault="00F80B2F" w:rsidP="00F80B2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left"/>
        <w:rPr>
          <w:rFonts w:ascii="inherit" w:eastAsia="Times New Roman" w:hAnsi="inherit" w:cs="Courier New"/>
          <w:color w:val="1F1F1F"/>
          <w:sz w:val="42"/>
          <w:szCs w:val="42"/>
          <w:lang w:val="en-US" w:eastAsia="ru-RU"/>
        </w:rPr>
      </w:pPr>
    </w:p>
    <w:sectPr w:rsidR="00F80B2F" w:rsidRPr="00F80B2F" w:rsidSect="00B92F8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BE87B2" w14:textId="77777777" w:rsidR="00CF727B" w:rsidRDefault="00CF727B" w:rsidP="002D000D">
      <w:pPr>
        <w:spacing w:line="240" w:lineRule="auto"/>
      </w:pPr>
      <w:r>
        <w:separator/>
      </w:r>
    </w:p>
  </w:endnote>
  <w:endnote w:type="continuationSeparator" w:id="0">
    <w:p w14:paraId="1EC4A405" w14:textId="77777777" w:rsidR="00CF727B" w:rsidRDefault="00CF727B" w:rsidP="002D00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Times New Roman Tj">
    <w:charset w:val="CC"/>
    <w:family w:val="roman"/>
    <w:pitch w:val="variable"/>
    <w:sig w:usb0="00000201" w:usb1="00000000" w:usb2="00000000" w:usb3="00000000" w:csb0="00000004"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Franklin Gothic Book">
    <w:charset w:val="00"/>
    <w:family w:val="swiss"/>
    <w:pitch w:val="variable"/>
    <w:sig w:usb0="00000287" w:usb1="00000000" w:usb2="00000000" w:usb3="00000000" w:csb0="0000009F" w:csb1="00000000"/>
  </w:font>
  <w:font w:name="Franklin Gothic Heavy">
    <w:charset w:val="00"/>
    <w:family w:val="swiss"/>
    <w:pitch w:val="variable"/>
    <w:sig w:usb0="00000287" w:usb1="00000000" w:usb2="00000000" w:usb3="00000000" w:csb0="0000009F" w:csb1="00000000"/>
  </w:font>
  <w:font w:name="TimesNewRomanPSMT">
    <w:altName w:val="MS Mincho"/>
    <w:panose1 w:val="00000000000000000000"/>
    <w:charset w:val="CC"/>
    <w:family w:val="auto"/>
    <w:notTrueType/>
    <w:pitch w:val="default"/>
    <w:sig w:usb0="00000203" w:usb1="00000000" w:usb2="00000000" w:usb3="00000000" w:csb0="00000005" w:csb1="00000000"/>
  </w:font>
  <w:font w:name="inherit">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F2AD00" w14:textId="77777777" w:rsidR="00CF727B" w:rsidRDefault="00CF727B" w:rsidP="002D000D">
      <w:pPr>
        <w:spacing w:line="240" w:lineRule="auto"/>
      </w:pPr>
      <w:r>
        <w:separator/>
      </w:r>
    </w:p>
  </w:footnote>
  <w:footnote w:type="continuationSeparator" w:id="0">
    <w:p w14:paraId="128725D0" w14:textId="77777777" w:rsidR="00CF727B" w:rsidRDefault="00CF727B" w:rsidP="002D000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B70A24"/>
    <w:multiLevelType w:val="hybridMultilevel"/>
    <w:tmpl w:val="A6F808D2"/>
    <w:lvl w:ilvl="0" w:tplc="4D6A68FA">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 w15:restartNumberingAfterBreak="0">
    <w:nsid w:val="013742EF"/>
    <w:multiLevelType w:val="hybridMultilevel"/>
    <w:tmpl w:val="6F86F60C"/>
    <w:lvl w:ilvl="0" w:tplc="C0027FB0">
      <w:start w:val="1"/>
      <w:numFmt w:val="decimal"/>
      <w:lvlText w:val="%1."/>
      <w:lvlJc w:val="left"/>
      <w:pPr>
        <w:tabs>
          <w:tab w:val="num" w:pos="720"/>
        </w:tabs>
        <w:ind w:left="720" w:hanging="360"/>
      </w:pPr>
      <w:rPr>
        <w:rFonts w:ascii="Times New Roman Tj" w:eastAsia="Calibri" w:hAnsi="Times New Roman Tj" w:cs="Times New Roman"/>
      </w:rPr>
    </w:lvl>
    <w:lvl w:ilvl="1" w:tplc="B608CF70" w:tentative="1">
      <w:start w:val="1"/>
      <w:numFmt w:val="decimal"/>
      <w:lvlText w:val="%2."/>
      <w:lvlJc w:val="left"/>
      <w:pPr>
        <w:tabs>
          <w:tab w:val="num" w:pos="1440"/>
        </w:tabs>
        <w:ind w:left="1440" w:hanging="360"/>
      </w:pPr>
    </w:lvl>
    <w:lvl w:ilvl="2" w:tplc="8D4ADDF2" w:tentative="1">
      <w:start w:val="1"/>
      <w:numFmt w:val="decimal"/>
      <w:lvlText w:val="%3."/>
      <w:lvlJc w:val="left"/>
      <w:pPr>
        <w:tabs>
          <w:tab w:val="num" w:pos="2160"/>
        </w:tabs>
        <w:ind w:left="2160" w:hanging="360"/>
      </w:pPr>
    </w:lvl>
    <w:lvl w:ilvl="3" w:tplc="3828A920" w:tentative="1">
      <w:start w:val="1"/>
      <w:numFmt w:val="decimal"/>
      <w:lvlText w:val="%4."/>
      <w:lvlJc w:val="left"/>
      <w:pPr>
        <w:tabs>
          <w:tab w:val="num" w:pos="2880"/>
        </w:tabs>
        <w:ind w:left="2880" w:hanging="360"/>
      </w:pPr>
    </w:lvl>
    <w:lvl w:ilvl="4" w:tplc="ABA450D4" w:tentative="1">
      <w:start w:val="1"/>
      <w:numFmt w:val="decimal"/>
      <w:lvlText w:val="%5."/>
      <w:lvlJc w:val="left"/>
      <w:pPr>
        <w:tabs>
          <w:tab w:val="num" w:pos="3600"/>
        </w:tabs>
        <w:ind w:left="3600" w:hanging="360"/>
      </w:pPr>
    </w:lvl>
    <w:lvl w:ilvl="5" w:tplc="4F6AF852" w:tentative="1">
      <w:start w:val="1"/>
      <w:numFmt w:val="decimal"/>
      <w:lvlText w:val="%6."/>
      <w:lvlJc w:val="left"/>
      <w:pPr>
        <w:tabs>
          <w:tab w:val="num" w:pos="4320"/>
        </w:tabs>
        <w:ind w:left="4320" w:hanging="360"/>
      </w:pPr>
    </w:lvl>
    <w:lvl w:ilvl="6" w:tplc="FDFC77DA" w:tentative="1">
      <w:start w:val="1"/>
      <w:numFmt w:val="decimal"/>
      <w:lvlText w:val="%7."/>
      <w:lvlJc w:val="left"/>
      <w:pPr>
        <w:tabs>
          <w:tab w:val="num" w:pos="5040"/>
        </w:tabs>
        <w:ind w:left="5040" w:hanging="360"/>
      </w:pPr>
    </w:lvl>
    <w:lvl w:ilvl="7" w:tplc="6EC85A62" w:tentative="1">
      <w:start w:val="1"/>
      <w:numFmt w:val="decimal"/>
      <w:lvlText w:val="%8."/>
      <w:lvlJc w:val="left"/>
      <w:pPr>
        <w:tabs>
          <w:tab w:val="num" w:pos="5760"/>
        </w:tabs>
        <w:ind w:left="5760" w:hanging="360"/>
      </w:pPr>
    </w:lvl>
    <w:lvl w:ilvl="8" w:tplc="D8C0C3D6" w:tentative="1">
      <w:start w:val="1"/>
      <w:numFmt w:val="decimal"/>
      <w:lvlText w:val="%9."/>
      <w:lvlJc w:val="left"/>
      <w:pPr>
        <w:tabs>
          <w:tab w:val="num" w:pos="6480"/>
        </w:tabs>
        <w:ind w:left="6480" w:hanging="360"/>
      </w:pPr>
    </w:lvl>
  </w:abstractNum>
  <w:abstractNum w:abstractNumId="2" w15:restartNumberingAfterBreak="0">
    <w:nsid w:val="02484068"/>
    <w:multiLevelType w:val="hybridMultilevel"/>
    <w:tmpl w:val="30F47F0E"/>
    <w:lvl w:ilvl="0" w:tplc="58EEFC2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15:restartNumberingAfterBreak="0">
    <w:nsid w:val="094E1330"/>
    <w:multiLevelType w:val="multilevel"/>
    <w:tmpl w:val="A760C0A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15:restartNumberingAfterBreak="0">
    <w:nsid w:val="115403BE"/>
    <w:multiLevelType w:val="hybridMultilevel"/>
    <w:tmpl w:val="47A4BFA8"/>
    <w:lvl w:ilvl="0" w:tplc="7ACC5E8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3D91023"/>
    <w:multiLevelType w:val="hybridMultilevel"/>
    <w:tmpl w:val="6C9892C6"/>
    <w:lvl w:ilvl="0" w:tplc="0419000F">
      <w:start w:val="1"/>
      <w:numFmt w:val="decimal"/>
      <w:lvlText w:val="%1."/>
      <w:lvlJc w:val="left"/>
      <w:pPr>
        <w:ind w:left="220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A8F16C1"/>
    <w:multiLevelType w:val="multilevel"/>
    <w:tmpl w:val="2C029DBA"/>
    <w:lvl w:ilvl="0">
      <w:start w:val="1"/>
      <w:numFmt w:val="decimal"/>
      <w:lvlText w:val="%1."/>
      <w:lvlJc w:val="left"/>
      <w:pPr>
        <w:ind w:left="1069" w:hanging="360"/>
      </w:pPr>
      <w:rPr>
        <w:rFonts w:hint="default"/>
      </w:rPr>
    </w:lvl>
    <w:lvl w:ilvl="1">
      <w:start w:val="3"/>
      <w:numFmt w:val="decimal"/>
      <w:isLgl/>
      <w:lvlText w:val="%1.%2."/>
      <w:lvlJc w:val="left"/>
      <w:pPr>
        <w:ind w:left="1429" w:hanging="720"/>
      </w:pPr>
      <w:rPr>
        <w:rFonts w:ascii="Times New Roman Tj" w:hAnsi="Times New Roman Tj" w:hint="default"/>
      </w:rPr>
    </w:lvl>
    <w:lvl w:ilvl="2">
      <w:start w:val="1"/>
      <w:numFmt w:val="decimal"/>
      <w:isLgl/>
      <w:lvlText w:val="%1.%2.%3."/>
      <w:lvlJc w:val="left"/>
      <w:pPr>
        <w:ind w:left="1789" w:hanging="1080"/>
      </w:pPr>
      <w:rPr>
        <w:rFonts w:ascii="Times New Roman Tj" w:hAnsi="Times New Roman Tj" w:hint="default"/>
      </w:rPr>
    </w:lvl>
    <w:lvl w:ilvl="3">
      <w:start w:val="1"/>
      <w:numFmt w:val="decimal"/>
      <w:isLgl/>
      <w:lvlText w:val="%1.%2.%3.%4."/>
      <w:lvlJc w:val="left"/>
      <w:pPr>
        <w:ind w:left="1789" w:hanging="1080"/>
      </w:pPr>
      <w:rPr>
        <w:rFonts w:ascii="Times New Roman Tj" w:hAnsi="Times New Roman Tj" w:hint="default"/>
      </w:rPr>
    </w:lvl>
    <w:lvl w:ilvl="4">
      <w:start w:val="1"/>
      <w:numFmt w:val="decimal"/>
      <w:isLgl/>
      <w:lvlText w:val="%1.%2.%3.%4.%5."/>
      <w:lvlJc w:val="left"/>
      <w:pPr>
        <w:ind w:left="2149" w:hanging="1440"/>
      </w:pPr>
      <w:rPr>
        <w:rFonts w:ascii="Times New Roman Tj" w:hAnsi="Times New Roman Tj" w:hint="default"/>
      </w:rPr>
    </w:lvl>
    <w:lvl w:ilvl="5">
      <w:start w:val="1"/>
      <w:numFmt w:val="decimal"/>
      <w:isLgl/>
      <w:lvlText w:val="%1.%2.%3.%4.%5.%6."/>
      <w:lvlJc w:val="left"/>
      <w:pPr>
        <w:ind w:left="2509" w:hanging="1800"/>
      </w:pPr>
      <w:rPr>
        <w:rFonts w:ascii="Times New Roman Tj" w:hAnsi="Times New Roman Tj" w:hint="default"/>
      </w:rPr>
    </w:lvl>
    <w:lvl w:ilvl="6">
      <w:start w:val="1"/>
      <w:numFmt w:val="decimal"/>
      <w:isLgl/>
      <w:lvlText w:val="%1.%2.%3.%4.%5.%6.%7."/>
      <w:lvlJc w:val="left"/>
      <w:pPr>
        <w:ind w:left="2869" w:hanging="2160"/>
      </w:pPr>
      <w:rPr>
        <w:rFonts w:ascii="Times New Roman Tj" w:hAnsi="Times New Roman Tj" w:hint="default"/>
      </w:rPr>
    </w:lvl>
    <w:lvl w:ilvl="7">
      <w:start w:val="1"/>
      <w:numFmt w:val="decimal"/>
      <w:isLgl/>
      <w:lvlText w:val="%1.%2.%3.%4.%5.%6.%7.%8."/>
      <w:lvlJc w:val="left"/>
      <w:pPr>
        <w:ind w:left="2869" w:hanging="2160"/>
      </w:pPr>
      <w:rPr>
        <w:rFonts w:ascii="Times New Roman Tj" w:hAnsi="Times New Roman Tj" w:hint="default"/>
      </w:rPr>
    </w:lvl>
    <w:lvl w:ilvl="8">
      <w:start w:val="1"/>
      <w:numFmt w:val="decimal"/>
      <w:isLgl/>
      <w:lvlText w:val="%1.%2.%3.%4.%5.%6.%7.%8.%9."/>
      <w:lvlJc w:val="left"/>
      <w:pPr>
        <w:ind w:left="3229" w:hanging="2520"/>
      </w:pPr>
      <w:rPr>
        <w:rFonts w:ascii="Times New Roman Tj" w:hAnsi="Times New Roman Tj" w:hint="default"/>
      </w:rPr>
    </w:lvl>
  </w:abstractNum>
  <w:abstractNum w:abstractNumId="7" w15:restartNumberingAfterBreak="0">
    <w:nsid w:val="1B0E20E2"/>
    <w:multiLevelType w:val="hybridMultilevel"/>
    <w:tmpl w:val="AD24B1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1016A00"/>
    <w:multiLevelType w:val="hybridMultilevel"/>
    <w:tmpl w:val="682851DE"/>
    <w:lvl w:ilvl="0" w:tplc="6A2A42FE">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23DE4251"/>
    <w:multiLevelType w:val="multilevel"/>
    <w:tmpl w:val="B264484C"/>
    <w:lvl w:ilvl="0">
      <w:start w:val="3"/>
      <w:numFmt w:val="decimal"/>
      <w:lvlText w:val="%1."/>
      <w:lvlJc w:val="left"/>
      <w:pPr>
        <w:ind w:left="450" w:hanging="450"/>
      </w:pPr>
      <w:rPr>
        <w:rFonts w:hint="default"/>
      </w:rPr>
    </w:lvl>
    <w:lvl w:ilvl="1">
      <w:start w:val="2"/>
      <w:numFmt w:val="decimal"/>
      <w:lvlText w:val="%1.%2."/>
      <w:lvlJc w:val="left"/>
      <w:pPr>
        <w:ind w:left="1428" w:hanging="720"/>
      </w:pPr>
      <w:rPr>
        <w:rFonts w:hint="default"/>
      </w:rPr>
    </w:lvl>
    <w:lvl w:ilvl="2">
      <w:start w:val="1"/>
      <w:numFmt w:val="decimal"/>
      <w:lvlText w:val="%1.%2.%3."/>
      <w:lvlJc w:val="left"/>
      <w:pPr>
        <w:ind w:left="2496" w:hanging="108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5340" w:hanging="1800"/>
      </w:pPr>
      <w:rPr>
        <w:rFonts w:hint="default"/>
      </w:rPr>
    </w:lvl>
    <w:lvl w:ilvl="6">
      <w:start w:val="1"/>
      <w:numFmt w:val="decimal"/>
      <w:lvlText w:val="%1.%2.%3.%4.%5.%6.%7."/>
      <w:lvlJc w:val="left"/>
      <w:pPr>
        <w:ind w:left="6408" w:hanging="2160"/>
      </w:pPr>
      <w:rPr>
        <w:rFonts w:hint="default"/>
      </w:rPr>
    </w:lvl>
    <w:lvl w:ilvl="7">
      <w:start w:val="1"/>
      <w:numFmt w:val="decimal"/>
      <w:lvlText w:val="%1.%2.%3.%4.%5.%6.%7.%8."/>
      <w:lvlJc w:val="left"/>
      <w:pPr>
        <w:ind w:left="7116" w:hanging="2160"/>
      </w:pPr>
      <w:rPr>
        <w:rFonts w:hint="default"/>
      </w:rPr>
    </w:lvl>
    <w:lvl w:ilvl="8">
      <w:start w:val="1"/>
      <w:numFmt w:val="decimal"/>
      <w:lvlText w:val="%1.%2.%3.%4.%5.%6.%7.%8.%9."/>
      <w:lvlJc w:val="left"/>
      <w:pPr>
        <w:ind w:left="8184" w:hanging="2520"/>
      </w:pPr>
      <w:rPr>
        <w:rFonts w:hint="default"/>
      </w:rPr>
    </w:lvl>
  </w:abstractNum>
  <w:abstractNum w:abstractNumId="10" w15:restartNumberingAfterBreak="0">
    <w:nsid w:val="24784684"/>
    <w:multiLevelType w:val="hybridMultilevel"/>
    <w:tmpl w:val="C49E829E"/>
    <w:lvl w:ilvl="0" w:tplc="CAA009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8410844"/>
    <w:multiLevelType w:val="multilevel"/>
    <w:tmpl w:val="04E66AB2"/>
    <w:lvl w:ilvl="0">
      <w:start w:val="1"/>
      <w:numFmt w:val="decimal"/>
      <w:lvlText w:val="%1."/>
      <w:lvlJc w:val="left"/>
      <w:pPr>
        <w:ind w:left="1068" w:hanging="360"/>
      </w:pPr>
      <w:rPr>
        <w:rFonts w:hint="default"/>
        <w:lang w:val="tg-Cyrl-TJ"/>
      </w:rPr>
    </w:lvl>
    <w:lvl w:ilvl="1">
      <w:start w:val="1"/>
      <w:numFmt w:val="decimal"/>
      <w:isLgl/>
      <w:lvlText w:val="%1.%2."/>
      <w:lvlJc w:val="left"/>
      <w:pPr>
        <w:ind w:left="1428" w:hanging="720"/>
      </w:pPr>
      <w:rPr>
        <w:rFonts w:hint="default"/>
      </w:rPr>
    </w:lvl>
    <w:lvl w:ilvl="2">
      <w:start w:val="1"/>
      <w:numFmt w:val="decimal"/>
      <w:isLgl/>
      <w:lvlText w:val="%1.%2.%3."/>
      <w:lvlJc w:val="left"/>
      <w:pPr>
        <w:ind w:left="1788" w:hanging="108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2148" w:hanging="1440"/>
      </w:pPr>
      <w:rPr>
        <w:rFonts w:hint="default"/>
      </w:rPr>
    </w:lvl>
    <w:lvl w:ilvl="5">
      <w:start w:val="1"/>
      <w:numFmt w:val="decimal"/>
      <w:isLgl/>
      <w:lvlText w:val="%1.%2.%3.%4.%5.%6."/>
      <w:lvlJc w:val="left"/>
      <w:pPr>
        <w:ind w:left="2508" w:hanging="1800"/>
      </w:pPr>
      <w:rPr>
        <w:rFonts w:hint="default"/>
      </w:rPr>
    </w:lvl>
    <w:lvl w:ilvl="6">
      <w:start w:val="1"/>
      <w:numFmt w:val="decimal"/>
      <w:isLgl/>
      <w:lvlText w:val="%1.%2.%3.%4.%5.%6.%7."/>
      <w:lvlJc w:val="left"/>
      <w:pPr>
        <w:ind w:left="2868" w:hanging="2160"/>
      </w:pPr>
      <w:rPr>
        <w:rFonts w:hint="default"/>
      </w:rPr>
    </w:lvl>
    <w:lvl w:ilvl="7">
      <w:start w:val="1"/>
      <w:numFmt w:val="decimal"/>
      <w:isLgl/>
      <w:lvlText w:val="%1.%2.%3.%4.%5.%6.%7.%8."/>
      <w:lvlJc w:val="left"/>
      <w:pPr>
        <w:ind w:left="2868" w:hanging="2160"/>
      </w:pPr>
      <w:rPr>
        <w:rFonts w:hint="default"/>
      </w:rPr>
    </w:lvl>
    <w:lvl w:ilvl="8">
      <w:start w:val="1"/>
      <w:numFmt w:val="decimal"/>
      <w:isLgl/>
      <w:lvlText w:val="%1.%2.%3.%4.%5.%6.%7.%8.%9."/>
      <w:lvlJc w:val="left"/>
      <w:pPr>
        <w:ind w:left="3228" w:hanging="2520"/>
      </w:pPr>
      <w:rPr>
        <w:rFonts w:hint="default"/>
      </w:rPr>
    </w:lvl>
  </w:abstractNum>
  <w:abstractNum w:abstractNumId="12" w15:restartNumberingAfterBreak="0">
    <w:nsid w:val="297E76D8"/>
    <w:multiLevelType w:val="hybridMultilevel"/>
    <w:tmpl w:val="CBDC3C5A"/>
    <w:lvl w:ilvl="0" w:tplc="E44CC114">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3" w15:restartNumberingAfterBreak="0">
    <w:nsid w:val="2ED611A8"/>
    <w:multiLevelType w:val="hybridMultilevel"/>
    <w:tmpl w:val="8CB44C38"/>
    <w:lvl w:ilvl="0" w:tplc="486A6B9A">
      <w:start w:val="1"/>
      <w:numFmt w:val="decimal"/>
      <w:lvlText w:val="%1."/>
      <w:lvlJc w:val="left"/>
      <w:pPr>
        <w:ind w:left="704" w:hanging="42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4" w15:restartNumberingAfterBreak="0">
    <w:nsid w:val="2FFF0949"/>
    <w:multiLevelType w:val="hybridMultilevel"/>
    <w:tmpl w:val="53EE5B56"/>
    <w:lvl w:ilvl="0" w:tplc="A16AD232">
      <w:start w:val="3"/>
      <w:numFmt w:val="bullet"/>
      <w:lvlText w:val="-"/>
      <w:lvlJc w:val="left"/>
      <w:pPr>
        <w:ind w:left="1069" w:hanging="360"/>
      </w:pPr>
      <w:rPr>
        <w:rFonts w:ascii="Times New Roman Tj" w:eastAsia="Calibri" w:hAnsi="Times New Roman Tj" w:cs="Times New Roman Tj"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15:restartNumberingAfterBreak="0">
    <w:nsid w:val="32D97E50"/>
    <w:multiLevelType w:val="hybridMultilevel"/>
    <w:tmpl w:val="0A70DAD4"/>
    <w:lvl w:ilvl="0" w:tplc="624425F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3DBA3FBC"/>
    <w:multiLevelType w:val="multilevel"/>
    <w:tmpl w:val="47586158"/>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7" w15:restartNumberingAfterBreak="0">
    <w:nsid w:val="3F29570B"/>
    <w:multiLevelType w:val="hybridMultilevel"/>
    <w:tmpl w:val="BE7AD11A"/>
    <w:lvl w:ilvl="0" w:tplc="975ADC66">
      <w:start w:val="3"/>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15:restartNumberingAfterBreak="0">
    <w:nsid w:val="495745F1"/>
    <w:multiLevelType w:val="multilevel"/>
    <w:tmpl w:val="274E49DA"/>
    <w:lvl w:ilvl="0">
      <w:start w:val="3"/>
      <w:numFmt w:val="decimal"/>
      <w:lvlText w:val="%1"/>
      <w:lvlJc w:val="left"/>
      <w:pPr>
        <w:ind w:left="375" w:hanging="375"/>
      </w:pPr>
      <w:rPr>
        <w:rFonts w:hint="default"/>
      </w:rPr>
    </w:lvl>
    <w:lvl w:ilvl="1">
      <w:start w:val="3"/>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9" w15:restartNumberingAfterBreak="0">
    <w:nsid w:val="505F149F"/>
    <w:multiLevelType w:val="hybridMultilevel"/>
    <w:tmpl w:val="9CE6D3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4F61ED6"/>
    <w:multiLevelType w:val="hybridMultilevel"/>
    <w:tmpl w:val="37DC7B32"/>
    <w:lvl w:ilvl="0" w:tplc="3BF8E42E">
      <w:start w:val="1"/>
      <w:numFmt w:val="decimal"/>
      <w:lvlText w:val="%1."/>
      <w:lvlJc w:val="left"/>
      <w:pPr>
        <w:ind w:left="1068" w:hanging="360"/>
      </w:pPr>
      <w:rPr>
        <w:rFonts w:ascii="Times New Roman Tj" w:hAnsi="Times New Roman Tj"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15:restartNumberingAfterBreak="0">
    <w:nsid w:val="58DC2ACB"/>
    <w:multiLevelType w:val="hybridMultilevel"/>
    <w:tmpl w:val="5734B6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A663435"/>
    <w:multiLevelType w:val="hybridMultilevel"/>
    <w:tmpl w:val="6C4612EC"/>
    <w:lvl w:ilvl="0" w:tplc="ED22D658">
      <w:start w:val="3"/>
      <w:numFmt w:val="bullet"/>
      <w:lvlText w:val="-"/>
      <w:lvlJc w:val="left"/>
      <w:pPr>
        <w:ind w:left="720" w:hanging="360"/>
      </w:pPr>
      <w:rPr>
        <w:rFonts w:ascii="Times New Roman Tj" w:eastAsia="Calibri" w:hAnsi="Times New Roman Tj"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61A65880"/>
    <w:multiLevelType w:val="hybridMultilevel"/>
    <w:tmpl w:val="A99690C0"/>
    <w:lvl w:ilvl="0" w:tplc="8B664B2E">
      <w:start w:val="3"/>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15:restartNumberingAfterBreak="0">
    <w:nsid w:val="6CE14885"/>
    <w:multiLevelType w:val="hybridMultilevel"/>
    <w:tmpl w:val="0E308DD2"/>
    <w:lvl w:ilvl="0" w:tplc="1FA08E28">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E4E79C4"/>
    <w:multiLevelType w:val="hybridMultilevel"/>
    <w:tmpl w:val="EA241BBA"/>
    <w:lvl w:ilvl="0" w:tplc="3D5A18D4">
      <w:start w:val="2"/>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6" w15:restartNumberingAfterBreak="0">
    <w:nsid w:val="6F950885"/>
    <w:multiLevelType w:val="multilevel"/>
    <w:tmpl w:val="B264484C"/>
    <w:lvl w:ilvl="0">
      <w:start w:val="3"/>
      <w:numFmt w:val="decimal"/>
      <w:lvlText w:val="%1."/>
      <w:lvlJc w:val="left"/>
      <w:pPr>
        <w:ind w:left="450" w:hanging="450"/>
      </w:pPr>
      <w:rPr>
        <w:rFonts w:hint="default"/>
      </w:rPr>
    </w:lvl>
    <w:lvl w:ilvl="1">
      <w:start w:val="2"/>
      <w:numFmt w:val="decimal"/>
      <w:lvlText w:val="%1.%2."/>
      <w:lvlJc w:val="left"/>
      <w:pPr>
        <w:ind w:left="1428" w:hanging="720"/>
      </w:pPr>
      <w:rPr>
        <w:rFonts w:hint="default"/>
      </w:rPr>
    </w:lvl>
    <w:lvl w:ilvl="2">
      <w:start w:val="1"/>
      <w:numFmt w:val="decimal"/>
      <w:lvlText w:val="%1.%2.%3."/>
      <w:lvlJc w:val="left"/>
      <w:pPr>
        <w:ind w:left="2496" w:hanging="108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5340" w:hanging="1800"/>
      </w:pPr>
      <w:rPr>
        <w:rFonts w:hint="default"/>
      </w:rPr>
    </w:lvl>
    <w:lvl w:ilvl="6">
      <w:start w:val="1"/>
      <w:numFmt w:val="decimal"/>
      <w:lvlText w:val="%1.%2.%3.%4.%5.%6.%7."/>
      <w:lvlJc w:val="left"/>
      <w:pPr>
        <w:ind w:left="6408" w:hanging="2160"/>
      </w:pPr>
      <w:rPr>
        <w:rFonts w:hint="default"/>
      </w:rPr>
    </w:lvl>
    <w:lvl w:ilvl="7">
      <w:start w:val="1"/>
      <w:numFmt w:val="decimal"/>
      <w:lvlText w:val="%1.%2.%3.%4.%5.%6.%7.%8."/>
      <w:lvlJc w:val="left"/>
      <w:pPr>
        <w:ind w:left="7116" w:hanging="2160"/>
      </w:pPr>
      <w:rPr>
        <w:rFonts w:hint="default"/>
      </w:rPr>
    </w:lvl>
    <w:lvl w:ilvl="8">
      <w:start w:val="1"/>
      <w:numFmt w:val="decimal"/>
      <w:lvlText w:val="%1.%2.%3.%4.%5.%6.%7.%8.%9."/>
      <w:lvlJc w:val="left"/>
      <w:pPr>
        <w:ind w:left="8184" w:hanging="2520"/>
      </w:pPr>
      <w:rPr>
        <w:rFonts w:hint="default"/>
      </w:rPr>
    </w:lvl>
  </w:abstractNum>
  <w:abstractNum w:abstractNumId="27" w15:restartNumberingAfterBreak="0">
    <w:nsid w:val="7951771E"/>
    <w:multiLevelType w:val="hybridMultilevel"/>
    <w:tmpl w:val="34FC0C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D463FF4"/>
    <w:multiLevelType w:val="hybridMultilevel"/>
    <w:tmpl w:val="36501C7E"/>
    <w:lvl w:ilvl="0" w:tplc="A92EEF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7F6F2762"/>
    <w:multiLevelType w:val="hybridMultilevel"/>
    <w:tmpl w:val="6C9892C6"/>
    <w:lvl w:ilvl="0" w:tplc="0419000F">
      <w:start w:val="1"/>
      <w:numFmt w:val="decimal"/>
      <w:lvlText w:val="%1."/>
      <w:lvlJc w:val="left"/>
      <w:pPr>
        <w:ind w:left="220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0"/>
  </w:num>
  <w:num w:numId="2">
    <w:abstractNumId w:val="11"/>
  </w:num>
  <w:num w:numId="3">
    <w:abstractNumId w:val="27"/>
  </w:num>
  <w:num w:numId="4">
    <w:abstractNumId w:val="3"/>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22"/>
  </w:num>
  <w:num w:numId="9">
    <w:abstractNumId w:val="26"/>
  </w:num>
  <w:num w:numId="10">
    <w:abstractNumId w:val="5"/>
  </w:num>
  <w:num w:numId="11">
    <w:abstractNumId w:val="29"/>
  </w:num>
  <w:num w:numId="12">
    <w:abstractNumId w:val="1"/>
  </w:num>
  <w:num w:numId="13">
    <w:abstractNumId w:val="10"/>
  </w:num>
  <w:num w:numId="14">
    <w:abstractNumId w:val="15"/>
  </w:num>
  <w:num w:numId="15">
    <w:abstractNumId w:val="28"/>
  </w:num>
  <w:num w:numId="16">
    <w:abstractNumId w:val="25"/>
  </w:num>
  <w:num w:numId="17">
    <w:abstractNumId w:val="6"/>
  </w:num>
  <w:num w:numId="18">
    <w:abstractNumId w:val="12"/>
  </w:num>
  <w:num w:numId="19">
    <w:abstractNumId w:val="13"/>
  </w:num>
  <w:num w:numId="20">
    <w:abstractNumId w:val="4"/>
  </w:num>
  <w:num w:numId="21">
    <w:abstractNumId w:val="0"/>
  </w:num>
  <w:num w:numId="22">
    <w:abstractNumId w:val="9"/>
  </w:num>
  <w:num w:numId="23">
    <w:abstractNumId w:val="2"/>
  </w:num>
  <w:num w:numId="24">
    <w:abstractNumId w:val="19"/>
  </w:num>
  <w:num w:numId="25">
    <w:abstractNumId w:val="7"/>
  </w:num>
  <w:num w:numId="26">
    <w:abstractNumId w:val="21"/>
  </w:num>
  <w:num w:numId="27">
    <w:abstractNumId w:val="18"/>
  </w:num>
  <w:num w:numId="28">
    <w:abstractNumId w:val="16"/>
  </w:num>
  <w:num w:numId="29">
    <w:abstractNumId w:val="24"/>
  </w:num>
  <w:num w:numId="30">
    <w:abstractNumId w:val="8"/>
  </w:num>
  <w:num w:numId="31">
    <w:abstractNumId w:val="23"/>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2257"/>
    <w:rsid w:val="00007F53"/>
    <w:rsid w:val="0003331D"/>
    <w:rsid w:val="00050D03"/>
    <w:rsid w:val="00067126"/>
    <w:rsid w:val="000A2D47"/>
    <w:rsid w:val="000A728A"/>
    <w:rsid w:val="000B421B"/>
    <w:rsid w:val="000B73D9"/>
    <w:rsid w:val="000E183C"/>
    <w:rsid w:val="000E3F66"/>
    <w:rsid w:val="0010386F"/>
    <w:rsid w:val="001043D0"/>
    <w:rsid w:val="00127454"/>
    <w:rsid w:val="00161115"/>
    <w:rsid w:val="0016423E"/>
    <w:rsid w:val="00176772"/>
    <w:rsid w:val="001814C8"/>
    <w:rsid w:val="00184A9F"/>
    <w:rsid w:val="00185DDF"/>
    <w:rsid w:val="001A544C"/>
    <w:rsid w:val="001A5A83"/>
    <w:rsid w:val="001C79FF"/>
    <w:rsid w:val="001F27A0"/>
    <w:rsid w:val="00210B2C"/>
    <w:rsid w:val="00212D56"/>
    <w:rsid w:val="00214349"/>
    <w:rsid w:val="0021479E"/>
    <w:rsid w:val="00214E7B"/>
    <w:rsid w:val="00242311"/>
    <w:rsid w:val="0024660E"/>
    <w:rsid w:val="002548C0"/>
    <w:rsid w:val="00264C45"/>
    <w:rsid w:val="002A5CB2"/>
    <w:rsid w:val="002A70B7"/>
    <w:rsid w:val="002B79F6"/>
    <w:rsid w:val="002C5825"/>
    <w:rsid w:val="002D000D"/>
    <w:rsid w:val="00315D67"/>
    <w:rsid w:val="00321B3F"/>
    <w:rsid w:val="00341035"/>
    <w:rsid w:val="003551D8"/>
    <w:rsid w:val="00365431"/>
    <w:rsid w:val="00384BB8"/>
    <w:rsid w:val="003A0EC6"/>
    <w:rsid w:val="003A5C65"/>
    <w:rsid w:val="003E2098"/>
    <w:rsid w:val="003E2E13"/>
    <w:rsid w:val="003E4A2B"/>
    <w:rsid w:val="00401404"/>
    <w:rsid w:val="00417046"/>
    <w:rsid w:val="00444945"/>
    <w:rsid w:val="00444DAE"/>
    <w:rsid w:val="004515DD"/>
    <w:rsid w:val="004518E7"/>
    <w:rsid w:val="00470D0A"/>
    <w:rsid w:val="00476358"/>
    <w:rsid w:val="0048239E"/>
    <w:rsid w:val="004C1121"/>
    <w:rsid w:val="004E4519"/>
    <w:rsid w:val="004F78E1"/>
    <w:rsid w:val="0052522F"/>
    <w:rsid w:val="00554253"/>
    <w:rsid w:val="00563962"/>
    <w:rsid w:val="005843EA"/>
    <w:rsid w:val="005A0FFE"/>
    <w:rsid w:val="005A1424"/>
    <w:rsid w:val="005A3A53"/>
    <w:rsid w:val="005B6B70"/>
    <w:rsid w:val="005C29B2"/>
    <w:rsid w:val="005C7E84"/>
    <w:rsid w:val="005E1467"/>
    <w:rsid w:val="00620520"/>
    <w:rsid w:val="00622C17"/>
    <w:rsid w:val="00630602"/>
    <w:rsid w:val="00650272"/>
    <w:rsid w:val="006511B0"/>
    <w:rsid w:val="00653D90"/>
    <w:rsid w:val="006633BB"/>
    <w:rsid w:val="00671E4A"/>
    <w:rsid w:val="00694DE4"/>
    <w:rsid w:val="006B0187"/>
    <w:rsid w:val="006D5BBD"/>
    <w:rsid w:val="006E05E7"/>
    <w:rsid w:val="006E0BA8"/>
    <w:rsid w:val="006E4945"/>
    <w:rsid w:val="006F48A0"/>
    <w:rsid w:val="0070456A"/>
    <w:rsid w:val="007053DC"/>
    <w:rsid w:val="0072240C"/>
    <w:rsid w:val="00756194"/>
    <w:rsid w:val="00756EBC"/>
    <w:rsid w:val="00763C4C"/>
    <w:rsid w:val="00780FD1"/>
    <w:rsid w:val="007C7BC0"/>
    <w:rsid w:val="007D51EC"/>
    <w:rsid w:val="007E4B28"/>
    <w:rsid w:val="007F0D9E"/>
    <w:rsid w:val="00803FBC"/>
    <w:rsid w:val="00823994"/>
    <w:rsid w:val="00852A7B"/>
    <w:rsid w:val="008C2CF0"/>
    <w:rsid w:val="008C73D0"/>
    <w:rsid w:val="008E1835"/>
    <w:rsid w:val="008F4AFE"/>
    <w:rsid w:val="008F6422"/>
    <w:rsid w:val="009028F6"/>
    <w:rsid w:val="00913EA2"/>
    <w:rsid w:val="00932D93"/>
    <w:rsid w:val="0095098D"/>
    <w:rsid w:val="00953318"/>
    <w:rsid w:val="009637B1"/>
    <w:rsid w:val="00967511"/>
    <w:rsid w:val="00971CE0"/>
    <w:rsid w:val="00982BFC"/>
    <w:rsid w:val="0099266D"/>
    <w:rsid w:val="009B0EA6"/>
    <w:rsid w:val="009E2B44"/>
    <w:rsid w:val="009E46BE"/>
    <w:rsid w:val="009F7E85"/>
    <w:rsid w:val="00A20184"/>
    <w:rsid w:val="00A219B6"/>
    <w:rsid w:val="00A33E6A"/>
    <w:rsid w:val="00A42B37"/>
    <w:rsid w:val="00A7203E"/>
    <w:rsid w:val="00A834B8"/>
    <w:rsid w:val="00A84C88"/>
    <w:rsid w:val="00A93727"/>
    <w:rsid w:val="00AB72D0"/>
    <w:rsid w:val="00AD4B5A"/>
    <w:rsid w:val="00AD664F"/>
    <w:rsid w:val="00AE14D4"/>
    <w:rsid w:val="00AE51AE"/>
    <w:rsid w:val="00AF0FD1"/>
    <w:rsid w:val="00B206C1"/>
    <w:rsid w:val="00B47432"/>
    <w:rsid w:val="00B61167"/>
    <w:rsid w:val="00B6474E"/>
    <w:rsid w:val="00B65150"/>
    <w:rsid w:val="00B7121F"/>
    <w:rsid w:val="00B75A89"/>
    <w:rsid w:val="00B81070"/>
    <w:rsid w:val="00B85C85"/>
    <w:rsid w:val="00B92F87"/>
    <w:rsid w:val="00BA4F05"/>
    <w:rsid w:val="00BC0AFD"/>
    <w:rsid w:val="00BD1849"/>
    <w:rsid w:val="00C155E1"/>
    <w:rsid w:val="00C21B5C"/>
    <w:rsid w:val="00C306DB"/>
    <w:rsid w:val="00C4667F"/>
    <w:rsid w:val="00C61C2E"/>
    <w:rsid w:val="00CB2257"/>
    <w:rsid w:val="00CC36E8"/>
    <w:rsid w:val="00CD0371"/>
    <w:rsid w:val="00CF727B"/>
    <w:rsid w:val="00CF7AC6"/>
    <w:rsid w:val="00D00BEE"/>
    <w:rsid w:val="00D11A94"/>
    <w:rsid w:val="00D12922"/>
    <w:rsid w:val="00D45888"/>
    <w:rsid w:val="00D57D59"/>
    <w:rsid w:val="00D62B83"/>
    <w:rsid w:val="00D7299C"/>
    <w:rsid w:val="00DA2C11"/>
    <w:rsid w:val="00DA7618"/>
    <w:rsid w:val="00DC52E9"/>
    <w:rsid w:val="00E70F0C"/>
    <w:rsid w:val="00E843BC"/>
    <w:rsid w:val="00E9740B"/>
    <w:rsid w:val="00ED05BA"/>
    <w:rsid w:val="00EF1116"/>
    <w:rsid w:val="00F023F4"/>
    <w:rsid w:val="00F12F54"/>
    <w:rsid w:val="00F51F33"/>
    <w:rsid w:val="00F5739B"/>
    <w:rsid w:val="00F66668"/>
    <w:rsid w:val="00F80B2F"/>
    <w:rsid w:val="00F91CB1"/>
    <w:rsid w:val="00FA653D"/>
    <w:rsid w:val="00FD3AFF"/>
    <w:rsid w:val="00FF1F6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574A3D"/>
  <w15:docId w15:val="{D60125EB-04AF-4B56-93DE-589AAC0FF8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206C1"/>
  </w:style>
  <w:style w:type="paragraph" w:styleId="1">
    <w:name w:val="heading 1"/>
    <w:basedOn w:val="a"/>
    <w:next w:val="a"/>
    <w:link w:val="10"/>
    <w:uiPriority w:val="9"/>
    <w:qFormat/>
    <w:rsid w:val="00B206C1"/>
    <w:pPr>
      <w:keepNext/>
      <w:jc w:val="center"/>
      <w:outlineLvl w:val="0"/>
    </w:pPr>
    <w:rPr>
      <w:rFonts w:ascii="Times New Roman" w:eastAsia="Times New Roman" w:hAnsi="Times New Roman" w:cs="Times New Roman"/>
      <w:b/>
      <w:bCs/>
      <w:color w:val="000000"/>
      <w:sz w:val="28"/>
      <w:szCs w:val="24"/>
      <w:lang w:eastAsia="ru-RU"/>
    </w:rPr>
  </w:style>
  <w:style w:type="paragraph" w:styleId="2">
    <w:name w:val="heading 2"/>
    <w:basedOn w:val="a"/>
    <w:next w:val="a"/>
    <w:link w:val="20"/>
    <w:qFormat/>
    <w:rsid w:val="00B206C1"/>
    <w:pPr>
      <w:keepNext/>
      <w:jc w:val="center"/>
      <w:outlineLvl w:val="1"/>
    </w:pPr>
    <w:rPr>
      <w:rFonts w:ascii="Times New Roman" w:eastAsia="Times New Roman" w:hAnsi="Times New Roman" w:cs="Times New Roman"/>
      <w:b/>
      <w:bCs/>
      <w:color w:val="000000"/>
      <w:sz w:val="25"/>
      <w:szCs w:val="24"/>
      <w:lang w:eastAsia="ru-RU"/>
    </w:rPr>
  </w:style>
  <w:style w:type="paragraph" w:styleId="3">
    <w:name w:val="heading 3"/>
    <w:basedOn w:val="a"/>
    <w:next w:val="a"/>
    <w:link w:val="30"/>
    <w:uiPriority w:val="9"/>
    <w:qFormat/>
    <w:rsid w:val="00B206C1"/>
    <w:pPr>
      <w:keepNext/>
      <w:ind w:left="720"/>
      <w:jc w:val="center"/>
      <w:outlineLvl w:val="2"/>
    </w:pPr>
    <w:rPr>
      <w:rFonts w:ascii="Times New Roman" w:eastAsia="Times New Roman" w:hAnsi="Times New Roman" w:cs="Times New Roman"/>
      <w:b/>
      <w:bCs/>
      <w:color w:val="000000"/>
      <w:sz w:val="25"/>
      <w:szCs w:val="24"/>
      <w:lang w:eastAsia="ru-RU"/>
    </w:rPr>
  </w:style>
  <w:style w:type="paragraph" w:styleId="4">
    <w:name w:val="heading 4"/>
    <w:basedOn w:val="a"/>
    <w:next w:val="a"/>
    <w:link w:val="40"/>
    <w:qFormat/>
    <w:rsid w:val="00B206C1"/>
    <w:pPr>
      <w:keepNext/>
      <w:ind w:left="720"/>
      <w:jc w:val="right"/>
      <w:outlineLvl w:val="3"/>
    </w:pPr>
    <w:rPr>
      <w:rFonts w:ascii="Times New Roman" w:eastAsia="Times New Roman" w:hAnsi="Times New Roman" w:cs="Times New Roman"/>
      <w:b/>
      <w:bCs/>
      <w:i/>
      <w:iCs/>
      <w:color w:val="000000"/>
      <w:sz w:val="25"/>
      <w:szCs w:val="24"/>
      <w:lang w:eastAsia="ru-RU"/>
    </w:rPr>
  </w:style>
  <w:style w:type="paragraph" w:styleId="5">
    <w:name w:val="heading 5"/>
    <w:basedOn w:val="a"/>
    <w:next w:val="a"/>
    <w:link w:val="50"/>
    <w:qFormat/>
    <w:rsid w:val="00B206C1"/>
    <w:pPr>
      <w:keepNext/>
      <w:ind w:left="720"/>
      <w:jc w:val="left"/>
      <w:outlineLvl w:val="4"/>
    </w:pPr>
    <w:rPr>
      <w:rFonts w:ascii="Times New Roman" w:eastAsia="Times New Roman" w:hAnsi="Times New Roman" w:cs="Times New Roman"/>
      <w:b/>
      <w:bCs/>
      <w:color w:val="000000"/>
      <w:sz w:val="25"/>
      <w:szCs w:val="24"/>
      <w:lang w:eastAsia="ru-RU"/>
    </w:rPr>
  </w:style>
  <w:style w:type="paragraph" w:styleId="6">
    <w:name w:val="heading 6"/>
    <w:basedOn w:val="a"/>
    <w:next w:val="a"/>
    <w:link w:val="60"/>
    <w:qFormat/>
    <w:rsid w:val="00B206C1"/>
    <w:pPr>
      <w:keepNext/>
      <w:jc w:val="center"/>
      <w:outlineLvl w:val="5"/>
    </w:pPr>
    <w:rPr>
      <w:rFonts w:ascii="Times New Roman" w:eastAsia="Times New Roman" w:hAnsi="Times New Roman" w:cs="Times New Roman"/>
      <w:b/>
      <w:bCs/>
      <w:sz w:val="25"/>
      <w:szCs w:val="24"/>
      <w:lang w:eastAsia="ru-RU"/>
    </w:rPr>
  </w:style>
  <w:style w:type="paragraph" w:styleId="7">
    <w:name w:val="heading 7"/>
    <w:basedOn w:val="a"/>
    <w:next w:val="a"/>
    <w:link w:val="70"/>
    <w:qFormat/>
    <w:rsid w:val="00B206C1"/>
    <w:pPr>
      <w:keepNext/>
      <w:ind w:firstLine="851"/>
      <w:jc w:val="center"/>
      <w:outlineLvl w:val="6"/>
    </w:pPr>
    <w:rPr>
      <w:rFonts w:ascii="Times New Roman" w:eastAsia="Times New Roman" w:hAnsi="Times New Roman" w:cs="Times New Roman"/>
      <w:b/>
      <w:spacing w:val="6"/>
      <w:sz w:val="28"/>
      <w:szCs w:val="24"/>
      <w:lang w:eastAsia="ru-RU"/>
    </w:rPr>
  </w:style>
  <w:style w:type="paragraph" w:styleId="8">
    <w:name w:val="heading 8"/>
    <w:basedOn w:val="a"/>
    <w:next w:val="a"/>
    <w:link w:val="80"/>
    <w:qFormat/>
    <w:rsid w:val="00B206C1"/>
    <w:pPr>
      <w:keepNext/>
      <w:ind w:left="720"/>
      <w:jc w:val="center"/>
      <w:outlineLvl w:val="7"/>
    </w:pPr>
    <w:rPr>
      <w:rFonts w:ascii="Times New Roman" w:eastAsia="Times New Roman" w:hAnsi="Times New Roman" w:cs="Times New Roman"/>
      <w:b/>
      <w:sz w:val="28"/>
      <w:szCs w:val="24"/>
      <w:lang w:eastAsia="ru-RU"/>
    </w:rPr>
  </w:style>
  <w:style w:type="paragraph" w:styleId="9">
    <w:name w:val="heading 9"/>
    <w:basedOn w:val="a"/>
    <w:next w:val="a"/>
    <w:link w:val="90"/>
    <w:qFormat/>
    <w:rsid w:val="00B206C1"/>
    <w:pPr>
      <w:keepNext/>
      <w:ind w:left="360"/>
      <w:jc w:val="center"/>
      <w:outlineLvl w:val="8"/>
    </w:pPr>
    <w:rPr>
      <w:rFonts w:ascii="Times New Roman" w:eastAsia="Times New Roman" w:hAnsi="Times New Roman" w:cs="Times New Roman"/>
      <w:b/>
      <w:bCs/>
      <w:spacing w:val="6"/>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206C1"/>
    <w:rPr>
      <w:rFonts w:ascii="Times New Roman" w:eastAsia="Times New Roman" w:hAnsi="Times New Roman" w:cs="Times New Roman"/>
      <w:b/>
      <w:bCs/>
      <w:color w:val="000000"/>
      <w:sz w:val="28"/>
      <w:szCs w:val="24"/>
      <w:lang w:eastAsia="ru-RU"/>
    </w:rPr>
  </w:style>
  <w:style w:type="character" w:customStyle="1" w:styleId="20">
    <w:name w:val="Заголовок 2 Знак"/>
    <w:basedOn w:val="a0"/>
    <w:link w:val="2"/>
    <w:rsid w:val="00B206C1"/>
    <w:rPr>
      <w:rFonts w:ascii="Times New Roman" w:eastAsia="Times New Roman" w:hAnsi="Times New Roman" w:cs="Times New Roman"/>
      <w:b/>
      <w:bCs/>
      <w:color w:val="000000"/>
      <w:sz w:val="25"/>
      <w:szCs w:val="24"/>
      <w:lang w:eastAsia="ru-RU"/>
    </w:rPr>
  </w:style>
  <w:style w:type="character" w:customStyle="1" w:styleId="30">
    <w:name w:val="Заголовок 3 Знак"/>
    <w:basedOn w:val="a0"/>
    <w:link w:val="3"/>
    <w:uiPriority w:val="9"/>
    <w:rsid w:val="00B206C1"/>
    <w:rPr>
      <w:rFonts w:ascii="Times New Roman" w:eastAsia="Times New Roman" w:hAnsi="Times New Roman" w:cs="Times New Roman"/>
      <w:b/>
      <w:bCs/>
      <w:color w:val="000000"/>
      <w:sz w:val="25"/>
      <w:szCs w:val="24"/>
      <w:lang w:eastAsia="ru-RU"/>
    </w:rPr>
  </w:style>
  <w:style w:type="character" w:customStyle="1" w:styleId="40">
    <w:name w:val="Заголовок 4 Знак"/>
    <w:basedOn w:val="a0"/>
    <w:link w:val="4"/>
    <w:rsid w:val="00B206C1"/>
    <w:rPr>
      <w:rFonts w:ascii="Times New Roman" w:eastAsia="Times New Roman" w:hAnsi="Times New Roman" w:cs="Times New Roman"/>
      <w:b/>
      <w:bCs/>
      <w:i/>
      <w:iCs/>
      <w:color w:val="000000"/>
      <w:sz w:val="25"/>
      <w:szCs w:val="24"/>
      <w:lang w:eastAsia="ru-RU"/>
    </w:rPr>
  </w:style>
  <w:style w:type="character" w:customStyle="1" w:styleId="50">
    <w:name w:val="Заголовок 5 Знак"/>
    <w:basedOn w:val="a0"/>
    <w:link w:val="5"/>
    <w:rsid w:val="00B206C1"/>
    <w:rPr>
      <w:rFonts w:ascii="Times New Roman" w:eastAsia="Times New Roman" w:hAnsi="Times New Roman" w:cs="Times New Roman"/>
      <w:b/>
      <w:bCs/>
      <w:color w:val="000000"/>
      <w:sz w:val="25"/>
      <w:szCs w:val="24"/>
      <w:lang w:eastAsia="ru-RU"/>
    </w:rPr>
  </w:style>
  <w:style w:type="character" w:customStyle="1" w:styleId="60">
    <w:name w:val="Заголовок 6 Знак"/>
    <w:basedOn w:val="a0"/>
    <w:link w:val="6"/>
    <w:rsid w:val="00B206C1"/>
    <w:rPr>
      <w:rFonts w:ascii="Times New Roman" w:eastAsia="Times New Roman" w:hAnsi="Times New Roman" w:cs="Times New Roman"/>
      <w:b/>
      <w:bCs/>
      <w:sz w:val="25"/>
      <w:szCs w:val="24"/>
      <w:lang w:eastAsia="ru-RU"/>
    </w:rPr>
  </w:style>
  <w:style w:type="character" w:customStyle="1" w:styleId="70">
    <w:name w:val="Заголовок 7 Знак"/>
    <w:basedOn w:val="a0"/>
    <w:link w:val="7"/>
    <w:rsid w:val="00B206C1"/>
    <w:rPr>
      <w:rFonts w:ascii="Times New Roman" w:eastAsia="Times New Roman" w:hAnsi="Times New Roman" w:cs="Times New Roman"/>
      <w:b/>
      <w:spacing w:val="6"/>
      <w:sz w:val="28"/>
      <w:szCs w:val="24"/>
      <w:lang w:eastAsia="ru-RU"/>
    </w:rPr>
  </w:style>
  <w:style w:type="character" w:customStyle="1" w:styleId="80">
    <w:name w:val="Заголовок 8 Знак"/>
    <w:basedOn w:val="a0"/>
    <w:link w:val="8"/>
    <w:rsid w:val="00B206C1"/>
    <w:rPr>
      <w:rFonts w:ascii="Times New Roman" w:eastAsia="Times New Roman" w:hAnsi="Times New Roman" w:cs="Times New Roman"/>
      <w:b/>
      <w:sz w:val="28"/>
      <w:szCs w:val="24"/>
      <w:lang w:eastAsia="ru-RU"/>
    </w:rPr>
  </w:style>
  <w:style w:type="character" w:customStyle="1" w:styleId="90">
    <w:name w:val="Заголовок 9 Знак"/>
    <w:basedOn w:val="a0"/>
    <w:link w:val="9"/>
    <w:rsid w:val="00B206C1"/>
    <w:rPr>
      <w:rFonts w:ascii="Times New Roman" w:eastAsia="Times New Roman" w:hAnsi="Times New Roman" w:cs="Times New Roman"/>
      <w:b/>
      <w:bCs/>
      <w:spacing w:val="6"/>
      <w:sz w:val="28"/>
      <w:szCs w:val="24"/>
      <w:lang w:eastAsia="ru-RU"/>
    </w:rPr>
  </w:style>
  <w:style w:type="paragraph" w:styleId="a3">
    <w:name w:val="Title"/>
    <w:basedOn w:val="a"/>
    <w:link w:val="a4"/>
    <w:qFormat/>
    <w:rsid w:val="00B206C1"/>
    <w:pPr>
      <w:spacing w:line="240" w:lineRule="auto"/>
      <w:jc w:val="center"/>
    </w:pPr>
    <w:rPr>
      <w:rFonts w:ascii="Times New Roman" w:eastAsia="Times New Roman" w:hAnsi="Times New Roman" w:cs="Times New Roman"/>
      <w:b/>
      <w:sz w:val="20"/>
      <w:szCs w:val="24"/>
      <w:lang w:eastAsia="ru-RU"/>
    </w:rPr>
  </w:style>
  <w:style w:type="character" w:customStyle="1" w:styleId="a4">
    <w:name w:val="Заголовок Знак"/>
    <w:basedOn w:val="a0"/>
    <w:link w:val="a3"/>
    <w:rsid w:val="00B206C1"/>
    <w:rPr>
      <w:rFonts w:ascii="Times New Roman" w:eastAsia="Times New Roman" w:hAnsi="Times New Roman" w:cs="Times New Roman"/>
      <w:b/>
      <w:sz w:val="20"/>
      <w:szCs w:val="24"/>
      <w:lang w:eastAsia="ru-RU"/>
    </w:rPr>
  </w:style>
  <w:style w:type="paragraph" w:styleId="a5">
    <w:name w:val="Subtitle"/>
    <w:basedOn w:val="a"/>
    <w:link w:val="a6"/>
    <w:qFormat/>
    <w:rsid w:val="00B206C1"/>
    <w:pPr>
      <w:spacing w:line="240" w:lineRule="auto"/>
      <w:jc w:val="left"/>
    </w:pPr>
    <w:rPr>
      <w:rFonts w:ascii="Times New Roman" w:eastAsia="Times New Roman" w:hAnsi="Times New Roman" w:cs="Times New Roman"/>
      <w:sz w:val="28"/>
      <w:szCs w:val="24"/>
      <w:lang w:eastAsia="ru-RU"/>
    </w:rPr>
  </w:style>
  <w:style w:type="character" w:customStyle="1" w:styleId="a6">
    <w:name w:val="Подзаголовок Знак"/>
    <w:basedOn w:val="a0"/>
    <w:link w:val="a5"/>
    <w:rsid w:val="00B206C1"/>
    <w:rPr>
      <w:rFonts w:ascii="Times New Roman" w:eastAsia="Times New Roman" w:hAnsi="Times New Roman" w:cs="Times New Roman"/>
      <w:sz w:val="28"/>
      <w:szCs w:val="24"/>
      <w:lang w:eastAsia="ru-RU"/>
    </w:rPr>
  </w:style>
  <w:style w:type="character" w:styleId="a7">
    <w:name w:val="Strong"/>
    <w:basedOn w:val="a0"/>
    <w:uiPriority w:val="22"/>
    <w:qFormat/>
    <w:rsid w:val="00B206C1"/>
    <w:rPr>
      <w:b/>
      <w:bCs/>
    </w:rPr>
  </w:style>
  <w:style w:type="paragraph" w:styleId="a8">
    <w:name w:val="List Paragraph"/>
    <w:basedOn w:val="a"/>
    <w:uiPriority w:val="34"/>
    <w:qFormat/>
    <w:rsid w:val="00B206C1"/>
    <w:pPr>
      <w:spacing w:before="100" w:beforeAutospacing="1" w:after="100" w:afterAutospacing="1" w:line="240" w:lineRule="auto"/>
      <w:ind w:left="720" w:right="-567"/>
      <w:contextualSpacing/>
      <w:jc w:val="left"/>
    </w:pPr>
    <w:rPr>
      <w:rFonts w:ascii="Calibri" w:eastAsia="Calibri" w:hAnsi="Calibri" w:cs="Times New Roman"/>
    </w:rPr>
  </w:style>
  <w:style w:type="numbering" w:customStyle="1" w:styleId="11">
    <w:name w:val="Нет списка1"/>
    <w:next w:val="a2"/>
    <w:uiPriority w:val="99"/>
    <w:semiHidden/>
    <w:unhideWhenUsed/>
    <w:rsid w:val="00C4667F"/>
  </w:style>
  <w:style w:type="paragraph" w:styleId="a9">
    <w:name w:val="footnote text"/>
    <w:aliases w:val="Знак"/>
    <w:basedOn w:val="a"/>
    <w:link w:val="aa"/>
    <w:uiPriority w:val="99"/>
    <w:unhideWhenUsed/>
    <w:rsid w:val="00C4667F"/>
    <w:pPr>
      <w:spacing w:line="240" w:lineRule="auto"/>
      <w:jc w:val="left"/>
    </w:pPr>
    <w:rPr>
      <w:rFonts w:ascii="Calibri" w:eastAsia="Calibri" w:hAnsi="Calibri" w:cs="Times New Roman"/>
      <w:sz w:val="20"/>
      <w:szCs w:val="20"/>
      <w:lang w:val="x-none" w:eastAsia="x-none"/>
    </w:rPr>
  </w:style>
  <w:style w:type="character" w:customStyle="1" w:styleId="aa">
    <w:name w:val="Текст сноски Знак"/>
    <w:aliases w:val="Знак Знак"/>
    <w:basedOn w:val="a0"/>
    <w:link w:val="a9"/>
    <w:uiPriority w:val="99"/>
    <w:rsid w:val="00C4667F"/>
    <w:rPr>
      <w:rFonts w:ascii="Calibri" w:eastAsia="Calibri" w:hAnsi="Calibri" w:cs="Times New Roman"/>
      <w:sz w:val="20"/>
      <w:szCs w:val="20"/>
      <w:lang w:val="x-none" w:eastAsia="x-none"/>
    </w:rPr>
  </w:style>
  <w:style w:type="character" w:styleId="ab">
    <w:name w:val="footnote reference"/>
    <w:uiPriority w:val="99"/>
    <w:semiHidden/>
    <w:unhideWhenUsed/>
    <w:rsid w:val="00C4667F"/>
    <w:rPr>
      <w:vertAlign w:val="superscript"/>
    </w:rPr>
  </w:style>
  <w:style w:type="paragraph" w:styleId="ac">
    <w:name w:val="header"/>
    <w:basedOn w:val="a"/>
    <w:link w:val="ad"/>
    <w:uiPriority w:val="99"/>
    <w:unhideWhenUsed/>
    <w:rsid w:val="00C4667F"/>
    <w:pPr>
      <w:tabs>
        <w:tab w:val="center" w:pos="4677"/>
        <w:tab w:val="right" w:pos="9355"/>
      </w:tabs>
      <w:spacing w:line="240" w:lineRule="auto"/>
      <w:jc w:val="left"/>
    </w:pPr>
    <w:rPr>
      <w:rFonts w:ascii="Calibri" w:eastAsia="Calibri" w:hAnsi="Calibri" w:cs="Times New Roman"/>
      <w:sz w:val="20"/>
      <w:szCs w:val="20"/>
      <w:lang w:val="x-none" w:eastAsia="x-none"/>
    </w:rPr>
  </w:style>
  <w:style w:type="character" w:customStyle="1" w:styleId="ad">
    <w:name w:val="Верхний колонтитул Знак"/>
    <w:basedOn w:val="a0"/>
    <w:link w:val="ac"/>
    <w:uiPriority w:val="99"/>
    <w:rsid w:val="00C4667F"/>
    <w:rPr>
      <w:rFonts w:ascii="Calibri" w:eastAsia="Calibri" w:hAnsi="Calibri" w:cs="Times New Roman"/>
      <w:sz w:val="20"/>
      <w:szCs w:val="20"/>
      <w:lang w:val="x-none" w:eastAsia="x-none"/>
    </w:rPr>
  </w:style>
  <w:style w:type="paragraph" w:styleId="ae">
    <w:name w:val="footer"/>
    <w:basedOn w:val="a"/>
    <w:link w:val="af"/>
    <w:uiPriority w:val="99"/>
    <w:unhideWhenUsed/>
    <w:rsid w:val="00C4667F"/>
    <w:pPr>
      <w:tabs>
        <w:tab w:val="center" w:pos="4677"/>
        <w:tab w:val="right" w:pos="9355"/>
      </w:tabs>
      <w:spacing w:line="240" w:lineRule="auto"/>
      <w:jc w:val="left"/>
    </w:pPr>
    <w:rPr>
      <w:rFonts w:ascii="Calibri" w:eastAsia="Calibri" w:hAnsi="Calibri" w:cs="Times New Roman"/>
      <w:sz w:val="20"/>
      <w:szCs w:val="20"/>
      <w:lang w:val="x-none" w:eastAsia="x-none"/>
    </w:rPr>
  </w:style>
  <w:style w:type="character" w:customStyle="1" w:styleId="af">
    <w:name w:val="Нижний колонтитул Знак"/>
    <w:basedOn w:val="a0"/>
    <w:link w:val="ae"/>
    <w:uiPriority w:val="99"/>
    <w:rsid w:val="00C4667F"/>
    <w:rPr>
      <w:rFonts w:ascii="Calibri" w:eastAsia="Calibri" w:hAnsi="Calibri" w:cs="Times New Roman"/>
      <w:sz w:val="20"/>
      <w:szCs w:val="20"/>
      <w:lang w:val="x-none" w:eastAsia="x-none"/>
    </w:rPr>
  </w:style>
  <w:style w:type="character" w:customStyle="1" w:styleId="af0">
    <w:name w:val="Текст выноски Знак"/>
    <w:link w:val="af1"/>
    <w:uiPriority w:val="99"/>
    <w:semiHidden/>
    <w:rsid w:val="00C4667F"/>
    <w:rPr>
      <w:rFonts w:ascii="Tahoma" w:eastAsia="Calibri" w:hAnsi="Tahoma" w:cs="Tahoma"/>
      <w:sz w:val="16"/>
      <w:szCs w:val="16"/>
    </w:rPr>
  </w:style>
  <w:style w:type="paragraph" w:styleId="af1">
    <w:name w:val="Balloon Text"/>
    <w:basedOn w:val="a"/>
    <w:link w:val="af0"/>
    <w:uiPriority w:val="99"/>
    <w:semiHidden/>
    <w:unhideWhenUsed/>
    <w:rsid w:val="00C4667F"/>
    <w:pPr>
      <w:spacing w:line="240" w:lineRule="auto"/>
      <w:jc w:val="left"/>
    </w:pPr>
    <w:rPr>
      <w:rFonts w:ascii="Tahoma" w:eastAsia="Calibri" w:hAnsi="Tahoma" w:cs="Tahoma"/>
      <w:sz w:val="16"/>
      <w:szCs w:val="16"/>
    </w:rPr>
  </w:style>
  <w:style w:type="character" w:customStyle="1" w:styleId="12">
    <w:name w:val="Текст выноски Знак1"/>
    <w:basedOn w:val="a0"/>
    <w:uiPriority w:val="99"/>
    <w:semiHidden/>
    <w:rsid w:val="00C4667F"/>
    <w:rPr>
      <w:rFonts w:ascii="Tahoma" w:hAnsi="Tahoma" w:cs="Tahoma"/>
      <w:sz w:val="16"/>
      <w:szCs w:val="16"/>
    </w:rPr>
  </w:style>
  <w:style w:type="character" w:customStyle="1" w:styleId="41">
    <w:name w:val="Заголовок №4_"/>
    <w:link w:val="410"/>
    <w:uiPriority w:val="99"/>
    <w:locked/>
    <w:rsid w:val="00C4667F"/>
    <w:rPr>
      <w:rFonts w:ascii="Times New Roman" w:hAnsi="Times New Roman" w:cs="Times New Roman"/>
      <w:b/>
      <w:bCs/>
      <w:sz w:val="26"/>
      <w:szCs w:val="26"/>
      <w:shd w:val="clear" w:color="auto" w:fill="FFFFFF"/>
    </w:rPr>
  </w:style>
  <w:style w:type="paragraph" w:customStyle="1" w:styleId="410">
    <w:name w:val="Заголовок №41"/>
    <w:basedOn w:val="a"/>
    <w:link w:val="41"/>
    <w:uiPriority w:val="99"/>
    <w:rsid w:val="00C4667F"/>
    <w:pPr>
      <w:shd w:val="clear" w:color="auto" w:fill="FFFFFF"/>
      <w:spacing w:line="463" w:lineRule="exact"/>
      <w:outlineLvl w:val="3"/>
    </w:pPr>
    <w:rPr>
      <w:rFonts w:ascii="Times New Roman" w:hAnsi="Times New Roman" w:cs="Times New Roman"/>
      <w:b/>
      <w:bCs/>
      <w:sz w:val="26"/>
      <w:szCs w:val="26"/>
    </w:rPr>
  </w:style>
  <w:style w:type="character" w:customStyle="1" w:styleId="13">
    <w:name w:val="Основной текст Знак1"/>
    <w:link w:val="af2"/>
    <w:uiPriority w:val="99"/>
    <w:locked/>
    <w:rsid w:val="00C4667F"/>
    <w:rPr>
      <w:rFonts w:ascii="Times New Roman" w:hAnsi="Times New Roman" w:cs="Times New Roman"/>
      <w:sz w:val="26"/>
      <w:szCs w:val="26"/>
      <w:shd w:val="clear" w:color="auto" w:fill="FFFFFF"/>
    </w:rPr>
  </w:style>
  <w:style w:type="paragraph" w:styleId="af2">
    <w:name w:val="Body Text"/>
    <w:basedOn w:val="a"/>
    <w:link w:val="13"/>
    <w:uiPriority w:val="99"/>
    <w:rsid w:val="00C4667F"/>
    <w:pPr>
      <w:shd w:val="clear" w:color="auto" w:fill="FFFFFF"/>
      <w:spacing w:before="240" w:after="1680" w:line="240" w:lineRule="atLeast"/>
      <w:ind w:hanging="500"/>
      <w:jc w:val="center"/>
    </w:pPr>
    <w:rPr>
      <w:rFonts w:ascii="Times New Roman" w:hAnsi="Times New Roman" w:cs="Times New Roman"/>
      <w:sz w:val="26"/>
      <w:szCs w:val="26"/>
    </w:rPr>
  </w:style>
  <w:style w:type="character" w:customStyle="1" w:styleId="af3">
    <w:name w:val="Основной текст Знак"/>
    <w:basedOn w:val="a0"/>
    <w:uiPriority w:val="99"/>
    <w:semiHidden/>
    <w:rsid w:val="00C4667F"/>
  </w:style>
  <w:style w:type="paragraph" w:styleId="af4">
    <w:name w:val="Normal (Web)"/>
    <w:basedOn w:val="a"/>
    <w:uiPriority w:val="99"/>
    <w:unhideWhenUsed/>
    <w:rsid w:val="00C4667F"/>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character" w:styleId="af5">
    <w:name w:val="Hyperlink"/>
    <w:uiPriority w:val="99"/>
    <w:unhideWhenUsed/>
    <w:rsid w:val="00C4667F"/>
    <w:rPr>
      <w:color w:val="0000FF"/>
      <w:u w:val="single"/>
    </w:rPr>
  </w:style>
  <w:style w:type="character" w:customStyle="1" w:styleId="61">
    <w:name w:val="Сноска6"/>
    <w:uiPriority w:val="99"/>
    <w:rsid w:val="00C4667F"/>
    <w:rPr>
      <w:rFonts w:ascii="Times New Roman" w:hAnsi="Times New Roman" w:cs="Times New Roman"/>
      <w:b/>
      <w:bCs/>
      <w:spacing w:val="0"/>
      <w:sz w:val="17"/>
      <w:szCs w:val="17"/>
    </w:rPr>
  </w:style>
  <w:style w:type="paragraph" w:customStyle="1" w:styleId="Default">
    <w:name w:val="Default"/>
    <w:rsid w:val="00C4667F"/>
    <w:pPr>
      <w:autoSpaceDE w:val="0"/>
      <w:autoSpaceDN w:val="0"/>
      <w:adjustRightInd w:val="0"/>
      <w:spacing w:line="240" w:lineRule="auto"/>
      <w:jc w:val="left"/>
    </w:pPr>
    <w:rPr>
      <w:rFonts w:ascii="Franklin Gothic Book" w:eastAsia="Calibri" w:hAnsi="Franklin Gothic Book" w:cs="Franklin Gothic Book"/>
      <w:color w:val="000000"/>
      <w:sz w:val="24"/>
      <w:szCs w:val="24"/>
    </w:rPr>
  </w:style>
  <w:style w:type="character" w:customStyle="1" w:styleId="af6">
    <w:name w:val="Подпись к таблице_"/>
    <w:link w:val="14"/>
    <w:uiPriority w:val="99"/>
    <w:locked/>
    <w:rsid w:val="00C4667F"/>
    <w:rPr>
      <w:rFonts w:ascii="Times New Roman" w:hAnsi="Times New Roman" w:cs="Times New Roman"/>
      <w:sz w:val="26"/>
      <w:szCs w:val="26"/>
      <w:shd w:val="clear" w:color="auto" w:fill="FFFFFF"/>
    </w:rPr>
  </w:style>
  <w:style w:type="paragraph" w:customStyle="1" w:styleId="14">
    <w:name w:val="Подпись к таблице1"/>
    <w:basedOn w:val="a"/>
    <w:link w:val="af6"/>
    <w:uiPriority w:val="99"/>
    <w:rsid w:val="00C4667F"/>
    <w:pPr>
      <w:shd w:val="clear" w:color="auto" w:fill="FFFFFF"/>
      <w:spacing w:line="240" w:lineRule="atLeast"/>
      <w:jc w:val="left"/>
    </w:pPr>
    <w:rPr>
      <w:rFonts w:ascii="Times New Roman" w:hAnsi="Times New Roman" w:cs="Times New Roman"/>
      <w:sz w:val="26"/>
      <w:szCs w:val="26"/>
    </w:rPr>
  </w:style>
  <w:style w:type="paragraph" w:styleId="af7">
    <w:name w:val="No Spacing"/>
    <w:uiPriority w:val="1"/>
    <w:qFormat/>
    <w:rsid w:val="00C4667F"/>
    <w:pPr>
      <w:spacing w:line="240" w:lineRule="auto"/>
      <w:jc w:val="left"/>
    </w:pPr>
    <w:rPr>
      <w:rFonts w:ascii="Times New Roman" w:eastAsia="Times New Roman" w:hAnsi="Times New Roman" w:cs="Times New Roman"/>
      <w:sz w:val="24"/>
      <w:szCs w:val="24"/>
      <w:lang w:eastAsia="ru-RU"/>
    </w:rPr>
  </w:style>
  <w:style w:type="paragraph" w:customStyle="1" w:styleId="bigtext">
    <w:name w:val="bigtext"/>
    <w:basedOn w:val="a"/>
    <w:uiPriority w:val="99"/>
    <w:rsid w:val="00C4667F"/>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customStyle="1" w:styleId="Pa7">
    <w:name w:val="Pa7"/>
    <w:basedOn w:val="Default"/>
    <w:next w:val="Default"/>
    <w:uiPriority w:val="99"/>
    <w:rsid w:val="00C4667F"/>
    <w:pPr>
      <w:spacing w:line="201" w:lineRule="atLeast"/>
    </w:pPr>
    <w:rPr>
      <w:rFonts w:cs="Times New Roman"/>
      <w:color w:val="auto"/>
    </w:rPr>
  </w:style>
  <w:style w:type="paragraph" w:customStyle="1" w:styleId="Pa8">
    <w:name w:val="Pa8"/>
    <w:basedOn w:val="Default"/>
    <w:next w:val="Default"/>
    <w:uiPriority w:val="99"/>
    <w:rsid w:val="00C4667F"/>
    <w:pPr>
      <w:spacing w:line="201" w:lineRule="atLeast"/>
    </w:pPr>
    <w:rPr>
      <w:rFonts w:cs="Times New Roman"/>
      <w:color w:val="auto"/>
    </w:rPr>
  </w:style>
  <w:style w:type="character" w:styleId="af8">
    <w:name w:val="FollowedHyperlink"/>
    <w:uiPriority w:val="99"/>
    <w:semiHidden/>
    <w:unhideWhenUsed/>
    <w:rsid w:val="00C4667F"/>
    <w:rPr>
      <w:color w:val="800080"/>
      <w:u w:val="single"/>
    </w:rPr>
  </w:style>
  <w:style w:type="character" w:customStyle="1" w:styleId="15">
    <w:name w:val="Текст сноски Знак1"/>
    <w:aliases w:val="Знак Знак1"/>
    <w:semiHidden/>
    <w:rsid w:val="00C4667F"/>
    <w:rPr>
      <w:rFonts w:ascii="Calibri" w:eastAsia="Calibri" w:hAnsi="Calibri" w:cs="Times New Roman"/>
      <w:sz w:val="20"/>
      <w:szCs w:val="20"/>
    </w:rPr>
  </w:style>
  <w:style w:type="paragraph" w:customStyle="1" w:styleId="Pa9">
    <w:name w:val="Pa9"/>
    <w:basedOn w:val="Default"/>
    <w:next w:val="Default"/>
    <w:uiPriority w:val="99"/>
    <w:rsid w:val="00C4667F"/>
    <w:pPr>
      <w:spacing w:line="201" w:lineRule="atLeast"/>
    </w:pPr>
    <w:rPr>
      <w:rFonts w:ascii="Franklin Gothic Heavy" w:hAnsi="Franklin Gothic Heavy" w:cs="Times New Roman"/>
      <w:color w:val="auto"/>
    </w:rPr>
  </w:style>
  <w:style w:type="character" w:styleId="af9">
    <w:name w:val="annotation reference"/>
    <w:uiPriority w:val="99"/>
    <w:semiHidden/>
    <w:unhideWhenUsed/>
    <w:rsid w:val="00C4667F"/>
    <w:rPr>
      <w:sz w:val="16"/>
      <w:szCs w:val="16"/>
    </w:rPr>
  </w:style>
  <w:style w:type="paragraph" w:styleId="afa">
    <w:name w:val="annotation text"/>
    <w:basedOn w:val="a"/>
    <w:link w:val="afb"/>
    <w:uiPriority w:val="99"/>
    <w:semiHidden/>
    <w:unhideWhenUsed/>
    <w:rsid w:val="00C4667F"/>
    <w:pPr>
      <w:spacing w:after="200" w:line="276" w:lineRule="auto"/>
      <w:jc w:val="left"/>
    </w:pPr>
    <w:rPr>
      <w:rFonts w:ascii="Calibri" w:eastAsia="Calibri" w:hAnsi="Calibri" w:cs="Times New Roman"/>
      <w:sz w:val="20"/>
      <w:szCs w:val="20"/>
      <w:lang w:val="x-none"/>
    </w:rPr>
  </w:style>
  <w:style w:type="character" w:customStyle="1" w:styleId="afb">
    <w:name w:val="Текст примечания Знак"/>
    <w:basedOn w:val="a0"/>
    <w:link w:val="afa"/>
    <w:uiPriority w:val="99"/>
    <w:semiHidden/>
    <w:rsid w:val="00C4667F"/>
    <w:rPr>
      <w:rFonts w:ascii="Calibri" w:eastAsia="Calibri" w:hAnsi="Calibri" w:cs="Times New Roman"/>
      <w:sz w:val="20"/>
      <w:szCs w:val="20"/>
      <w:lang w:val="x-none"/>
    </w:rPr>
  </w:style>
  <w:style w:type="character" w:customStyle="1" w:styleId="16">
    <w:name w:val="Неразрешенное упоминание1"/>
    <w:uiPriority w:val="99"/>
    <w:semiHidden/>
    <w:unhideWhenUsed/>
    <w:rsid w:val="00C4667F"/>
    <w:rPr>
      <w:color w:val="605E5C"/>
      <w:shd w:val="clear" w:color="auto" w:fill="E1DFDD"/>
    </w:rPr>
  </w:style>
  <w:style w:type="table" w:customStyle="1" w:styleId="-411">
    <w:name w:val="Таблица-сетка 4 — акцент 11"/>
    <w:basedOn w:val="a1"/>
    <w:uiPriority w:val="49"/>
    <w:rsid w:val="00C4667F"/>
    <w:pPr>
      <w:spacing w:line="240" w:lineRule="auto"/>
      <w:jc w:val="left"/>
    </w:pPr>
    <w:rPr>
      <w:rFonts w:ascii="Calibri" w:eastAsia="Calibri" w:hAnsi="Calibri" w:cs="Times New Roman"/>
      <w:sz w:val="20"/>
      <w:szCs w:val="20"/>
      <w:lang w:eastAsia="ru-RU"/>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211">
    <w:name w:val="Список-таблица 2 — акцент 11"/>
    <w:basedOn w:val="a1"/>
    <w:uiPriority w:val="47"/>
    <w:rsid w:val="00C4667F"/>
    <w:pPr>
      <w:spacing w:line="240" w:lineRule="auto"/>
      <w:jc w:val="left"/>
    </w:pPr>
    <w:rPr>
      <w:rFonts w:ascii="Calibri" w:eastAsia="Calibri" w:hAnsi="Calibri" w:cs="Times New Roman"/>
      <w:sz w:val="20"/>
      <w:szCs w:val="20"/>
      <w:lang w:eastAsia="ru-RU"/>
    </w:rPr>
    <w:tblPr>
      <w:tblStyleRowBandSize w:val="1"/>
      <w:tblStyleColBandSize w:val="1"/>
      <w:tblBorders>
        <w:top w:val="single" w:sz="4" w:space="0" w:color="8EAADB"/>
        <w:bottom w:val="single" w:sz="4" w:space="0" w:color="8EAADB"/>
        <w:insideH w:val="single" w:sz="4" w:space="0" w:color="8EAADB"/>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afc">
    <w:name w:val="Table Grid"/>
    <w:basedOn w:val="a1"/>
    <w:uiPriority w:val="39"/>
    <w:rsid w:val="00C4667F"/>
    <w:pPr>
      <w:spacing w:line="240" w:lineRule="auto"/>
      <w:jc w:val="left"/>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annotation subject"/>
    <w:basedOn w:val="afa"/>
    <w:next w:val="afa"/>
    <w:link w:val="afe"/>
    <w:uiPriority w:val="99"/>
    <w:semiHidden/>
    <w:unhideWhenUsed/>
    <w:rsid w:val="00C4667F"/>
    <w:rPr>
      <w:b/>
      <w:bCs/>
    </w:rPr>
  </w:style>
  <w:style w:type="character" w:customStyle="1" w:styleId="afe">
    <w:name w:val="Тема примечания Знак"/>
    <w:basedOn w:val="afb"/>
    <w:link w:val="afd"/>
    <w:uiPriority w:val="99"/>
    <w:semiHidden/>
    <w:rsid w:val="00C4667F"/>
    <w:rPr>
      <w:rFonts w:ascii="Calibri" w:eastAsia="Calibri" w:hAnsi="Calibri" w:cs="Times New Roman"/>
      <w:b/>
      <w:bCs/>
      <w:sz w:val="20"/>
      <w:szCs w:val="20"/>
      <w:lang w:val="x-none"/>
    </w:rPr>
  </w:style>
  <w:style w:type="paragraph" w:styleId="HTML">
    <w:name w:val="HTML Preformatted"/>
    <w:basedOn w:val="a"/>
    <w:link w:val="HTML0"/>
    <w:uiPriority w:val="99"/>
    <w:semiHidden/>
    <w:unhideWhenUsed/>
    <w:rsid w:val="00C4667F"/>
    <w:pPr>
      <w:spacing w:after="200" w:line="276" w:lineRule="auto"/>
      <w:jc w:val="left"/>
    </w:pPr>
    <w:rPr>
      <w:rFonts w:ascii="Courier New" w:eastAsia="Calibri" w:hAnsi="Courier New" w:cs="Courier New"/>
      <w:sz w:val="20"/>
      <w:szCs w:val="20"/>
    </w:rPr>
  </w:style>
  <w:style w:type="character" w:customStyle="1" w:styleId="HTML0">
    <w:name w:val="Стандартный HTML Знак"/>
    <w:basedOn w:val="a0"/>
    <w:link w:val="HTML"/>
    <w:uiPriority w:val="99"/>
    <w:semiHidden/>
    <w:rsid w:val="00C4667F"/>
    <w:rPr>
      <w:rFonts w:ascii="Courier New" w:eastAsia="Calibri"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771863">
      <w:bodyDiv w:val="1"/>
      <w:marLeft w:val="0"/>
      <w:marRight w:val="0"/>
      <w:marTop w:val="0"/>
      <w:marBottom w:val="0"/>
      <w:divBdr>
        <w:top w:val="none" w:sz="0" w:space="0" w:color="auto"/>
        <w:left w:val="none" w:sz="0" w:space="0" w:color="auto"/>
        <w:bottom w:val="none" w:sz="0" w:space="0" w:color="auto"/>
        <w:right w:val="none" w:sz="0" w:space="0" w:color="auto"/>
      </w:divBdr>
    </w:div>
    <w:div w:id="68230478">
      <w:bodyDiv w:val="1"/>
      <w:marLeft w:val="0"/>
      <w:marRight w:val="0"/>
      <w:marTop w:val="0"/>
      <w:marBottom w:val="0"/>
      <w:divBdr>
        <w:top w:val="none" w:sz="0" w:space="0" w:color="auto"/>
        <w:left w:val="none" w:sz="0" w:space="0" w:color="auto"/>
        <w:bottom w:val="none" w:sz="0" w:space="0" w:color="auto"/>
        <w:right w:val="none" w:sz="0" w:space="0" w:color="auto"/>
      </w:divBdr>
    </w:div>
    <w:div w:id="72626718">
      <w:bodyDiv w:val="1"/>
      <w:marLeft w:val="0"/>
      <w:marRight w:val="0"/>
      <w:marTop w:val="0"/>
      <w:marBottom w:val="0"/>
      <w:divBdr>
        <w:top w:val="none" w:sz="0" w:space="0" w:color="auto"/>
        <w:left w:val="none" w:sz="0" w:space="0" w:color="auto"/>
        <w:bottom w:val="none" w:sz="0" w:space="0" w:color="auto"/>
        <w:right w:val="none" w:sz="0" w:space="0" w:color="auto"/>
      </w:divBdr>
    </w:div>
    <w:div w:id="142162290">
      <w:bodyDiv w:val="1"/>
      <w:marLeft w:val="0"/>
      <w:marRight w:val="0"/>
      <w:marTop w:val="0"/>
      <w:marBottom w:val="0"/>
      <w:divBdr>
        <w:top w:val="none" w:sz="0" w:space="0" w:color="auto"/>
        <w:left w:val="none" w:sz="0" w:space="0" w:color="auto"/>
        <w:bottom w:val="none" w:sz="0" w:space="0" w:color="auto"/>
        <w:right w:val="none" w:sz="0" w:space="0" w:color="auto"/>
      </w:divBdr>
    </w:div>
    <w:div w:id="150098370">
      <w:bodyDiv w:val="1"/>
      <w:marLeft w:val="0"/>
      <w:marRight w:val="0"/>
      <w:marTop w:val="0"/>
      <w:marBottom w:val="0"/>
      <w:divBdr>
        <w:top w:val="none" w:sz="0" w:space="0" w:color="auto"/>
        <w:left w:val="none" w:sz="0" w:space="0" w:color="auto"/>
        <w:bottom w:val="none" w:sz="0" w:space="0" w:color="auto"/>
        <w:right w:val="none" w:sz="0" w:space="0" w:color="auto"/>
      </w:divBdr>
    </w:div>
    <w:div w:id="216208058">
      <w:bodyDiv w:val="1"/>
      <w:marLeft w:val="0"/>
      <w:marRight w:val="0"/>
      <w:marTop w:val="0"/>
      <w:marBottom w:val="0"/>
      <w:divBdr>
        <w:top w:val="none" w:sz="0" w:space="0" w:color="auto"/>
        <w:left w:val="none" w:sz="0" w:space="0" w:color="auto"/>
        <w:bottom w:val="none" w:sz="0" w:space="0" w:color="auto"/>
        <w:right w:val="none" w:sz="0" w:space="0" w:color="auto"/>
      </w:divBdr>
    </w:div>
    <w:div w:id="216547275">
      <w:bodyDiv w:val="1"/>
      <w:marLeft w:val="0"/>
      <w:marRight w:val="0"/>
      <w:marTop w:val="0"/>
      <w:marBottom w:val="0"/>
      <w:divBdr>
        <w:top w:val="none" w:sz="0" w:space="0" w:color="auto"/>
        <w:left w:val="none" w:sz="0" w:space="0" w:color="auto"/>
        <w:bottom w:val="none" w:sz="0" w:space="0" w:color="auto"/>
        <w:right w:val="none" w:sz="0" w:space="0" w:color="auto"/>
      </w:divBdr>
    </w:div>
    <w:div w:id="229735561">
      <w:bodyDiv w:val="1"/>
      <w:marLeft w:val="0"/>
      <w:marRight w:val="0"/>
      <w:marTop w:val="0"/>
      <w:marBottom w:val="0"/>
      <w:divBdr>
        <w:top w:val="none" w:sz="0" w:space="0" w:color="auto"/>
        <w:left w:val="none" w:sz="0" w:space="0" w:color="auto"/>
        <w:bottom w:val="none" w:sz="0" w:space="0" w:color="auto"/>
        <w:right w:val="none" w:sz="0" w:space="0" w:color="auto"/>
      </w:divBdr>
    </w:div>
    <w:div w:id="240063807">
      <w:bodyDiv w:val="1"/>
      <w:marLeft w:val="0"/>
      <w:marRight w:val="0"/>
      <w:marTop w:val="0"/>
      <w:marBottom w:val="0"/>
      <w:divBdr>
        <w:top w:val="none" w:sz="0" w:space="0" w:color="auto"/>
        <w:left w:val="none" w:sz="0" w:space="0" w:color="auto"/>
        <w:bottom w:val="none" w:sz="0" w:space="0" w:color="auto"/>
        <w:right w:val="none" w:sz="0" w:space="0" w:color="auto"/>
      </w:divBdr>
    </w:div>
    <w:div w:id="241526756">
      <w:bodyDiv w:val="1"/>
      <w:marLeft w:val="0"/>
      <w:marRight w:val="0"/>
      <w:marTop w:val="0"/>
      <w:marBottom w:val="0"/>
      <w:divBdr>
        <w:top w:val="none" w:sz="0" w:space="0" w:color="auto"/>
        <w:left w:val="none" w:sz="0" w:space="0" w:color="auto"/>
        <w:bottom w:val="none" w:sz="0" w:space="0" w:color="auto"/>
        <w:right w:val="none" w:sz="0" w:space="0" w:color="auto"/>
      </w:divBdr>
    </w:div>
    <w:div w:id="279919436">
      <w:bodyDiv w:val="1"/>
      <w:marLeft w:val="0"/>
      <w:marRight w:val="0"/>
      <w:marTop w:val="0"/>
      <w:marBottom w:val="0"/>
      <w:divBdr>
        <w:top w:val="none" w:sz="0" w:space="0" w:color="auto"/>
        <w:left w:val="none" w:sz="0" w:space="0" w:color="auto"/>
        <w:bottom w:val="none" w:sz="0" w:space="0" w:color="auto"/>
        <w:right w:val="none" w:sz="0" w:space="0" w:color="auto"/>
      </w:divBdr>
    </w:div>
    <w:div w:id="333648661">
      <w:bodyDiv w:val="1"/>
      <w:marLeft w:val="0"/>
      <w:marRight w:val="0"/>
      <w:marTop w:val="0"/>
      <w:marBottom w:val="0"/>
      <w:divBdr>
        <w:top w:val="none" w:sz="0" w:space="0" w:color="auto"/>
        <w:left w:val="none" w:sz="0" w:space="0" w:color="auto"/>
        <w:bottom w:val="none" w:sz="0" w:space="0" w:color="auto"/>
        <w:right w:val="none" w:sz="0" w:space="0" w:color="auto"/>
      </w:divBdr>
    </w:div>
    <w:div w:id="372850850">
      <w:bodyDiv w:val="1"/>
      <w:marLeft w:val="0"/>
      <w:marRight w:val="0"/>
      <w:marTop w:val="0"/>
      <w:marBottom w:val="0"/>
      <w:divBdr>
        <w:top w:val="none" w:sz="0" w:space="0" w:color="auto"/>
        <w:left w:val="none" w:sz="0" w:space="0" w:color="auto"/>
        <w:bottom w:val="none" w:sz="0" w:space="0" w:color="auto"/>
        <w:right w:val="none" w:sz="0" w:space="0" w:color="auto"/>
      </w:divBdr>
    </w:div>
    <w:div w:id="386077918">
      <w:bodyDiv w:val="1"/>
      <w:marLeft w:val="0"/>
      <w:marRight w:val="0"/>
      <w:marTop w:val="0"/>
      <w:marBottom w:val="0"/>
      <w:divBdr>
        <w:top w:val="none" w:sz="0" w:space="0" w:color="auto"/>
        <w:left w:val="none" w:sz="0" w:space="0" w:color="auto"/>
        <w:bottom w:val="none" w:sz="0" w:space="0" w:color="auto"/>
        <w:right w:val="none" w:sz="0" w:space="0" w:color="auto"/>
      </w:divBdr>
    </w:div>
    <w:div w:id="418135165">
      <w:bodyDiv w:val="1"/>
      <w:marLeft w:val="0"/>
      <w:marRight w:val="0"/>
      <w:marTop w:val="0"/>
      <w:marBottom w:val="0"/>
      <w:divBdr>
        <w:top w:val="none" w:sz="0" w:space="0" w:color="auto"/>
        <w:left w:val="none" w:sz="0" w:space="0" w:color="auto"/>
        <w:bottom w:val="none" w:sz="0" w:space="0" w:color="auto"/>
        <w:right w:val="none" w:sz="0" w:space="0" w:color="auto"/>
      </w:divBdr>
    </w:div>
    <w:div w:id="420681503">
      <w:bodyDiv w:val="1"/>
      <w:marLeft w:val="0"/>
      <w:marRight w:val="0"/>
      <w:marTop w:val="0"/>
      <w:marBottom w:val="0"/>
      <w:divBdr>
        <w:top w:val="none" w:sz="0" w:space="0" w:color="auto"/>
        <w:left w:val="none" w:sz="0" w:space="0" w:color="auto"/>
        <w:bottom w:val="none" w:sz="0" w:space="0" w:color="auto"/>
        <w:right w:val="none" w:sz="0" w:space="0" w:color="auto"/>
      </w:divBdr>
    </w:div>
    <w:div w:id="532422059">
      <w:bodyDiv w:val="1"/>
      <w:marLeft w:val="0"/>
      <w:marRight w:val="0"/>
      <w:marTop w:val="0"/>
      <w:marBottom w:val="0"/>
      <w:divBdr>
        <w:top w:val="none" w:sz="0" w:space="0" w:color="auto"/>
        <w:left w:val="none" w:sz="0" w:space="0" w:color="auto"/>
        <w:bottom w:val="none" w:sz="0" w:space="0" w:color="auto"/>
        <w:right w:val="none" w:sz="0" w:space="0" w:color="auto"/>
      </w:divBdr>
    </w:div>
    <w:div w:id="536284464">
      <w:bodyDiv w:val="1"/>
      <w:marLeft w:val="0"/>
      <w:marRight w:val="0"/>
      <w:marTop w:val="0"/>
      <w:marBottom w:val="0"/>
      <w:divBdr>
        <w:top w:val="none" w:sz="0" w:space="0" w:color="auto"/>
        <w:left w:val="none" w:sz="0" w:space="0" w:color="auto"/>
        <w:bottom w:val="none" w:sz="0" w:space="0" w:color="auto"/>
        <w:right w:val="none" w:sz="0" w:space="0" w:color="auto"/>
      </w:divBdr>
    </w:div>
    <w:div w:id="589433991">
      <w:bodyDiv w:val="1"/>
      <w:marLeft w:val="0"/>
      <w:marRight w:val="0"/>
      <w:marTop w:val="0"/>
      <w:marBottom w:val="0"/>
      <w:divBdr>
        <w:top w:val="none" w:sz="0" w:space="0" w:color="auto"/>
        <w:left w:val="none" w:sz="0" w:space="0" w:color="auto"/>
        <w:bottom w:val="none" w:sz="0" w:space="0" w:color="auto"/>
        <w:right w:val="none" w:sz="0" w:space="0" w:color="auto"/>
      </w:divBdr>
    </w:div>
    <w:div w:id="609361700">
      <w:bodyDiv w:val="1"/>
      <w:marLeft w:val="0"/>
      <w:marRight w:val="0"/>
      <w:marTop w:val="0"/>
      <w:marBottom w:val="0"/>
      <w:divBdr>
        <w:top w:val="none" w:sz="0" w:space="0" w:color="auto"/>
        <w:left w:val="none" w:sz="0" w:space="0" w:color="auto"/>
        <w:bottom w:val="none" w:sz="0" w:space="0" w:color="auto"/>
        <w:right w:val="none" w:sz="0" w:space="0" w:color="auto"/>
      </w:divBdr>
    </w:div>
    <w:div w:id="641428568">
      <w:bodyDiv w:val="1"/>
      <w:marLeft w:val="0"/>
      <w:marRight w:val="0"/>
      <w:marTop w:val="0"/>
      <w:marBottom w:val="0"/>
      <w:divBdr>
        <w:top w:val="none" w:sz="0" w:space="0" w:color="auto"/>
        <w:left w:val="none" w:sz="0" w:space="0" w:color="auto"/>
        <w:bottom w:val="none" w:sz="0" w:space="0" w:color="auto"/>
        <w:right w:val="none" w:sz="0" w:space="0" w:color="auto"/>
      </w:divBdr>
    </w:div>
    <w:div w:id="659310934">
      <w:bodyDiv w:val="1"/>
      <w:marLeft w:val="0"/>
      <w:marRight w:val="0"/>
      <w:marTop w:val="0"/>
      <w:marBottom w:val="0"/>
      <w:divBdr>
        <w:top w:val="none" w:sz="0" w:space="0" w:color="auto"/>
        <w:left w:val="none" w:sz="0" w:space="0" w:color="auto"/>
        <w:bottom w:val="none" w:sz="0" w:space="0" w:color="auto"/>
        <w:right w:val="none" w:sz="0" w:space="0" w:color="auto"/>
      </w:divBdr>
    </w:div>
    <w:div w:id="664745544">
      <w:bodyDiv w:val="1"/>
      <w:marLeft w:val="0"/>
      <w:marRight w:val="0"/>
      <w:marTop w:val="0"/>
      <w:marBottom w:val="0"/>
      <w:divBdr>
        <w:top w:val="none" w:sz="0" w:space="0" w:color="auto"/>
        <w:left w:val="none" w:sz="0" w:space="0" w:color="auto"/>
        <w:bottom w:val="none" w:sz="0" w:space="0" w:color="auto"/>
        <w:right w:val="none" w:sz="0" w:space="0" w:color="auto"/>
      </w:divBdr>
      <w:divsChild>
        <w:div w:id="521554093">
          <w:marLeft w:val="0"/>
          <w:marRight w:val="0"/>
          <w:marTop w:val="0"/>
          <w:marBottom w:val="0"/>
          <w:divBdr>
            <w:top w:val="none" w:sz="0" w:space="0" w:color="auto"/>
            <w:left w:val="none" w:sz="0" w:space="0" w:color="auto"/>
            <w:bottom w:val="none" w:sz="0" w:space="0" w:color="auto"/>
            <w:right w:val="none" w:sz="0" w:space="0" w:color="auto"/>
          </w:divBdr>
        </w:div>
        <w:div w:id="555816058">
          <w:marLeft w:val="0"/>
          <w:marRight w:val="0"/>
          <w:marTop w:val="0"/>
          <w:marBottom w:val="0"/>
          <w:divBdr>
            <w:top w:val="none" w:sz="0" w:space="0" w:color="auto"/>
            <w:left w:val="none" w:sz="0" w:space="0" w:color="auto"/>
            <w:bottom w:val="none" w:sz="0" w:space="0" w:color="auto"/>
            <w:right w:val="none" w:sz="0" w:space="0" w:color="auto"/>
          </w:divBdr>
        </w:div>
      </w:divsChild>
    </w:div>
    <w:div w:id="704983107">
      <w:bodyDiv w:val="1"/>
      <w:marLeft w:val="0"/>
      <w:marRight w:val="0"/>
      <w:marTop w:val="0"/>
      <w:marBottom w:val="0"/>
      <w:divBdr>
        <w:top w:val="none" w:sz="0" w:space="0" w:color="auto"/>
        <w:left w:val="none" w:sz="0" w:space="0" w:color="auto"/>
        <w:bottom w:val="none" w:sz="0" w:space="0" w:color="auto"/>
        <w:right w:val="none" w:sz="0" w:space="0" w:color="auto"/>
      </w:divBdr>
    </w:div>
    <w:div w:id="720518790">
      <w:bodyDiv w:val="1"/>
      <w:marLeft w:val="0"/>
      <w:marRight w:val="0"/>
      <w:marTop w:val="0"/>
      <w:marBottom w:val="0"/>
      <w:divBdr>
        <w:top w:val="none" w:sz="0" w:space="0" w:color="auto"/>
        <w:left w:val="none" w:sz="0" w:space="0" w:color="auto"/>
        <w:bottom w:val="none" w:sz="0" w:space="0" w:color="auto"/>
        <w:right w:val="none" w:sz="0" w:space="0" w:color="auto"/>
      </w:divBdr>
    </w:div>
    <w:div w:id="834153087">
      <w:bodyDiv w:val="1"/>
      <w:marLeft w:val="0"/>
      <w:marRight w:val="0"/>
      <w:marTop w:val="0"/>
      <w:marBottom w:val="0"/>
      <w:divBdr>
        <w:top w:val="none" w:sz="0" w:space="0" w:color="auto"/>
        <w:left w:val="none" w:sz="0" w:space="0" w:color="auto"/>
        <w:bottom w:val="none" w:sz="0" w:space="0" w:color="auto"/>
        <w:right w:val="none" w:sz="0" w:space="0" w:color="auto"/>
      </w:divBdr>
    </w:div>
    <w:div w:id="887841375">
      <w:bodyDiv w:val="1"/>
      <w:marLeft w:val="0"/>
      <w:marRight w:val="0"/>
      <w:marTop w:val="0"/>
      <w:marBottom w:val="0"/>
      <w:divBdr>
        <w:top w:val="none" w:sz="0" w:space="0" w:color="auto"/>
        <w:left w:val="none" w:sz="0" w:space="0" w:color="auto"/>
        <w:bottom w:val="none" w:sz="0" w:space="0" w:color="auto"/>
        <w:right w:val="none" w:sz="0" w:space="0" w:color="auto"/>
      </w:divBdr>
    </w:div>
    <w:div w:id="963196059">
      <w:bodyDiv w:val="1"/>
      <w:marLeft w:val="0"/>
      <w:marRight w:val="0"/>
      <w:marTop w:val="0"/>
      <w:marBottom w:val="0"/>
      <w:divBdr>
        <w:top w:val="none" w:sz="0" w:space="0" w:color="auto"/>
        <w:left w:val="none" w:sz="0" w:space="0" w:color="auto"/>
        <w:bottom w:val="none" w:sz="0" w:space="0" w:color="auto"/>
        <w:right w:val="none" w:sz="0" w:space="0" w:color="auto"/>
      </w:divBdr>
    </w:div>
    <w:div w:id="1124348177">
      <w:bodyDiv w:val="1"/>
      <w:marLeft w:val="0"/>
      <w:marRight w:val="0"/>
      <w:marTop w:val="0"/>
      <w:marBottom w:val="0"/>
      <w:divBdr>
        <w:top w:val="none" w:sz="0" w:space="0" w:color="auto"/>
        <w:left w:val="none" w:sz="0" w:space="0" w:color="auto"/>
        <w:bottom w:val="none" w:sz="0" w:space="0" w:color="auto"/>
        <w:right w:val="none" w:sz="0" w:space="0" w:color="auto"/>
      </w:divBdr>
    </w:div>
    <w:div w:id="1132140503">
      <w:bodyDiv w:val="1"/>
      <w:marLeft w:val="0"/>
      <w:marRight w:val="0"/>
      <w:marTop w:val="0"/>
      <w:marBottom w:val="0"/>
      <w:divBdr>
        <w:top w:val="none" w:sz="0" w:space="0" w:color="auto"/>
        <w:left w:val="none" w:sz="0" w:space="0" w:color="auto"/>
        <w:bottom w:val="none" w:sz="0" w:space="0" w:color="auto"/>
        <w:right w:val="none" w:sz="0" w:space="0" w:color="auto"/>
      </w:divBdr>
    </w:div>
    <w:div w:id="1139958121">
      <w:bodyDiv w:val="1"/>
      <w:marLeft w:val="0"/>
      <w:marRight w:val="0"/>
      <w:marTop w:val="0"/>
      <w:marBottom w:val="0"/>
      <w:divBdr>
        <w:top w:val="none" w:sz="0" w:space="0" w:color="auto"/>
        <w:left w:val="none" w:sz="0" w:space="0" w:color="auto"/>
        <w:bottom w:val="none" w:sz="0" w:space="0" w:color="auto"/>
        <w:right w:val="none" w:sz="0" w:space="0" w:color="auto"/>
      </w:divBdr>
    </w:div>
    <w:div w:id="1176267219">
      <w:bodyDiv w:val="1"/>
      <w:marLeft w:val="0"/>
      <w:marRight w:val="0"/>
      <w:marTop w:val="0"/>
      <w:marBottom w:val="0"/>
      <w:divBdr>
        <w:top w:val="none" w:sz="0" w:space="0" w:color="auto"/>
        <w:left w:val="none" w:sz="0" w:space="0" w:color="auto"/>
        <w:bottom w:val="none" w:sz="0" w:space="0" w:color="auto"/>
        <w:right w:val="none" w:sz="0" w:space="0" w:color="auto"/>
      </w:divBdr>
    </w:div>
    <w:div w:id="1243753986">
      <w:bodyDiv w:val="1"/>
      <w:marLeft w:val="0"/>
      <w:marRight w:val="0"/>
      <w:marTop w:val="0"/>
      <w:marBottom w:val="0"/>
      <w:divBdr>
        <w:top w:val="none" w:sz="0" w:space="0" w:color="auto"/>
        <w:left w:val="none" w:sz="0" w:space="0" w:color="auto"/>
        <w:bottom w:val="none" w:sz="0" w:space="0" w:color="auto"/>
        <w:right w:val="none" w:sz="0" w:space="0" w:color="auto"/>
      </w:divBdr>
    </w:div>
    <w:div w:id="1271663666">
      <w:bodyDiv w:val="1"/>
      <w:marLeft w:val="0"/>
      <w:marRight w:val="0"/>
      <w:marTop w:val="0"/>
      <w:marBottom w:val="0"/>
      <w:divBdr>
        <w:top w:val="none" w:sz="0" w:space="0" w:color="auto"/>
        <w:left w:val="none" w:sz="0" w:space="0" w:color="auto"/>
        <w:bottom w:val="none" w:sz="0" w:space="0" w:color="auto"/>
        <w:right w:val="none" w:sz="0" w:space="0" w:color="auto"/>
      </w:divBdr>
    </w:div>
    <w:div w:id="1296063292">
      <w:bodyDiv w:val="1"/>
      <w:marLeft w:val="0"/>
      <w:marRight w:val="0"/>
      <w:marTop w:val="0"/>
      <w:marBottom w:val="0"/>
      <w:divBdr>
        <w:top w:val="none" w:sz="0" w:space="0" w:color="auto"/>
        <w:left w:val="none" w:sz="0" w:space="0" w:color="auto"/>
        <w:bottom w:val="none" w:sz="0" w:space="0" w:color="auto"/>
        <w:right w:val="none" w:sz="0" w:space="0" w:color="auto"/>
      </w:divBdr>
    </w:div>
    <w:div w:id="1406800969">
      <w:bodyDiv w:val="1"/>
      <w:marLeft w:val="0"/>
      <w:marRight w:val="0"/>
      <w:marTop w:val="0"/>
      <w:marBottom w:val="0"/>
      <w:divBdr>
        <w:top w:val="none" w:sz="0" w:space="0" w:color="auto"/>
        <w:left w:val="none" w:sz="0" w:space="0" w:color="auto"/>
        <w:bottom w:val="none" w:sz="0" w:space="0" w:color="auto"/>
        <w:right w:val="none" w:sz="0" w:space="0" w:color="auto"/>
      </w:divBdr>
    </w:div>
    <w:div w:id="1474563708">
      <w:bodyDiv w:val="1"/>
      <w:marLeft w:val="0"/>
      <w:marRight w:val="0"/>
      <w:marTop w:val="0"/>
      <w:marBottom w:val="0"/>
      <w:divBdr>
        <w:top w:val="none" w:sz="0" w:space="0" w:color="auto"/>
        <w:left w:val="none" w:sz="0" w:space="0" w:color="auto"/>
        <w:bottom w:val="none" w:sz="0" w:space="0" w:color="auto"/>
        <w:right w:val="none" w:sz="0" w:space="0" w:color="auto"/>
      </w:divBdr>
    </w:div>
    <w:div w:id="1504510470">
      <w:bodyDiv w:val="1"/>
      <w:marLeft w:val="0"/>
      <w:marRight w:val="0"/>
      <w:marTop w:val="0"/>
      <w:marBottom w:val="0"/>
      <w:divBdr>
        <w:top w:val="none" w:sz="0" w:space="0" w:color="auto"/>
        <w:left w:val="none" w:sz="0" w:space="0" w:color="auto"/>
        <w:bottom w:val="none" w:sz="0" w:space="0" w:color="auto"/>
        <w:right w:val="none" w:sz="0" w:space="0" w:color="auto"/>
      </w:divBdr>
    </w:div>
    <w:div w:id="1530944802">
      <w:bodyDiv w:val="1"/>
      <w:marLeft w:val="0"/>
      <w:marRight w:val="0"/>
      <w:marTop w:val="0"/>
      <w:marBottom w:val="0"/>
      <w:divBdr>
        <w:top w:val="none" w:sz="0" w:space="0" w:color="auto"/>
        <w:left w:val="none" w:sz="0" w:space="0" w:color="auto"/>
        <w:bottom w:val="none" w:sz="0" w:space="0" w:color="auto"/>
        <w:right w:val="none" w:sz="0" w:space="0" w:color="auto"/>
      </w:divBdr>
    </w:div>
    <w:div w:id="1549301079">
      <w:bodyDiv w:val="1"/>
      <w:marLeft w:val="0"/>
      <w:marRight w:val="0"/>
      <w:marTop w:val="0"/>
      <w:marBottom w:val="0"/>
      <w:divBdr>
        <w:top w:val="none" w:sz="0" w:space="0" w:color="auto"/>
        <w:left w:val="none" w:sz="0" w:space="0" w:color="auto"/>
        <w:bottom w:val="none" w:sz="0" w:space="0" w:color="auto"/>
        <w:right w:val="none" w:sz="0" w:space="0" w:color="auto"/>
      </w:divBdr>
    </w:div>
    <w:div w:id="1554080293">
      <w:bodyDiv w:val="1"/>
      <w:marLeft w:val="0"/>
      <w:marRight w:val="0"/>
      <w:marTop w:val="0"/>
      <w:marBottom w:val="0"/>
      <w:divBdr>
        <w:top w:val="none" w:sz="0" w:space="0" w:color="auto"/>
        <w:left w:val="none" w:sz="0" w:space="0" w:color="auto"/>
        <w:bottom w:val="none" w:sz="0" w:space="0" w:color="auto"/>
        <w:right w:val="none" w:sz="0" w:space="0" w:color="auto"/>
      </w:divBdr>
    </w:div>
    <w:div w:id="1638990605">
      <w:bodyDiv w:val="1"/>
      <w:marLeft w:val="0"/>
      <w:marRight w:val="0"/>
      <w:marTop w:val="0"/>
      <w:marBottom w:val="0"/>
      <w:divBdr>
        <w:top w:val="none" w:sz="0" w:space="0" w:color="auto"/>
        <w:left w:val="none" w:sz="0" w:space="0" w:color="auto"/>
        <w:bottom w:val="none" w:sz="0" w:space="0" w:color="auto"/>
        <w:right w:val="none" w:sz="0" w:space="0" w:color="auto"/>
      </w:divBdr>
    </w:div>
    <w:div w:id="1683820834">
      <w:bodyDiv w:val="1"/>
      <w:marLeft w:val="0"/>
      <w:marRight w:val="0"/>
      <w:marTop w:val="0"/>
      <w:marBottom w:val="0"/>
      <w:divBdr>
        <w:top w:val="none" w:sz="0" w:space="0" w:color="auto"/>
        <w:left w:val="none" w:sz="0" w:space="0" w:color="auto"/>
        <w:bottom w:val="none" w:sz="0" w:space="0" w:color="auto"/>
        <w:right w:val="none" w:sz="0" w:space="0" w:color="auto"/>
      </w:divBdr>
    </w:div>
    <w:div w:id="1704212185">
      <w:bodyDiv w:val="1"/>
      <w:marLeft w:val="0"/>
      <w:marRight w:val="0"/>
      <w:marTop w:val="0"/>
      <w:marBottom w:val="0"/>
      <w:divBdr>
        <w:top w:val="none" w:sz="0" w:space="0" w:color="auto"/>
        <w:left w:val="none" w:sz="0" w:space="0" w:color="auto"/>
        <w:bottom w:val="none" w:sz="0" w:space="0" w:color="auto"/>
        <w:right w:val="none" w:sz="0" w:space="0" w:color="auto"/>
      </w:divBdr>
      <w:divsChild>
        <w:div w:id="630398909">
          <w:marLeft w:val="0"/>
          <w:marRight w:val="0"/>
          <w:marTop w:val="0"/>
          <w:marBottom w:val="0"/>
          <w:divBdr>
            <w:top w:val="none" w:sz="0" w:space="0" w:color="auto"/>
            <w:left w:val="none" w:sz="0" w:space="0" w:color="auto"/>
            <w:bottom w:val="none" w:sz="0" w:space="0" w:color="auto"/>
            <w:right w:val="none" w:sz="0" w:space="0" w:color="auto"/>
          </w:divBdr>
        </w:div>
        <w:div w:id="456533531">
          <w:marLeft w:val="0"/>
          <w:marRight w:val="0"/>
          <w:marTop w:val="0"/>
          <w:marBottom w:val="0"/>
          <w:divBdr>
            <w:top w:val="none" w:sz="0" w:space="0" w:color="auto"/>
            <w:left w:val="none" w:sz="0" w:space="0" w:color="auto"/>
            <w:bottom w:val="none" w:sz="0" w:space="0" w:color="auto"/>
            <w:right w:val="none" w:sz="0" w:space="0" w:color="auto"/>
          </w:divBdr>
        </w:div>
      </w:divsChild>
    </w:div>
    <w:div w:id="1708918530">
      <w:bodyDiv w:val="1"/>
      <w:marLeft w:val="0"/>
      <w:marRight w:val="0"/>
      <w:marTop w:val="0"/>
      <w:marBottom w:val="0"/>
      <w:divBdr>
        <w:top w:val="none" w:sz="0" w:space="0" w:color="auto"/>
        <w:left w:val="none" w:sz="0" w:space="0" w:color="auto"/>
        <w:bottom w:val="none" w:sz="0" w:space="0" w:color="auto"/>
        <w:right w:val="none" w:sz="0" w:space="0" w:color="auto"/>
      </w:divBdr>
    </w:div>
    <w:div w:id="1709136205">
      <w:bodyDiv w:val="1"/>
      <w:marLeft w:val="0"/>
      <w:marRight w:val="0"/>
      <w:marTop w:val="0"/>
      <w:marBottom w:val="0"/>
      <w:divBdr>
        <w:top w:val="none" w:sz="0" w:space="0" w:color="auto"/>
        <w:left w:val="none" w:sz="0" w:space="0" w:color="auto"/>
        <w:bottom w:val="none" w:sz="0" w:space="0" w:color="auto"/>
        <w:right w:val="none" w:sz="0" w:space="0" w:color="auto"/>
      </w:divBdr>
    </w:div>
    <w:div w:id="1711564242">
      <w:bodyDiv w:val="1"/>
      <w:marLeft w:val="0"/>
      <w:marRight w:val="0"/>
      <w:marTop w:val="0"/>
      <w:marBottom w:val="0"/>
      <w:divBdr>
        <w:top w:val="none" w:sz="0" w:space="0" w:color="auto"/>
        <w:left w:val="none" w:sz="0" w:space="0" w:color="auto"/>
        <w:bottom w:val="none" w:sz="0" w:space="0" w:color="auto"/>
        <w:right w:val="none" w:sz="0" w:space="0" w:color="auto"/>
      </w:divBdr>
    </w:div>
    <w:div w:id="1773163163">
      <w:bodyDiv w:val="1"/>
      <w:marLeft w:val="0"/>
      <w:marRight w:val="0"/>
      <w:marTop w:val="0"/>
      <w:marBottom w:val="0"/>
      <w:divBdr>
        <w:top w:val="none" w:sz="0" w:space="0" w:color="auto"/>
        <w:left w:val="none" w:sz="0" w:space="0" w:color="auto"/>
        <w:bottom w:val="none" w:sz="0" w:space="0" w:color="auto"/>
        <w:right w:val="none" w:sz="0" w:space="0" w:color="auto"/>
      </w:divBdr>
    </w:div>
    <w:div w:id="1778677448">
      <w:bodyDiv w:val="1"/>
      <w:marLeft w:val="0"/>
      <w:marRight w:val="0"/>
      <w:marTop w:val="0"/>
      <w:marBottom w:val="0"/>
      <w:divBdr>
        <w:top w:val="none" w:sz="0" w:space="0" w:color="auto"/>
        <w:left w:val="none" w:sz="0" w:space="0" w:color="auto"/>
        <w:bottom w:val="none" w:sz="0" w:space="0" w:color="auto"/>
        <w:right w:val="none" w:sz="0" w:space="0" w:color="auto"/>
      </w:divBdr>
    </w:div>
    <w:div w:id="1781946652">
      <w:bodyDiv w:val="1"/>
      <w:marLeft w:val="0"/>
      <w:marRight w:val="0"/>
      <w:marTop w:val="0"/>
      <w:marBottom w:val="0"/>
      <w:divBdr>
        <w:top w:val="none" w:sz="0" w:space="0" w:color="auto"/>
        <w:left w:val="none" w:sz="0" w:space="0" w:color="auto"/>
        <w:bottom w:val="none" w:sz="0" w:space="0" w:color="auto"/>
        <w:right w:val="none" w:sz="0" w:space="0" w:color="auto"/>
      </w:divBdr>
    </w:div>
    <w:div w:id="1811053073">
      <w:bodyDiv w:val="1"/>
      <w:marLeft w:val="0"/>
      <w:marRight w:val="0"/>
      <w:marTop w:val="0"/>
      <w:marBottom w:val="0"/>
      <w:divBdr>
        <w:top w:val="none" w:sz="0" w:space="0" w:color="auto"/>
        <w:left w:val="none" w:sz="0" w:space="0" w:color="auto"/>
        <w:bottom w:val="none" w:sz="0" w:space="0" w:color="auto"/>
        <w:right w:val="none" w:sz="0" w:space="0" w:color="auto"/>
      </w:divBdr>
      <w:divsChild>
        <w:div w:id="526528534">
          <w:marLeft w:val="0"/>
          <w:marRight w:val="0"/>
          <w:marTop w:val="0"/>
          <w:marBottom w:val="0"/>
          <w:divBdr>
            <w:top w:val="none" w:sz="0" w:space="0" w:color="auto"/>
            <w:left w:val="none" w:sz="0" w:space="0" w:color="auto"/>
            <w:bottom w:val="none" w:sz="0" w:space="0" w:color="auto"/>
            <w:right w:val="none" w:sz="0" w:space="0" w:color="auto"/>
          </w:divBdr>
        </w:div>
        <w:div w:id="1346437476">
          <w:marLeft w:val="0"/>
          <w:marRight w:val="0"/>
          <w:marTop w:val="0"/>
          <w:marBottom w:val="0"/>
          <w:divBdr>
            <w:top w:val="none" w:sz="0" w:space="0" w:color="auto"/>
            <w:left w:val="none" w:sz="0" w:space="0" w:color="auto"/>
            <w:bottom w:val="none" w:sz="0" w:space="0" w:color="auto"/>
            <w:right w:val="none" w:sz="0" w:space="0" w:color="auto"/>
          </w:divBdr>
        </w:div>
      </w:divsChild>
    </w:div>
    <w:div w:id="1812401771">
      <w:bodyDiv w:val="1"/>
      <w:marLeft w:val="0"/>
      <w:marRight w:val="0"/>
      <w:marTop w:val="0"/>
      <w:marBottom w:val="0"/>
      <w:divBdr>
        <w:top w:val="none" w:sz="0" w:space="0" w:color="auto"/>
        <w:left w:val="none" w:sz="0" w:space="0" w:color="auto"/>
        <w:bottom w:val="none" w:sz="0" w:space="0" w:color="auto"/>
        <w:right w:val="none" w:sz="0" w:space="0" w:color="auto"/>
      </w:divBdr>
    </w:div>
    <w:div w:id="1832015846">
      <w:bodyDiv w:val="1"/>
      <w:marLeft w:val="0"/>
      <w:marRight w:val="0"/>
      <w:marTop w:val="0"/>
      <w:marBottom w:val="0"/>
      <w:divBdr>
        <w:top w:val="none" w:sz="0" w:space="0" w:color="auto"/>
        <w:left w:val="none" w:sz="0" w:space="0" w:color="auto"/>
        <w:bottom w:val="none" w:sz="0" w:space="0" w:color="auto"/>
        <w:right w:val="none" w:sz="0" w:space="0" w:color="auto"/>
      </w:divBdr>
    </w:div>
    <w:div w:id="1865630570">
      <w:bodyDiv w:val="1"/>
      <w:marLeft w:val="0"/>
      <w:marRight w:val="0"/>
      <w:marTop w:val="0"/>
      <w:marBottom w:val="0"/>
      <w:divBdr>
        <w:top w:val="none" w:sz="0" w:space="0" w:color="auto"/>
        <w:left w:val="none" w:sz="0" w:space="0" w:color="auto"/>
        <w:bottom w:val="none" w:sz="0" w:space="0" w:color="auto"/>
        <w:right w:val="none" w:sz="0" w:space="0" w:color="auto"/>
      </w:divBdr>
    </w:div>
    <w:div w:id="1867711764">
      <w:bodyDiv w:val="1"/>
      <w:marLeft w:val="0"/>
      <w:marRight w:val="0"/>
      <w:marTop w:val="0"/>
      <w:marBottom w:val="0"/>
      <w:divBdr>
        <w:top w:val="none" w:sz="0" w:space="0" w:color="auto"/>
        <w:left w:val="none" w:sz="0" w:space="0" w:color="auto"/>
        <w:bottom w:val="none" w:sz="0" w:space="0" w:color="auto"/>
        <w:right w:val="none" w:sz="0" w:space="0" w:color="auto"/>
      </w:divBdr>
    </w:div>
    <w:div w:id="1908950874">
      <w:bodyDiv w:val="1"/>
      <w:marLeft w:val="0"/>
      <w:marRight w:val="0"/>
      <w:marTop w:val="0"/>
      <w:marBottom w:val="0"/>
      <w:divBdr>
        <w:top w:val="none" w:sz="0" w:space="0" w:color="auto"/>
        <w:left w:val="none" w:sz="0" w:space="0" w:color="auto"/>
        <w:bottom w:val="none" w:sz="0" w:space="0" w:color="auto"/>
        <w:right w:val="none" w:sz="0" w:space="0" w:color="auto"/>
      </w:divBdr>
    </w:div>
    <w:div w:id="1916429124">
      <w:bodyDiv w:val="1"/>
      <w:marLeft w:val="0"/>
      <w:marRight w:val="0"/>
      <w:marTop w:val="0"/>
      <w:marBottom w:val="0"/>
      <w:divBdr>
        <w:top w:val="none" w:sz="0" w:space="0" w:color="auto"/>
        <w:left w:val="none" w:sz="0" w:space="0" w:color="auto"/>
        <w:bottom w:val="none" w:sz="0" w:space="0" w:color="auto"/>
        <w:right w:val="none" w:sz="0" w:space="0" w:color="auto"/>
      </w:divBdr>
      <w:divsChild>
        <w:div w:id="993873012">
          <w:marLeft w:val="0"/>
          <w:marRight w:val="0"/>
          <w:marTop w:val="0"/>
          <w:marBottom w:val="0"/>
          <w:divBdr>
            <w:top w:val="none" w:sz="0" w:space="0" w:color="auto"/>
            <w:left w:val="none" w:sz="0" w:space="0" w:color="auto"/>
            <w:bottom w:val="none" w:sz="0" w:space="0" w:color="auto"/>
            <w:right w:val="none" w:sz="0" w:space="0" w:color="auto"/>
          </w:divBdr>
        </w:div>
        <w:div w:id="787309685">
          <w:marLeft w:val="0"/>
          <w:marRight w:val="0"/>
          <w:marTop w:val="0"/>
          <w:marBottom w:val="0"/>
          <w:divBdr>
            <w:top w:val="none" w:sz="0" w:space="0" w:color="auto"/>
            <w:left w:val="none" w:sz="0" w:space="0" w:color="auto"/>
            <w:bottom w:val="none" w:sz="0" w:space="0" w:color="auto"/>
            <w:right w:val="none" w:sz="0" w:space="0" w:color="auto"/>
          </w:divBdr>
        </w:div>
      </w:divsChild>
    </w:div>
    <w:div w:id="1968970652">
      <w:bodyDiv w:val="1"/>
      <w:marLeft w:val="0"/>
      <w:marRight w:val="0"/>
      <w:marTop w:val="0"/>
      <w:marBottom w:val="0"/>
      <w:divBdr>
        <w:top w:val="none" w:sz="0" w:space="0" w:color="auto"/>
        <w:left w:val="none" w:sz="0" w:space="0" w:color="auto"/>
        <w:bottom w:val="none" w:sz="0" w:space="0" w:color="auto"/>
        <w:right w:val="none" w:sz="0" w:space="0" w:color="auto"/>
      </w:divBdr>
    </w:div>
    <w:div w:id="1977291450">
      <w:bodyDiv w:val="1"/>
      <w:marLeft w:val="0"/>
      <w:marRight w:val="0"/>
      <w:marTop w:val="0"/>
      <w:marBottom w:val="0"/>
      <w:divBdr>
        <w:top w:val="none" w:sz="0" w:space="0" w:color="auto"/>
        <w:left w:val="none" w:sz="0" w:space="0" w:color="auto"/>
        <w:bottom w:val="none" w:sz="0" w:space="0" w:color="auto"/>
        <w:right w:val="none" w:sz="0" w:space="0" w:color="auto"/>
      </w:divBdr>
    </w:div>
    <w:div w:id="2039696427">
      <w:bodyDiv w:val="1"/>
      <w:marLeft w:val="0"/>
      <w:marRight w:val="0"/>
      <w:marTop w:val="0"/>
      <w:marBottom w:val="0"/>
      <w:divBdr>
        <w:top w:val="none" w:sz="0" w:space="0" w:color="auto"/>
        <w:left w:val="none" w:sz="0" w:space="0" w:color="auto"/>
        <w:bottom w:val="none" w:sz="0" w:space="0" w:color="auto"/>
        <w:right w:val="none" w:sz="0" w:space="0" w:color="auto"/>
      </w:divBdr>
    </w:div>
    <w:div w:id="2041276907">
      <w:bodyDiv w:val="1"/>
      <w:marLeft w:val="0"/>
      <w:marRight w:val="0"/>
      <w:marTop w:val="0"/>
      <w:marBottom w:val="0"/>
      <w:divBdr>
        <w:top w:val="none" w:sz="0" w:space="0" w:color="auto"/>
        <w:left w:val="none" w:sz="0" w:space="0" w:color="auto"/>
        <w:bottom w:val="none" w:sz="0" w:space="0" w:color="auto"/>
        <w:right w:val="none" w:sz="0" w:space="0" w:color="auto"/>
      </w:divBdr>
    </w:div>
    <w:div w:id="2059472236">
      <w:bodyDiv w:val="1"/>
      <w:marLeft w:val="0"/>
      <w:marRight w:val="0"/>
      <w:marTop w:val="0"/>
      <w:marBottom w:val="0"/>
      <w:divBdr>
        <w:top w:val="none" w:sz="0" w:space="0" w:color="auto"/>
        <w:left w:val="none" w:sz="0" w:space="0" w:color="auto"/>
        <w:bottom w:val="none" w:sz="0" w:space="0" w:color="auto"/>
        <w:right w:val="none" w:sz="0" w:space="0" w:color="auto"/>
      </w:divBdr>
    </w:div>
    <w:div w:id="2067945469">
      <w:bodyDiv w:val="1"/>
      <w:marLeft w:val="0"/>
      <w:marRight w:val="0"/>
      <w:marTop w:val="0"/>
      <w:marBottom w:val="0"/>
      <w:divBdr>
        <w:top w:val="none" w:sz="0" w:space="0" w:color="auto"/>
        <w:left w:val="none" w:sz="0" w:space="0" w:color="auto"/>
        <w:bottom w:val="none" w:sz="0" w:space="0" w:color="auto"/>
        <w:right w:val="none" w:sz="0" w:space="0" w:color="auto"/>
      </w:divBdr>
    </w:div>
    <w:div w:id="2094736693">
      <w:bodyDiv w:val="1"/>
      <w:marLeft w:val="0"/>
      <w:marRight w:val="0"/>
      <w:marTop w:val="0"/>
      <w:marBottom w:val="0"/>
      <w:divBdr>
        <w:top w:val="none" w:sz="0" w:space="0" w:color="auto"/>
        <w:left w:val="none" w:sz="0" w:space="0" w:color="auto"/>
        <w:bottom w:val="none" w:sz="0" w:space="0" w:color="auto"/>
        <w:right w:val="none" w:sz="0" w:space="0" w:color="auto"/>
      </w:divBdr>
      <w:divsChild>
        <w:div w:id="1582834550">
          <w:marLeft w:val="0"/>
          <w:marRight w:val="0"/>
          <w:marTop w:val="0"/>
          <w:marBottom w:val="0"/>
          <w:divBdr>
            <w:top w:val="none" w:sz="0" w:space="0" w:color="auto"/>
            <w:left w:val="none" w:sz="0" w:space="0" w:color="auto"/>
            <w:bottom w:val="none" w:sz="0" w:space="0" w:color="auto"/>
            <w:right w:val="none" w:sz="0" w:space="0" w:color="auto"/>
          </w:divBdr>
        </w:div>
        <w:div w:id="1816289780">
          <w:marLeft w:val="0"/>
          <w:marRight w:val="0"/>
          <w:marTop w:val="0"/>
          <w:marBottom w:val="0"/>
          <w:divBdr>
            <w:top w:val="none" w:sz="0" w:space="0" w:color="auto"/>
            <w:left w:val="none" w:sz="0" w:space="0" w:color="auto"/>
            <w:bottom w:val="none" w:sz="0" w:space="0" w:color="auto"/>
            <w:right w:val="none" w:sz="0" w:space="0" w:color="auto"/>
          </w:divBdr>
        </w:div>
      </w:divsChild>
    </w:div>
    <w:div w:id="2098477350">
      <w:bodyDiv w:val="1"/>
      <w:marLeft w:val="0"/>
      <w:marRight w:val="0"/>
      <w:marTop w:val="0"/>
      <w:marBottom w:val="0"/>
      <w:divBdr>
        <w:top w:val="none" w:sz="0" w:space="0" w:color="auto"/>
        <w:left w:val="none" w:sz="0" w:space="0" w:color="auto"/>
        <w:bottom w:val="none" w:sz="0" w:space="0" w:color="auto"/>
        <w:right w:val="none" w:sz="0" w:space="0" w:color="auto"/>
      </w:divBdr>
    </w:div>
    <w:div w:id="2105149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t.tj." TargetMode="External"/><Relationship Id="rId3" Type="http://schemas.openxmlformats.org/officeDocument/2006/relationships/settings" Target="settings.xml"/><Relationship Id="rId7" Type="http://schemas.openxmlformats.org/officeDocument/2006/relationships/hyperlink" Target="http://www.nbt.tj."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dzhabarov.1960@mail.ru" TargetMode="External"/><Relationship Id="rId4" Type="http://schemas.openxmlformats.org/officeDocument/2006/relationships/webSettings" Target="webSettings.xml"/><Relationship Id="rId9" Type="http://schemas.openxmlformats.org/officeDocument/2006/relationships/hyperlink" Target="http://www.nbt.tj."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2980</Words>
  <Characters>16992</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Михаил Ю. Покутный</cp:lastModifiedBy>
  <cp:revision>2</cp:revision>
  <dcterms:created xsi:type="dcterms:W3CDTF">2025-05-05T05:57:00Z</dcterms:created>
  <dcterms:modified xsi:type="dcterms:W3CDTF">2025-05-05T05:57:00Z</dcterms:modified>
</cp:coreProperties>
</file>