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593777B" w14:textId="77777777" w:rsidR="002A3C88" w:rsidRPr="00FA5CF6" w:rsidRDefault="00876929" w:rsidP="00FA5CF6">
      <w:pPr>
        <w:rPr>
          <w:sz w:val="24"/>
          <w:szCs w:val="24"/>
        </w:rPr>
      </w:pPr>
      <w:bookmarkStart w:id="0" w:name="_GoBack"/>
      <w:bookmarkEnd w:id="0"/>
      <w:r w:rsidRPr="00FA5CF6">
        <w:rPr>
          <w:sz w:val="24"/>
          <w:szCs w:val="24"/>
        </w:rPr>
        <w:t>УДК</w:t>
      </w:r>
    </w:p>
    <w:p w14:paraId="555B6F5E" w14:textId="520C97B9" w:rsidR="00876929" w:rsidRPr="00876929" w:rsidRDefault="00FA5CF6" w:rsidP="00FA5CF6">
      <w:pPr>
        <w:ind w:firstLine="709"/>
        <w:jc w:val="right"/>
        <w:rPr>
          <w:sz w:val="24"/>
          <w:szCs w:val="24"/>
        </w:rPr>
      </w:pPr>
      <w:r>
        <w:rPr>
          <w:sz w:val="24"/>
          <w:szCs w:val="24"/>
        </w:rPr>
        <w:t>Павлов И.Б.</w:t>
      </w:r>
    </w:p>
    <w:p w14:paraId="2FCC4024" w14:textId="77777777" w:rsidR="00876929" w:rsidRPr="00876929" w:rsidRDefault="00876929" w:rsidP="00876929">
      <w:pPr>
        <w:jc w:val="center"/>
        <w:rPr>
          <w:rStyle w:val="a9"/>
          <w:caps/>
          <w:color w:val="2C2D2E"/>
          <w:sz w:val="24"/>
          <w:szCs w:val="24"/>
          <w:shd w:val="clear" w:color="auto" w:fill="FFFFFF"/>
        </w:rPr>
      </w:pPr>
      <w:r w:rsidRPr="00876929">
        <w:rPr>
          <w:rStyle w:val="a9"/>
          <w:caps/>
          <w:color w:val="2C2D2E"/>
          <w:sz w:val="24"/>
          <w:szCs w:val="24"/>
          <w:shd w:val="clear" w:color="auto" w:fill="FFFFFF"/>
        </w:rPr>
        <w:t>Процессное управление проектами ПО СТАДИЯМ ЖИЗНЕННОГО ЦИКЛА</w:t>
      </w:r>
    </w:p>
    <w:p w14:paraId="49C57A7F" w14:textId="77777777" w:rsidR="00876929" w:rsidRDefault="00876929" w:rsidP="00876929">
      <w:pPr>
        <w:ind w:firstLine="709"/>
        <w:rPr>
          <w:sz w:val="24"/>
          <w:szCs w:val="24"/>
        </w:rPr>
      </w:pPr>
    </w:p>
    <w:p w14:paraId="37F936AD" w14:textId="77777777" w:rsidR="00876929" w:rsidRDefault="00876929" w:rsidP="00876929">
      <w:pPr>
        <w:ind w:firstLine="709"/>
        <w:rPr>
          <w:sz w:val="24"/>
          <w:szCs w:val="24"/>
        </w:rPr>
      </w:pPr>
      <w:r w:rsidRPr="002745E5">
        <w:rPr>
          <w:b/>
          <w:i/>
          <w:sz w:val="24"/>
          <w:szCs w:val="24"/>
        </w:rPr>
        <w:t>Аннотация</w:t>
      </w:r>
      <w:r w:rsidRPr="002745E5">
        <w:rPr>
          <w:i/>
          <w:sz w:val="24"/>
          <w:szCs w:val="24"/>
        </w:rPr>
        <w:t xml:space="preserve">: </w:t>
      </w:r>
      <w:r w:rsidR="002745E5" w:rsidRPr="002745E5">
        <w:rPr>
          <w:i/>
          <w:sz w:val="24"/>
          <w:szCs w:val="24"/>
        </w:rPr>
        <w:t xml:space="preserve">В статье приводится </w:t>
      </w:r>
      <w:r w:rsidR="00F05A58">
        <w:rPr>
          <w:i/>
          <w:sz w:val="24"/>
          <w:szCs w:val="24"/>
        </w:rPr>
        <w:t>описание процессов, присущих основным этапам проектного управления в рамках жизненного цикла проекта.</w:t>
      </w:r>
      <w:r w:rsidR="00755A5B">
        <w:rPr>
          <w:i/>
          <w:sz w:val="24"/>
          <w:szCs w:val="24"/>
        </w:rPr>
        <w:t xml:space="preserve"> В статье</w:t>
      </w:r>
      <w:r w:rsidR="002745E5" w:rsidRPr="002745E5">
        <w:rPr>
          <w:i/>
          <w:sz w:val="24"/>
          <w:szCs w:val="24"/>
        </w:rPr>
        <w:t>, описываются о</w:t>
      </w:r>
      <w:r w:rsidR="00755A5B">
        <w:rPr>
          <w:i/>
          <w:sz w:val="24"/>
          <w:szCs w:val="24"/>
        </w:rPr>
        <w:t>собенности основных этапов ЖЦП, а также даются пояснения и описания основных процессов, характерных для каждого этапа жизненного цикла проекта. Также приводится графическая характеристика соответствия процессов и этапов проекта в рамках концепции жизненного цикла проекта.</w:t>
      </w:r>
    </w:p>
    <w:p w14:paraId="6EB34AD5" w14:textId="77777777" w:rsidR="00876929" w:rsidRPr="002745E5" w:rsidRDefault="00876929" w:rsidP="00876929">
      <w:pPr>
        <w:ind w:firstLine="709"/>
        <w:rPr>
          <w:i/>
          <w:sz w:val="24"/>
          <w:szCs w:val="24"/>
        </w:rPr>
      </w:pPr>
      <w:r w:rsidRPr="002745E5">
        <w:rPr>
          <w:b/>
          <w:i/>
          <w:sz w:val="24"/>
          <w:szCs w:val="24"/>
        </w:rPr>
        <w:t>Ключевые слова</w:t>
      </w:r>
      <w:r w:rsidRPr="002745E5">
        <w:rPr>
          <w:i/>
          <w:sz w:val="24"/>
          <w:szCs w:val="24"/>
        </w:rPr>
        <w:t>: проект, жизненный цикл проекта, этапы проекта, управление проектом, процессный подход</w:t>
      </w:r>
    </w:p>
    <w:p w14:paraId="6F4AD239" w14:textId="77777777" w:rsidR="00876929" w:rsidRDefault="00876929" w:rsidP="00876929">
      <w:pPr>
        <w:ind w:firstLine="709"/>
        <w:rPr>
          <w:sz w:val="24"/>
          <w:szCs w:val="24"/>
        </w:rPr>
      </w:pPr>
    </w:p>
    <w:p w14:paraId="246FD6DC" w14:textId="77777777" w:rsidR="00BA5275" w:rsidRDefault="00BA5275" w:rsidP="00646A36">
      <w:pPr>
        <w:ind w:firstLine="709"/>
        <w:rPr>
          <w:sz w:val="24"/>
          <w:szCs w:val="24"/>
        </w:rPr>
      </w:pPr>
      <w:r>
        <w:rPr>
          <w:sz w:val="24"/>
          <w:szCs w:val="24"/>
        </w:rPr>
        <w:t>П</w:t>
      </w:r>
      <w:r w:rsidRPr="00BA5275">
        <w:rPr>
          <w:sz w:val="24"/>
          <w:szCs w:val="24"/>
        </w:rPr>
        <w:t xml:space="preserve">роцессное управление </w:t>
      </w:r>
      <w:r>
        <w:rPr>
          <w:sz w:val="24"/>
          <w:szCs w:val="24"/>
        </w:rPr>
        <w:t xml:space="preserve">проектами </w:t>
      </w:r>
      <w:r w:rsidRPr="00BA5275">
        <w:rPr>
          <w:sz w:val="24"/>
          <w:szCs w:val="24"/>
        </w:rPr>
        <w:t>представляет собой комплексный методологический подход, объединяющий в себе принципы управления проектами и бизнес-процессами с целью оптимизации и координирования деятельности организации, который обеспечивает сбалансированное взаимодействие между стратегическими и оперативными задачами предприятия, позволяя эффективно реагировать на переменные условия внешней среды.</w:t>
      </w:r>
    </w:p>
    <w:p w14:paraId="71927D07" w14:textId="77777777" w:rsidR="00646A36" w:rsidRDefault="00192027" w:rsidP="00646A36">
      <w:pPr>
        <w:ind w:firstLine="709"/>
        <w:rPr>
          <w:sz w:val="24"/>
          <w:szCs w:val="24"/>
        </w:rPr>
      </w:pPr>
      <w:r>
        <w:rPr>
          <w:sz w:val="24"/>
          <w:szCs w:val="24"/>
        </w:rPr>
        <w:t xml:space="preserve">Управление проектами предполагает </w:t>
      </w:r>
      <w:r w:rsidR="00646A36">
        <w:rPr>
          <w:sz w:val="24"/>
          <w:szCs w:val="24"/>
        </w:rPr>
        <w:t xml:space="preserve">осуществление последовательности действий, направленных на достижение цели в рамках временных ограничений. </w:t>
      </w:r>
      <w:r w:rsidR="00646A36" w:rsidRPr="00876929">
        <w:rPr>
          <w:sz w:val="24"/>
          <w:szCs w:val="24"/>
        </w:rPr>
        <w:t>Продолжительность проекта в любой сфере вне зависимости от уникальности и сложности содержит определенные этапы, имеющие начало и завершение. Очередность протекания проекта может быть разделена на набор этапов и фаз, протекающих как в последовательной, так и в параллельной взаимосвязи. Эта последовательность протекания основных этапов представляет собой жизненный цикл проекта</w:t>
      </w:r>
      <w:r w:rsidR="00023876">
        <w:rPr>
          <w:sz w:val="24"/>
          <w:szCs w:val="24"/>
        </w:rPr>
        <w:t xml:space="preserve"> [1, с. 176</w:t>
      </w:r>
      <w:r w:rsidR="00023876" w:rsidRPr="00B63514">
        <w:rPr>
          <w:sz w:val="24"/>
          <w:szCs w:val="24"/>
        </w:rPr>
        <w:t>]</w:t>
      </w:r>
      <w:r w:rsidR="00646A36" w:rsidRPr="00876929">
        <w:rPr>
          <w:sz w:val="24"/>
          <w:szCs w:val="24"/>
        </w:rPr>
        <w:t>.</w:t>
      </w:r>
    </w:p>
    <w:p w14:paraId="1BD35DD8" w14:textId="77777777" w:rsidR="00646A36" w:rsidRDefault="00646A36" w:rsidP="00646A36">
      <w:pPr>
        <w:ind w:firstLine="709"/>
        <w:rPr>
          <w:sz w:val="24"/>
          <w:szCs w:val="24"/>
        </w:rPr>
      </w:pPr>
      <w:r w:rsidRPr="00B63514">
        <w:rPr>
          <w:sz w:val="24"/>
          <w:szCs w:val="24"/>
        </w:rPr>
        <w:t>Все этапы жизненного цикла проекта могут быть разделены на подпроекты и фазы, в рамках которых осуществляется определенная последовательность процессов.</w:t>
      </w:r>
    </w:p>
    <w:p w14:paraId="16C3FB51" w14:textId="53CA06CE" w:rsidR="00646A36" w:rsidRDefault="00646A36" w:rsidP="00876929">
      <w:pPr>
        <w:ind w:firstLine="709"/>
        <w:rPr>
          <w:sz w:val="24"/>
          <w:szCs w:val="24"/>
        </w:rPr>
      </w:pPr>
      <w:r>
        <w:rPr>
          <w:sz w:val="24"/>
          <w:szCs w:val="24"/>
        </w:rPr>
        <w:t>В рамках процессного управления проектами осуществляется проектирование и реализация о</w:t>
      </w:r>
      <w:r w:rsidR="005B5C0F">
        <w:rPr>
          <w:sz w:val="24"/>
          <w:szCs w:val="24"/>
        </w:rPr>
        <w:t>пределенн</w:t>
      </w:r>
      <w:r>
        <w:rPr>
          <w:sz w:val="24"/>
          <w:szCs w:val="24"/>
        </w:rPr>
        <w:t>ой последовательности бизнес-процессов, направленных</w:t>
      </w:r>
      <w:r w:rsidR="005B5C0F">
        <w:rPr>
          <w:sz w:val="24"/>
          <w:szCs w:val="24"/>
        </w:rPr>
        <w:t xml:space="preserve"> на достижение как промежуточных целей отдельных этапов, так и всего проекта</w:t>
      </w:r>
      <w:r w:rsidR="0029228C">
        <w:rPr>
          <w:sz w:val="24"/>
          <w:szCs w:val="24"/>
        </w:rPr>
        <w:t xml:space="preserve"> </w:t>
      </w:r>
      <w:r w:rsidR="0029228C" w:rsidRPr="0029228C">
        <w:rPr>
          <w:sz w:val="24"/>
          <w:szCs w:val="24"/>
        </w:rPr>
        <w:t xml:space="preserve">[6, </w:t>
      </w:r>
      <w:r w:rsidR="0029228C">
        <w:rPr>
          <w:sz w:val="24"/>
          <w:szCs w:val="24"/>
          <w:lang w:val="en-US"/>
        </w:rPr>
        <w:t>c</w:t>
      </w:r>
      <w:r w:rsidR="0029228C" w:rsidRPr="0029228C">
        <w:rPr>
          <w:sz w:val="24"/>
          <w:szCs w:val="24"/>
        </w:rPr>
        <w:t>.3321]</w:t>
      </w:r>
      <w:r w:rsidR="005B5C0F">
        <w:rPr>
          <w:sz w:val="24"/>
          <w:szCs w:val="24"/>
        </w:rPr>
        <w:t>.</w:t>
      </w:r>
    </w:p>
    <w:p w14:paraId="778D0FB7" w14:textId="77777777" w:rsidR="00876929" w:rsidRDefault="005B5C0F" w:rsidP="00876929">
      <w:pPr>
        <w:ind w:firstLine="709"/>
        <w:rPr>
          <w:sz w:val="24"/>
          <w:szCs w:val="24"/>
        </w:rPr>
      </w:pPr>
      <w:r>
        <w:rPr>
          <w:sz w:val="24"/>
          <w:szCs w:val="24"/>
        </w:rPr>
        <w:t>Отдельные процессы распределяются последовательно по всем этапам жизненного цикла проекта. Понимание</w:t>
      </w:r>
      <w:r w:rsidR="00B63514" w:rsidRPr="00B63514">
        <w:rPr>
          <w:sz w:val="24"/>
          <w:szCs w:val="24"/>
        </w:rPr>
        <w:t xml:space="preserve"> жизненного цикл</w:t>
      </w:r>
      <w:r>
        <w:rPr>
          <w:sz w:val="24"/>
          <w:szCs w:val="24"/>
        </w:rPr>
        <w:t>а и его основных этапов дает</w:t>
      </w:r>
      <w:r w:rsidR="00B63514" w:rsidRPr="00B63514">
        <w:rPr>
          <w:sz w:val="24"/>
          <w:szCs w:val="24"/>
        </w:rPr>
        <w:t xml:space="preserve"> возможность грамотной организации деятельности, гибкого реагирования при любом несоответствии плановым показателям, установления адекватных сроков работ и более точного прогнозирования завершения работ и получения результатов.</w:t>
      </w:r>
    </w:p>
    <w:p w14:paraId="79A0CFA5" w14:textId="6000778F" w:rsidR="00B63514" w:rsidRPr="00B63514" w:rsidRDefault="005B5C0F" w:rsidP="00B63514">
      <w:pPr>
        <w:ind w:firstLine="709"/>
        <w:rPr>
          <w:sz w:val="24"/>
          <w:szCs w:val="24"/>
        </w:rPr>
      </w:pPr>
      <w:r>
        <w:rPr>
          <w:sz w:val="24"/>
          <w:szCs w:val="24"/>
        </w:rPr>
        <w:t xml:space="preserve">При этом, необходимо отметить, что все осуществляемые процессы тесно связаны с этапами проекта. </w:t>
      </w:r>
      <w:r w:rsidR="00B63514">
        <w:rPr>
          <w:sz w:val="24"/>
          <w:szCs w:val="24"/>
        </w:rPr>
        <w:t>С</w:t>
      </w:r>
      <w:r w:rsidR="00B63514" w:rsidRPr="00B63514">
        <w:rPr>
          <w:sz w:val="24"/>
          <w:szCs w:val="24"/>
        </w:rPr>
        <w:t xml:space="preserve">тандарт ISO 21500 предлагает использовать всего 4 основных этапа </w:t>
      </w:r>
      <w:r>
        <w:rPr>
          <w:sz w:val="24"/>
          <w:szCs w:val="24"/>
        </w:rPr>
        <w:t xml:space="preserve">проекта </w:t>
      </w:r>
      <w:r w:rsidR="00DC3D2D">
        <w:rPr>
          <w:sz w:val="24"/>
          <w:szCs w:val="24"/>
        </w:rPr>
        <w:t>[</w:t>
      </w:r>
      <w:r w:rsidR="0029228C">
        <w:rPr>
          <w:sz w:val="24"/>
          <w:szCs w:val="24"/>
        </w:rPr>
        <w:t>7</w:t>
      </w:r>
      <w:r w:rsidR="00B63514" w:rsidRPr="00B63514">
        <w:rPr>
          <w:sz w:val="24"/>
          <w:szCs w:val="24"/>
        </w:rPr>
        <w:t>, с. 121]:</w:t>
      </w:r>
    </w:p>
    <w:p w14:paraId="294AEA00" w14:textId="77777777" w:rsidR="00B63514" w:rsidRPr="00B63514" w:rsidRDefault="00B63514" w:rsidP="00B63514">
      <w:pPr>
        <w:ind w:firstLine="709"/>
        <w:rPr>
          <w:sz w:val="24"/>
          <w:szCs w:val="24"/>
        </w:rPr>
      </w:pPr>
      <w:r w:rsidRPr="00B63514">
        <w:rPr>
          <w:sz w:val="24"/>
          <w:szCs w:val="24"/>
        </w:rPr>
        <w:t>1) разработка концепции проекта;</w:t>
      </w:r>
    </w:p>
    <w:p w14:paraId="39FFBB9F" w14:textId="77777777" w:rsidR="00B63514" w:rsidRPr="00B63514" w:rsidRDefault="00B63514" w:rsidP="00B63514">
      <w:pPr>
        <w:ind w:firstLine="709"/>
        <w:rPr>
          <w:sz w:val="24"/>
          <w:szCs w:val="24"/>
        </w:rPr>
      </w:pPr>
      <w:r w:rsidRPr="00B63514">
        <w:rPr>
          <w:sz w:val="24"/>
          <w:szCs w:val="24"/>
        </w:rPr>
        <w:t>2) планирование и организация выполнения;</w:t>
      </w:r>
    </w:p>
    <w:p w14:paraId="22CD9064" w14:textId="77777777" w:rsidR="00B63514" w:rsidRPr="00B63514" w:rsidRDefault="00B63514" w:rsidP="00B63514">
      <w:pPr>
        <w:ind w:firstLine="709"/>
        <w:rPr>
          <w:sz w:val="24"/>
          <w:szCs w:val="24"/>
        </w:rPr>
      </w:pPr>
      <w:r w:rsidRPr="00B63514">
        <w:rPr>
          <w:sz w:val="24"/>
          <w:szCs w:val="24"/>
        </w:rPr>
        <w:t>3) реализация проекта;</w:t>
      </w:r>
    </w:p>
    <w:p w14:paraId="432906B3" w14:textId="77777777" w:rsidR="00876929" w:rsidRPr="00876929" w:rsidRDefault="00B63514" w:rsidP="00B63514">
      <w:pPr>
        <w:ind w:firstLine="709"/>
        <w:rPr>
          <w:sz w:val="24"/>
          <w:szCs w:val="24"/>
        </w:rPr>
      </w:pPr>
      <w:r w:rsidRPr="00B63514">
        <w:rPr>
          <w:sz w:val="24"/>
          <w:szCs w:val="24"/>
        </w:rPr>
        <w:t>4) завершение проекта.</w:t>
      </w:r>
    </w:p>
    <w:p w14:paraId="17F2C79D" w14:textId="77777777" w:rsidR="005B5C0F" w:rsidRDefault="005B5C0F" w:rsidP="00B63514">
      <w:pPr>
        <w:ind w:firstLine="709"/>
        <w:rPr>
          <w:sz w:val="24"/>
          <w:szCs w:val="24"/>
        </w:rPr>
      </w:pPr>
      <w:r>
        <w:rPr>
          <w:sz w:val="24"/>
          <w:szCs w:val="24"/>
        </w:rPr>
        <w:t>Для того, чтобы более эффективно реализовывать каждый бизнес-процесс, необходимо понимать, на какой стадии находится проект. Это позволит более четко выполнять задачи как самого этапа проекта, так и отдельно взятых процессов.</w:t>
      </w:r>
    </w:p>
    <w:p w14:paraId="57E0898E" w14:textId="77777777" w:rsidR="00F36AE2" w:rsidRDefault="00F36AE2" w:rsidP="00B63514">
      <w:pPr>
        <w:ind w:firstLine="709"/>
        <w:rPr>
          <w:sz w:val="24"/>
          <w:szCs w:val="24"/>
        </w:rPr>
      </w:pPr>
      <w:r>
        <w:rPr>
          <w:sz w:val="24"/>
          <w:szCs w:val="24"/>
        </w:rPr>
        <w:t xml:space="preserve">Согласно стандарту </w:t>
      </w:r>
      <w:r w:rsidRPr="00F36AE2">
        <w:rPr>
          <w:sz w:val="24"/>
          <w:szCs w:val="24"/>
        </w:rPr>
        <w:t>PMBOK</w:t>
      </w:r>
      <w:r>
        <w:rPr>
          <w:sz w:val="24"/>
          <w:szCs w:val="24"/>
        </w:rPr>
        <w:t>, основными этапами процессов в рамках управления проектами являются</w:t>
      </w:r>
      <w:r w:rsidR="00023876">
        <w:rPr>
          <w:sz w:val="24"/>
          <w:szCs w:val="24"/>
        </w:rPr>
        <w:t xml:space="preserve"> [2, с. 67</w:t>
      </w:r>
      <w:r w:rsidR="00023876" w:rsidRPr="00B63514">
        <w:rPr>
          <w:sz w:val="24"/>
          <w:szCs w:val="24"/>
        </w:rPr>
        <w:t>]</w:t>
      </w:r>
      <w:r>
        <w:rPr>
          <w:sz w:val="24"/>
          <w:szCs w:val="24"/>
        </w:rPr>
        <w:t>:</w:t>
      </w:r>
    </w:p>
    <w:p w14:paraId="5C09FD47" w14:textId="77777777" w:rsidR="00F36AE2" w:rsidRPr="00B63514" w:rsidRDefault="00F36AE2" w:rsidP="00F36AE2">
      <w:pPr>
        <w:ind w:firstLine="709"/>
        <w:rPr>
          <w:sz w:val="24"/>
          <w:szCs w:val="24"/>
        </w:rPr>
      </w:pPr>
      <w:r w:rsidRPr="00B63514">
        <w:rPr>
          <w:sz w:val="24"/>
          <w:szCs w:val="24"/>
        </w:rPr>
        <w:t xml:space="preserve">1) </w:t>
      </w:r>
      <w:r w:rsidR="00DC21F6">
        <w:rPr>
          <w:sz w:val="24"/>
          <w:szCs w:val="24"/>
        </w:rPr>
        <w:t>процессы инициации</w:t>
      </w:r>
      <w:r w:rsidRPr="00B63514">
        <w:rPr>
          <w:sz w:val="24"/>
          <w:szCs w:val="24"/>
        </w:rPr>
        <w:t>;</w:t>
      </w:r>
    </w:p>
    <w:p w14:paraId="06466DD4" w14:textId="77777777" w:rsidR="00F36AE2" w:rsidRPr="00B63514" w:rsidRDefault="00F36AE2" w:rsidP="00F36AE2">
      <w:pPr>
        <w:ind w:firstLine="709"/>
        <w:rPr>
          <w:sz w:val="24"/>
          <w:szCs w:val="24"/>
        </w:rPr>
      </w:pPr>
      <w:r w:rsidRPr="00B63514">
        <w:rPr>
          <w:sz w:val="24"/>
          <w:szCs w:val="24"/>
        </w:rPr>
        <w:t xml:space="preserve">2) </w:t>
      </w:r>
      <w:r w:rsidR="00DC21F6">
        <w:rPr>
          <w:sz w:val="24"/>
          <w:szCs w:val="24"/>
        </w:rPr>
        <w:t xml:space="preserve">процессы </w:t>
      </w:r>
      <w:r w:rsidRPr="00B63514">
        <w:rPr>
          <w:sz w:val="24"/>
          <w:szCs w:val="24"/>
        </w:rPr>
        <w:t>планировани</w:t>
      </w:r>
      <w:r w:rsidR="00DC21F6">
        <w:rPr>
          <w:sz w:val="24"/>
          <w:szCs w:val="24"/>
        </w:rPr>
        <w:t>я</w:t>
      </w:r>
      <w:r w:rsidRPr="00B63514">
        <w:rPr>
          <w:sz w:val="24"/>
          <w:szCs w:val="24"/>
        </w:rPr>
        <w:t xml:space="preserve"> и организаци</w:t>
      </w:r>
      <w:r w:rsidR="00DC21F6">
        <w:rPr>
          <w:sz w:val="24"/>
          <w:szCs w:val="24"/>
        </w:rPr>
        <w:t>и</w:t>
      </w:r>
      <w:r w:rsidRPr="00B63514">
        <w:rPr>
          <w:sz w:val="24"/>
          <w:szCs w:val="24"/>
        </w:rPr>
        <w:t xml:space="preserve"> выполнения;</w:t>
      </w:r>
    </w:p>
    <w:p w14:paraId="56F01A1B" w14:textId="77777777" w:rsidR="00F36AE2" w:rsidRDefault="00F36AE2" w:rsidP="00F36AE2">
      <w:pPr>
        <w:ind w:firstLine="709"/>
        <w:rPr>
          <w:sz w:val="24"/>
          <w:szCs w:val="24"/>
        </w:rPr>
      </w:pPr>
      <w:r w:rsidRPr="00B63514">
        <w:rPr>
          <w:sz w:val="24"/>
          <w:szCs w:val="24"/>
        </w:rPr>
        <w:t xml:space="preserve">3) </w:t>
      </w:r>
      <w:r w:rsidR="00DC21F6">
        <w:rPr>
          <w:sz w:val="24"/>
          <w:szCs w:val="24"/>
        </w:rPr>
        <w:t xml:space="preserve">процессы </w:t>
      </w:r>
      <w:r w:rsidRPr="00B63514">
        <w:rPr>
          <w:sz w:val="24"/>
          <w:szCs w:val="24"/>
        </w:rPr>
        <w:t>реализация проекта;</w:t>
      </w:r>
    </w:p>
    <w:p w14:paraId="54267192" w14:textId="77777777" w:rsidR="00DC21F6" w:rsidRPr="00B63514" w:rsidRDefault="00DC21F6" w:rsidP="00F36AE2">
      <w:pPr>
        <w:ind w:firstLine="709"/>
        <w:rPr>
          <w:sz w:val="24"/>
          <w:szCs w:val="24"/>
        </w:rPr>
      </w:pPr>
      <w:r>
        <w:rPr>
          <w:sz w:val="24"/>
          <w:szCs w:val="24"/>
        </w:rPr>
        <w:lastRenderedPageBreak/>
        <w:t>4) процессы мониторинга и контроля;</w:t>
      </w:r>
    </w:p>
    <w:p w14:paraId="61DFE03A" w14:textId="77777777" w:rsidR="00F36AE2" w:rsidRPr="00876929" w:rsidRDefault="00F36AE2" w:rsidP="00F36AE2">
      <w:pPr>
        <w:ind w:firstLine="709"/>
        <w:rPr>
          <w:sz w:val="24"/>
          <w:szCs w:val="24"/>
        </w:rPr>
      </w:pPr>
      <w:r w:rsidRPr="00B63514">
        <w:rPr>
          <w:sz w:val="24"/>
          <w:szCs w:val="24"/>
        </w:rPr>
        <w:t xml:space="preserve">4) </w:t>
      </w:r>
      <w:r w:rsidR="00DC21F6">
        <w:rPr>
          <w:sz w:val="24"/>
          <w:szCs w:val="24"/>
        </w:rPr>
        <w:t xml:space="preserve">процессы </w:t>
      </w:r>
      <w:r w:rsidRPr="00B63514">
        <w:rPr>
          <w:sz w:val="24"/>
          <w:szCs w:val="24"/>
        </w:rPr>
        <w:t>завершени</w:t>
      </w:r>
      <w:r w:rsidR="00DC21F6">
        <w:rPr>
          <w:sz w:val="24"/>
          <w:szCs w:val="24"/>
        </w:rPr>
        <w:t>я</w:t>
      </w:r>
      <w:r w:rsidRPr="00B63514">
        <w:rPr>
          <w:sz w:val="24"/>
          <w:szCs w:val="24"/>
        </w:rPr>
        <w:t>.</w:t>
      </w:r>
    </w:p>
    <w:p w14:paraId="64AA0A61" w14:textId="77777777" w:rsidR="00F36AE2" w:rsidRDefault="0084790F" w:rsidP="00B63514">
      <w:pPr>
        <w:ind w:firstLine="709"/>
        <w:rPr>
          <w:sz w:val="24"/>
          <w:szCs w:val="24"/>
        </w:rPr>
      </w:pPr>
      <w:r>
        <w:rPr>
          <w:sz w:val="24"/>
          <w:szCs w:val="24"/>
        </w:rPr>
        <w:t>В целом, все группы процессов соотносятся с соответствующим этапом проекта. Что же касается группы процессов мониторинга и контроля, то данные процессы осуществляются на каждом этапе.</w:t>
      </w:r>
    </w:p>
    <w:p w14:paraId="6A5D07FF" w14:textId="77777777" w:rsidR="00DD5C0E" w:rsidRDefault="00DD5C0E" w:rsidP="00B63514">
      <w:pPr>
        <w:ind w:firstLine="709"/>
        <w:rPr>
          <w:sz w:val="24"/>
          <w:szCs w:val="24"/>
        </w:rPr>
      </w:pPr>
      <w:r>
        <w:rPr>
          <w:sz w:val="24"/>
          <w:szCs w:val="24"/>
        </w:rPr>
        <w:t>Связь этапов проекта и групп процессов представлена на рис. 1.</w:t>
      </w:r>
    </w:p>
    <w:p w14:paraId="0E08BCE6" w14:textId="77777777" w:rsidR="00BA5275" w:rsidRDefault="00BA5275" w:rsidP="00B63514">
      <w:pPr>
        <w:ind w:firstLine="709"/>
        <w:rPr>
          <w:sz w:val="24"/>
          <w:szCs w:val="24"/>
        </w:rPr>
      </w:pPr>
    </w:p>
    <w:p w14:paraId="00436F51" w14:textId="77777777" w:rsidR="00F36AE2" w:rsidRDefault="00033D4F" w:rsidP="0084790F">
      <w:pPr>
        <w:rPr>
          <w:sz w:val="24"/>
          <w:szCs w:val="24"/>
        </w:rPr>
      </w:pPr>
      <w:r>
        <w:rPr>
          <w:noProof/>
          <w:sz w:val="24"/>
          <w:szCs w:val="24"/>
          <w:lang w:eastAsia="ru-RU"/>
        </w:rPr>
        <mc:AlternateContent>
          <mc:Choice Requires="wpg">
            <w:drawing>
              <wp:anchor distT="0" distB="0" distL="114300" distR="114300" simplePos="0" relativeHeight="251656704" behindDoc="0" locked="0" layoutInCell="1" allowOverlap="1" wp14:anchorId="71E01677" wp14:editId="3CCAC2E0">
                <wp:simplePos x="0" y="0"/>
                <wp:positionH relativeFrom="column">
                  <wp:posOffset>-3810</wp:posOffset>
                </wp:positionH>
                <wp:positionV relativeFrom="paragraph">
                  <wp:posOffset>45720</wp:posOffset>
                </wp:positionV>
                <wp:extent cx="6238875" cy="2295525"/>
                <wp:effectExtent l="0" t="0" r="28575" b="28575"/>
                <wp:wrapNone/>
                <wp:docPr id="11" name="Группа 11"/>
                <wp:cNvGraphicFramePr/>
                <a:graphic xmlns:a="http://schemas.openxmlformats.org/drawingml/2006/main">
                  <a:graphicData uri="http://schemas.microsoft.com/office/word/2010/wordprocessingGroup">
                    <wpg:wgp>
                      <wpg:cNvGrpSpPr/>
                      <wpg:grpSpPr>
                        <a:xfrm>
                          <a:off x="0" y="0"/>
                          <a:ext cx="6238875" cy="2295525"/>
                          <a:chOff x="0" y="0"/>
                          <a:chExt cx="6238875" cy="2295525"/>
                        </a:xfrm>
                      </wpg:grpSpPr>
                      <wpg:grpSp>
                        <wpg:cNvPr id="10" name="Группа 10"/>
                        <wpg:cNvGrpSpPr/>
                        <wpg:grpSpPr>
                          <a:xfrm>
                            <a:off x="0" y="0"/>
                            <a:ext cx="6238875" cy="2295525"/>
                            <a:chOff x="0" y="0"/>
                            <a:chExt cx="6238875" cy="2295525"/>
                          </a:xfrm>
                        </wpg:grpSpPr>
                        <wps:wsp>
                          <wps:cNvPr id="1" name="Скругленный прямоугольник 1"/>
                          <wps:cNvSpPr/>
                          <wps:spPr>
                            <a:xfrm>
                              <a:off x="1095375" y="0"/>
                              <a:ext cx="3952875" cy="2295525"/>
                            </a:xfrm>
                            <a:prstGeom prst="roundRect">
                              <a:avLst/>
                            </a:prstGeom>
                            <a:ln w="12700"/>
                          </wps:spPr>
                          <wps:style>
                            <a:lnRef idx="2">
                              <a:schemeClr val="dk1"/>
                            </a:lnRef>
                            <a:fillRef idx="1">
                              <a:schemeClr val="lt1"/>
                            </a:fillRef>
                            <a:effectRef idx="0">
                              <a:schemeClr val="dk1"/>
                            </a:effectRef>
                            <a:fontRef idx="minor">
                              <a:schemeClr val="dk1"/>
                            </a:fontRef>
                          </wps:style>
                          <wps:txbx>
                            <w:txbxContent>
                              <w:p w14:paraId="777AABBC" w14:textId="77777777" w:rsidR="0084790F" w:rsidRDefault="0084790F" w:rsidP="0084790F">
                                <w:pPr>
                                  <w:jc w:val="center"/>
                                  <w:rPr>
                                    <w:sz w:val="22"/>
                                  </w:rPr>
                                </w:pPr>
                                <w:r w:rsidRPr="0084790F">
                                  <w:rPr>
                                    <w:sz w:val="22"/>
                                  </w:rPr>
                                  <w:t>Процессы мониторинга и контроля</w:t>
                                </w:r>
                              </w:p>
                              <w:p w14:paraId="381B492D" w14:textId="77777777" w:rsidR="0084790F" w:rsidRDefault="0084790F" w:rsidP="0084790F">
                                <w:pPr>
                                  <w:jc w:val="center"/>
                                  <w:rPr>
                                    <w:sz w:val="22"/>
                                  </w:rPr>
                                </w:pPr>
                              </w:p>
                              <w:p w14:paraId="09D3232F" w14:textId="77777777" w:rsidR="0084790F" w:rsidRDefault="0084790F" w:rsidP="0084790F">
                                <w:pPr>
                                  <w:jc w:val="center"/>
                                  <w:rPr>
                                    <w:sz w:val="22"/>
                                  </w:rPr>
                                </w:pPr>
                              </w:p>
                              <w:p w14:paraId="03F981C4" w14:textId="77777777" w:rsidR="0084790F" w:rsidRDefault="0084790F" w:rsidP="0084790F">
                                <w:pPr>
                                  <w:jc w:val="center"/>
                                  <w:rPr>
                                    <w:sz w:val="22"/>
                                  </w:rPr>
                                </w:pPr>
                              </w:p>
                              <w:p w14:paraId="15F3FED1" w14:textId="77777777" w:rsidR="0084790F" w:rsidRDefault="0084790F" w:rsidP="0084790F">
                                <w:pPr>
                                  <w:jc w:val="center"/>
                                  <w:rPr>
                                    <w:sz w:val="22"/>
                                  </w:rPr>
                                </w:pPr>
                              </w:p>
                              <w:p w14:paraId="4C835DC2" w14:textId="77777777" w:rsidR="0084790F" w:rsidRDefault="0084790F" w:rsidP="0084790F">
                                <w:pPr>
                                  <w:jc w:val="center"/>
                                  <w:rPr>
                                    <w:sz w:val="22"/>
                                  </w:rPr>
                                </w:pPr>
                              </w:p>
                              <w:p w14:paraId="66B0C067" w14:textId="77777777" w:rsidR="0084790F" w:rsidRDefault="0084790F" w:rsidP="0084790F">
                                <w:pPr>
                                  <w:jc w:val="center"/>
                                  <w:rPr>
                                    <w:sz w:val="22"/>
                                  </w:rPr>
                                </w:pPr>
                              </w:p>
                              <w:p w14:paraId="25D222F6" w14:textId="77777777" w:rsidR="0084790F" w:rsidRDefault="0084790F" w:rsidP="0084790F">
                                <w:pPr>
                                  <w:jc w:val="center"/>
                                  <w:rPr>
                                    <w:sz w:val="22"/>
                                  </w:rPr>
                                </w:pPr>
                              </w:p>
                              <w:p w14:paraId="0993EE4B" w14:textId="77777777" w:rsidR="0084790F" w:rsidRDefault="0084790F" w:rsidP="0084790F">
                                <w:pPr>
                                  <w:jc w:val="center"/>
                                  <w:rPr>
                                    <w:sz w:val="22"/>
                                  </w:rPr>
                                </w:pPr>
                              </w:p>
                              <w:p w14:paraId="0B296C32" w14:textId="77777777" w:rsidR="0084790F" w:rsidRDefault="0084790F" w:rsidP="0084790F">
                                <w:pPr>
                                  <w:jc w:val="center"/>
                                  <w:rPr>
                                    <w:sz w:val="22"/>
                                  </w:rPr>
                                </w:pPr>
                              </w:p>
                              <w:p w14:paraId="4F286F70" w14:textId="77777777" w:rsidR="0084790F" w:rsidRDefault="0084790F" w:rsidP="0084790F">
                                <w:pPr>
                                  <w:jc w:val="center"/>
                                  <w:rPr>
                                    <w:sz w:val="22"/>
                                  </w:rPr>
                                </w:pPr>
                              </w:p>
                              <w:p w14:paraId="5D47FB25" w14:textId="77777777" w:rsidR="0084790F" w:rsidRPr="0084790F" w:rsidRDefault="0084790F" w:rsidP="0084790F">
                                <w:pPr>
                                  <w:jc w:val="center"/>
                                  <w:rPr>
                                    <w:sz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Стрелка вправо 4"/>
                          <wps:cNvSpPr/>
                          <wps:spPr>
                            <a:xfrm>
                              <a:off x="1314450" y="885825"/>
                              <a:ext cx="1181100" cy="923925"/>
                            </a:xfrm>
                            <a:prstGeom prst="rightArrow">
                              <a:avLst/>
                            </a:prstGeom>
                            <a:ln w="12700"/>
                          </wps:spPr>
                          <wps:style>
                            <a:lnRef idx="2">
                              <a:schemeClr val="dk1"/>
                            </a:lnRef>
                            <a:fillRef idx="1">
                              <a:schemeClr val="lt1"/>
                            </a:fillRef>
                            <a:effectRef idx="0">
                              <a:schemeClr val="dk1"/>
                            </a:effectRef>
                            <a:fontRef idx="minor">
                              <a:schemeClr val="dk1"/>
                            </a:fontRef>
                          </wps:style>
                          <wps:txbx>
                            <w:txbxContent>
                              <w:p w14:paraId="54F304AB" w14:textId="77777777" w:rsidR="0084790F" w:rsidRDefault="0084790F" w:rsidP="0084790F">
                                <w:pPr>
                                  <w:jc w:val="center"/>
                                  <w:rPr>
                                    <w:sz w:val="22"/>
                                  </w:rPr>
                                </w:pPr>
                                <w:r w:rsidRPr="0084790F">
                                  <w:rPr>
                                    <w:sz w:val="22"/>
                                  </w:rPr>
                                  <w:t>Процессы</w:t>
                                </w:r>
                              </w:p>
                              <w:p w14:paraId="0A06FE73" w14:textId="77777777" w:rsidR="0084790F" w:rsidRPr="0084790F" w:rsidRDefault="0084790F" w:rsidP="0084790F">
                                <w:pPr>
                                  <w:jc w:val="center"/>
                                  <w:rPr>
                                    <w:sz w:val="22"/>
                                  </w:rPr>
                                </w:pPr>
                                <w:r>
                                  <w:rPr>
                                    <w:sz w:val="22"/>
                                  </w:rPr>
                                  <w:t>инициации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Стрелка вправо 5"/>
                          <wps:cNvSpPr/>
                          <wps:spPr>
                            <a:xfrm>
                              <a:off x="3714750" y="885825"/>
                              <a:ext cx="1143000" cy="923925"/>
                            </a:xfrm>
                            <a:prstGeom prst="rightArrow">
                              <a:avLst/>
                            </a:prstGeom>
                            <a:ln w="12700"/>
                          </wps:spPr>
                          <wps:style>
                            <a:lnRef idx="2">
                              <a:schemeClr val="dk1"/>
                            </a:lnRef>
                            <a:fillRef idx="1">
                              <a:schemeClr val="lt1"/>
                            </a:fillRef>
                            <a:effectRef idx="0">
                              <a:schemeClr val="dk1"/>
                            </a:effectRef>
                            <a:fontRef idx="minor">
                              <a:schemeClr val="dk1"/>
                            </a:fontRef>
                          </wps:style>
                          <wps:txbx>
                            <w:txbxContent>
                              <w:p w14:paraId="700100F7" w14:textId="77777777" w:rsidR="0084790F" w:rsidRDefault="0084790F" w:rsidP="0084790F">
                                <w:pPr>
                                  <w:jc w:val="center"/>
                                  <w:rPr>
                                    <w:sz w:val="22"/>
                                  </w:rPr>
                                </w:pPr>
                                <w:r w:rsidRPr="0084790F">
                                  <w:rPr>
                                    <w:sz w:val="22"/>
                                  </w:rPr>
                                  <w:t>Процессы</w:t>
                                </w:r>
                              </w:p>
                              <w:p w14:paraId="718EFE03" w14:textId="77777777" w:rsidR="0084790F" w:rsidRPr="0084790F" w:rsidRDefault="0084790F" w:rsidP="0084790F">
                                <w:pPr>
                                  <w:jc w:val="center"/>
                                  <w:rPr>
                                    <w:sz w:val="22"/>
                                  </w:rPr>
                                </w:pPr>
                                <w:r>
                                  <w:rPr>
                                    <w:sz w:val="22"/>
                                  </w:rPr>
                                  <w:t>завершения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Прямоугольник 6"/>
                          <wps:cNvSpPr/>
                          <wps:spPr>
                            <a:xfrm>
                              <a:off x="2085975" y="409575"/>
                              <a:ext cx="1885950" cy="333375"/>
                            </a:xfrm>
                            <a:prstGeom prst="rect">
                              <a:avLst/>
                            </a:prstGeom>
                            <a:ln>
                              <a:noFill/>
                            </a:ln>
                          </wps:spPr>
                          <wps:style>
                            <a:lnRef idx="2">
                              <a:schemeClr val="dk1"/>
                            </a:lnRef>
                            <a:fillRef idx="1">
                              <a:schemeClr val="lt1"/>
                            </a:fillRef>
                            <a:effectRef idx="0">
                              <a:schemeClr val="dk1"/>
                            </a:effectRef>
                            <a:fontRef idx="minor">
                              <a:schemeClr val="dk1"/>
                            </a:fontRef>
                          </wps:style>
                          <wps:txbx>
                            <w:txbxContent>
                              <w:p w14:paraId="279C693E" w14:textId="77777777" w:rsidR="0084790F" w:rsidRPr="0084790F" w:rsidRDefault="0084790F" w:rsidP="0084790F">
                                <w:pPr>
                                  <w:jc w:val="center"/>
                                  <w:rPr>
                                    <w:sz w:val="22"/>
                                  </w:rPr>
                                </w:pPr>
                                <w:r w:rsidRPr="0084790F">
                                  <w:rPr>
                                    <w:sz w:val="22"/>
                                  </w:rPr>
                                  <w:t>Процессы</w:t>
                                </w:r>
                                <w:r>
                                  <w:rPr>
                                    <w:sz w:val="22"/>
                                  </w:rPr>
                                  <w:t xml:space="preserve"> планирования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Круговая стрелка 2"/>
                          <wps:cNvSpPr/>
                          <wps:spPr>
                            <a:xfrm>
                              <a:off x="2552700" y="638175"/>
                              <a:ext cx="1066800" cy="1104900"/>
                            </a:xfrm>
                            <a:prstGeom prst="circularArrow">
                              <a:avLst/>
                            </a:prstGeom>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Прямоугольник 7"/>
                          <wps:cNvSpPr/>
                          <wps:spPr>
                            <a:xfrm>
                              <a:off x="2162175" y="1857375"/>
                              <a:ext cx="1885950" cy="333375"/>
                            </a:xfrm>
                            <a:prstGeom prst="rect">
                              <a:avLst/>
                            </a:prstGeom>
                            <a:ln>
                              <a:noFill/>
                            </a:ln>
                          </wps:spPr>
                          <wps:style>
                            <a:lnRef idx="2">
                              <a:schemeClr val="dk1"/>
                            </a:lnRef>
                            <a:fillRef idx="1">
                              <a:schemeClr val="lt1"/>
                            </a:fillRef>
                            <a:effectRef idx="0">
                              <a:schemeClr val="dk1"/>
                            </a:effectRef>
                            <a:fontRef idx="minor">
                              <a:schemeClr val="dk1"/>
                            </a:fontRef>
                          </wps:style>
                          <wps:txbx>
                            <w:txbxContent>
                              <w:p w14:paraId="20AFA190" w14:textId="77777777" w:rsidR="00DD5C0E" w:rsidRPr="0084790F" w:rsidRDefault="00DD5C0E" w:rsidP="00DD5C0E">
                                <w:pPr>
                                  <w:jc w:val="center"/>
                                  <w:rPr>
                                    <w:sz w:val="22"/>
                                  </w:rPr>
                                </w:pPr>
                                <w:r w:rsidRPr="0084790F">
                                  <w:rPr>
                                    <w:sz w:val="22"/>
                                  </w:rPr>
                                  <w:t>Процессы</w:t>
                                </w:r>
                                <w:r>
                                  <w:rPr>
                                    <w:sz w:val="22"/>
                                  </w:rPr>
                                  <w:t xml:space="preserve"> исполнения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Пятиугольник 8"/>
                          <wps:cNvSpPr/>
                          <wps:spPr>
                            <a:xfrm>
                              <a:off x="0" y="1085850"/>
                              <a:ext cx="1095375" cy="457200"/>
                            </a:xfrm>
                            <a:prstGeom prst="homePlate">
                              <a:avLst/>
                            </a:prstGeom>
                            <a:ln w="12700"/>
                          </wps:spPr>
                          <wps:style>
                            <a:lnRef idx="2">
                              <a:schemeClr val="dk1"/>
                            </a:lnRef>
                            <a:fillRef idx="1">
                              <a:schemeClr val="lt1"/>
                            </a:fillRef>
                            <a:effectRef idx="0">
                              <a:schemeClr val="dk1"/>
                            </a:effectRef>
                            <a:fontRef idx="minor">
                              <a:schemeClr val="dk1"/>
                            </a:fontRef>
                          </wps:style>
                          <wps:txbx>
                            <w:txbxContent>
                              <w:p w14:paraId="006125C2" w14:textId="77777777" w:rsidR="00DD5C0E" w:rsidRPr="00DD5C0E" w:rsidRDefault="00DD5C0E" w:rsidP="00DD5C0E">
                                <w:pPr>
                                  <w:jc w:val="center"/>
                                  <w:rPr>
                                    <w:sz w:val="22"/>
                                  </w:rPr>
                                </w:pPr>
                                <w:r>
                                  <w:rPr>
                                    <w:sz w:val="22"/>
                                  </w:rPr>
                                  <w:t>Начало проекта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Пятиугольник 9"/>
                          <wps:cNvSpPr/>
                          <wps:spPr>
                            <a:xfrm>
                              <a:off x="5105400" y="1057275"/>
                              <a:ext cx="1133475" cy="485775"/>
                            </a:xfrm>
                            <a:prstGeom prst="homePlate">
                              <a:avLst/>
                            </a:prstGeom>
                            <a:ln w="12700"/>
                          </wps:spPr>
                          <wps:style>
                            <a:lnRef idx="2">
                              <a:schemeClr val="dk1"/>
                            </a:lnRef>
                            <a:fillRef idx="1">
                              <a:schemeClr val="lt1"/>
                            </a:fillRef>
                            <a:effectRef idx="0">
                              <a:schemeClr val="dk1"/>
                            </a:effectRef>
                            <a:fontRef idx="minor">
                              <a:schemeClr val="dk1"/>
                            </a:fontRef>
                          </wps:style>
                          <wps:txbx>
                            <w:txbxContent>
                              <w:p w14:paraId="49CEBBDC" w14:textId="77777777" w:rsidR="00DD5C0E" w:rsidRPr="00DD5C0E" w:rsidRDefault="00DD5C0E" w:rsidP="00DD5C0E">
                                <w:pPr>
                                  <w:jc w:val="center"/>
                                  <w:rPr>
                                    <w:sz w:val="22"/>
                                  </w:rPr>
                                </w:pPr>
                                <w:r>
                                  <w:rPr>
                                    <w:sz w:val="22"/>
                                  </w:rPr>
                                  <w:t>Окончание проекта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3" name="Круговая стрелка 3"/>
                        <wps:cNvSpPr/>
                        <wps:spPr>
                          <a:xfrm flipH="1" flipV="1">
                            <a:off x="2590800" y="847725"/>
                            <a:ext cx="1028700" cy="1009650"/>
                          </a:xfrm>
                          <a:prstGeom prst="circularArrow">
                            <a:avLst/>
                          </a:prstGeom>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dtdh="http://schemas.microsoft.com/office/word/2020/wordml/sdtdatahash">
            <w:pict>
              <v:group w14:anchorId="71E01677" id="Группа 11" o:spid="_x0000_s1026" style="position:absolute;left:0;text-align:left;margin-left:-.3pt;margin-top:3.6pt;width:491.25pt;height:180.75pt;z-index:251656704" coordsize="62388,22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">
                <v:group id="Группа 10" o:spid="_x0000_s1027" style="position:absolute;width:62388;height:22955" coordsize="62388,22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roundrect id="Скругленный прямоугольник 1" o:spid="_x0000_s1028" style="position:absolute;left:10953;width:39529;height:2295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" fillcolor="white [3201]" strokecolor="black [3200]" strokeweight="1pt">
                    <v:textbox>
                      <w:txbxContent>
                        <w:p w14:paraId="777AABBC" w14:textId="77777777" w:rsidR="0084790F" w:rsidRDefault="0084790F" w:rsidP="0084790F">
                          <w:pPr>
                            <w:jc w:val="center"/>
                            <w:rPr>
                              <w:sz w:val="22"/>
                            </w:rPr>
                          </w:pPr>
                          <w:r w:rsidRPr="0084790F">
                            <w:rPr>
                              <w:sz w:val="22"/>
                            </w:rPr>
                            <w:t>Процессы мониторинга и контроля</w:t>
                          </w:r>
                        </w:p>
                        <w:p w14:paraId="381B492D" w14:textId="77777777" w:rsidR="0084790F" w:rsidRDefault="0084790F" w:rsidP="0084790F">
                          <w:pPr>
                            <w:jc w:val="center"/>
                            <w:rPr>
                              <w:sz w:val="22"/>
                            </w:rPr>
                          </w:pPr>
                        </w:p>
                        <w:p w14:paraId="09D3232F" w14:textId="77777777" w:rsidR="0084790F" w:rsidRDefault="0084790F" w:rsidP="0084790F">
                          <w:pPr>
                            <w:jc w:val="center"/>
                            <w:rPr>
                              <w:sz w:val="22"/>
                            </w:rPr>
                          </w:pPr>
                        </w:p>
                        <w:p w14:paraId="03F981C4" w14:textId="77777777" w:rsidR="0084790F" w:rsidRDefault="0084790F" w:rsidP="0084790F">
                          <w:pPr>
                            <w:jc w:val="center"/>
                            <w:rPr>
                              <w:sz w:val="22"/>
                            </w:rPr>
                          </w:pPr>
                        </w:p>
                        <w:p w14:paraId="15F3FED1" w14:textId="77777777" w:rsidR="0084790F" w:rsidRDefault="0084790F" w:rsidP="0084790F">
                          <w:pPr>
                            <w:jc w:val="center"/>
                            <w:rPr>
                              <w:sz w:val="22"/>
                            </w:rPr>
                          </w:pPr>
                        </w:p>
                        <w:p w14:paraId="4C835DC2" w14:textId="77777777" w:rsidR="0084790F" w:rsidRDefault="0084790F" w:rsidP="0084790F">
                          <w:pPr>
                            <w:jc w:val="center"/>
                            <w:rPr>
                              <w:sz w:val="22"/>
                            </w:rPr>
                          </w:pPr>
                        </w:p>
                        <w:p w14:paraId="66B0C067" w14:textId="77777777" w:rsidR="0084790F" w:rsidRDefault="0084790F" w:rsidP="0084790F">
                          <w:pPr>
                            <w:jc w:val="center"/>
                            <w:rPr>
                              <w:sz w:val="22"/>
                            </w:rPr>
                          </w:pPr>
                        </w:p>
                        <w:p w14:paraId="25D222F6" w14:textId="77777777" w:rsidR="0084790F" w:rsidRDefault="0084790F" w:rsidP="0084790F">
                          <w:pPr>
                            <w:jc w:val="center"/>
                            <w:rPr>
                              <w:sz w:val="22"/>
                            </w:rPr>
                          </w:pPr>
                        </w:p>
                        <w:p w14:paraId="0993EE4B" w14:textId="77777777" w:rsidR="0084790F" w:rsidRDefault="0084790F" w:rsidP="0084790F">
                          <w:pPr>
                            <w:jc w:val="center"/>
                            <w:rPr>
                              <w:sz w:val="22"/>
                            </w:rPr>
                          </w:pPr>
                        </w:p>
                        <w:p w14:paraId="0B296C32" w14:textId="77777777" w:rsidR="0084790F" w:rsidRDefault="0084790F" w:rsidP="0084790F">
                          <w:pPr>
                            <w:jc w:val="center"/>
                            <w:rPr>
                              <w:sz w:val="22"/>
                            </w:rPr>
                          </w:pPr>
                        </w:p>
                        <w:p w14:paraId="4F286F70" w14:textId="77777777" w:rsidR="0084790F" w:rsidRDefault="0084790F" w:rsidP="0084790F">
                          <w:pPr>
                            <w:jc w:val="center"/>
                            <w:rPr>
                              <w:sz w:val="22"/>
                            </w:rPr>
                          </w:pPr>
                        </w:p>
                        <w:p w14:paraId="5D47FB25" w14:textId="77777777" w:rsidR="0084790F" w:rsidRPr="0084790F" w:rsidRDefault="0084790F" w:rsidP="0084790F">
                          <w:pPr>
                            <w:jc w:val="center"/>
                            <w:rPr>
                              <w:sz w:val="22"/>
                            </w:rPr>
                          </w:pP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4" o:spid="_x0000_s1029" type="#_x0000_t13" style="position:absolute;left:13144;top:8858;width:11811;height:9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" adj="13152" fillcolor="white [3201]" strokecolor="black [3200]" strokeweight="1pt">
                    <v:textbox>
                      <w:txbxContent>
                        <w:p w14:paraId="54F304AB" w14:textId="77777777" w:rsidR="0084790F" w:rsidRDefault="0084790F" w:rsidP="0084790F">
                          <w:pPr>
                            <w:jc w:val="center"/>
                            <w:rPr>
                              <w:sz w:val="22"/>
                            </w:rPr>
                          </w:pPr>
                          <w:r w:rsidRPr="0084790F">
                            <w:rPr>
                              <w:sz w:val="22"/>
                            </w:rPr>
                            <w:t>Процессы</w:t>
                          </w:r>
                        </w:p>
                        <w:p w14:paraId="0A06FE73" w14:textId="77777777" w:rsidR="0084790F" w:rsidRPr="0084790F" w:rsidRDefault="0084790F" w:rsidP="0084790F">
                          <w:pPr>
                            <w:jc w:val="center"/>
                            <w:rPr>
                              <w:sz w:val="22"/>
                            </w:rPr>
                          </w:pPr>
                          <w:r>
                            <w:rPr>
                              <w:sz w:val="22"/>
                            </w:rPr>
                            <w:t>инициации</w:t>
                          </w:r>
                        </w:p>
                      </w:txbxContent>
                    </v:textbox>
                  </v:shape>
                  <v:shape id="Стрелка вправо 5" o:spid="_x0000_s1030" type="#_x0000_t13" style="position:absolute;left:37147;top:8858;width:11430;height:9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" adj="12870" fillcolor="white [3201]" strokecolor="black [3200]" strokeweight="1pt">
                    <v:textbox>
                      <w:txbxContent>
                        <w:p w14:paraId="700100F7" w14:textId="77777777" w:rsidR="0084790F" w:rsidRDefault="0084790F" w:rsidP="0084790F">
                          <w:pPr>
                            <w:jc w:val="center"/>
                            <w:rPr>
                              <w:sz w:val="22"/>
                            </w:rPr>
                          </w:pPr>
                          <w:r w:rsidRPr="0084790F">
                            <w:rPr>
                              <w:sz w:val="22"/>
                            </w:rPr>
                            <w:t>Процессы</w:t>
                          </w:r>
                        </w:p>
                        <w:p w14:paraId="718EFE03" w14:textId="77777777" w:rsidR="0084790F" w:rsidRPr="0084790F" w:rsidRDefault="0084790F" w:rsidP="0084790F">
                          <w:pPr>
                            <w:jc w:val="center"/>
                            <w:rPr>
                              <w:sz w:val="22"/>
                            </w:rPr>
                          </w:pPr>
                          <w:r>
                            <w:rPr>
                              <w:sz w:val="22"/>
                            </w:rPr>
                            <w:t>завершения</w:t>
                          </w:r>
                        </w:p>
                      </w:txbxContent>
                    </v:textbox>
                  </v:shape>
                  <v:rect id="Прямоугольник 6" o:spid="_x0000_s1031" style="position:absolute;left:20859;top:4095;width:18860;height:3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" fillcolor="white [3201]" stroked="f" strokeweight="2pt">
                    <v:textbox>
                      <w:txbxContent>
                        <w:p w14:paraId="279C693E" w14:textId="77777777" w:rsidR="0084790F" w:rsidRPr="0084790F" w:rsidRDefault="0084790F" w:rsidP="0084790F">
                          <w:pPr>
                            <w:jc w:val="center"/>
                            <w:rPr>
                              <w:sz w:val="22"/>
                            </w:rPr>
                          </w:pPr>
                          <w:r w:rsidRPr="0084790F">
                            <w:rPr>
                              <w:sz w:val="22"/>
                            </w:rPr>
                            <w:t>Процессы</w:t>
                          </w:r>
                          <w:r>
                            <w:rPr>
                              <w:sz w:val="22"/>
                            </w:rPr>
                            <w:t xml:space="preserve"> планирования</w:t>
                          </w:r>
                        </w:p>
                      </w:txbxContent>
                    </v:textbox>
                  </v:rect>
                  <v:shape id="Круговая стрелка 2" o:spid="_x0000_s1032" style="position:absolute;left:25527;top:6381;width:10668;height:11049;visibility:visible;mso-wrap-style:square;v-text-anchor:middle" coordsize="1066800,1104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" path="m66675,552450v,-240685,169332,-445080,398061,-480489c697326,35954,919330,185668,982801,421330r63916,l933450,552450,780017,421330r62826,c782424,261981,622184,171837,463410,207879,309766,242756,200025,386324,200025,552450r-133350,xe" fillcolor="white [3201]" strokecolor="black [3200]" strokeweight="1pt">
                    <v:path arrowok="t" o:connecttype="custom" o:connectlocs="66675,552450;464736,71961;982801,421330;1046717,421330;933450,552450;780017,421330;842843,421330;463410,207879;200025,552450;66675,552450" o:connectangles="0,0,0,0,0,0,0,0,0,0"/>
                  </v:shape>
                  <v:rect id="Прямоугольник 7" o:spid="_x0000_s1033" style="position:absolute;left:21621;top:18573;width:18860;height:3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" fillcolor="white [3201]" stroked="f" strokeweight="2pt">
                    <v:textbox>
                      <w:txbxContent>
                        <w:p w14:paraId="20AFA190" w14:textId="77777777" w:rsidR="00DD5C0E" w:rsidRPr="0084790F" w:rsidRDefault="00DD5C0E" w:rsidP="00DD5C0E">
                          <w:pPr>
                            <w:jc w:val="center"/>
                            <w:rPr>
                              <w:sz w:val="22"/>
                            </w:rPr>
                          </w:pPr>
                          <w:r w:rsidRPr="0084790F">
                            <w:rPr>
                              <w:sz w:val="22"/>
                            </w:rPr>
                            <w:t>Процессы</w:t>
                          </w:r>
                          <w:r>
                            <w:rPr>
                              <w:sz w:val="22"/>
                            </w:rPr>
                            <w:t xml:space="preserve"> исполнения</w:t>
                          </w:r>
                        </w:p>
                      </w:txbxContent>
                    </v:textbox>
                  </v:re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Пятиугольник 8" o:spid="_x0000_s1034" type="#_x0000_t15" style="position:absolute;top:10858;width:10953;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" adj="17092" fillcolor="white [3201]" strokecolor="black [3200]" strokeweight="1pt">
                    <v:textbox>
                      <w:txbxContent>
                        <w:p w14:paraId="006125C2" w14:textId="77777777" w:rsidR="00DD5C0E" w:rsidRPr="00DD5C0E" w:rsidRDefault="00DD5C0E" w:rsidP="00DD5C0E">
                          <w:pPr>
                            <w:jc w:val="center"/>
                            <w:rPr>
                              <w:sz w:val="22"/>
                            </w:rPr>
                          </w:pPr>
                          <w:r>
                            <w:rPr>
                              <w:sz w:val="22"/>
                            </w:rPr>
                            <w:t>Начало проекта</w:t>
                          </w:r>
                        </w:p>
                      </w:txbxContent>
                    </v:textbox>
                  </v:shape>
                  <v:shape id="Пятиугольник 9" o:spid="_x0000_s1035" type="#_x0000_t15" style="position:absolute;left:51054;top:10572;width:11334;height:4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" adj="16971" fillcolor="white [3201]" strokecolor="black [3200]" strokeweight="1pt">
                    <v:textbox>
                      <w:txbxContent>
                        <w:p w14:paraId="49CEBBDC" w14:textId="77777777" w:rsidR="00DD5C0E" w:rsidRPr="00DD5C0E" w:rsidRDefault="00DD5C0E" w:rsidP="00DD5C0E">
                          <w:pPr>
                            <w:jc w:val="center"/>
                            <w:rPr>
                              <w:sz w:val="22"/>
                            </w:rPr>
                          </w:pPr>
                          <w:r>
                            <w:rPr>
                              <w:sz w:val="22"/>
                            </w:rPr>
                            <w:t>Окончание проекта</w:t>
                          </w:r>
                        </w:p>
                      </w:txbxContent>
                    </v:textbox>
                  </v:shape>
                </v:group>
                <v:shape id="Круговая стрелка 3" o:spid="_x0000_s1036" style="position:absolute;left:25908;top:8477;width:10287;height:10096;flip:x y;visibility:visible;mso-wrap-style:square;v-text-anchor:middle" coordsize="1028700,1009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" path="m63103,504825c63103,284532,228915,97913,451784,67369,672667,37098,883008,169333,946766,378552r59712,l902494,504825,754065,378552r58160,c751173,242849,601114,166617,451448,195274,299119,224440,189309,354111,189309,504826r-126206,-1xe" fillcolor="white [3201]" strokecolor="black [3200]" strokeweight="1pt">
                  <v:path arrowok="t" o:connecttype="custom" o:connectlocs="63103,504825;451784,67369;946766,378552;1006478,378552;902494,504825;754065,378552;812225,378552;451448,195274;189309,504826;63103,504825" o:connectangles="0,0,0,0,0,0,0,0,0,0"/>
                </v:shape>
              </v:group>
            </w:pict>
          </mc:Fallback>
        </mc:AlternateContent>
      </w:r>
    </w:p>
    <w:p w14:paraId="36122CE6" w14:textId="77777777" w:rsidR="0084790F" w:rsidRDefault="0084790F" w:rsidP="0084790F">
      <w:pPr>
        <w:rPr>
          <w:sz w:val="24"/>
          <w:szCs w:val="24"/>
        </w:rPr>
      </w:pPr>
    </w:p>
    <w:p w14:paraId="72514F6A" w14:textId="77777777" w:rsidR="0084790F" w:rsidRDefault="0084790F" w:rsidP="0084790F">
      <w:pPr>
        <w:rPr>
          <w:sz w:val="24"/>
          <w:szCs w:val="24"/>
        </w:rPr>
      </w:pPr>
    </w:p>
    <w:p w14:paraId="34609842" w14:textId="77777777" w:rsidR="0084790F" w:rsidRDefault="0084790F" w:rsidP="0084790F">
      <w:pPr>
        <w:rPr>
          <w:sz w:val="24"/>
          <w:szCs w:val="24"/>
        </w:rPr>
      </w:pPr>
    </w:p>
    <w:p w14:paraId="78BDF477" w14:textId="77777777" w:rsidR="0084790F" w:rsidRDefault="0084790F" w:rsidP="0084790F">
      <w:pPr>
        <w:rPr>
          <w:sz w:val="24"/>
          <w:szCs w:val="24"/>
        </w:rPr>
      </w:pPr>
    </w:p>
    <w:p w14:paraId="2A5866ED" w14:textId="77777777" w:rsidR="0084790F" w:rsidRDefault="0084790F" w:rsidP="0084790F">
      <w:pPr>
        <w:rPr>
          <w:sz w:val="24"/>
          <w:szCs w:val="24"/>
        </w:rPr>
      </w:pPr>
    </w:p>
    <w:p w14:paraId="1C7168F1" w14:textId="77777777" w:rsidR="0084790F" w:rsidRDefault="0084790F" w:rsidP="0084790F">
      <w:pPr>
        <w:rPr>
          <w:sz w:val="24"/>
          <w:szCs w:val="24"/>
        </w:rPr>
      </w:pPr>
    </w:p>
    <w:p w14:paraId="45D3AD08" w14:textId="77777777" w:rsidR="0084790F" w:rsidRDefault="0084790F" w:rsidP="0084790F">
      <w:pPr>
        <w:rPr>
          <w:sz w:val="24"/>
          <w:szCs w:val="24"/>
        </w:rPr>
      </w:pPr>
    </w:p>
    <w:p w14:paraId="64A1F0AF" w14:textId="77777777" w:rsidR="0084790F" w:rsidRDefault="0084790F" w:rsidP="0084790F">
      <w:pPr>
        <w:rPr>
          <w:sz w:val="24"/>
          <w:szCs w:val="24"/>
        </w:rPr>
      </w:pPr>
    </w:p>
    <w:p w14:paraId="339B4F2E" w14:textId="77777777" w:rsidR="0084790F" w:rsidRDefault="0084790F" w:rsidP="0084790F">
      <w:pPr>
        <w:rPr>
          <w:sz w:val="24"/>
          <w:szCs w:val="24"/>
        </w:rPr>
      </w:pPr>
    </w:p>
    <w:p w14:paraId="683956E0" w14:textId="77777777" w:rsidR="0084790F" w:rsidRDefault="0084790F" w:rsidP="0084790F">
      <w:pPr>
        <w:rPr>
          <w:sz w:val="24"/>
          <w:szCs w:val="24"/>
        </w:rPr>
      </w:pPr>
    </w:p>
    <w:p w14:paraId="7AC6ADEE" w14:textId="77777777" w:rsidR="0084790F" w:rsidRDefault="0084790F" w:rsidP="0084790F">
      <w:pPr>
        <w:rPr>
          <w:sz w:val="24"/>
          <w:szCs w:val="24"/>
        </w:rPr>
      </w:pPr>
    </w:p>
    <w:p w14:paraId="330B8C82" w14:textId="77777777" w:rsidR="0084790F" w:rsidRDefault="0084790F" w:rsidP="0084790F">
      <w:pPr>
        <w:rPr>
          <w:sz w:val="24"/>
          <w:szCs w:val="24"/>
        </w:rPr>
      </w:pPr>
    </w:p>
    <w:p w14:paraId="5D1A133E" w14:textId="77777777" w:rsidR="00DD5C0E" w:rsidRDefault="00DD5C0E" w:rsidP="0084790F">
      <w:pPr>
        <w:rPr>
          <w:sz w:val="24"/>
          <w:szCs w:val="24"/>
        </w:rPr>
      </w:pPr>
    </w:p>
    <w:p w14:paraId="4C611E52" w14:textId="77777777" w:rsidR="00DD5C0E" w:rsidRDefault="00DD5C0E" w:rsidP="00CE7F4E">
      <w:pPr>
        <w:jc w:val="center"/>
        <w:rPr>
          <w:sz w:val="24"/>
          <w:szCs w:val="24"/>
        </w:rPr>
      </w:pPr>
      <w:r>
        <w:rPr>
          <w:sz w:val="24"/>
          <w:szCs w:val="24"/>
        </w:rPr>
        <w:t xml:space="preserve">Рисунок 1 - </w:t>
      </w:r>
      <w:r w:rsidR="00CE7F4E">
        <w:rPr>
          <w:sz w:val="24"/>
          <w:szCs w:val="24"/>
        </w:rPr>
        <w:t>Связь этапов проекта и групп процессов</w:t>
      </w:r>
    </w:p>
    <w:p w14:paraId="44D4FFBD" w14:textId="77777777" w:rsidR="0084790F" w:rsidRPr="000354E9" w:rsidRDefault="000354E9" w:rsidP="000354E9">
      <w:pPr>
        <w:rPr>
          <w:sz w:val="20"/>
          <w:szCs w:val="20"/>
        </w:rPr>
      </w:pPr>
      <w:r w:rsidRPr="000354E9">
        <w:rPr>
          <w:sz w:val="20"/>
          <w:szCs w:val="20"/>
        </w:rPr>
        <w:t>Управление бизнес-процессами: учебник / под ред. Н.Д. Корягина. – М. : ИД Академии Жуковского, 2023, С. 161</w:t>
      </w:r>
    </w:p>
    <w:p w14:paraId="3A63C83B" w14:textId="77777777" w:rsidR="0084790F" w:rsidRDefault="0084790F" w:rsidP="00B63514">
      <w:pPr>
        <w:ind w:firstLine="709"/>
        <w:rPr>
          <w:sz w:val="24"/>
          <w:szCs w:val="24"/>
        </w:rPr>
      </w:pPr>
    </w:p>
    <w:p w14:paraId="21055FB8" w14:textId="77777777" w:rsidR="0084790F" w:rsidRDefault="000354E9" w:rsidP="00B63514">
      <w:pPr>
        <w:ind w:firstLine="709"/>
        <w:rPr>
          <w:sz w:val="24"/>
          <w:szCs w:val="24"/>
        </w:rPr>
      </w:pPr>
      <w:r>
        <w:rPr>
          <w:sz w:val="24"/>
          <w:szCs w:val="24"/>
        </w:rPr>
        <w:t>Рассмотрим более подробно взаимосвязь между основными этапами проекта и группами процессов.</w:t>
      </w:r>
    </w:p>
    <w:p w14:paraId="6635D8FA" w14:textId="77777777" w:rsidR="00B63514" w:rsidRPr="00B63514" w:rsidRDefault="000354E9" w:rsidP="00B63514">
      <w:pPr>
        <w:ind w:firstLine="709"/>
        <w:rPr>
          <w:sz w:val="24"/>
          <w:szCs w:val="24"/>
        </w:rPr>
      </w:pPr>
      <w:r>
        <w:rPr>
          <w:sz w:val="24"/>
          <w:szCs w:val="24"/>
        </w:rPr>
        <w:t>Так первым этапом управления проектами является этап разработки концепции проекта или его инициация. Н</w:t>
      </w:r>
      <w:r w:rsidR="00B63514" w:rsidRPr="00B63514">
        <w:rPr>
          <w:sz w:val="24"/>
          <w:szCs w:val="24"/>
        </w:rPr>
        <w:t>а первой стадии инициации или разработки концепции проекта осуществляется определение целей, а также проводятся различные исследования, обсуждаются анализы. Результатом проведенного исследования является постановка целей и задач. Также на данном этапе осуществляется написание концепции проекта, проводятся все расчеты и проводится экономическое обоснование. Поиск партнеров также проводится на данном этапе, после подбора которых разрабатывается устав проекта [4, с. 102].</w:t>
      </w:r>
    </w:p>
    <w:p w14:paraId="3AD1E56F" w14:textId="77777777" w:rsidR="000354E9" w:rsidRDefault="000354E9" w:rsidP="00B63514">
      <w:pPr>
        <w:ind w:firstLine="709"/>
        <w:rPr>
          <w:sz w:val="24"/>
          <w:szCs w:val="24"/>
        </w:rPr>
      </w:pPr>
      <w:r>
        <w:rPr>
          <w:sz w:val="24"/>
          <w:szCs w:val="24"/>
        </w:rPr>
        <w:t xml:space="preserve">В рамках </w:t>
      </w:r>
      <w:r w:rsidR="003F262E">
        <w:rPr>
          <w:sz w:val="24"/>
          <w:szCs w:val="24"/>
        </w:rPr>
        <w:t xml:space="preserve">этапа инициации проекта </w:t>
      </w:r>
      <w:r>
        <w:rPr>
          <w:sz w:val="24"/>
          <w:szCs w:val="24"/>
        </w:rPr>
        <w:t>осуществл</w:t>
      </w:r>
      <w:r w:rsidR="003F262E">
        <w:rPr>
          <w:sz w:val="24"/>
          <w:szCs w:val="24"/>
        </w:rPr>
        <w:t>яются следующие элементы процессного управления:</w:t>
      </w:r>
    </w:p>
    <w:p w14:paraId="215B9B68" w14:textId="77777777" w:rsidR="003F262E" w:rsidRDefault="003F262E" w:rsidP="00B63514">
      <w:pPr>
        <w:ind w:firstLine="709"/>
        <w:rPr>
          <w:sz w:val="24"/>
          <w:szCs w:val="24"/>
        </w:rPr>
      </w:pPr>
      <w:r>
        <w:rPr>
          <w:sz w:val="24"/>
          <w:szCs w:val="24"/>
        </w:rPr>
        <w:t>- разработка устава проекта;</w:t>
      </w:r>
    </w:p>
    <w:p w14:paraId="5265B494" w14:textId="77777777" w:rsidR="003F262E" w:rsidRDefault="003F262E" w:rsidP="00B63514">
      <w:pPr>
        <w:ind w:firstLine="709"/>
        <w:rPr>
          <w:sz w:val="24"/>
          <w:szCs w:val="24"/>
        </w:rPr>
      </w:pPr>
      <w:r>
        <w:rPr>
          <w:sz w:val="24"/>
          <w:szCs w:val="24"/>
        </w:rPr>
        <w:t>- идентификация заинтересованности сторон.</w:t>
      </w:r>
    </w:p>
    <w:p w14:paraId="22CD7CC4" w14:textId="4698845A" w:rsidR="000354E9" w:rsidRDefault="00277FA5" w:rsidP="00B63514">
      <w:pPr>
        <w:ind w:firstLine="709"/>
        <w:rPr>
          <w:sz w:val="24"/>
          <w:szCs w:val="24"/>
        </w:rPr>
      </w:pPr>
      <w:r>
        <w:rPr>
          <w:sz w:val="24"/>
          <w:szCs w:val="24"/>
        </w:rPr>
        <w:t>При разработке устава проекта важную роль играет сбор необходимой информации, определение видения, цели и миссии проекта. Также здесь определяются основные критерии успешности. При определении заинтересованных сторон важной частью является составление списка стейкхолдеров, основных лиц, оказывающих влияние на проект, их роли и назначение</w:t>
      </w:r>
      <w:r w:rsidR="00DC3D2D">
        <w:rPr>
          <w:sz w:val="24"/>
          <w:szCs w:val="24"/>
        </w:rPr>
        <w:t xml:space="preserve"> [</w:t>
      </w:r>
      <w:r w:rsidR="0029228C">
        <w:rPr>
          <w:sz w:val="24"/>
          <w:szCs w:val="24"/>
        </w:rPr>
        <w:t>8</w:t>
      </w:r>
      <w:r w:rsidR="00023876">
        <w:rPr>
          <w:sz w:val="24"/>
          <w:szCs w:val="24"/>
        </w:rPr>
        <w:t>, с.97</w:t>
      </w:r>
      <w:r w:rsidR="00023876" w:rsidRPr="00B63514">
        <w:rPr>
          <w:sz w:val="24"/>
          <w:szCs w:val="24"/>
        </w:rPr>
        <w:t>]</w:t>
      </w:r>
      <w:r>
        <w:rPr>
          <w:sz w:val="24"/>
          <w:szCs w:val="24"/>
        </w:rPr>
        <w:t>.</w:t>
      </w:r>
    </w:p>
    <w:p w14:paraId="40382D5D" w14:textId="77777777" w:rsidR="00B63514" w:rsidRPr="00B63514" w:rsidRDefault="003F262E" w:rsidP="00B63514">
      <w:pPr>
        <w:ind w:firstLine="709"/>
        <w:rPr>
          <w:sz w:val="24"/>
          <w:szCs w:val="24"/>
        </w:rPr>
      </w:pPr>
      <w:r>
        <w:rPr>
          <w:sz w:val="24"/>
          <w:szCs w:val="24"/>
        </w:rPr>
        <w:t>Далее на в</w:t>
      </w:r>
      <w:r w:rsidR="00B63514" w:rsidRPr="00B63514">
        <w:rPr>
          <w:sz w:val="24"/>
          <w:szCs w:val="24"/>
        </w:rPr>
        <w:t>т</w:t>
      </w:r>
      <w:r>
        <w:rPr>
          <w:sz w:val="24"/>
          <w:szCs w:val="24"/>
        </w:rPr>
        <w:t>ором этапе управления проектами осуществляется планирование и организация</w:t>
      </w:r>
      <w:r w:rsidR="00B63514" w:rsidRPr="00B63514">
        <w:rPr>
          <w:sz w:val="24"/>
          <w:szCs w:val="24"/>
        </w:rPr>
        <w:t xml:space="preserve"> проекта</w:t>
      </w:r>
      <w:r>
        <w:rPr>
          <w:sz w:val="24"/>
          <w:szCs w:val="24"/>
        </w:rPr>
        <w:t>, что</w:t>
      </w:r>
      <w:r w:rsidR="00B63514" w:rsidRPr="00B63514">
        <w:rPr>
          <w:sz w:val="24"/>
          <w:szCs w:val="24"/>
        </w:rPr>
        <w:t xml:space="preserve"> предполагает формирование подробного плана проекта. На этом этапе осуществляется подробное планирование бюджета, формируется команда проекта с распределением ролей, намечается последовательность выполнения намеченных планов, оцениваются риски проекта, а также подбираются способы их нивелирования. Важной частью протекания процессов на данном этапе является своевременное обеспечение участников команды проекта необходимой информацией, для чего им предоставляется доступ к течению проекта, проводятся организационные совещания.</w:t>
      </w:r>
    </w:p>
    <w:p w14:paraId="46313189" w14:textId="77777777" w:rsidR="003F262E" w:rsidRDefault="003F262E" w:rsidP="003F262E">
      <w:pPr>
        <w:ind w:firstLine="709"/>
        <w:rPr>
          <w:sz w:val="24"/>
          <w:szCs w:val="24"/>
        </w:rPr>
      </w:pPr>
      <w:r>
        <w:rPr>
          <w:sz w:val="24"/>
          <w:szCs w:val="24"/>
        </w:rPr>
        <w:t>В рамках этапа планирования и организации проекта осуществляются большое число элемен</w:t>
      </w:r>
      <w:r w:rsidR="00B566C9">
        <w:rPr>
          <w:sz w:val="24"/>
          <w:szCs w:val="24"/>
        </w:rPr>
        <w:t>тов процес</w:t>
      </w:r>
      <w:r w:rsidR="00277FA5">
        <w:rPr>
          <w:sz w:val="24"/>
          <w:szCs w:val="24"/>
        </w:rPr>
        <w:t>сного управления, среди которых</w:t>
      </w:r>
      <w:r w:rsidR="00BF1E16">
        <w:rPr>
          <w:sz w:val="24"/>
          <w:szCs w:val="24"/>
        </w:rPr>
        <w:t xml:space="preserve"> укрупненно основными являются</w:t>
      </w:r>
      <w:r w:rsidR="00277FA5">
        <w:rPr>
          <w:sz w:val="24"/>
          <w:szCs w:val="24"/>
        </w:rPr>
        <w:t>:</w:t>
      </w:r>
    </w:p>
    <w:p w14:paraId="68462C0F" w14:textId="77777777" w:rsidR="003F262E" w:rsidRDefault="00277FA5" w:rsidP="00B63514">
      <w:pPr>
        <w:ind w:firstLine="709"/>
        <w:rPr>
          <w:sz w:val="24"/>
          <w:szCs w:val="24"/>
        </w:rPr>
      </w:pPr>
      <w:r>
        <w:rPr>
          <w:sz w:val="24"/>
          <w:szCs w:val="24"/>
        </w:rPr>
        <w:lastRenderedPageBreak/>
        <w:t>- определение состава работ;</w:t>
      </w:r>
    </w:p>
    <w:p w14:paraId="67152CBD" w14:textId="77777777" w:rsidR="003F262E" w:rsidRDefault="00277FA5" w:rsidP="00B63514">
      <w:pPr>
        <w:ind w:firstLine="709"/>
        <w:rPr>
          <w:sz w:val="24"/>
          <w:szCs w:val="24"/>
        </w:rPr>
      </w:pPr>
      <w:r>
        <w:rPr>
          <w:sz w:val="24"/>
          <w:szCs w:val="24"/>
        </w:rPr>
        <w:t>- определение стоимости и бюджета проекта;</w:t>
      </w:r>
    </w:p>
    <w:p w14:paraId="32624114" w14:textId="77777777" w:rsidR="00277FA5" w:rsidRDefault="00277FA5" w:rsidP="00B63514">
      <w:pPr>
        <w:ind w:firstLine="709"/>
        <w:rPr>
          <w:sz w:val="24"/>
          <w:szCs w:val="24"/>
        </w:rPr>
      </w:pPr>
      <w:r>
        <w:rPr>
          <w:sz w:val="24"/>
          <w:szCs w:val="24"/>
        </w:rPr>
        <w:t>- определение рисков и составление плана управления ими.</w:t>
      </w:r>
    </w:p>
    <w:p w14:paraId="7E675DC0" w14:textId="0D19AB1C" w:rsidR="003F262E" w:rsidRDefault="00277FA5" w:rsidP="00B63514">
      <w:pPr>
        <w:ind w:firstLine="709"/>
        <w:rPr>
          <w:sz w:val="24"/>
          <w:szCs w:val="24"/>
        </w:rPr>
      </w:pPr>
      <w:r>
        <w:rPr>
          <w:sz w:val="24"/>
          <w:szCs w:val="24"/>
        </w:rPr>
        <w:t>Поскольку этап планирования является одним из важных, то здесь присутствует достаточно большое число процессов, в рамках которых собираются основные требования, определяется содержание, состав и иерархия работ, планируется расписание работ, определяются основные операции и их последовательность и длительность, оценивается стоимость каждого вида работ, сводимая затем в бюджет проекта, планируются ресурсы, источники их обеспечения, график поставки, идентифицируются риски, проводится их количественная и качественная оценка, разрабатываются мероприятия по их нивелированию и т.д.</w:t>
      </w:r>
      <w:r w:rsidR="00DC3D2D">
        <w:rPr>
          <w:sz w:val="24"/>
          <w:szCs w:val="24"/>
        </w:rPr>
        <w:t xml:space="preserve"> [</w:t>
      </w:r>
      <w:r w:rsidR="0029228C">
        <w:rPr>
          <w:sz w:val="24"/>
          <w:szCs w:val="24"/>
        </w:rPr>
        <w:t>8</w:t>
      </w:r>
      <w:r w:rsidR="00023876">
        <w:rPr>
          <w:sz w:val="24"/>
          <w:szCs w:val="24"/>
        </w:rPr>
        <w:t>, с. 101</w:t>
      </w:r>
      <w:r w:rsidR="00023876" w:rsidRPr="00B63514">
        <w:rPr>
          <w:sz w:val="24"/>
          <w:szCs w:val="24"/>
        </w:rPr>
        <w:t>]</w:t>
      </w:r>
    </w:p>
    <w:p w14:paraId="5E848583" w14:textId="77777777" w:rsidR="00B63514" w:rsidRPr="00B63514" w:rsidRDefault="006063B6" w:rsidP="00B63514">
      <w:pPr>
        <w:ind w:firstLine="709"/>
        <w:rPr>
          <w:sz w:val="24"/>
          <w:szCs w:val="24"/>
        </w:rPr>
      </w:pPr>
      <w:r>
        <w:rPr>
          <w:sz w:val="24"/>
          <w:szCs w:val="24"/>
        </w:rPr>
        <w:t xml:space="preserve">Следующим </w:t>
      </w:r>
      <w:r w:rsidR="000258A7">
        <w:rPr>
          <w:sz w:val="24"/>
          <w:szCs w:val="24"/>
        </w:rPr>
        <w:t xml:space="preserve">этапом проекта является </w:t>
      </w:r>
      <w:r>
        <w:rPr>
          <w:sz w:val="24"/>
          <w:szCs w:val="24"/>
        </w:rPr>
        <w:t>э</w:t>
      </w:r>
      <w:r w:rsidR="00B63514" w:rsidRPr="00B63514">
        <w:rPr>
          <w:sz w:val="24"/>
          <w:szCs w:val="24"/>
        </w:rPr>
        <w:t>тап реализации</w:t>
      </w:r>
      <w:r w:rsidR="000258A7">
        <w:rPr>
          <w:sz w:val="24"/>
          <w:szCs w:val="24"/>
        </w:rPr>
        <w:t>, который</w:t>
      </w:r>
      <w:r w:rsidR="00B63514" w:rsidRPr="00B63514">
        <w:rPr>
          <w:sz w:val="24"/>
          <w:szCs w:val="24"/>
        </w:rPr>
        <w:t xml:space="preserve"> заключается в контролировании синхронного запуска рабочего процесса во всех отделах, согласно проекту. Также на этапе реализации осуществляется постоянный текущий контроль исполнения задач проекта, в результате которого проводятся необходимые корректировки. Необходимым условием успешного протекания данного этапа является наряду с успешным запуском проекта также является наблюдение работы всей команды проекта до полного окончания задач указанного этапа. Также на этапе реализации необходимо постоянно контролировать расход ресурсов, корректировать выполнение плана и достижение целей, оценивать риски и планировать мероприятия по их нивелированию [3, с. 98].</w:t>
      </w:r>
    </w:p>
    <w:p w14:paraId="1D02C8AF" w14:textId="77777777" w:rsidR="00BF1E16" w:rsidRDefault="00BF1E16" w:rsidP="00BF1E16">
      <w:pPr>
        <w:ind w:firstLine="709"/>
        <w:rPr>
          <w:sz w:val="24"/>
          <w:szCs w:val="24"/>
        </w:rPr>
      </w:pPr>
      <w:r>
        <w:rPr>
          <w:sz w:val="24"/>
          <w:szCs w:val="24"/>
        </w:rPr>
        <w:t>В рамках этапа реализации проекта осуществляются также значительное число элементов процессного управления, среди которых укрупненно основными являются:</w:t>
      </w:r>
    </w:p>
    <w:p w14:paraId="0ED9B01A" w14:textId="77777777" w:rsidR="00BF1E16" w:rsidRDefault="00BF1E16" w:rsidP="00B63514">
      <w:pPr>
        <w:ind w:firstLine="709"/>
        <w:rPr>
          <w:sz w:val="24"/>
          <w:szCs w:val="24"/>
        </w:rPr>
      </w:pPr>
      <w:r>
        <w:rPr>
          <w:sz w:val="24"/>
          <w:szCs w:val="24"/>
        </w:rPr>
        <w:t>- руководство и управление работами проекта;</w:t>
      </w:r>
    </w:p>
    <w:p w14:paraId="504596B5" w14:textId="77777777" w:rsidR="00BF1E16" w:rsidRDefault="00BF1E16" w:rsidP="00B63514">
      <w:pPr>
        <w:ind w:firstLine="709"/>
        <w:rPr>
          <w:sz w:val="24"/>
          <w:szCs w:val="24"/>
        </w:rPr>
      </w:pPr>
      <w:r>
        <w:rPr>
          <w:sz w:val="24"/>
          <w:szCs w:val="24"/>
        </w:rPr>
        <w:t>- управление знаниями проекта;</w:t>
      </w:r>
    </w:p>
    <w:p w14:paraId="18B37F9D" w14:textId="77777777" w:rsidR="00BF1E16" w:rsidRDefault="00BF1E16" w:rsidP="00B63514">
      <w:pPr>
        <w:ind w:firstLine="709"/>
        <w:rPr>
          <w:sz w:val="24"/>
          <w:szCs w:val="24"/>
        </w:rPr>
      </w:pPr>
      <w:r>
        <w:rPr>
          <w:sz w:val="24"/>
          <w:szCs w:val="24"/>
        </w:rPr>
        <w:t>- управление командой и коммуникациями.</w:t>
      </w:r>
    </w:p>
    <w:p w14:paraId="3933660E" w14:textId="4FEA008F" w:rsidR="00BF1E16" w:rsidRDefault="00BF1E16" w:rsidP="00B63514">
      <w:pPr>
        <w:ind w:firstLine="709"/>
        <w:rPr>
          <w:sz w:val="24"/>
          <w:szCs w:val="24"/>
        </w:rPr>
      </w:pPr>
      <w:r>
        <w:rPr>
          <w:sz w:val="24"/>
          <w:szCs w:val="24"/>
        </w:rPr>
        <w:t xml:space="preserve">На этапе реализации проекта </w:t>
      </w:r>
      <w:r w:rsidR="00874BE5">
        <w:rPr>
          <w:sz w:val="24"/>
          <w:szCs w:val="24"/>
        </w:rPr>
        <w:t>осуществляются процессы, предназначенные на достижение целей, составленных при планировании. Здесь осуществляются основные процессы, направленные на руководство работами, знаниями проекта, управление качеством работ, приобретение ресурсов, развитие и управление командой проекта, коммуникациями внутри команды, реагированием на риски и т.д.</w:t>
      </w:r>
      <w:r w:rsidR="00DC3D2D">
        <w:rPr>
          <w:sz w:val="24"/>
          <w:szCs w:val="24"/>
        </w:rPr>
        <w:t xml:space="preserve"> [</w:t>
      </w:r>
      <w:r w:rsidR="0029228C">
        <w:rPr>
          <w:sz w:val="24"/>
          <w:szCs w:val="24"/>
        </w:rPr>
        <w:t>8</w:t>
      </w:r>
      <w:r w:rsidR="00023876">
        <w:rPr>
          <w:sz w:val="24"/>
          <w:szCs w:val="24"/>
        </w:rPr>
        <w:t>, с. 102</w:t>
      </w:r>
      <w:r w:rsidR="00023876" w:rsidRPr="00B63514">
        <w:rPr>
          <w:sz w:val="24"/>
          <w:szCs w:val="24"/>
        </w:rPr>
        <w:t>]</w:t>
      </w:r>
      <w:r w:rsidR="00023876">
        <w:rPr>
          <w:sz w:val="24"/>
          <w:szCs w:val="24"/>
        </w:rPr>
        <w:t>.</w:t>
      </w:r>
    </w:p>
    <w:p w14:paraId="03DEED86" w14:textId="77777777" w:rsidR="00B63514" w:rsidRPr="00B63514" w:rsidRDefault="00874BE5" w:rsidP="00B63514">
      <w:pPr>
        <w:ind w:firstLine="709"/>
        <w:rPr>
          <w:sz w:val="24"/>
          <w:szCs w:val="24"/>
        </w:rPr>
      </w:pPr>
      <w:r>
        <w:rPr>
          <w:sz w:val="24"/>
          <w:szCs w:val="24"/>
        </w:rPr>
        <w:t xml:space="preserve">Последний этап - </w:t>
      </w:r>
      <w:r w:rsidR="00B63514" w:rsidRPr="00B63514">
        <w:rPr>
          <w:sz w:val="24"/>
          <w:szCs w:val="24"/>
        </w:rPr>
        <w:t>этап завершения проекта</w:t>
      </w:r>
      <w:r>
        <w:rPr>
          <w:sz w:val="24"/>
          <w:szCs w:val="24"/>
        </w:rPr>
        <w:t>, когда</w:t>
      </w:r>
      <w:r w:rsidR="00B63514" w:rsidRPr="00B63514">
        <w:rPr>
          <w:sz w:val="24"/>
          <w:szCs w:val="24"/>
        </w:rPr>
        <w:t xml:space="preserve"> происходит окончание всех работ по проекту, после чего готовится и сдается документация заказчику или той команде, которая будет осуществлять дальнейшую эксплуатацию объекта. На данном этапе подводятся итоги хода проекта, анализируются неудачи и факторы их возникновения, извлекаются полезные уроки. Результатом данного этапа является проведение совещания для заказчиков с освещением всех успешных итогов. Все результаты оформляются документально и все документы хранятся централизованно.</w:t>
      </w:r>
    </w:p>
    <w:p w14:paraId="1A4AD744" w14:textId="77777777" w:rsidR="003E4AF1" w:rsidRDefault="003E4AF1" w:rsidP="003E4AF1">
      <w:pPr>
        <w:ind w:firstLine="709"/>
        <w:rPr>
          <w:sz w:val="24"/>
          <w:szCs w:val="24"/>
        </w:rPr>
      </w:pPr>
      <w:r>
        <w:rPr>
          <w:sz w:val="24"/>
          <w:szCs w:val="24"/>
        </w:rPr>
        <w:t xml:space="preserve">В рамках этапа </w:t>
      </w:r>
      <w:r w:rsidR="00ED25E1">
        <w:rPr>
          <w:sz w:val="24"/>
          <w:szCs w:val="24"/>
        </w:rPr>
        <w:t>закрытия</w:t>
      </w:r>
      <w:r>
        <w:rPr>
          <w:sz w:val="24"/>
          <w:szCs w:val="24"/>
        </w:rPr>
        <w:t xml:space="preserve"> проекта осуществляются </w:t>
      </w:r>
      <w:r w:rsidR="00ED25E1">
        <w:rPr>
          <w:sz w:val="24"/>
          <w:szCs w:val="24"/>
        </w:rPr>
        <w:t>формальные процедуры завершения, связанные с подписанием актов работ, окончания работ, сдачи объектов и т.д.</w:t>
      </w:r>
    </w:p>
    <w:p w14:paraId="44311E46" w14:textId="5C9CF9F9" w:rsidR="00B63514" w:rsidRDefault="00ED25E1" w:rsidP="00876929">
      <w:pPr>
        <w:ind w:firstLine="709"/>
        <w:rPr>
          <w:sz w:val="24"/>
          <w:szCs w:val="24"/>
        </w:rPr>
      </w:pPr>
      <w:r>
        <w:rPr>
          <w:sz w:val="24"/>
          <w:szCs w:val="24"/>
        </w:rPr>
        <w:t xml:space="preserve">На всем протяжении всех этапов проекта осуществляется постоянный мониторинг и контроль осуществления тех или иных процессов. Так в рамках </w:t>
      </w:r>
      <w:r w:rsidR="004B6272">
        <w:rPr>
          <w:sz w:val="24"/>
          <w:szCs w:val="24"/>
        </w:rPr>
        <w:t>группы процессов контроля осуществляются работы для отслеживания и анализа исполнения проекта. Также в ходе всего проекта выявляются области, требующие внесения изменений. В ходе группы процессов мониторинга и контроля осуществляются процессы, направленные на мониторинг правильности проектирования на начальном этапе, контроль качества, стоимости и поставок ресурсов, контроль качества выполняемых работ, постоянно мониторятся возможности возникновения рисковых ситуаций, влияющих на проект, инициируются мероприятия по их нивелированию</w:t>
      </w:r>
      <w:r w:rsidR="00F05A58">
        <w:rPr>
          <w:sz w:val="24"/>
          <w:szCs w:val="24"/>
        </w:rPr>
        <w:t xml:space="preserve"> и т.д.</w:t>
      </w:r>
      <w:r w:rsidR="00DC3D2D">
        <w:rPr>
          <w:sz w:val="24"/>
          <w:szCs w:val="24"/>
        </w:rPr>
        <w:t xml:space="preserve"> [</w:t>
      </w:r>
      <w:r w:rsidR="0029228C">
        <w:rPr>
          <w:sz w:val="24"/>
          <w:szCs w:val="24"/>
        </w:rPr>
        <w:t>8</w:t>
      </w:r>
      <w:r w:rsidR="00023876">
        <w:rPr>
          <w:sz w:val="24"/>
          <w:szCs w:val="24"/>
        </w:rPr>
        <w:t>, с. 107</w:t>
      </w:r>
      <w:r w:rsidR="00023876" w:rsidRPr="00B63514">
        <w:rPr>
          <w:sz w:val="24"/>
          <w:szCs w:val="24"/>
        </w:rPr>
        <w:t>]</w:t>
      </w:r>
    </w:p>
    <w:p w14:paraId="2B6343B7" w14:textId="77777777" w:rsidR="00F05A58" w:rsidRDefault="00F05A58" w:rsidP="00876929">
      <w:pPr>
        <w:ind w:firstLine="709"/>
        <w:rPr>
          <w:sz w:val="24"/>
          <w:szCs w:val="24"/>
        </w:rPr>
      </w:pPr>
      <w:r>
        <w:rPr>
          <w:sz w:val="24"/>
          <w:szCs w:val="24"/>
        </w:rPr>
        <w:t>Для более точного представления перечня процессов на каждом этапе управления проектом представим на рисунке 2 характеристику этих процессов.</w:t>
      </w:r>
    </w:p>
    <w:p w14:paraId="1A29869E" w14:textId="77777777" w:rsidR="00F05A58" w:rsidRDefault="00F05A58" w:rsidP="00876929">
      <w:pPr>
        <w:ind w:firstLine="709"/>
        <w:rPr>
          <w:sz w:val="24"/>
          <w:szCs w:val="24"/>
        </w:rPr>
      </w:pPr>
    </w:p>
    <w:p w14:paraId="461E2BA6" w14:textId="77777777" w:rsidR="00B63514" w:rsidRDefault="00BA5275" w:rsidP="004B6272">
      <w:pPr>
        <w:rPr>
          <w:sz w:val="24"/>
          <w:szCs w:val="24"/>
        </w:rPr>
      </w:pPr>
      <w:r w:rsidRPr="002277AA">
        <w:rPr>
          <w:noProof/>
          <w:lang w:eastAsia="ru-RU"/>
        </w:rPr>
        <w:lastRenderedPageBreak/>
        <w:drawing>
          <wp:inline distT="0" distB="0" distL="0" distR="0" wp14:anchorId="49A2D7BA" wp14:editId="073AD7EF">
            <wp:extent cx="6143625" cy="4524375"/>
            <wp:effectExtent l="38100" t="0" r="28575" b="0"/>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 r:lo="rId6" r:qs="rId7" r:cs="rId8"/>
              </a:graphicData>
            </a:graphic>
          </wp:inline>
        </w:drawing>
      </w:r>
    </w:p>
    <w:p w14:paraId="0E7D4764" w14:textId="77777777" w:rsidR="00BA5275" w:rsidRDefault="004C0145" w:rsidP="004C0145">
      <w:pPr>
        <w:jc w:val="center"/>
        <w:rPr>
          <w:sz w:val="24"/>
          <w:szCs w:val="24"/>
        </w:rPr>
      </w:pPr>
      <w:r>
        <w:rPr>
          <w:sz w:val="24"/>
          <w:szCs w:val="24"/>
        </w:rPr>
        <w:t>Рисунок 2 – Характеристика перечня процессов на каждом этапе управления проектом</w:t>
      </w:r>
    </w:p>
    <w:p w14:paraId="772870C3" w14:textId="6CAE6772" w:rsidR="004B6272" w:rsidRPr="00033D4F" w:rsidRDefault="00033D4F" w:rsidP="004B6272">
      <w:pPr>
        <w:rPr>
          <w:sz w:val="20"/>
          <w:szCs w:val="20"/>
        </w:rPr>
      </w:pPr>
      <w:r w:rsidRPr="00033D4F">
        <w:rPr>
          <w:sz w:val="20"/>
          <w:szCs w:val="20"/>
        </w:rPr>
        <w:t>Управление проектами: учебник и практикум для среднего профессионального образования / А. И. Балашов, Е. М. Рогова, М. В. Тихонова, Е. А. Ткаченко; под общей редакцией Е. М. Роговой. — Москва : Издательство Юрайт, 2025, С. 213</w:t>
      </w:r>
      <w:r w:rsidR="0029228C">
        <w:rPr>
          <w:sz w:val="20"/>
          <w:szCs w:val="20"/>
        </w:rPr>
        <w:t>.</w:t>
      </w:r>
    </w:p>
    <w:p w14:paraId="657AD3D6" w14:textId="77777777" w:rsidR="00B63514" w:rsidRDefault="00B63514" w:rsidP="00876929">
      <w:pPr>
        <w:ind w:firstLine="709"/>
        <w:rPr>
          <w:sz w:val="24"/>
          <w:szCs w:val="24"/>
        </w:rPr>
      </w:pPr>
    </w:p>
    <w:p w14:paraId="341DA145" w14:textId="77777777" w:rsidR="00732836" w:rsidRDefault="00732836" w:rsidP="00876929">
      <w:pPr>
        <w:ind w:firstLine="709"/>
        <w:rPr>
          <w:sz w:val="24"/>
          <w:szCs w:val="24"/>
        </w:rPr>
      </w:pPr>
      <w:r>
        <w:rPr>
          <w:sz w:val="24"/>
          <w:szCs w:val="24"/>
        </w:rPr>
        <w:t xml:space="preserve">Повышение качества процессного управления проектами на стадиях жизненного цикла достигается за счет автоматизации </w:t>
      </w:r>
      <w:r w:rsidR="00172F21">
        <w:rPr>
          <w:sz w:val="24"/>
          <w:szCs w:val="24"/>
        </w:rPr>
        <w:t xml:space="preserve">бизнес-процессов, интеграции данных и внедрения современных методов анализа, позволяющих принимать более обоснованные управленческие решения </w:t>
      </w:r>
      <w:r>
        <w:rPr>
          <w:sz w:val="24"/>
          <w:szCs w:val="24"/>
        </w:rPr>
        <w:t>[5</w:t>
      </w:r>
      <w:r w:rsidRPr="00B63514">
        <w:rPr>
          <w:sz w:val="24"/>
          <w:szCs w:val="24"/>
        </w:rPr>
        <w:t>]</w:t>
      </w:r>
      <w:r w:rsidR="00172F21">
        <w:rPr>
          <w:sz w:val="24"/>
          <w:szCs w:val="24"/>
        </w:rPr>
        <w:t>.</w:t>
      </w:r>
    </w:p>
    <w:p w14:paraId="6FC09673" w14:textId="77777777" w:rsidR="00B63514" w:rsidRDefault="00B63514" w:rsidP="00876929">
      <w:pPr>
        <w:ind w:firstLine="709"/>
        <w:rPr>
          <w:sz w:val="24"/>
          <w:szCs w:val="24"/>
        </w:rPr>
      </w:pPr>
      <w:r w:rsidRPr="00B63514">
        <w:rPr>
          <w:sz w:val="24"/>
          <w:szCs w:val="24"/>
        </w:rPr>
        <w:t>Таким образом,</w:t>
      </w:r>
      <w:r w:rsidR="00033D4F">
        <w:rPr>
          <w:sz w:val="24"/>
          <w:szCs w:val="24"/>
        </w:rPr>
        <w:t xml:space="preserve"> соотнесение процессов с основными этапами проекта позволяет четче понимать шаги, которые необходимо предпринимать на каждом из них. И</w:t>
      </w:r>
      <w:r w:rsidRPr="00B63514">
        <w:rPr>
          <w:sz w:val="24"/>
          <w:szCs w:val="24"/>
        </w:rPr>
        <w:t>мея наглядное представление о пр</w:t>
      </w:r>
      <w:r w:rsidR="00033D4F">
        <w:rPr>
          <w:sz w:val="24"/>
          <w:szCs w:val="24"/>
        </w:rPr>
        <w:t>оекте с разбивкой на этапы ЖЦП и включение в них процессов, можно более эффективно осуществлять управление проектом, выполнять работы на каждом этапе, повысить качество коммуникаций и проекта в целом.</w:t>
      </w:r>
    </w:p>
    <w:p w14:paraId="4A58B76F" w14:textId="77777777" w:rsidR="00B63514" w:rsidRPr="00876929" w:rsidRDefault="00B63514" w:rsidP="00876929">
      <w:pPr>
        <w:ind w:firstLine="709"/>
        <w:rPr>
          <w:sz w:val="24"/>
          <w:szCs w:val="24"/>
        </w:rPr>
      </w:pPr>
    </w:p>
    <w:p w14:paraId="4881E854" w14:textId="77777777" w:rsidR="00876929" w:rsidRPr="00603E9B" w:rsidRDefault="00603E9B" w:rsidP="00603E9B">
      <w:pPr>
        <w:jc w:val="center"/>
        <w:rPr>
          <w:b/>
          <w:sz w:val="24"/>
          <w:szCs w:val="24"/>
        </w:rPr>
      </w:pPr>
      <w:r w:rsidRPr="00603E9B">
        <w:rPr>
          <w:b/>
          <w:sz w:val="24"/>
          <w:szCs w:val="24"/>
        </w:rPr>
        <w:t>Библиографический список</w:t>
      </w:r>
    </w:p>
    <w:p w14:paraId="3ABAB189" w14:textId="77777777" w:rsidR="00603E9B" w:rsidRPr="00603E9B" w:rsidRDefault="00603E9B" w:rsidP="00603E9B">
      <w:pPr>
        <w:ind w:firstLine="709"/>
        <w:rPr>
          <w:sz w:val="24"/>
          <w:szCs w:val="24"/>
        </w:rPr>
      </w:pPr>
      <w:r w:rsidRPr="00603E9B">
        <w:rPr>
          <w:sz w:val="24"/>
          <w:szCs w:val="24"/>
        </w:rPr>
        <w:t>1. Берсенев, В. С. Основные модели формирования жизненного цикла проекта / В. С. Берсенев // Молодой ученый. – 2021. – № 28(370). – С. 176-179.</w:t>
      </w:r>
    </w:p>
    <w:p w14:paraId="2739B880" w14:textId="77777777" w:rsidR="00603E9B" w:rsidRPr="00603E9B" w:rsidRDefault="00603E9B" w:rsidP="00603E9B">
      <w:pPr>
        <w:ind w:firstLine="709"/>
        <w:rPr>
          <w:sz w:val="24"/>
          <w:szCs w:val="24"/>
        </w:rPr>
      </w:pPr>
      <w:r w:rsidRPr="00603E9B">
        <w:rPr>
          <w:sz w:val="24"/>
          <w:szCs w:val="24"/>
        </w:rPr>
        <w:t>2. Гаврилова, О.А. Методологические основы проектирования в условиях автоматизации систем технической подготовки производства: учебное пособие / О. А. Гаврилова. — Москва: Знание-М, 2024. — 116 с.</w:t>
      </w:r>
    </w:p>
    <w:p w14:paraId="6C67D745" w14:textId="77777777" w:rsidR="00603E9B" w:rsidRPr="00603E9B" w:rsidRDefault="00603E9B" w:rsidP="00603E9B">
      <w:pPr>
        <w:ind w:firstLine="709"/>
        <w:rPr>
          <w:sz w:val="24"/>
          <w:szCs w:val="24"/>
        </w:rPr>
      </w:pPr>
      <w:r w:rsidRPr="00603E9B">
        <w:rPr>
          <w:sz w:val="24"/>
          <w:szCs w:val="24"/>
        </w:rPr>
        <w:t>3. Горбашко, Е.А.  Управление проектами: учебник для вузов / Е.А. Горбашко; под редакцией Е. А. Горбашко. — Москва : Издательство Юрайт, 2025. — 358 с.</w:t>
      </w:r>
    </w:p>
    <w:p w14:paraId="66BA6AEC" w14:textId="77777777" w:rsidR="00603E9B" w:rsidRPr="00603E9B" w:rsidRDefault="00603E9B" w:rsidP="00603E9B">
      <w:pPr>
        <w:ind w:firstLine="709"/>
        <w:rPr>
          <w:sz w:val="24"/>
          <w:szCs w:val="24"/>
        </w:rPr>
      </w:pPr>
      <w:r w:rsidRPr="00603E9B">
        <w:rPr>
          <w:sz w:val="24"/>
          <w:szCs w:val="24"/>
        </w:rPr>
        <w:t>4. Зуб, А. Т.  Управление проектами: учебник и практикум для вузов / А.Т. Зуб. — 2-е изд., перераб. и доп. — Москва: Издательство Юрайт, 2025. — 397 с.</w:t>
      </w:r>
    </w:p>
    <w:p w14:paraId="18A4DF7D" w14:textId="2D9657F9" w:rsidR="00DC3D2D" w:rsidRDefault="00DC3D2D" w:rsidP="00603E9B">
      <w:pPr>
        <w:ind w:firstLine="709"/>
        <w:rPr>
          <w:sz w:val="24"/>
          <w:szCs w:val="24"/>
        </w:rPr>
      </w:pPr>
      <w:r>
        <w:rPr>
          <w:sz w:val="24"/>
          <w:szCs w:val="24"/>
        </w:rPr>
        <w:lastRenderedPageBreak/>
        <w:t>5. Наугольнова И.А</w:t>
      </w:r>
      <w:r w:rsidR="00320D4E">
        <w:rPr>
          <w:sz w:val="24"/>
          <w:szCs w:val="24"/>
        </w:rPr>
        <w:t>.</w:t>
      </w:r>
      <w:r>
        <w:rPr>
          <w:sz w:val="24"/>
          <w:szCs w:val="24"/>
        </w:rPr>
        <w:t xml:space="preserve"> История становления и перспективы развития процессного управления организацией / И.А. Наугольнова // Лидерство и менеджмент. – 2023. – Т 10, № 1. – С. 53 </w:t>
      </w:r>
      <w:r w:rsidR="0029228C">
        <w:rPr>
          <w:sz w:val="24"/>
          <w:szCs w:val="24"/>
        </w:rPr>
        <w:t>–</w:t>
      </w:r>
      <w:r>
        <w:rPr>
          <w:sz w:val="24"/>
          <w:szCs w:val="24"/>
        </w:rPr>
        <w:t xml:space="preserve"> 64</w:t>
      </w:r>
    </w:p>
    <w:p w14:paraId="5533A6DD" w14:textId="6F7568E1" w:rsidR="0029228C" w:rsidRDefault="0029228C" w:rsidP="00603E9B">
      <w:pPr>
        <w:ind w:firstLine="709"/>
        <w:rPr>
          <w:sz w:val="24"/>
          <w:szCs w:val="24"/>
        </w:rPr>
      </w:pPr>
      <w:r>
        <w:rPr>
          <w:sz w:val="24"/>
          <w:szCs w:val="24"/>
        </w:rPr>
        <w:t xml:space="preserve">6. </w:t>
      </w:r>
      <w:r w:rsidRPr="0029228C">
        <w:rPr>
          <w:sz w:val="24"/>
          <w:szCs w:val="24"/>
        </w:rPr>
        <w:t>Наугольнова, И. А. Отечественный и зарубежный опыт внедрения и развития процессной модели управления на предприятиях различных отраслей / И. А. Наугольнова, Н. В. Никитина // Креативная экономика. – 2023. – Т. 17, № 9. – С. 3313-3330. – DOI 10.18334/ce.17.9.119107. – EDN CYPYXE.</w:t>
      </w:r>
    </w:p>
    <w:p w14:paraId="081E8CA4" w14:textId="31308A68" w:rsidR="00876929" w:rsidRDefault="0029228C" w:rsidP="00603E9B">
      <w:pPr>
        <w:ind w:firstLine="709"/>
        <w:rPr>
          <w:sz w:val="24"/>
          <w:szCs w:val="24"/>
        </w:rPr>
      </w:pPr>
      <w:r>
        <w:rPr>
          <w:sz w:val="24"/>
          <w:szCs w:val="24"/>
        </w:rPr>
        <w:t>7</w:t>
      </w:r>
      <w:r w:rsidR="00603E9B" w:rsidRPr="00603E9B">
        <w:rPr>
          <w:sz w:val="24"/>
          <w:szCs w:val="24"/>
        </w:rPr>
        <w:t xml:space="preserve"> Управление проектами: учебник и практикум для среднего профессионального образования / А. И. Балашов, Е. М. Рогова, М. В. Тихонова, Е. А. Ткаченко; под общей редакцией Е. М. Роговой. — Москва : Издательство Юрайт, 2025. — 383 с.</w:t>
      </w:r>
    </w:p>
    <w:p w14:paraId="170614F8" w14:textId="18616D65" w:rsidR="000354E9" w:rsidRDefault="0029228C" w:rsidP="00603E9B">
      <w:pPr>
        <w:ind w:firstLine="709"/>
        <w:rPr>
          <w:sz w:val="24"/>
          <w:szCs w:val="24"/>
        </w:rPr>
      </w:pPr>
      <w:r>
        <w:rPr>
          <w:sz w:val="24"/>
          <w:szCs w:val="24"/>
        </w:rPr>
        <w:t>8</w:t>
      </w:r>
      <w:r w:rsidR="000354E9">
        <w:rPr>
          <w:sz w:val="24"/>
          <w:szCs w:val="24"/>
        </w:rPr>
        <w:t xml:space="preserve">. </w:t>
      </w:r>
      <w:r w:rsidR="000354E9" w:rsidRPr="000354E9">
        <w:rPr>
          <w:sz w:val="24"/>
          <w:szCs w:val="24"/>
        </w:rPr>
        <w:t>Управ</w:t>
      </w:r>
      <w:r w:rsidR="000354E9">
        <w:rPr>
          <w:sz w:val="24"/>
          <w:szCs w:val="24"/>
        </w:rPr>
        <w:t>ление бизнес-процессами</w:t>
      </w:r>
      <w:r w:rsidR="000354E9" w:rsidRPr="000354E9">
        <w:rPr>
          <w:sz w:val="24"/>
          <w:szCs w:val="24"/>
        </w:rPr>
        <w:t>: учебник / под ред. Н.Д. Корягина. – М. : ИД Академии Жуковского, 2023. – 388 с.</w:t>
      </w:r>
    </w:p>
    <w:p w14:paraId="5F5F3A12" w14:textId="77777777" w:rsidR="00603E9B" w:rsidRDefault="00603E9B" w:rsidP="00603E9B">
      <w:pPr>
        <w:ind w:firstLine="709"/>
        <w:rPr>
          <w:sz w:val="24"/>
          <w:szCs w:val="24"/>
        </w:rPr>
      </w:pPr>
    </w:p>
    <w:p w14:paraId="6343A56B" w14:textId="77777777" w:rsidR="00603E9B" w:rsidRPr="00603E9B" w:rsidRDefault="00603E9B" w:rsidP="00603E9B">
      <w:pPr>
        <w:jc w:val="center"/>
        <w:rPr>
          <w:b/>
          <w:sz w:val="24"/>
          <w:szCs w:val="24"/>
        </w:rPr>
      </w:pPr>
      <w:r w:rsidRPr="00603E9B">
        <w:rPr>
          <w:b/>
          <w:sz w:val="24"/>
          <w:szCs w:val="24"/>
        </w:rPr>
        <w:t>Информация об авторе</w:t>
      </w:r>
    </w:p>
    <w:p w14:paraId="352DF4C1" w14:textId="10196BB4" w:rsidR="00603E9B" w:rsidRPr="00D047FA" w:rsidRDefault="00FA5CF6" w:rsidP="00603E9B">
      <w:pPr>
        <w:ind w:firstLine="709"/>
        <w:rPr>
          <w:sz w:val="24"/>
          <w:szCs w:val="24"/>
        </w:rPr>
      </w:pPr>
      <w:r>
        <w:rPr>
          <w:sz w:val="24"/>
          <w:szCs w:val="24"/>
        </w:rPr>
        <w:t>Павлов Илья Борисович, аспи</w:t>
      </w:r>
      <w:r w:rsidR="00DC3D2D">
        <w:rPr>
          <w:sz w:val="24"/>
          <w:szCs w:val="24"/>
        </w:rPr>
        <w:t xml:space="preserve">рант 3 курса, </w:t>
      </w:r>
      <w:r w:rsidR="002745E5" w:rsidRPr="00DC3D2D">
        <w:rPr>
          <w:sz w:val="24"/>
          <w:szCs w:val="24"/>
        </w:rPr>
        <w:t>Самарский</w:t>
      </w:r>
      <w:r w:rsidR="00603E9B" w:rsidRPr="00DC3D2D">
        <w:rPr>
          <w:sz w:val="24"/>
          <w:szCs w:val="24"/>
        </w:rPr>
        <w:t xml:space="preserve"> государственный </w:t>
      </w:r>
      <w:r w:rsidR="00DC3D2D" w:rsidRPr="00DC3D2D">
        <w:rPr>
          <w:sz w:val="24"/>
          <w:szCs w:val="24"/>
        </w:rPr>
        <w:t xml:space="preserve">экономический </w:t>
      </w:r>
      <w:r w:rsidR="00603E9B" w:rsidRPr="00DC3D2D">
        <w:rPr>
          <w:sz w:val="24"/>
          <w:szCs w:val="24"/>
        </w:rPr>
        <w:t xml:space="preserve">университет, </w:t>
      </w:r>
      <w:r w:rsidR="00320D4E">
        <w:rPr>
          <w:sz w:val="24"/>
          <w:szCs w:val="24"/>
        </w:rPr>
        <w:t xml:space="preserve">научный руководитель Наугольнова И.А., доктор экономических наук, профессор кафедры экономики, организации и стратегии развития предприятия Самарского государственного экономического университета </w:t>
      </w:r>
      <w:r w:rsidR="00603E9B" w:rsidRPr="00DC3D2D">
        <w:rPr>
          <w:sz w:val="24"/>
          <w:szCs w:val="24"/>
        </w:rPr>
        <w:t>(</w:t>
      </w:r>
      <w:r w:rsidR="00DC3D2D">
        <w:rPr>
          <w:sz w:val="24"/>
          <w:szCs w:val="24"/>
        </w:rPr>
        <w:t>г.</w:t>
      </w:r>
      <w:r w:rsidR="00DC3D2D" w:rsidRPr="00DC3D2D">
        <w:rPr>
          <w:sz w:val="24"/>
          <w:szCs w:val="24"/>
        </w:rPr>
        <w:t>Самара, улица Советской Армии, 141</w:t>
      </w:r>
      <w:r w:rsidR="00603E9B" w:rsidRPr="00D047FA">
        <w:rPr>
          <w:sz w:val="24"/>
          <w:szCs w:val="24"/>
        </w:rPr>
        <w:t>, e-mail</w:t>
      </w:r>
      <w:r w:rsidR="00D047FA" w:rsidRPr="00D047FA">
        <w:rPr>
          <w:sz w:val="24"/>
          <w:szCs w:val="24"/>
        </w:rPr>
        <w:t>: samtissot2013@gmail.com</w:t>
      </w:r>
      <w:r w:rsidR="00603E9B" w:rsidRPr="00D047FA">
        <w:rPr>
          <w:sz w:val="24"/>
          <w:szCs w:val="24"/>
        </w:rPr>
        <w:t>)</w:t>
      </w:r>
    </w:p>
    <w:p w14:paraId="3F1365C2" w14:textId="77777777" w:rsidR="00603E9B" w:rsidRPr="00D047FA" w:rsidRDefault="00603E9B" w:rsidP="00603E9B">
      <w:pPr>
        <w:ind w:firstLine="709"/>
        <w:rPr>
          <w:sz w:val="24"/>
          <w:szCs w:val="24"/>
        </w:rPr>
      </w:pPr>
    </w:p>
    <w:p w14:paraId="66338E8D" w14:textId="525BB675" w:rsidR="00DC3D2D" w:rsidRDefault="00DC3D2D" w:rsidP="00DC3D2D">
      <w:pPr>
        <w:jc w:val="right"/>
        <w:rPr>
          <w:b/>
          <w:sz w:val="24"/>
          <w:szCs w:val="24"/>
          <w:lang w:val="en-US"/>
        </w:rPr>
      </w:pPr>
      <w:r w:rsidRPr="00DC3D2D">
        <w:rPr>
          <w:sz w:val="24"/>
          <w:szCs w:val="24"/>
          <w:lang w:val="en-US"/>
        </w:rPr>
        <w:t>Pavlov I</w:t>
      </w:r>
      <w:r w:rsidRPr="00320D4E">
        <w:rPr>
          <w:sz w:val="24"/>
          <w:szCs w:val="24"/>
          <w:lang w:val="en-US"/>
        </w:rPr>
        <w:t>.</w:t>
      </w:r>
      <w:r w:rsidRPr="00DC3D2D">
        <w:rPr>
          <w:sz w:val="24"/>
          <w:szCs w:val="24"/>
          <w:lang w:val="en-US"/>
        </w:rPr>
        <w:t>B</w:t>
      </w:r>
      <w:r w:rsidRPr="00320D4E">
        <w:rPr>
          <w:sz w:val="24"/>
          <w:szCs w:val="24"/>
          <w:lang w:val="en-US"/>
        </w:rPr>
        <w:t>.</w:t>
      </w:r>
    </w:p>
    <w:p w14:paraId="62F0B793" w14:textId="77777777" w:rsidR="00603E9B" w:rsidRPr="002745E5" w:rsidRDefault="002745E5" w:rsidP="002745E5">
      <w:pPr>
        <w:jc w:val="center"/>
        <w:rPr>
          <w:b/>
          <w:sz w:val="24"/>
          <w:szCs w:val="24"/>
          <w:lang w:val="en-US"/>
        </w:rPr>
      </w:pPr>
      <w:r w:rsidRPr="002745E5">
        <w:rPr>
          <w:b/>
          <w:sz w:val="24"/>
          <w:szCs w:val="24"/>
          <w:lang w:val="en-US"/>
        </w:rPr>
        <w:t>PROCESS PROJECT MANAGEMENT BY LIFE CYCLE STAGES</w:t>
      </w:r>
    </w:p>
    <w:p w14:paraId="47BF6203" w14:textId="77777777" w:rsidR="00603E9B" w:rsidRPr="00FA5CF6" w:rsidRDefault="00603E9B" w:rsidP="00603E9B">
      <w:pPr>
        <w:ind w:firstLine="709"/>
        <w:rPr>
          <w:sz w:val="24"/>
          <w:szCs w:val="24"/>
          <w:lang w:val="en-US"/>
        </w:rPr>
      </w:pPr>
    </w:p>
    <w:p w14:paraId="141FDE3D" w14:textId="77777777" w:rsidR="00603E9B" w:rsidRPr="002745E5" w:rsidRDefault="002745E5" w:rsidP="00603E9B">
      <w:pPr>
        <w:ind w:firstLine="709"/>
        <w:rPr>
          <w:b/>
          <w:i/>
          <w:sz w:val="24"/>
          <w:szCs w:val="24"/>
          <w:lang w:val="en-US"/>
        </w:rPr>
      </w:pPr>
      <w:r w:rsidRPr="002745E5">
        <w:rPr>
          <w:b/>
          <w:i/>
          <w:sz w:val="24"/>
          <w:szCs w:val="24"/>
          <w:lang w:val="en-US"/>
        </w:rPr>
        <w:t xml:space="preserve">Abstract. </w:t>
      </w:r>
      <w:r w:rsidR="00BA5275" w:rsidRPr="00BA5275">
        <w:rPr>
          <w:i/>
          <w:sz w:val="24"/>
          <w:szCs w:val="24"/>
          <w:lang w:val="en-US"/>
        </w:rPr>
        <w:t>The article describes the processes inherent in the main stages of project management within the project lifecycle. The article describes the features of the main stages of the housing and communal services, as well as provides explanations and descriptions of the main processes characteristic of each stage of the project life cycle. It also provides a graphical description of the correspondence of the processes and stages of the project within the framework of the project lifecycle concept.</w:t>
      </w:r>
    </w:p>
    <w:p w14:paraId="259D9923" w14:textId="77777777" w:rsidR="002745E5" w:rsidRPr="002745E5" w:rsidRDefault="002745E5" w:rsidP="002745E5">
      <w:pPr>
        <w:ind w:firstLine="709"/>
        <w:rPr>
          <w:i/>
          <w:sz w:val="24"/>
          <w:szCs w:val="24"/>
          <w:lang w:val="en-US"/>
        </w:rPr>
      </w:pPr>
      <w:r w:rsidRPr="002745E5">
        <w:rPr>
          <w:b/>
          <w:i/>
          <w:sz w:val="24"/>
          <w:szCs w:val="24"/>
          <w:lang w:val="en-US"/>
        </w:rPr>
        <w:t>Keywords</w:t>
      </w:r>
      <w:r w:rsidRPr="002745E5">
        <w:rPr>
          <w:i/>
          <w:sz w:val="24"/>
          <w:szCs w:val="24"/>
          <w:lang w:val="en-US"/>
        </w:rPr>
        <w:t>: project, project lifecycle, project stages, project management</w:t>
      </w:r>
      <w:r>
        <w:rPr>
          <w:i/>
          <w:sz w:val="24"/>
          <w:szCs w:val="24"/>
          <w:lang w:val="en-US"/>
        </w:rPr>
        <w:t>,</w:t>
      </w:r>
      <w:r w:rsidRPr="002745E5">
        <w:rPr>
          <w:i/>
          <w:sz w:val="24"/>
          <w:szCs w:val="24"/>
          <w:lang w:val="en-US"/>
        </w:rPr>
        <w:t xml:space="preserve"> process approach</w:t>
      </w:r>
    </w:p>
    <w:p w14:paraId="2A08986D" w14:textId="77777777" w:rsidR="002745E5" w:rsidRPr="002745E5" w:rsidRDefault="002745E5" w:rsidP="00603E9B">
      <w:pPr>
        <w:ind w:firstLine="709"/>
        <w:rPr>
          <w:sz w:val="24"/>
          <w:szCs w:val="24"/>
          <w:lang w:val="en-US"/>
        </w:rPr>
      </w:pPr>
    </w:p>
    <w:p w14:paraId="26CC56BB" w14:textId="77777777" w:rsidR="002745E5" w:rsidRPr="001B34D2" w:rsidRDefault="001B34D2" w:rsidP="001B34D2">
      <w:pPr>
        <w:jc w:val="center"/>
        <w:rPr>
          <w:b/>
          <w:sz w:val="24"/>
          <w:szCs w:val="24"/>
          <w:lang w:val="en-US"/>
        </w:rPr>
      </w:pPr>
      <w:r w:rsidRPr="001B34D2">
        <w:rPr>
          <w:b/>
          <w:sz w:val="24"/>
          <w:szCs w:val="24"/>
          <w:lang w:val="en-US"/>
        </w:rPr>
        <w:t>Information about the author</w:t>
      </w:r>
    </w:p>
    <w:p w14:paraId="288BD378" w14:textId="09838E80" w:rsidR="00D047FA" w:rsidRPr="00D047FA" w:rsidRDefault="00DC3D2D" w:rsidP="00D047FA">
      <w:pPr>
        <w:ind w:firstLine="709"/>
        <w:rPr>
          <w:sz w:val="24"/>
          <w:szCs w:val="24"/>
          <w:lang w:val="en-US"/>
        </w:rPr>
      </w:pPr>
      <w:r w:rsidRPr="00DC3D2D">
        <w:rPr>
          <w:sz w:val="24"/>
          <w:szCs w:val="24"/>
          <w:lang w:val="en-US"/>
        </w:rPr>
        <w:t xml:space="preserve">Pavlov Ilya Borisovich, 3rd year postgraduate student, Samara State University of Economics, </w:t>
      </w:r>
      <w:r w:rsidR="00320D4E" w:rsidRPr="00320D4E">
        <w:rPr>
          <w:sz w:val="24"/>
          <w:szCs w:val="24"/>
          <w:lang w:val="en-US"/>
        </w:rPr>
        <w:t>Scientific supervisor: I.A. Na</w:t>
      </w:r>
      <w:r w:rsidR="00D047FA">
        <w:rPr>
          <w:sz w:val="24"/>
          <w:szCs w:val="24"/>
          <w:lang w:val="en-US"/>
        </w:rPr>
        <w:t>ugol</w:t>
      </w:r>
      <w:r w:rsidR="00320D4E" w:rsidRPr="00320D4E">
        <w:rPr>
          <w:sz w:val="24"/>
          <w:szCs w:val="24"/>
          <w:lang w:val="en-US"/>
        </w:rPr>
        <w:t>nova, Doctor of Economics, Professor of the Department of Economics, Organization and Enterprise Development Strategy at Samara State University of Economics</w:t>
      </w:r>
      <w:r w:rsidR="00320D4E" w:rsidRPr="00DC3D2D">
        <w:rPr>
          <w:sz w:val="24"/>
          <w:szCs w:val="24"/>
          <w:lang w:val="en-US"/>
        </w:rPr>
        <w:t xml:space="preserve"> </w:t>
      </w:r>
      <w:r w:rsidRPr="00DC3D2D">
        <w:rPr>
          <w:sz w:val="24"/>
          <w:szCs w:val="24"/>
          <w:lang w:val="en-US"/>
        </w:rPr>
        <w:t>(141 Sovetskaya Armii Street, Samara</w:t>
      </w:r>
      <w:r w:rsidR="00D047FA">
        <w:rPr>
          <w:sz w:val="24"/>
          <w:szCs w:val="24"/>
          <w:lang w:val="en-US"/>
        </w:rPr>
        <w:t>, e</w:t>
      </w:r>
      <w:r w:rsidR="00D047FA" w:rsidRPr="00D047FA">
        <w:rPr>
          <w:sz w:val="24"/>
          <w:szCs w:val="24"/>
          <w:lang w:val="en-US"/>
        </w:rPr>
        <w:t>-mail: samtissot2013@gmail.com)</w:t>
      </w:r>
    </w:p>
    <w:p w14:paraId="08280234" w14:textId="173C72EB" w:rsidR="001B34D2" w:rsidRPr="001B34D2" w:rsidRDefault="001B34D2" w:rsidP="00603E9B">
      <w:pPr>
        <w:ind w:firstLine="709"/>
        <w:rPr>
          <w:sz w:val="24"/>
          <w:szCs w:val="24"/>
          <w:lang w:val="en-US"/>
        </w:rPr>
      </w:pPr>
    </w:p>
    <w:p w14:paraId="01E93633" w14:textId="77777777" w:rsidR="001B34D2" w:rsidRDefault="001B34D2" w:rsidP="00603E9B">
      <w:pPr>
        <w:ind w:firstLine="709"/>
        <w:rPr>
          <w:sz w:val="24"/>
          <w:szCs w:val="24"/>
          <w:lang w:val="en-US"/>
        </w:rPr>
      </w:pPr>
    </w:p>
    <w:p w14:paraId="6AD0E392" w14:textId="77777777" w:rsidR="001B34D2" w:rsidRPr="001B34D2" w:rsidRDefault="001B34D2" w:rsidP="001B34D2">
      <w:pPr>
        <w:jc w:val="center"/>
        <w:rPr>
          <w:b/>
          <w:sz w:val="24"/>
          <w:szCs w:val="24"/>
          <w:lang w:val="en-US"/>
        </w:rPr>
      </w:pPr>
      <w:r w:rsidRPr="001B34D2">
        <w:rPr>
          <w:b/>
          <w:sz w:val="24"/>
          <w:szCs w:val="24"/>
          <w:lang w:val="en-US"/>
        </w:rPr>
        <w:t>Bibliographic list</w:t>
      </w:r>
    </w:p>
    <w:p w14:paraId="6AB735D9" w14:textId="77777777" w:rsidR="001B34D2" w:rsidRDefault="001B34D2" w:rsidP="00603E9B">
      <w:pPr>
        <w:ind w:firstLine="709"/>
        <w:rPr>
          <w:sz w:val="24"/>
          <w:szCs w:val="24"/>
          <w:lang w:val="en-US"/>
        </w:rPr>
      </w:pPr>
      <w:r w:rsidRPr="001B34D2">
        <w:rPr>
          <w:sz w:val="24"/>
          <w:szCs w:val="24"/>
          <w:lang w:val="en-US"/>
        </w:rPr>
        <w:t xml:space="preserve">1. Bersenev, V. S. Basic models of project lifecycle formation / V. S. Bersenev // Young Scientist. – 2021. – № 28(370). – Pp. 176-179. </w:t>
      </w:r>
    </w:p>
    <w:p w14:paraId="1199C6A3" w14:textId="77777777" w:rsidR="001B34D2" w:rsidRDefault="001B34D2" w:rsidP="00603E9B">
      <w:pPr>
        <w:ind w:firstLine="709"/>
        <w:rPr>
          <w:sz w:val="24"/>
          <w:szCs w:val="24"/>
          <w:lang w:val="en-US"/>
        </w:rPr>
      </w:pPr>
      <w:r w:rsidRPr="001B34D2">
        <w:rPr>
          <w:sz w:val="24"/>
          <w:szCs w:val="24"/>
          <w:lang w:val="en-US"/>
        </w:rPr>
        <w:t xml:space="preserve">2. Gavrilova, O.A. Methodological foundations of design in the context of automation of production preparation systems: textbook / O. A. Gavrilova. Moscow: Znanie-M, 2024. 116 p. </w:t>
      </w:r>
    </w:p>
    <w:p w14:paraId="536617E8" w14:textId="77777777" w:rsidR="001B34D2" w:rsidRDefault="001B34D2" w:rsidP="00603E9B">
      <w:pPr>
        <w:ind w:firstLine="709"/>
        <w:rPr>
          <w:sz w:val="24"/>
          <w:szCs w:val="24"/>
          <w:lang w:val="en-US"/>
        </w:rPr>
      </w:pPr>
      <w:r w:rsidRPr="001B34D2">
        <w:rPr>
          <w:sz w:val="24"/>
          <w:szCs w:val="24"/>
          <w:lang w:val="en-US"/>
        </w:rPr>
        <w:t xml:space="preserve">3. Gorbashko, E.A. Project management: a textbook for universities / E.A. Gorbashko; edited by E. A. Gorbashko. Moscow : Yurait Publishing House, 2025. 358 p. </w:t>
      </w:r>
    </w:p>
    <w:p w14:paraId="0EAFFE12" w14:textId="77777777" w:rsidR="001B34D2" w:rsidRDefault="001B34D2" w:rsidP="00603E9B">
      <w:pPr>
        <w:ind w:firstLine="709"/>
        <w:rPr>
          <w:sz w:val="24"/>
          <w:szCs w:val="24"/>
          <w:lang w:val="en-US"/>
        </w:rPr>
      </w:pPr>
      <w:r w:rsidRPr="001B34D2">
        <w:rPr>
          <w:sz w:val="24"/>
          <w:szCs w:val="24"/>
          <w:lang w:val="en-US"/>
        </w:rPr>
        <w:t xml:space="preserve">4. Zubov, A. T. Project management: textbook and workshop for universities / A.T. Zubov. — 2nd ed., revised. and add. Moscow: Yurait Publishing House, 2025. 397 p. </w:t>
      </w:r>
    </w:p>
    <w:p w14:paraId="10B2A367" w14:textId="2263F5A7" w:rsidR="00320D4E" w:rsidRDefault="00320D4E" w:rsidP="00603E9B">
      <w:pPr>
        <w:ind w:firstLine="709"/>
        <w:rPr>
          <w:sz w:val="24"/>
          <w:szCs w:val="24"/>
          <w:lang w:val="en-US"/>
        </w:rPr>
      </w:pPr>
      <w:r w:rsidRPr="00320D4E">
        <w:rPr>
          <w:sz w:val="24"/>
          <w:szCs w:val="24"/>
          <w:lang w:val="en-US"/>
        </w:rPr>
        <w:t>5. Nauglnova I.A. The history of formation and prospects of development of process management of the organization / I.A. Nauglnova // Leadership and management. – 2023. – T 10, No. 1. – pp. 53-64</w:t>
      </w:r>
    </w:p>
    <w:p w14:paraId="6FD3BC44" w14:textId="10D3F1D3" w:rsidR="0029228C" w:rsidRPr="00320D4E" w:rsidRDefault="0029228C" w:rsidP="00603E9B">
      <w:pPr>
        <w:ind w:firstLine="709"/>
        <w:rPr>
          <w:sz w:val="24"/>
          <w:szCs w:val="24"/>
          <w:lang w:val="en-US"/>
        </w:rPr>
      </w:pPr>
      <w:r>
        <w:rPr>
          <w:sz w:val="24"/>
          <w:szCs w:val="24"/>
          <w:lang w:val="en-US"/>
        </w:rPr>
        <w:lastRenderedPageBreak/>
        <w:t xml:space="preserve">6. </w:t>
      </w:r>
      <w:r w:rsidRPr="0029228C">
        <w:rPr>
          <w:sz w:val="24"/>
          <w:szCs w:val="24"/>
          <w:lang w:val="en-US"/>
        </w:rPr>
        <w:t>Naugolnova, I. A. Domestic and foreign experience in the implementation and development of a process management model at enterprises in various industries / I. A. Naugolnova, N. V. Nikitina // Creative Economy</w:t>
      </w:r>
      <w:r w:rsidR="00D047FA">
        <w:rPr>
          <w:sz w:val="24"/>
          <w:szCs w:val="24"/>
          <w:lang w:val="en-US"/>
        </w:rPr>
        <w:t xml:space="preserve">, </w:t>
      </w:r>
      <w:r w:rsidRPr="0029228C">
        <w:rPr>
          <w:sz w:val="24"/>
          <w:szCs w:val="24"/>
          <w:lang w:val="en-US"/>
        </w:rPr>
        <w:t>2023. Vol. 17, No. 9. P. 3313-3330. DOI 10.18334/ce.17.9.119107.</w:t>
      </w:r>
    </w:p>
    <w:p w14:paraId="30335600" w14:textId="77777777" w:rsidR="001B34D2" w:rsidRDefault="00320D4E" w:rsidP="00603E9B">
      <w:pPr>
        <w:ind w:firstLine="709"/>
        <w:rPr>
          <w:sz w:val="24"/>
          <w:szCs w:val="24"/>
          <w:lang w:val="en-US"/>
        </w:rPr>
      </w:pPr>
      <w:r w:rsidRPr="00320D4E">
        <w:rPr>
          <w:sz w:val="24"/>
          <w:szCs w:val="24"/>
          <w:lang w:val="en-US"/>
        </w:rPr>
        <w:t>6</w:t>
      </w:r>
      <w:r w:rsidR="001B34D2" w:rsidRPr="001B34D2">
        <w:rPr>
          <w:sz w:val="24"/>
          <w:szCs w:val="24"/>
          <w:lang w:val="en-US"/>
        </w:rPr>
        <w:t>. Project management: textbook and workshop for secondary vocational education / A. I. Balashov, E. M. Rogova, M. V. Tikhonova, E. A. Tkachenko; edited by E. M. Rogova. Moscow : Yurait Publishing House, 2025. 383 p.</w:t>
      </w:r>
    </w:p>
    <w:p w14:paraId="3C76FE97" w14:textId="77777777" w:rsidR="001B34D2" w:rsidRPr="00320D4E" w:rsidRDefault="00320D4E" w:rsidP="00603E9B">
      <w:pPr>
        <w:ind w:firstLine="709"/>
        <w:rPr>
          <w:sz w:val="24"/>
          <w:szCs w:val="24"/>
          <w:lang w:val="en-US"/>
        </w:rPr>
      </w:pPr>
      <w:r w:rsidRPr="00320D4E">
        <w:rPr>
          <w:sz w:val="24"/>
          <w:szCs w:val="24"/>
          <w:lang w:val="en-US"/>
        </w:rPr>
        <w:t>7</w:t>
      </w:r>
      <w:r w:rsidR="000354E9" w:rsidRPr="000354E9">
        <w:rPr>
          <w:sz w:val="24"/>
          <w:szCs w:val="24"/>
          <w:lang w:val="en-US"/>
        </w:rPr>
        <w:t xml:space="preserve">. Business process management: textbook / edited by N.D. Koryagin. </w:t>
      </w:r>
      <w:r w:rsidR="000354E9" w:rsidRPr="00320D4E">
        <w:rPr>
          <w:sz w:val="24"/>
          <w:szCs w:val="24"/>
          <w:lang w:val="en-US"/>
        </w:rPr>
        <w:t>Moscow : Publishing House of the Zhukovsky Academy, 2023. 388 p.</w:t>
      </w:r>
    </w:p>
    <w:p w14:paraId="3C11B05C" w14:textId="77777777" w:rsidR="001B34D2" w:rsidRPr="002745E5" w:rsidRDefault="001B34D2" w:rsidP="00603E9B">
      <w:pPr>
        <w:ind w:firstLine="709"/>
        <w:rPr>
          <w:sz w:val="24"/>
          <w:szCs w:val="24"/>
          <w:lang w:val="en-US"/>
        </w:rPr>
      </w:pPr>
    </w:p>
    <w:p w14:paraId="0DA79A88" w14:textId="77777777" w:rsidR="00876929" w:rsidRPr="002745E5" w:rsidRDefault="00876929" w:rsidP="002745E5">
      <w:pPr>
        <w:ind w:firstLine="709"/>
        <w:rPr>
          <w:sz w:val="24"/>
          <w:szCs w:val="24"/>
          <w:lang w:val="en-US"/>
        </w:rPr>
      </w:pPr>
    </w:p>
    <w:sectPr w:rsidR="00876929" w:rsidRPr="002745E5" w:rsidSect="00033D4F">
      <w:pgSz w:w="11906" w:h="16838" w:code="9"/>
      <w:pgMar w:top="1134" w:right="1134" w:bottom="1134" w:left="1134" w:header="720" w:footer="851" w:gutter="0"/>
      <w:cols w:space="708"/>
      <w:titlePg/>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Полужирный">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4AF2A9A"/>
    <w:multiLevelType w:val="multilevel"/>
    <w:tmpl w:val="1C9292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rawingGridHorizontalSpacing w:val="120"/>
  <w:drawingGridVerticalSpacing w:val="381"/>
  <w:displayHorizontalDrawingGridEvery w:val="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46AD"/>
    <w:rsid w:val="00023876"/>
    <w:rsid w:val="000258A7"/>
    <w:rsid w:val="00033D4F"/>
    <w:rsid w:val="000354E9"/>
    <w:rsid w:val="00172F21"/>
    <w:rsid w:val="00192027"/>
    <w:rsid w:val="001B34D2"/>
    <w:rsid w:val="001B767C"/>
    <w:rsid w:val="00245545"/>
    <w:rsid w:val="002745E5"/>
    <w:rsid w:val="00277FA5"/>
    <w:rsid w:val="0029228C"/>
    <w:rsid w:val="002A3C88"/>
    <w:rsid w:val="00320D4E"/>
    <w:rsid w:val="003E4AF1"/>
    <w:rsid w:val="003F262E"/>
    <w:rsid w:val="004B6272"/>
    <w:rsid w:val="004C0145"/>
    <w:rsid w:val="004C6E86"/>
    <w:rsid w:val="005978A1"/>
    <w:rsid w:val="005B5C0F"/>
    <w:rsid w:val="00603E9B"/>
    <w:rsid w:val="006063B6"/>
    <w:rsid w:val="00641024"/>
    <w:rsid w:val="00646A36"/>
    <w:rsid w:val="006A158A"/>
    <w:rsid w:val="006B3F21"/>
    <w:rsid w:val="006E165C"/>
    <w:rsid w:val="00732836"/>
    <w:rsid w:val="00751215"/>
    <w:rsid w:val="00755A5B"/>
    <w:rsid w:val="0084790F"/>
    <w:rsid w:val="00874BE5"/>
    <w:rsid w:val="00876929"/>
    <w:rsid w:val="00B566C9"/>
    <w:rsid w:val="00B63514"/>
    <w:rsid w:val="00BA5275"/>
    <w:rsid w:val="00BE1A9B"/>
    <w:rsid w:val="00BF1E16"/>
    <w:rsid w:val="00CA61AA"/>
    <w:rsid w:val="00CB46AD"/>
    <w:rsid w:val="00CE7F4E"/>
    <w:rsid w:val="00D047FA"/>
    <w:rsid w:val="00DC21F6"/>
    <w:rsid w:val="00DC3D2D"/>
    <w:rsid w:val="00DD5C0E"/>
    <w:rsid w:val="00E12402"/>
    <w:rsid w:val="00E44003"/>
    <w:rsid w:val="00E73810"/>
    <w:rsid w:val="00EC37D8"/>
    <w:rsid w:val="00ED25E1"/>
    <w:rsid w:val="00F05A58"/>
    <w:rsid w:val="00F36AE2"/>
    <w:rsid w:val="00FA5C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1D03EC9"/>
  <w15:chartTrackingRefBased/>
  <w15:docId w15:val="{C33CEC93-926A-44C8-9BB0-7705E747AE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E165C"/>
    <w:pPr>
      <w:jc w:val="both"/>
    </w:pPr>
    <w:rPr>
      <w:rFonts w:cstheme="minorBidi"/>
      <w:sz w:val="28"/>
      <w:szCs w:val="22"/>
      <w:lang w:eastAsia="en-US"/>
    </w:rPr>
  </w:style>
  <w:style w:type="paragraph" w:styleId="1">
    <w:name w:val="heading 1"/>
    <w:basedOn w:val="a"/>
    <w:next w:val="a"/>
    <w:link w:val="10"/>
    <w:autoRedefine/>
    <w:qFormat/>
    <w:rsid w:val="00641024"/>
    <w:pPr>
      <w:keepNext/>
      <w:keepLines/>
      <w:outlineLvl w:val="0"/>
    </w:pPr>
    <w:rPr>
      <w:rFonts w:ascii="Times New Roman Полужирный" w:eastAsiaTheme="majorEastAsia" w:hAnsi="Times New Roman Полужирный" w:cstheme="majorBidi"/>
      <w:b/>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Стиль1"/>
    <w:basedOn w:val="a3"/>
    <w:next w:val="a4"/>
    <w:link w:val="12"/>
    <w:autoRedefine/>
    <w:qFormat/>
    <w:rsid w:val="006B3F21"/>
    <w:rPr>
      <w:rFonts w:eastAsia="Times New Roman" w:cs="Times New Roman"/>
      <w:sz w:val="24"/>
      <w:lang w:eastAsia="ru-RU"/>
    </w:rPr>
  </w:style>
  <w:style w:type="character" w:customStyle="1" w:styleId="12">
    <w:name w:val="Стиль1 Знак"/>
    <w:basedOn w:val="a5"/>
    <w:link w:val="11"/>
    <w:rsid w:val="006B3F21"/>
    <w:rPr>
      <w:rFonts w:eastAsiaTheme="minorHAnsi" w:cstheme="minorBidi"/>
      <w:sz w:val="24"/>
      <w:lang w:eastAsia="en-US"/>
    </w:rPr>
  </w:style>
  <w:style w:type="paragraph" w:styleId="a3">
    <w:name w:val="footnote text"/>
    <w:basedOn w:val="a"/>
    <w:link w:val="a5"/>
    <w:semiHidden/>
    <w:unhideWhenUsed/>
    <w:rsid w:val="006B3F21"/>
    <w:rPr>
      <w:sz w:val="20"/>
      <w:szCs w:val="20"/>
    </w:rPr>
  </w:style>
  <w:style w:type="character" w:customStyle="1" w:styleId="a5">
    <w:name w:val="Текст сноски Знак"/>
    <w:basedOn w:val="a0"/>
    <w:link w:val="a3"/>
    <w:semiHidden/>
    <w:rsid w:val="006B3F21"/>
    <w:rPr>
      <w:rFonts w:eastAsiaTheme="minorHAnsi" w:cstheme="minorBidi"/>
      <w:lang w:eastAsia="en-US"/>
    </w:rPr>
  </w:style>
  <w:style w:type="paragraph" w:styleId="a4">
    <w:name w:val="Body Text"/>
    <w:basedOn w:val="a"/>
    <w:link w:val="a6"/>
    <w:semiHidden/>
    <w:unhideWhenUsed/>
    <w:rsid w:val="006B3F21"/>
    <w:pPr>
      <w:spacing w:after="120"/>
    </w:pPr>
  </w:style>
  <w:style w:type="character" w:customStyle="1" w:styleId="a6">
    <w:name w:val="Основной текст Знак"/>
    <w:basedOn w:val="a0"/>
    <w:link w:val="a4"/>
    <w:semiHidden/>
    <w:rsid w:val="006B3F21"/>
    <w:rPr>
      <w:rFonts w:eastAsiaTheme="minorHAnsi" w:cstheme="minorBidi"/>
      <w:sz w:val="28"/>
      <w:szCs w:val="22"/>
      <w:lang w:eastAsia="en-US"/>
    </w:rPr>
  </w:style>
  <w:style w:type="paragraph" w:styleId="a7">
    <w:name w:val="Title"/>
    <w:basedOn w:val="a"/>
    <w:next w:val="a"/>
    <w:link w:val="a8"/>
    <w:autoRedefine/>
    <w:qFormat/>
    <w:rsid w:val="00641024"/>
    <w:pPr>
      <w:contextualSpacing/>
      <w:outlineLvl w:val="0"/>
    </w:pPr>
    <w:rPr>
      <w:rFonts w:ascii="Times New Roman Полужирный" w:eastAsiaTheme="majorEastAsia" w:hAnsi="Times New Roman Полужирный" w:cstheme="majorBidi"/>
      <w:b/>
      <w:caps/>
      <w:spacing w:val="-10"/>
      <w:kern w:val="28"/>
      <w:szCs w:val="56"/>
    </w:rPr>
  </w:style>
  <w:style w:type="character" w:customStyle="1" w:styleId="a8">
    <w:name w:val="Заголовок Знак"/>
    <w:basedOn w:val="a0"/>
    <w:link w:val="a7"/>
    <w:rsid w:val="00641024"/>
    <w:rPr>
      <w:rFonts w:ascii="Times New Roman Полужирный" w:eastAsiaTheme="majorEastAsia" w:hAnsi="Times New Roman Полужирный" w:cstheme="majorBidi"/>
      <w:b/>
      <w:caps/>
      <w:spacing w:val="-10"/>
      <w:kern w:val="28"/>
      <w:sz w:val="28"/>
      <w:szCs w:val="56"/>
      <w:lang w:eastAsia="en-US"/>
    </w:rPr>
  </w:style>
  <w:style w:type="character" w:customStyle="1" w:styleId="10">
    <w:name w:val="Заголовок 1 Знак"/>
    <w:basedOn w:val="a0"/>
    <w:link w:val="1"/>
    <w:rsid w:val="00641024"/>
    <w:rPr>
      <w:rFonts w:ascii="Times New Roman Полужирный" w:eastAsiaTheme="majorEastAsia" w:hAnsi="Times New Roman Полужирный" w:cstheme="majorBidi"/>
      <w:b/>
      <w:sz w:val="28"/>
      <w:szCs w:val="32"/>
      <w:lang w:eastAsia="en-US"/>
    </w:rPr>
  </w:style>
  <w:style w:type="character" w:styleId="a9">
    <w:name w:val="Strong"/>
    <w:basedOn w:val="a0"/>
    <w:uiPriority w:val="22"/>
    <w:qFormat/>
    <w:rsid w:val="00876929"/>
    <w:rPr>
      <w:b/>
      <w:bCs/>
    </w:rPr>
  </w:style>
  <w:style w:type="character" w:customStyle="1" w:styleId="anegp0gi0b9av8jahpyh">
    <w:name w:val="anegp0gi0b9av8jahpyh"/>
    <w:basedOn w:val="a0"/>
    <w:rsid w:val="002745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59213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Colors" Target="diagrams/colors1.xml"/><Relationship Id="rId3" Type="http://schemas.openxmlformats.org/officeDocument/2006/relationships/settings" Target="settings.xml"/><Relationship Id="rId7" Type="http://schemas.openxmlformats.org/officeDocument/2006/relationships/diagramQuickStyle" Target="diagrams/quickStyl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diagramLayout" Target="diagrams/layout1.xml"/><Relationship Id="rId11" Type="http://schemas.openxmlformats.org/officeDocument/2006/relationships/theme" Target="theme/theme1.xml"/><Relationship Id="rId5" Type="http://schemas.openxmlformats.org/officeDocument/2006/relationships/diagramData" Target="diagrams/data1.xml"/><Relationship Id="rId10" Type="http://schemas.openxmlformats.org/officeDocument/2006/relationships/fontTable" Target="fontTable.xml"/><Relationship Id="rId4" Type="http://schemas.openxmlformats.org/officeDocument/2006/relationships/webSettings" Target="webSettings.xml"/><Relationship Id="rId9"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C15CFB8-363A-412E-86F2-82A498BAF308}" type="doc">
      <dgm:prSet loTypeId="urn:microsoft.com/office/officeart/2008/layout/LinedList" loCatId="hierarchy" qsTypeId="urn:microsoft.com/office/officeart/2005/8/quickstyle/simple1" qsCatId="simple" csTypeId="urn:microsoft.com/office/officeart/2005/8/colors/accent1_2" csCatId="accent1" phldr="1"/>
      <dgm:spPr/>
      <dgm:t>
        <a:bodyPr/>
        <a:lstStyle/>
        <a:p>
          <a:endParaRPr lang="ru-RU"/>
        </a:p>
      </dgm:t>
    </dgm:pt>
    <dgm:pt modelId="{65365168-29CE-4CFC-9D32-1FF898096D76}">
      <dgm:prSet phldrT="[Текст]" custT="1"/>
      <dgm:spPr/>
      <dgm:t>
        <a:bodyPr/>
        <a:lstStyle/>
        <a:p>
          <a:r>
            <a:rPr lang="ru-RU" sz="1100">
              <a:latin typeface="Times New Roman" panose="02020603050405020304" pitchFamily="18" charset="0"/>
              <a:cs typeface="Times New Roman" panose="02020603050405020304" pitchFamily="18" charset="0"/>
            </a:rPr>
            <a:t>3) Этап реализации проекта</a:t>
          </a:r>
        </a:p>
      </dgm:t>
    </dgm:pt>
    <dgm:pt modelId="{5060EFB3-F803-4BFB-9590-1E141DACA925}" type="parTrans" cxnId="{DFE1EDAE-5122-45A3-B473-66475173BB9E}">
      <dgm:prSet/>
      <dgm:spPr/>
      <dgm:t>
        <a:bodyPr/>
        <a:lstStyle/>
        <a:p>
          <a:endParaRPr lang="ru-RU" sz="1100">
            <a:latin typeface="Times New Roman" panose="02020603050405020304" pitchFamily="18" charset="0"/>
            <a:cs typeface="Times New Roman" panose="02020603050405020304" pitchFamily="18" charset="0"/>
          </a:endParaRPr>
        </a:p>
      </dgm:t>
    </dgm:pt>
    <dgm:pt modelId="{CC1A7B1D-5178-422C-8B0B-ED8D7F309B7D}" type="sibTrans" cxnId="{DFE1EDAE-5122-45A3-B473-66475173BB9E}">
      <dgm:prSet/>
      <dgm:spPr/>
      <dgm:t>
        <a:bodyPr/>
        <a:lstStyle/>
        <a:p>
          <a:endParaRPr lang="ru-RU" sz="1100">
            <a:latin typeface="Times New Roman" panose="02020603050405020304" pitchFamily="18" charset="0"/>
            <a:cs typeface="Times New Roman" panose="02020603050405020304" pitchFamily="18" charset="0"/>
          </a:endParaRPr>
        </a:p>
      </dgm:t>
    </dgm:pt>
    <dgm:pt modelId="{7168132C-0237-4ADF-B929-3E19667409DD}">
      <dgm:prSet phldrT="[Текст]" custT="1"/>
      <dgm:spPr/>
      <dgm:t>
        <a:bodyPr/>
        <a:lstStyle/>
        <a:p>
          <a:pPr algn="ctr"/>
          <a:r>
            <a:rPr lang="ru-RU" sz="1100">
              <a:latin typeface="Times New Roman" panose="02020603050405020304" pitchFamily="18" charset="0"/>
              <a:cs typeface="Times New Roman" panose="02020603050405020304" pitchFamily="18" charset="0"/>
            </a:rPr>
            <a:t>Процессы:</a:t>
          </a:r>
        </a:p>
        <a:p>
          <a:pPr algn="l"/>
          <a:r>
            <a:rPr lang="ru-RU" sz="1100" b="0" i="0">
              <a:latin typeface="Times New Roman" panose="02020603050405020304" pitchFamily="18" charset="0"/>
              <a:cs typeface="Times New Roman" panose="02020603050405020304" pitchFamily="18" charset="0"/>
            </a:rPr>
            <a:t>Руководство и управление работами проекта, управление знаниями проекта, управление качеством, приобретение ресурсов, управление командой проекта и кооммуникациями, осуществление реагирования на риски</a:t>
          </a:r>
          <a:endParaRPr lang="ru-RU" sz="1100">
            <a:latin typeface="Times New Roman" panose="02020603050405020304" pitchFamily="18" charset="0"/>
            <a:cs typeface="Times New Roman" panose="02020603050405020304" pitchFamily="18" charset="0"/>
          </a:endParaRPr>
        </a:p>
      </dgm:t>
    </dgm:pt>
    <dgm:pt modelId="{891C32AB-E520-4F8E-91AE-1F4D7A4E5049}" type="parTrans" cxnId="{9E4CE4BD-D6B4-4BDB-98F6-EC8100C12C6C}">
      <dgm:prSet/>
      <dgm:spPr/>
      <dgm:t>
        <a:bodyPr/>
        <a:lstStyle/>
        <a:p>
          <a:endParaRPr lang="ru-RU" sz="1100">
            <a:latin typeface="Times New Roman" panose="02020603050405020304" pitchFamily="18" charset="0"/>
            <a:cs typeface="Times New Roman" panose="02020603050405020304" pitchFamily="18" charset="0"/>
          </a:endParaRPr>
        </a:p>
      </dgm:t>
    </dgm:pt>
    <dgm:pt modelId="{F2388281-0D7F-4530-9F88-671341397E63}" type="sibTrans" cxnId="{9E4CE4BD-D6B4-4BDB-98F6-EC8100C12C6C}">
      <dgm:prSet/>
      <dgm:spPr/>
      <dgm:t>
        <a:bodyPr/>
        <a:lstStyle/>
        <a:p>
          <a:endParaRPr lang="ru-RU" sz="1100">
            <a:latin typeface="Times New Roman" panose="02020603050405020304" pitchFamily="18" charset="0"/>
            <a:cs typeface="Times New Roman" panose="02020603050405020304" pitchFamily="18" charset="0"/>
          </a:endParaRPr>
        </a:p>
      </dgm:t>
    </dgm:pt>
    <dgm:pt modelId="{201BD007-05C5-4EED-A98C-CC56667B4942}">
      <dgm:prSet custT="1"/>
      <dgm:spPr/>
      <dgm:t>
        <a:bodyPr/>
        <a:lstStyle/>
        <a:p>
          <a:pPr algn="ctr"/>
          <a:r>
            <a:rPr lang="ru-RU" sz="1100">
              <a:latin typeface="Times New Roman" panose="02020603050405020304" pitchFamily="18" charset="0"/>
              <a:cs typeface="Times New Roman" panose="02020603050405020304" pitchFamily="18" charset="0"/>
            </a:rPr>
            <a:t>Процессы:</a:t>
          </a:r>
        </a:p>
        <a:p>
          <a:pPr algn="l"/>
          <a:r>
            <a:rPr lang="ru-RU" sz="1100" b="0" i="0">
              <a:latin typeface="Times New Roman" panose="02020603050405020304" pitchFamily="18" charset="0"/>
              <a:cs typeface="Times New Roman" panose="02020603050405020304" pitchFamily="18" charset="0"/>
            </a:rPr>
            <a:t>Процессы, выполняемые для формального завершения или закрытия проекта, фазы или договора</a:t>
          </a:r>
          <a:endParaRPr lang="ru-RU" sz="1100">
            <a:latin typeface="Times New Roman" panose="02020603050405020304" pitchFamily="18" charset="0"/>
            <a:cs typeface="Times New Roman" panose="02020603050405020304" pitchFamily="18" charset="0"/>
          </a:endParaRPr>
        </a:p>
      </dgm:t>
    </dgm:pt>
    <dgm:pt modelId="{AA9D4981-C910-4757-8E38-2160CAE4DE0A}" type="parTrans" cxnId="{7ACB5A97-9B2E-4279-BE3E-B9214B07B4FA}">
      <dgm:prSet/>
      <dgm:spPr/>
      <dgm:t>
        <a:bodyPr/>
        <a:lstStyle/>
        <a:p>
          <a:endParaRPr lang="ru-RU" sz="1100">
            <a:latin typeface="Times New Roman" panose="02020603050405020304" pitchFamily="18" charset="0"/>
            <a:cs typeface="Times New Roman" panose="02020603050405020304" pitchFamily="18" charset="0"/>
          </a:endParaRPr>
        </a:p>
      </dgm:t>
    </dgm:pt>
    <dgm:pt modelId="{E1347928-20A6-4352-925A-86B9122FC259}" type="sibTrans" cxnId="{7ACB5A97-9B2E-4279-BE3E-B9214B07B4FA}">
      <dgm:prSet/>
      <dgm:spPr/>
      <dgm:t>
        <a:bodyPr/>
        <a:lstStyle/>
        <a:p>
          <a:endParaRPr lang="ru-RU" sz="1100">
            <a:latin typeface="Times New Roman" panose="02020603050405020304" pitchFamily="18" charset="0"/>
            <a:cs typeface="Times New Roman" panose="02020603050405020304" pitchFamily="18" charset="0"/>
          </a:endParaRPr>
        </a:p>
      </dgm:t>
    </dgm:pt>
    <dgm:pt modelId="{47BFD710-F4C3-4DC8-99EE-E09AA985F07E}">
      <dgm:prSet custT="1"/>
      <dgm:spPr/>
      <dgm:t>
        <a:bodyPr/>
        <a:lstStyle/>
        <a:p>
          <a:pPr algn="ctr"/>
          <a:r>
            <a:rPr lang="ru-RU" sz="1100">
              <a:latin typeface="Times New Roman" panose="02020603050405020304" pitchFamily="18" charset="0"/>
              <a:cs typeface="Times New Roman" panose="02020603050405020304" pitchFamily="18" charset="0"/>
            </a:rPr>
            <a:t>Процессы:</a:t>
          </a:r>
        </a:p>
        <a:p>
          <a:pPr algn="l"/>
          <a:r>
            <a:rPr lang="ru-RU" sz="1100" b="0" i="0">
              <a:latin typeface="Times New Roman" panose="02020603050405020304" pitchFamily="18" charset="0"/>
              <a:cs typeface="Times New Roman" panose="02020603050405020304" pitchFamily="18" charset="0"/>
            </a:rPr>
            <a:t>Разработка плана управления проектом, управления содержанием, планирование управления расписанием, определение последо-вательности и длительности операций, разработка расписания, управление стоимостью, управления рисками</a:t>
          </a:r>
          <a:endParaRPr lang="ru-RU" sz="1100">
            <a:latin typeface="Times New Roman" panose="02020603050405020304" pitchFamily="18" charset="0"/>
            <a:cs typeface="Times New Roman" panose="02020603050405020304" pitchFamily="18" charset="0"/>
          </a:endParaRPr>
        </a:p>
      </dgm:t>
    </dgm:pt>
    <dgm:pt modelId="{34F88C1C-B930-4678-9F8A-850470004947}" type="parTrans" cxnId="{61DDF194-9431-48B4-B1AB-F3EB85DAECEB}">
      <dgm:prSet/>
      <dgm:spPr/>
      <dgm:t>
        <a:bodyPr/>
        <a:lstStyle/>
        <a:p>
          <a:endParaRPr lang="ru-RU" sz="1100">
            <a:latin typeface="Times New Roman" panose="02020603050405020304" pitchFamily="18" charset="0"/>
            <a:cs typeface="Times New Roman" panose="02020603050405020304" pitchFamily="18" charset="0"/>
          </a:endParaRPr>
        </a:p>
      </dgm:t>
    </dgm:pt>
    <dgm:pt modelId="{C05AB261-8FA7-46AE-8F8D-4E38D917A22B}" type="sibTrans" cxnId="{61DDF194-9431-48B4-B1AB-F3EB85DAECEB}">
      <dgm:prSet/>
      <dgm:spPr/>
      <dgm:t>
        <a:bodyPr/>
        <a:lstStyle/>
        <a:p>
          <a:endParaRPr lang="ru-RU" sz="1100">
            <a:latin typeface="Times New Roman" panose="02020603050405020304" pitchFamily="18" charset="0"/>
            <a:cs typeface="Times New Roman" panose="02020603050405020304" pitchFamily="18" charset="0"/>
          </a:endParaRPr>
        </a:p>
      </dgm:t>
    </dgm:pt>
    <dgm:pt modelId="{85530A55-6996-492A-8D5D-8F4A322CA39C}">
      <dgm:prSet custT="1"/>
      <dgm:spPr/>
      <dgm:t>
        <a:bodyPr/>
        <a:lstStyle/>
        <a:p>
          <a:r>
            <a:rPr lang="ru-RU" sz="1100">
              <a:latin typeface="Times New Roman" panose="02020603050405020304" pitchFamily="18" charset="0"/>
              <a:cs typeface="Times New Roman" panose="02020603050405020304" pitchFamily="18" charset="0"/>
            </a:rPr>
            <a:t>1) Этап инициации</a:t>
          </a:r>
        </a:p>
      </dgm:t>
    </dgm:pt>
    <dgm:pt modelId="{801C6B46-8EF5-4D93-A3FC-3ED2B0A325B8}" type="parTrans" cxnId="{8725A343-ED1C-48AF-ACA7-E5D852852B0F}">
      <dgm:prSet/>
      <dgm:spPr/>
      <dgm:t>
        <a:bodyPr/>
        <a:lstStyle/>
        <a:p>
          <a:endParaRPr lang="ru-RU" sz="1100">
            <a:latin typeface="Times New Roman" panose="02020603050405020304" pitchFamily="18" charset="0"/>
            <a:cs typeface="Times New Roman" panose="02020603050405020304" pitchFamily="18" charset="0"/>
          </a:endParaRPr>
        </a:p>
      </dgm:t>
    </dgm:pt>
    <dgm:pt modelId="{A9C9A6D6-2EF4-4CDB-ACDF-4DA6F609F7CF}" type="sibTrans" cxnId="{8725A343-ED1C-48AF-ACA7-E5D852852B0F}">
      <dgm:prSet/>
      <dgm:spPr/>
      <dgm:t>
        <a:bodyPr/>
        <a:lstStyle/>
        <a:p>
          <a:endParaRPr lang="ru-RU" sz="1100">
            <a:latin typeface="Times New Roman" panose="02020603050405020304" pitchFamily="18" charset="0"/>
            <a:cs typeface="Times New Roman" panose="02020603050405020304" pitchFamily="18" charset="0"/>
          </a:endParaRPr>
        </a:p>
      </dgm:t>
    </dgm:pt>
    <dgm:pt modelId="{248BBAD8-6FA9-460A-A521-778D2319E3AC}">
      <dgm:prSet custT="1"/>
      <dgm:spPr/>
      <dgm:t>
        <a:bodyPr/>
        <a:lstStyle/>
        <a:p>
          <a:pPr algn="ctr"/>
          <a:r>
            <a:rPr lang="ru-RU" sz="1100" b="0">
              <a:latin typeface="Times New Roman" panose="02020603050405020304" pitchFamily="18" charset="0"/>
              <a:cs typeface="Times New Roman" panose="02020603050405020304" pitchFamily="18" charset="0"/>
            </a:rPr>
            <a:t>Процессы:</a:t>
          </a:r>
        </a:p>
        <a:p>
          <a:pPr algn="l"/>
          <a:r>
            <a:rPr lang="ru-RU" sz="1100" b="0" i="0">
              <a:latin typeface="Times New Roman" panose="02020603050405020304" pitchFamily="18" charset="0"/>
              <a:cs typeface="Times New Roman" panose="02020603050405020304" pitchFamily="18" charset="0"/>
            </a:rPr>
            <a:t>Разработка устава проекта</a:t>
          </a:r>
        </a:p>
        <a:p>
          <a:pPr algn="l"/>
          <a:r>
            <a:rPr lang="ru-RU" sz="1100" b="0" i="0">
              <a:latin typeface="Times New Roman" panose="02020603050405020304" pitchFamily="18" charset="0"/>
              <a:cs typeface="Times New Roman" panose="02020603050405020304" pitchFamily="18" charset="0"/>
            </a:rPr>
            <a:t>Идентификация заинтересованных сторон</a:t>
          </a:r>
          <a:endParaRPr lang="ru-RU" sz="1100">
            <a:latin typeface="Times New Roman" panose="02020603050405020304" pitchFamily="18" charset="0"/>
            <a:cs typeface="Times New Roman" panose="02020603050405020304" pitchFamily="18" charset="0"/>
          </a:endParaRPr>
        </a:p>
      </dgm:t>
    </dgm:pt>
    <dgm:pt modelId="{17190E3D-59AA-4BD8-8B79-56F1C0F461B7}" type="parTrans" cxnId="{E82DFF20-C10D-4602-B74B-5C3551483368}">
      <dgm:prSet/>
      <dgm:spPr/>
      <dgm:t>
        <a:bodyPr/>
        <a:lstStyle/>
        <a:p>
          <a:endParaRPr lang="ru-RU" sz="1100">
            <a:latin typeface="Times New Roman" panose="02020603050405020304" pitchFamily="18" charset="0"/>
            <a:cs typeface="Times New Roman" panose="02020603050405020304" pitchFamily="18" charset="0"/>
          </a:endParaRPr>
        </a:p>
      </dgm:t>
    </dgm:pt>
    <dgm:pt modelId="{8DB69AE2-A57B-4F1C-8267-3BDE23A1B1C4}" type="sibTrans" cxnId="{E82DFF20-C10D-4602-B74B-5C3551483368}">
      <dgm:prSet/>
      <dgm:spPr/>
      <dgm:t>
        <a:bodyPr/>
        <a:lstStyle/>
        <a:p>
          <a:endParaRPr lang="ru-RU" sz="1100">
            <a:latin typeface="Times New Roman" panose="02020603050405020304" pitchFamily="18" charset="0"/>
            <a:cs typeface="Times New Roman" panose="02020603050405020304" pitchFamily="18" charset="0"/>
          </a:endParaRPr>
        </a:p>
      </dgm:t>
    </dgm:pt>
    <dgm:pt modelId="{686546EB-7FD3-424B-93F4-57A4C8B3BC1C}">
      <dgm:prSet custT="1"/>
      <dgm:spPr/>
      <dgm:t>
        <a:bodyPr/>
        <a:lstStyle/>
        <a:p>
          <a:r>
            <a:rPr lang="ru-RU" sz="1100">
              <a:latin typeface="Times New Roman" panose="02020603050405020304" pitchFamily="18" charset="0"/>
              <a:cs typeface="Times New Roman" panose="02020603050405020304" pitchFamily="18" charset="0"/>
            </a:rPr>
            <a:t>2) Этап планирования и организации выполнения</a:t>
          </a:r>
        </a:p>
      </dgm:t>
    </dgm:pt>
    <dgm:pt modelId="{11AD3890-3305-4BC0-B16C-0336FAF3BB0D}" type="parTrans" cxnId="{A727339B-BB5F-4DAC-9CB3-3E1CC93B2168}">
      <dgm:prSet/>
      <dgm:spPr/>
      <dgm:t>
        <a:bodyPr/>
        <a:lstStyle/>
        <a:p>
          <a:endParaRPr lang="ru-RU" sz="1100">
            <a:latin typeface="Times New Roman" panose="02020603050405020304" pitchFamily="18" charset="0"/>
            <a:cs typeface="Times New Roman" panose="02020603050405020304" pitchFamily="18" charset="0"/>
          </a:endParaRPr>
        </a:p>
      </dgm:t>
    </dgm:pt>
    <dgm:pt modelId="{A16095DE-272B-4009-BF08-96656AB5FF44}" type="sibTrans" cxnId="{A727339B-BB5F-4DAC-9CB3-3E1CC93B2168}">
      <dgm:prSet/>
      <dgm:spPr/>
      <dgm:t>
        <a:bodyPr/>
        <a:lstStyle/>
        <a:p>
          <a:endParaRPr lang="ru-RU" sz="1100">
            <a:latin typeface="Times New Roman" panose="02020603050405020304" pitchFamily="18" charset="0"/>
            <a:cs typeface="Times New Roman" panose="02020603050405020304" pitchFamily="18" charset="0"/>
          </a:endParaRPr>
        </a:p>
      </dgm:t>
    </dgm:pt>
    <dgm:pt modelId="{05FA4186-FC9E-4FB0-90B6-04C7ACF42C6A}">
      <dgm:prSet custT="1"/>
      <dgm:spPr/>
      <dgm:t>
        <a:bodyPr/>
        <a:lstStyle/>
        <a:p>
          <a:r>
            <a:rPr lang="ru-RU" sz="1100">
              <a:latin typeface="Times New Roman" panose="02020603050405020304" pitchFamily="18" charset="0"/>
              <a:cs typeface="Times New Roman" panose="02020603050405020304" pitchFamily="18" charset="0"/>
            </a:rPr>
            <a:t>4) Этап завершения</a:t>
          </a:r>
        </a:p>
      </dgm:t>
    </dgm:pt>
    <dgm:pt modelId="{F31225F5-A543-47F7-90EA-49782ED6B14F}" type="parTrans" cxnId="{EF4F8290-1FE7-45FB-A56D-37E1483C9895}">
      <dgm:prSet/>
      <dgm:spPr/>
      <dgm:t>
        <a:bodyPr/>
        <a:lstStyle/>
        <a:p>
          <a:endParaRPr lang="ru-RU" sz="1100">
            <a:latin typeface="Times New Roman" panose="02020603050405020304" pitchFamily="18" charset="0"/>
            <a:cs typeface="Times New Roman" panose="02020603050405020304" pitchFamily="18" charset="0"/>
          </a:endParaRPr>
        </a:p>
      </dgm:t>
    </dgm:pt>
    <dgm:pt modelId="{42C3C069-F61B-4E98-AE17-A742D201B713}" type="sibTrans" cxnId="{EF4F8290-1FE7-45FB-A56D-37E1483C9895}">
      <dgm:prSet/>
      <dgm:spPr/>
      <dgm:t>
        <a:bodyPr/>
        <a:lstStyle/>
        <a:p>
          <a:endParaRPr lang="ru-RU" sz="1100">
            <a:latin typeface="Times New Roman" panose="02020603050405020304" pitchFamily="18" charset="0"/>
            <a:cs typeface="Times New Roman" panose="02020603050405020304" pitchFamily="18" charset="0"/>
          </a:endParaRPr>
        </a:p>
      </dgm:t>
    </dgm:pt>
    <dgm:pt modelId="{13FE849F-07D6-4F83-A5FB-DE73B4789096}">
      <dgm:prSet custT="1"/>
      <dgm:spPr/>
      <dgm:t>
        <a:bodyPr/>
        <a:lstStyle/>
        <a:p>
          <a:pPr algn="ctr"/>
          <a:r>
            <a:rPr lang="ru-RU" sz="1100">
              <a:latin typeface="Times New Roman" panose="02020603050405020304" pitchFamily="18" charset="0"/>
              <a:cs typeface="Times New Roman" panose="02020603050405020304" pitchFamily="18" charset="0"/>
            </a:rPr>
            <a:t>Процессы мониторинга и контроля</a:t>
          </a:r>
        </a:p>
        <a:p>
          <a:pPr algn="l"/>
          <a:r>
            <a:rPr lang="ru-RU" sz="1100">
              <a:latin typeface="Times New Roman" panose="02020603050405020304" pitchFamily="18" charset="0"/>
              <a:cs typeface="Times New Roman" panose="02020603050405020304" pitchFamily="18" charset="0"/>
            </a:rPr>
            <a:t>Мониторинг и контроль работ проекта, интегрированный контроль изменений, подтверждение содержания, контроль содержания, расписания, стоимости, качества, ресурсов, мониторинг коммуникаций, рисков, контроль закупок, мониторинг вовлечения заинтересованных сторон</a:t>
          </a:r>
        </a:p>
      </dgm:t>
    </dgm:pt>
    <dgm:pt modelId="{EAB39C32-E543-4ACF-9009-510AB0100C64}" type="parTrans" cxnId="{BE276566-FCB9-41E0-B549-A3214586106C}">
      <dgm:prSet/>
      <dgm:spPr/>
      <dgm:t>
        <a:bodyPr/>
        <a:lstStyle/>
        <a:p>
          <a:endParaRPr lang="ru-RU" sz="1100">
            <a:latin typeface="Times New Roman" panose="02020603050405020304" pitchFamily="18" charset="0"/>
            <a:cs typeface="Times New Roman" panose="02020603050405020304" pitchFamily="18" charset="0"/>
          </a:endParaRPr>
        </a:p>
      </dgm:t>
    </dgm:pt>
    <dgm:pt modelId="{FF11CE86-8856-4231-A741-E23EC4DC380A}" type="sibTrans" cxnId="{BE276566-FCB9-41E0-B549-A3214586106C}">
      <dgm:prSet/>
      <dgm:spPr/>
      <dgm:t>
        <a:bodyPr/>
        <a:lstStyle/>
        <a:p>
          <a:endParaRPr lang="ru-RU" sz="1100">
            <a:latin typeface="Times New Roman" panose="02020603050405020304" pitchFamily="18" charset="0"/>
            <a:cs typeface="Times New Roman" panose="02020603050405020304" pitchFamily="18" charset="0"/>
          </a:endParaRPr>
        </a:p>
      </dgm:t>
    </dgm:pt>
    <dgm:pt modelId="{B14C2932-5623-431B-9C8F-BD9F939D3147}" type="pres">
      <dgm:prSet presAssocID="{8C15CFB8-363A-412E-86F2-82A498BAF308}" presName="vert0" presStyleCnt="0">
        <dgm:presLayoutVars>
          <dgm:dir/>
          <dgm:animOne val="branch"/>
          <dgm:animLvl val="lvl"/>
        </dgm:presLayoutVars>
      </dgm:prSet>
      <dgm:spPr/>
    </dgm:pt>
    <dgm:pt modelId="{002E88F7-5DF4-42DD-9CEB-6462B216ADE0}" type="pres">
      <dgm:prSet presAssocID="{85530A55-6996-492A-8D5D-8F4A322CA39C}" presName="thickLine" presStyleLbl="alignNode1" presStyleIdx="0" presStyleCnt="5"/>
      <dgm:spPr/>
    </dgm:pt>
    <dgm:pt modelId="{7747C8F1-AAD8-4648-8BB0-7FD209B5631D}" type="pres">
      <dgm:prSet presAssocID="{85530A55-6996-492A-8D5D-8F4A322CA39C}" presName="horz1" presStyleCnt="0"/>
      <dgm:spPr/>
    </dgm:pt>
    <dgm:pt modelId="{2B31BB11-4FC3-4685-8C81-B3110979D42C}" type="pres">
      <dgm:prSet presAssocID="{85530A55-6996-492A-8D5D-8F4A322CA39C}" presName="tx1" presStyleLbl="revTx" presStyleIdx="0" presStyleCnt="9"/>
      <dgm:spPr/>
    </dgm:pt>
    <dgm:pt modelId="{D9668886-05CF-461F-8A43-2DA0D5DC1652}" type="pres">
      <dgm:prSet presAssocID="{85530A55-6996-492A-8D5D-8F4A322CA39C}" presName="vert1" presStyleCnt="0"/>
      <dgm:spPr/>
    </dgm:pt>
    <dgm:pt modelId="{14CDCF25-11F3-44C3-BEC9-8CAB2CC6F817}" type="pres">
      <dgm:prSet presAssocID="{248BBAD8-6FA9-460A-A521-778D2319E3AC}" presName="vertSpace2a" presStyleCnt="0"/>
      <dgm:spPr/>
    </dgm:pt>
    <dgm:pt modelId="{E2E2E7B8-B3F9-4FCC-98B7-27ED5766D57A}" type="pres">
      <dgm:prSet presAssocID="{248BBAD8-6FA9-460A-A521-778D2319E3AC}" presName="horz2" presStyleCnt="0"/>
      <dgm:spPr/>
    </dgm:pt>
    <dgm:pt modelId="{C99AB4B5-DE74-4DF7-B649-6AD1E89EA6BE}" type="pres">
      <dgm:prSet presAssocID="{248BBAD8-6FA9-460A-A521-778D2319E3AC}" presName="horzSpace2" presStyleCnt="0"/>
      <dgm:spPr/>
    </dgm:pt>
    <dgm:pt modelId="{E86D24C7-D029-4258-A91E-51E9E91407A4}" type="pres">
      <dgm:prSet presAssocID="{248BBAD8-6FA9-460A-A521-778D2319E3AC}" presName="tx2" presStyleLbl="revTx" presStyleIdx="1" presStyleCnt="9"/>
      <dgm:spPr/>
    </dgm:pt>
    <dgm:pt modelId="{6AB46F57-0E64-40FA-B47A-F10954EAA4EB}" type="pres">
      <dgm:prSet presAssocID="{248BBAD8-6FA9-460A-A521-778D2319E3AC}" presName="vert2" presStyleCnt="0"/>
      <dgm:spPr/>
    </dgm:pt>
    <dgm:pt modelId="{361C6F4E-1E98-4F55-997B-491B48FFEE33}" type="pres">
      <dgm:prSet presAssocID="{248BBAD8-6FA9-460A-A521-778D2319E3AC}" presName="thinLine2b" presStyleLbl="callout" presStyleIdx="0" presStyleCnt="4"/>
      <dgm:spPr/>
    </dgm:pt>
    <dgm:pt modelId="{9C58171D-18AE-4ADE-A8A6-295A9B66DD11}" type="pres">
      <dgm:prSet presAssocID="{248BBAD8-6FA9-460A-A521-778D2319E3AC}" presName="vertSpace2b" presStyleCnt="0"/>
      <dgm:spPr/>
    </dgm:pt>
    <dgm:pt modelId="{6EEF92AF-77AD-4326-905F-7138A0271134}" type="pres">
      <dgm:prSet presAssocID="{686546EB-7FD3-424B-93F4-57A4C8B3BC1C}" presName="thickLine" presStyleLbl="alignNode1" presStyleIdx="1" presStyleCnt="5"/>
      <dgm:spPr/>
    </dgm:pt>
    <dgm:pt modelId="{F189C83A-9D82-46E8-A0CE-AFC2C4A7058B}" type="pres">
      <dgm:prSet presAssocID="{686546EB-7FD3-424B-93F4-57A4C8B3BC1C}" presName="horz1" presStyleCnt="0"/>
      <dgm:spPr/>
    </dgm:pt>
    <dgm:pt modelId="{150D5557-EE18-4240-BFDE-BD1F94DA57C0}" type="pres">
      <dgm:prSet presAssocID="{686546EB-7FD3-424B-93F4-57A4C8B3BC1C}" presName="tx1" presStyleLbl="revTx" presStyleIdx="2" presStyleCnt="9"/>
      <dgm:spPr/>
    </dgm:pt>
    <dgm:pt modelId="{1A4E5BF7-2275-4ABD-AADC-BF9D569EE1A2}" type="pres">
      <dgm:prSet presAssocID="{686546EB-7FD3-424B-93F4-57A4C8B3BC1C}" presName="vert1" presStyleCnt="0"/>
      <dgm:spPr/>
    </dgm:pt>
    <dgm:pt modelId="{0E912EA6-B95D-4009-BF20-A3CE30DEF267}" type="pres">
      <dgm:prSet presAssocID="{47BFD710-F4C3-4DC8-99EE-E09AA985F07E}" presName="vertSpace2a" presStyleCnt="0"/>
      <dgm:spPr/>
    </dgm:pt>
    <dgm:pt modelId="{8D8EB322-E465-4FF4-9FDF-1F40325365A8}" type="pres">
      <dgm:prSet presAssocID="{47BFD710-F4C3-4DC8-99EE-E09AA985F07E}" presName="horz2" presStyleCnt="0"/>
      <dgm:spPr/>
    </dgm:pt>
    <dgm:pt modelId="{DA6FE526-1C3D-4CAE-9014-8B020F9BE1A7}" type="pres">
      <dgm:prSet presAssocID="{47BFD710-F4C3-4DC8-99EE-E09AA985F07E}" presName="horzSpace2" presStyleCnt="0"/>
      <dgm:spPr/>
    </dgm:pt>
    <dgm:pt modelId="{7D24607A-F536-46A8-8A52-0B9C0A3601EE}" type="pres">
      <dgm:prSet presAssocID="{47BFD710-F4C3-4DC8-99EE-E09AA985F07E}" presName="tx2" presStyleLbl="revTx" presStyleIdx="3" presStyleCnt="9"/>
      <dgm:spPr/>
    </dgm:pt>
    <dgm:pt modelId="{2CDD80B1-FAF7-43E9-A32B-00361785DC78}" type="pres">
      <dgm:prSet presAssocID="{47BFD710-F4C3-4DC8-99EE-E09AA985F07E}" presName="vert2" presStyleCnt="0"/>
      <dgm:spPr/>
    </dgm:pt>
    <dgm:pt modelId="{474D6AEE-CB0E-437E-9284-8E19711746FF}" type="pres">
      <dgm:prSet presAssocID="{47BFD710-F4C3-4DC8-99EE-E09AA985F07E}" presName="thinLine2b" presStyleLbl="callout" presStyleIdx="1" presStyleCnt="4"/>
      <dgm:spPr/>
    </dgm:pt>
    <dgm:pt modelId="{AA254C3B-5F7C-4CA8-A115-924536D55272}" type="pres">
      <dgm:prSet presAssocID="{47BFD710-F4C3-4DC8-99EE-E09AA985F07E}" presName="vertSpace2b" presStyleCnt="0"/>
      <dgm:spPr/>
    </dgm:pt>
    <dgm:pt modelId="{141535D2-165B-4B91-A840-333DE160D754}" type="pres">
      <dgm:prSet presAssocID="{65365168-29CE-4CFC-9D32-1FF898096D76}" presName="thickLine" presStyleLbl="alignNode1" presStyleIdx="2" presStyleCnt="5"/>
      <dgm:spPr/>
    </dgm:pt>
    <dgm:pt modelId="{21BD3E9A-5EE6-44B0-B7F3-63006E0D9B34}" type="pres">
      <dgm:prSet presAssocID="{65365168-29CE-4CFC-9D32-1FF898096D76}" presName="horz1" presStyleCnt="0"/>
      <dgm:spPr/>
    </dgm:pt>
    <dgm:pt modelId="{87FA19D4-C1D1-469B-848F-F439F0945A8F}" type="pres">
      <dgm:prSet presAssocID="{65365168-29CE-4CFC-9D32-1FF898096D76}" presName="tx1" presStyleLbl="revTx" presStyleIdx="4" presStyleCnt="9"/>
      <dgm:spPr/>
    </dgm:pt>
    <dgm:pt modelId="{E5F4A8A2-DE94-428A-90F8-E598C4ACE702}" type="pres">
      <dgm:prSet presAssocID="{65365168-29CE-4CFC-9D32-1FF898096D76}" presName="vert1" presStyleCnt="0"/>
      <dgm:spPr/>
    </dgm:pt>
    <dgm:pt modelId="{9CB7CCF1-9D15-4BB4-9CB9-53B2EF1C54E0}" type="pres">
      <dgm:prSet presAssocID="{7168132C-0237-4ADF-B929-3E19667409DD}" presName="vertSpace2a" presStyleCnt="0"/>
      <dgm:spPr/>
    </dgm:pt>
    <dgm:pt modelId="{39F8DD06-D1C1-4A7B-9F0D-76FA4A6F23A5}" type="pres">
      <dgm:prSet presAssocID="{7168132C-0237-4ADF-B929-3E19667409DD}" presName="horz2" presStyleCnt="0"/>
      <dgm:spPr/>
    </dgm:pt>
    <dgm:pt modelId="{33B1D504-59FD-41B3-8C32-463888B8740E}" type="pres">
      <dgm:prSet presAssocID="{7168132C-0237-4ADF-B929-3E19667409DD}" presName="horzSpace2" presStyleCnt="0"/>
      <dgm:spPr/>
    </dgm:pt>
    <dgm:pt modelId="{B553AF4D-CA9D-4BB4-B066-C2779CCB8F64}" type="pres">
      <dgm:prSet presAssocID="{7168132C-0237-4ADF-B929-3E19667409DD}" presName="tx2" presStyleLbl="revTx" presStyleIdx="5" presStyleCnt="9"/>
      <dgm:spPr/>
    </dgm:pt>
    <dgm:pt modelId="{6D3C1308-EDE8-4E64-B489-85C177866D2B}" type="pres">
      <dgm:prSet presAssocID="{7168132C-0237-4ADF-B929-3E19667409DD}" presName="vert2" presStyleCnt="0"/>
      <dgm:spPr/>
    </dgm:pt>
    <dgm:pt modelId="{CB0FC39B-2F9B-4986-B1A3-A020323BDEF3}" type="pres">
      <dgm:prSet presAssocID="{7168132C-0237-4ADF-B929-3E19667409DD}" presName="thinLine2b" presStyleLbl="callout" presStyleIdx="2" presStyleCnt="4"/>
      <dgm:spPr/>
    </dgm:pt>
    <dgm:pt modelId="{F949467C-61D0-4A3D-9C15-B722CA3232C3}" type="pres">
      <dgm:prSet presAssocID="{7168132C-0237-4ADF-B929-3E19667409DD}" presName="vertSpace2b" presStyleCnt="0"/>
      <dgm:spPr/>
    </dgm:pt>
    <dgm:pt modelId="{C9B3412B-89A8-4A03-ADD8-477F22E4E4FE}" type="pres">
      <dgm:prSet presAssocID="{05FA4186-FC9E-4FB0-90B6-04C7ACF42C6A}" presName="thickLine" presStyleLbl="alignNode1" presStyleIdx="3" presStyleCnt="5"/>
      <dgm:spPr/>
    </dgm:pt>
    <dgm:pt modelId="{C2BA6CC4-081A-455D-B528-3CD5E5F026A1}" type="pres">
      <dgm:prSet presAssocID="{05FA4186-FC9E-4FB0-90B6-04C7ACF42C6A}" presName="horz1" presStyleCnt="0"/>
      <dgm:spPr/>
    </dgm:pt>
    <dgm:pt modelId="{4BE5B4C8-3B4F-4BFD-BFC1-63BD28D42279}" type="pres">
      <dgm:prSet presAssocID="{05FA4186-FC9E-4FB0-90B6-04C7ACF42C6A}" presName="tx1" presStyleLbl="revTx" presStyleIdx="6" presStyleCnt="9"/>
      <dgm:spPr/>
    </dgm:pt>
    <dgm:pt modelId="{1691CEA3-F4C0-4F58-BD2C-2A8740BFC7E5}" type="pres">
      <dgm:prSet presAssocID="{05FA4186-FC9E-4FB0-90B6-04C7ACF42C6A}" presName="vert1" presStyleCnt="0"/>
      <dgm:spPr/>
    </dgm:pt>
    <dgm:pt modelId="{D7C6C9E1-1911-4777-8048-A8708A0D7CC0}" type="pres">
      <dgm:prSet presAssocID="{201BD007-05C5-4EED-A98C-CC56667B4942}" presName="vertSpace2a" presStyleCnt="0"/>
      <dgm:spPr/>
    </dgm:pt>
    <dgm:pt modelId="{E97CF82B-0B63-4328-B342-3AF8FF76E34C}" type="pres">
      <dgm:prSet presAssocID="{201BD007-05C5-4EED-A98C-CC56667B4942}" presName="horz2" presStyleCnt="0"/>
      <dgm:spPr/>
    </dgm:pt>
    <dgm:pt modelId="{433269C7-7586-4592-8665-0758DEFA8097}" type="pres">
      <dgm:prSet presAssocID="{201BD007-05C5-4EED-A98C-CC56667B4942}" presName="horzSpace2" presStyleCnt="0"/>
      <dgm:spPr/>
    </dgm:pt>
    <dgm:pt modelId="{4DBBBEFE-9BE8-42D7-8078-94765C4B81F4}" type="pres">
      <dgm:prSet presAssocID="{201BD007-05C5-4EED-A98C-CC56667B4942}" presName="tx2" presStyleLbl="revTx" presStyleIdx="7" presStyleCnt="9"/>
      <dgm:spPr/>
    </dgm:pt>
    <dgm:pt modelId="{F1734A01-EE7A-4EB7-B982-886D1F5D772C}" type="pres">
      <dgm:prSet presAssocID="{201BD007-05C5-4EED-A98C-CC56667B4942}" presName="vert2" presStyleCnt="0"/>
      <dgm:spPr/>
    </dgm:pt>
    <dgm:pt modelId="{07EE68E6-90C3-4878-B5AB-041027E7C979}" type="pres">
      <dgm:prSet presAssocID="{201BD007-05C5-4EED-A98C-CC56667B4942}" presName="thinLine2b" presStyleLbl="callout" presStyleIdx="3" presStyleCnt="4"/>
      <dgm:spPr/>
    </dgm:pt>
    <dgm:pt modelId="{821492E8-6EB5-450E-A20F-2F72922C037D}" type="pres">
      <dgm:prSet presAssocID="{201BD007-05C5-4EED-A98C-CC56667B4942}" presName="vertSpace2b" presStyleCnt="0"/>
      <dgm:spPr/>
    </dgm:pt>
    <dgm:pt modelId="{592EDAEE-EE1E-4ACE-9FF2-8E7E10454778}" type="pres">
      <dgm:prSet presAssocID="{13FE849F-07D6-4F83-A5FB-DE73B4789096}" presName="thickLine" presStyleLbl="alignNode1" presStyleIdx="4" presStyleCnt="5"/>
      <dgm:spPr/>
    </dgm:pt>
    <dgm:pt modelId="{F34B82B1-1C4B-4182-9E07-58ADACF1C100}" type="pres">
      <dgm:prSet presAssocID="{13FE849F-07D6-4F83-A5FB-DE73B4789096}" presName="horz1" presStyleCnt="0"/>
      <dgm:spPr/>
    </dgm:pt>
    <dgm:pt modelId="{87746ABE-23A2-48C6-91C6-CE54B3355C52}" type="pres">
      <dgm:prSet presAssocID="{13FE849F-07D6-4F83-A5FB-DE73B4789096}" presName="tx1" presStyleLbl="revTx" presStyleIdx="8" presStyleCnt="9" custScaleX="500000"/>
      <dgm:spPr/>
    </dgm:pt>
    <dgm:pt modelId="{B5A432FF-E0DC-43E3-BA72-ACE6E493A28A}" type="pres">
      <dgm:prSet presAssocID="{13FE849F-07D6-4F83-A5FB-DE73B4789096}" presName="vert1" presStyleCnt="0"/>
      <dgm:spPr/>
    </dgm:pt>
  </dgm:ptLst>
  <dgm:cxnLst>
    <dgm:cxn modelId="{4EDF311D-1093-44EC-8D41-7562D3F8F4A7}" type="presOf" srcId="{686546EB-7FD3-424B-93F4-57A4C8B3BC1C}" destId="{150D5557-EE18-4240-BFDE-BD1F94DA57C0}" srcOrd="0" destOrd="0" presId="urn:microsoft.com/office/officeart/2008/layout/LinedList"/>
    <dgm:cxn modelId="{E82DFF20-C10D-4602-B74B-5C3551483368}" srcId="{85530A55-6996-492A-8D5D-8F4A322CA39C}" destId="{248BBAD8-6FA9-460A-A521-778D2319E3AC}" srcOrd="0" destOrd="0" parTransId="{17190E3D-59AA-4BD8-8B79-56F1C0F461B7}" sibTransId="{8DB69AE2-A57B-4F1C-8267-3BDE23A1B1C4}"/>
    <dgm:cxn modelId="{2168E83E-E978-43CD-92E4-9EA1E88510D0}" type="presOf" srcId="{248BBAD8-6FA9-460A-A521-778D2319E3AC}" destId="{E86D24C7-D029-4258-A91E-51E9E91407A4}" srcOrd="0" destOrd="0" presId="urn:microsoft.com/office/officeart/2008/layout/LinedList"/>
    <dgm:cxn modelId="{8725A343-ED1C-48AF-ACA7-E5D852852B0F}" srcId="{8C15CFB8-363A-412E-86F2-82A498BAF308}" destId="{85530A55-6996-492A-8D5D-8F4A322CA39C}" srcOrd="0" destOrd="0" parTransId="{801C6B46-8EF5-4D93-A3FC-3ED2B0A325B8}" sibTransId="{A9C9A6D6-2EF4-4CDB-ACDF-4DA6F609F7CF}"/>
    <dgm:cxn modelId="{BE276566-FCB9-41E0-B549-A3214586106C}" srcId="{8C15CFB8-363A-412E-86F2-82A498BAF308}" destId="{13FE849F-07D6-4F83-A5FB-DE73B4789096}" srcOrd="4" destOrd="0" parTransId="{EAB39C32-E543-4ACF-9009-510AB0100C64}" sibTransId="{FF11CE86-8856-4231-A741-E23EC4DC380A}"/>
    <dgm:cxn modelId="{65B18A46-132A-423A-A7D0-2B9EFA23D63F}" type="presOf" srcId="{201BD007-05C5-4EED-A98C-CC56667B4942}" destId="{4DBBBEFE-9BE8-42D7-8078-94765C4B81F4}" srcOrd="0" destOrd="0" presId="urn:microsoft.com/office/officeart/2008/layout/LinedList"/>
    <dgm:cxn modelId="{B0D5AF4E-3683-44B5-B102-F8771E26BEA0}" type="presOf" srcId="{65365168-29CE-4CFC-9D32-1FF898096D76}" destId="{87FA19D4-C1D1-469B-848F-F439F0945A8F}" srcOrd="0" destOrd="0" presId="urn:microsoft.com/office/officeart/2008/layout/LinedList"/>
    <dgm:cxn modelId="{08C31F70-1BD9-4EC2-8385-655E0303CF33}" type="presOf" srcId="{8C15CFB8-363A-412E-86F2-82A498BAF308}" destId="{B14C2932-5623-431B-9C8F-BD9F939D3147}" srcOrd="0" destOrd="0" presId="urn:microsoft.com/office/officeart/2008/layout/LinedList"/>
    <dgm:cxn modelId="{D156B151-06CD-4BDC-8583-CE45F4CE5B82}" type="presOf" srcId="{85530A55-6996-492A-8D5D-8F4A322CA39C}" destId="{2B31BB11-4FC3-4685-8C81-B3110979D42C}" srcOrd="0" destOrd="0" presId="urn:microsoft.com/office/officeart/2008/layout/LinedList"/>
    <dgm:cxn modelId="{EF4F8290-1FE7-45FB-A56D-37E1483C9895}" srcId="{8C15CFB8-363A-412E-86F2-82A498BAF308}" destId="{05FA4186-FC9E-4FB0-90B6-04C7ACF42C6A}" srcOrd="3" destOrd="0" parTransId="{F31225F5-A543-47F7-90EA-49782ED6B14F}" sibTransId="{42C3C069-F61B-4E98-AE17-A742D201B713}"/>
    <dgm:cxn modelId="{61DDF194-9431-48B4-B1AB-F3EB85DAECEB}" srcId="{686546EB-7FD3-424B-93F4-57A4C8B3BC1C}" destId="{47BFD710-F4C3-4DC8-99EE-E09AA985F07E}" srcOrd="0" destOrd="0" parTransId="{34F88C1C-B930-4678-9F8A-850470004947}" sibTransId="{C05AB261-8FA7-46AE-8F8D-4E38D917A22B}"/>
    <dgm:cxn modelId="{7ACB5A97-9B2E-4279-BE3E-B9214B07B4FA}" srcId="{05FA4186-FC9E-4FB0-90B6-04C7ACF42C6A}" destId="{201BD007-05C5-4EED-A98C-CC56667B4942}" srcOrd="0" destOrd="0" parTransId="{AA9D4981-C910-4757-8E38-2160CAE4DE0A}" sibTransId="{E1347928-20A6-4352-925A-86B9122FC259}"/>
    <dgm:cxn modelId="{D69BE19A-B179-4E6B-9AA4-E6B1A9246CEF}" type="presOf" srcId="{7168132C-0237-4ADF-B929-3E19667409DD}" destId="{B553AF4D-CA9D-4BB4-B066-C2779CCB8F64}" srcOrd="0" destOrd="0" presId="urn:microsoft.com/office/officeart/2008/layout/LinedList"/>
    <dgm:cxn modelId="{A727339B-BB5F-4DAC-9CB3-3E1CC93B2168}" srcId="{8C15CFB8-363A-412E-86F2-82A498BAF308}" destId="{686546EB-7FD3-424B-93F4-57A4C8B3BC1C}" srcOrd="1" destOrd="0" parTransId="{11AD3890-3305-4BC0-B16C-0336FAF3BB0D}" sibTransId="{A16095DE-272B-4009-BF08-96656AB5FF44}"/>
    <dgm:cxn modelId="{DFE1EDAE-5122-45A3-B473-66475173BB9E}" srcId="{8C15CFB8-363A-412E-86F2-82A498BAF308}" destId="{65365168-29CE-4CFC-9D32-1FF898096D76}" srcOrd="2" destOrd="0" parTransId="{5060EFB3-F803-4BFB-9590-1E141DACA925}" sibTransId="{CC1A7B1D-5178-422C-8B0B-ED8D7F309B7D}"/>
    <dgm:cxn modelId="{A60223BA-6373-4A14-AE15-5537E1586F44}" type="presOf" srcId="{05FA4186-FC9E-4FB0-90B6-04C7ACF42C6A}" destId="{4BE5B4C8-3B4F-4BFD-BFC1-63BD28D42279}" srcOrd="0" destOrd="0" presId="urn:microsoft.com/office/officeart/2008/layout/LinedList"/>
    <dgm:cxn modelId="{9E4CE4BD-D6B4-4BDB-98F6-EC8100C12C6C}" srcId="{65365168-29CE-4CFC-9D32-1FF898096D76}" destId="{7168132C-0237-4ADF-B929-3E19667409DD}" srcOrd="0" destOrd="0" parTransId="{891C32AB-E520-4F8E-91AE-1F4D7A4E5049}" sibTransId="{F2388281-0D7F-4530-9F88-671341397E63}"/>
    <dgm:cxn modelId="{781DF0C8-C589-4BA2-8F14-09DAF4A40779}" type="presOf" srcId="{47BFD710-F4C3-4DC8-99EE-E09AA985F07E}" destId="{7D24607A-F536-46A8-8A52-0B9C0A3601EE}" srcOrd="0" destOrd="0" presId="urn:microsoft.com/office/officeart/2008/layout/LinedList"/>
    <dgm:cxn modelId="{887BC1D4-71FC-410F-950B-781456BB6E8F}" type="presOf" srcId="{13FE849F-07D6-4F83-A5FB-DE73B4789096}" destId="{87746ABE-23A2-48C6-91C6-CE54B3355C52}" srcOrd="0" destOrd="0" presId="urn:microsoft.com/office/officeart/2008/layout/LinedList"/>
    <dgm:cxn modelId="{376DAAEA-3092-443D-893B-84D36353E395}" type="presParOf" srcId="{B14C2932-5623-431B-9C8F-BD9F939D3147}" destId="{002E88F7-5DF4-42DD-9CEB-6462B216ADE0}" srcOrd="0" destOrd="0" presId="urn:microsoft.com/office/officeart/2008/layout/LinedList"/>
    <dgm:cxn modelId="{927F6B18-D386-499B-A303-B42142A89618}" type="presParOf" srcId="{B14C2932-5623-431B-9C8F-BD9F939D3147}" destId="{7747C8F1-AAD8-4648-8BB0-7FD209B5631D}" srcOrd="1" destOrd="0" presId="urn:microsoft.com/office/officeart/2008/layout/LinedList"/>
    <dgm:cxn modelId="{F21818EE-7AD5-4898-BCC0-42B1707B71D0}" type="presParOf" srcId="{7747C8F1-AAD8-4648-8BB0-7FD209B5631D}" destId="{2B31BB11-4FC3-4685-8C81-B3110979D42C}" srcOrd="0" destOrd="0" presId="urn:microsoft.com/office/officeart/2008/layout/LinedList"/>
    <dgm:cxn modelId="{5231D63D-DFAA-41B8-A3AD-F7FFC4A711F5}" type="presParOf" srcId="{7747C8F1-AAD8-4648-8BB0-7FD209B5631D}" destId="{D9668886-05CF-461F-8A43-2DA0D5DC1652}" srcOrd="1" destOrd="0" presId="urn:microsoft.com/office/officeart/2008/layout/LinedList"/>
    <dgm:cxn modelId="{0E0F18E2-69AA-48A4-AAAF-D9109E77AC95}" type="presParOf" srcId="{D9668886-05CF-461F-8A43-2DA0D5DC1652}" destId="{14CDCF25-11F3-44C3-BEC9-8CAB2CC6F817}" srcOrd="0" destOrd="0" presId="urn:microsoft.com/office/officeart/2008/layout/LinedList"/>
    <dgm:cxn modelId="{00ADFE9E-BD6F-4D1D-B6BE-9EE175332B61}" type="presParOf" srcId="{D9668886-05CF-461F-8A43-2DA0D5DC1652}" destId="{E2E2E7B8-B3F9-4FCC-98B7-27ED5766D57A}" srcOrd="1" destOrd="0" presId="urn:microsoft.com/office/officeart/2008/layout/LinedList"/>
    <dgm:cxn modelId="{879B708F-2746-4DC3-9F22-8E4535062CF5}" type="presParOf" srcId="{E2E2E7B8-B3F9-4FCC-98B7-27ED5766D57A}" destId="{C99AB4B5-DE74-4DF7-B649-6AD1E89EA6BE}" srcOrd="0" destOrd="0" presId="urn:microsoft.com/office/officeart/2008/layout/LinedList"/>
    <dgm:cxn modelId="{8F724D1A-7FBA-43DB-8B36-D8A3A5A0812D}" type="presParOf" srcId="{E2E2E7B8-B3F9-4FCC-98B7-27ED5766D57A}" destId="{E86D24C7-D029-4258-A91E-51E9E91407A4}" srcOrd="1" destOrd="0" presId="urn:microsoft.com/office/officeart/2008/layout/LinedList"/>
    <dgm:cxn modelId="{22195B81-419E-4893-8D60-CA8A75B89B0F}" type="presParOf" srcId="{E2E2E7B8-B3F9-4FCC-98B7-27ED5766D57A}" destId="{6AB46F57-0E64-40FA-B47A-F10954EAA4EB}" srcOrd="2" destOrd="0" presId="urn:microsoft.com/office/officeart/2008/layout/LinedList"/>
    <dgm:cxn modelId="{4199C528-3DF9-4450-89ED-74E98EEBEFD8}" type="presParOf" srcId="{D9668886-05CF-461F-8A43-2DA0D5DC1652}" destId="{361C6F4E-1E98-4F55-997B-491B48FFEE33}" srcOrd="2" destOrd="0" presId="urn:microsoft.com/office/officeart/2008/layout/LinedList"/>
    <dgm:cxn modelId="{3E4DF371-EB9F-47E1-8ACF-CB7F7CF7ABE1}" type="presParOf" srcId="{D9668886-05CF-461F-8A43-2DA0D5DC1652}" destId="{9C58171D-18AE-4ADE-A8A6-295A9B66DD11}" srcOrd="3" destOrd="0" presId="urn:microsoft.com/office/officeart/2008/layout/LinedList"/>
    <dgm:cxn modelId="{5D8DB045-D774-443E-A283-C64A2684A8BB}" type="presParOf" srcId="{B14C2932-5623-431B-9C8F-BD9F939D3147}" destId="{6EEF92AF-77AD-4326-905F-7138A0271134}" srcOrd="2" destOrd="0" presId="urn:microsoft.com/office/officeart/2008/layout/LinedList"/>
    <dgm:cxn modelId="{808A7AF2-C4FF-46E4-AE46-43F9B147AFF2}" type="presParOf" srcId="{B14C2932-5623-431B-9C8F-BD9F939D3147}" destId="{F189C83A-9D82-46E8-A0CE-AFC2C4A7058B}" srcOrd="3" destOrd="0" presId="urn:microsoft.com/office/officeart/2008/layout/LinedList"/>
    <dgm:cxn modelId="{58D735EE-7DA5-43C7-AF88-456AC7C6E128}" type="presParOf" srcId="{F189C83A-9D82-46E8-A0CE-AFC2C4A7058B}" destId="{150D5557-EE18-4240-BFDE-BD1F94DA57C0}" srcOrd="0" destOrd="0" presId="urn:microsoft.com/office/officeart/2008/layout/LinedList"/>
    <dgm:cxn modelId="{F1AA8186-8293-4CD8-9CA8-67E2F5BFAB57}" type="presParOf" srcId="{F189C83A-9D82-46E8-A0CE-AFC2C4A7058B}" destId="{1A4E5BF7-2275-4ABD-AADC-BF9D569EE1A2}" srcOrd="1" destOrd="0" presId="urn:microsoft.com/office/officeart/2008/layout/LinedList"/>
    <dgm:cxn modelId="{2D1783DB-04A9-4459-B196-FD0C1139E0B5}" type="presParOf" srcId="{1A4E5BF7-2275-4ABD-AADC-BF9D569EE1A2}" destId="{0E912EA6-B95D-4009-BF20-A3CE30DEF267}" srcOrd="0" destOrd="0" presId="urn:microsoft.com/office/officeart/2008/layout/LinedList"/>
    <dgm:cxn modelId="{98F45797-916C-41BF-A292-313B3232DC4B}" type="presParOf" srcId="{1A4E5BF7-2275-4ABD-AADC-BF9D569EE1A2}" destId="{8D8EB322-E465-4FF4-9FDF-1F40325365A8}" srcOrd="1" destOrd="0" presId="urn:microsoft.com/office/officeart/2008/layout/LinedList"/>
    <dgm:cxn modelId="{2BDE793D-A24D-44B7-AB6C-EEEEB3340F18}" type="presParOf" srcId="{8D8EB322-E465-4FF4-9FDF-1F40325365A8}" destId="{DA6FE526-1C3D-4CAE-9014-8B020F9BE1A7}" srcOrd="0" destOrd="0" presId="urn:microsoft.com/office/officeart/2008/layout/LinedList"/>
    <dgm:cxn modelId="{E716CDAD-3642-474F-8CA1-5449AB3DBB15}" type="presParOf" srcId="{8D8EB322-E465-4FF4-9FDF-1F40325365A8}" destId="{7D24607A-F536-46A8-8A52-0B9C0A3601EE}" srcOrd="1" destOrd="0" presId="urn:microsoft.com/office/officeart/2008/layout/LinedList"/>
    <dgm:cxn modelId="{58C63D9F-408F-41DB-9D25-1561A69F5E67}" type="presParOf" srcId="{8D8EB322-E465-4FF4-9FDF-1F40325365A8}" destId="{2CDD80B1-FAF7-43E9-A32B-00361785DC78}" srcOrd="2" destOrd="0" presId="urn:microsoft.com/office/officeart/2008/layout/LinedList"/>
    <dgm:cxn modelId="{C8503B2E-E214-40E0-A268-9C7D05F20F38}" type="presParOf" srcId="{1A4E5BF7-2275-4ABD-AADC-BF9D569EE1A2}" destId="{474D6AEE-CB0E-437E-9284-8E19711746FF}" srcOrd="2" destOrd="0" presId="urn:microsoft.com/office/officeart/2008/layout/LinedList"/>
    <dgm:cxn modelId="{ABBE90AB-6DC3-44AE-927A-00F040133828}" type="presParOf" srcId="{1A4E5BF7-2275-4ABD-AADC-BF9D569EE1A2}" destId="{AA254C3B-5F7C-4CA8-A115-924536D55272}" srcOrd="3" destOrd="0" presId="urn:microsoft.com/office/officeart/2008/layout/LinedList"/>
    <dgm:cxn modelId="{3EF26A5D-0DE5-4133-9E12-5FA3C73AE802}" type="presParOf" srcId="{B14C2932-5623-431B-9C8F-BD9F939D3147}" destId="{141535D2-165B-4B91-A840-333DE160D754}" srcOrd="4" destOrd="0" presId="urn:microsoft.com/office/officeart/2008/layout/LinedList"/>
    <dgm:cxn modelId="{C26451FB-E248-4EDA-9E7A-D3EFA2706C1E}" type="presParOf" srcId="{B14C2932-5623-431B-9C8F-BD9F939D3147}" destId="{21BD3E9A-5EE6-44B0-B7F3-63006E0D9B34}" srcOrd="5" destOrd="0" presId="urn:microsoft.com/office/officeart/2008/layout/LinedList"/>
    <dgm:cxn modelId="{C2068A3C-B10F-4A9F-8DE2-366AE581A1F2}" type="presParOf" srcId="{21BD3E9A-5EE6-44B0-B7F3-63006E0D9B34}" destId="{87FA19D4-C1D1-469B-848F-F439F0945A8F}" srcOrd="0" destOrd="0" presId="urn:microsoft.com/office/officeart/2008/layout/LinedList"/>
    <dgm:cxn modelId="{76C791EA-564F-4813-B8E4-43AAC2E0F7AA}" type="presParOf" srcId="{21BD3E9A-5EE6-44B0-B7F3-63006E0D9B34}" destId="{E5F4A8A2-DE94-428A-90F8-E598C4ACE702}" srcOrd="1" destOrd="0" presId="urn:microsoft.com/office/officeart/2008/layout/LinedList"/>
    <dgm:cxn modelId="{9C45EA13-1FB4-4389-B358-FFAD7713CBDA}" type="presParOf" srcId="{E5F4A8A2-DE94-428A-90F8-E598C4ACE702}" destId="{9CB7CCF1-9D15-4BB4-9CB9-53B2EF1C54E0}" srcOrd="0" destOrd="0" presId="urn:microsoft.com/office/officeart/2008/layout/LinedList"/>
    <dgm:cxn modelId="{982D4DA2-4D7D-471C-AB05-C37ABEB01FDA}" type="presParOf" srcId="{E5F4A8A2-DE94-428A-90F8-E598C4ACE702}" destId="{39F8DD06-D1C1-4A7B-9F0D-76FA4A6F23A5}" srcOrd="1" destOrd="0" presId="urn:microsoft.com/office/officeart/2008/layout/LinedList"/>
    <dgm:cxn modelId="{443FA3B4-55C9-4BF3-8532-1EA0DD44DA5D}" type="presParOf" srcId="{39F8DD06-D1C1-4A7B-9F0D-76FA4A6F23A5}" destId="{33B1D504-59FD-41B3-8C32-463888B8740E}" srcOrd="0" destOrd="0" presId="urn:microsoft.com/office/officeart/2008/layout/LinedList"/>
    <dgm:cxn modelId="{220E2838-9876-4E29-9FAB-2DE0BB07C437}" type="presParOf" srcId="{39F8DD06-D1C1-4A7B-9F0D-76FA4A6F23A5}" destId="{B553AF4D-CA9D-4BB4-B066-C2779CCB8F64}" srcOrd="1" destOrd="0" presId="urn:microsoft.com/office/officeart/2008/layout/LinedList"/>
    <dgm:cxn modelId="{F058F5E2-111C-4F4E-BB9D-22761B0A8224}" type="presParOf" srcId="{39F8DD06-D1C1-4A7B-9F0D-76FA4A6F23A5}" destId="{6D3C1308-EDE8-4E64-B489-85C177866D2B}" srcOrd="2" destOrd="0" presId="urn:microsoft.com/office/officeart/2008/layout/LinedList"/>
    <dgm:cxn modelId="{C6F2AC78-497F-4C79-96C0-1886947495E0}" type="presParOf" srcId="{E5F4A8A2-DE94-428A-90F8-E598C4ACE702}" destId="{CB0FC39B-2F9B-4986-B1A3-A020323BDEF3}" srcOrd="2" destOrd="0" presId="urn:microsoft.com/office/officeart/2008/layout/LinedList"/>
    <dgm:cxn modelId="{16A7B79C-0F47-47BD-B269-D89A43B7CEA4}" type="presParOf" srcId="{E5F4A8A2-DE94-428A-90F8-E598C4ACE702}" destId="{F949467C-61D0-4A3D-9C15-B722CA3232C3}" srcOrd="3" destOrd="0" presId="urn:microsoft.com/office/officeart/2008/layout/LinedList"/>
    <dgm:cxn modelId="{EF433418-3459-40F2-909D-E7E583D14050}" type="presParOf" srcId="{B14C2932-5623-431B-9C8F-BD9F939D3147}" destId="{C9B3412B-89A8-4A03-ADD8-477F22E4E4FE}" srcOrd="6" destOrd="0" presId="urn:microsoft.com/office/officeart/2008/layout/LinedList"/>
    <dgm:cxn modelId="{B9EE78D1-0D9E-4AA1-883E-18277C0CC579}" type="presParOf" srcId="{B14C2932-5623-431B-9C8F-BD9F939D3147}" destId="{C2BA6CC4-081A-455D-B528-3CD5E5F026A1}" srcOrd="7" destOrd="0" presId="urn:microsoft.com/office/officeart/2008/layout/LinedList"/>
    <dgm:cxn modelId="{87079B5B-82C5-4E02-B7E2-1D0A59FDC15B}" type="presParOf" srcId="{C2BA6CC4-081A-455D-B528-3CD5E5F026A1}" destId="{4BE5B4C8-3B4F-4BFD-BFC1-63BD28D42279}" srcOrd="0" destOrd="0" presId="urn:microsoft.com/office/officeart/2008/layout/LinedList"/>
    <dgm:cxn modelId="{A7D1661C-E939-492F-93FC-91E08F7EDEBA}" type="presParOf" srcId="{C2BA6CC4-081A-455D-B528-3CD5E5F026A1}" destId="{1691CEA3-F4C0-4F58-BD2C-2A8740BFC7E5}" srcOrd="1" destOrd="0" presId="urn:microsoft.com/office/officeart/2008/layout/LinedList"/>
    <dgm:cxn modelId="{660351DD-88EF-4D8C-94D3-9F3B28676C7D}" type="presParOf" srcId="{1691CEA3-F4C0-4F58-BD2C-2A8740BFC7E5}" destId="{D7C6C9E1-1911-4777-8048-A8708A0D7CC0}" srcOrd="0" destOrd="0" presId="urn:microsoft.com/office/officeart/2008/layout/LinedList"/>
    <dgm:cxn modelId="{1744EBF0-32B4-43D6-95A7-3DAEDDE849AC}" type="presParOf" srcId="{1691CEA3-F4C0-4F58-BD2C-2A8740BFC7E5}" destId="{E97CF82B-0B63-4328-B342-3AF8FF76E34C}" srcOrd="1" destOrd="0" presId="urn:microsoft.com/office/officeart/2008/layout/LinedList"/>
    <dgm:cxn modelId="{5FCCCE70-A4BB-4B4E-B9EC-F9201307C14C}" type="presParOf" srcId="{E97CF82B-0B63-4328-B342-3AF8FF76E34C}" destId="{433269C7-7586-4592-8665-0758DEFA8097}" srcOrd="0" destOrd="0" presId="urn:microsoft.com/office/officeart/2008/layout/LinedList"/>
    <dgm:cxn modelId="{CE0F0067-5C54-4237-A7BA-D013B117F89F}" type="presParOf" srcId="{E97CF82B-0B63-4328-B342-3AF8FF76E34C}" destId="{4DBBBEFE-9BE8-42D7-8078-94765C4B81F4}" srcOrd="1" destOrd="0" presId="urn:microsoft.com/office/officeart/2008/layout/LinedList"/>
    <dgm:cxn modelId="{9CBAF370-7076-436C-9D7E-6E9AF4C5B405}" type="presParOf" srcId="{E97CF82B-0B63-4328-B342-3AF8FF76E34C}" destId="{F1734A01-EE7A-4EB7-B982-886D1F5D772C}" srcOrd="2" destOrd="0" presId="urn:microsoft.com/office/officeart/2008/layout/LinedList"/>
    <dgm:cxn modelId="{D2B0E1ED-CE7A-41AF-A195-37FE129F2640}" type="presParOf" srcId="{1691CEA3-F4C0-4F58-BD2C-2A8740BFC7E5}" destId="{07EE68E6-90C3-4878-B5AB-041027E7C979}" srcOrd="2" destOrd="0" presId="urn:microsoft.com/office/officeart/2008/layout/LinedList"/>
    <dgm:cxn modelId="{4656DAD1-6CD3-463B-93B4-98BEB58333D9}" type="presParOf" srcId="{1691CEA3-F4C0-4F58-BD2C-2A8740BFC7E5}" destId="{821492E8-6EB5-450E-A20F-2F72922C037D}" srcOrd="3" destOrd="0" presId="urn:microsoft.com/office/officeart/2008/layout/LinedList"/>
    <dgm:cxn modelId="{C547A4C6-D193-4091-8FF0-CB4B2EFC1D24}" type="presParOf" srcId="{B14C2932-5623-431B-9C8F-BD9F939D3147}" destId="{592EDAEE-EE1E-4ACE-9FF2-8E7E10454778}" srcOrd="8" destOrd="0" presId="urn:microsoft.com/office/officeart/2008/layout/LinedList"/>
    <dgm:cxn modelId="{9C0A95AC-DC6E-439F-AC9E-FC6871834F73}" type="presParOf" srcId="{B14C2932-5623-431B-9C8F-BD9F939D3147}" destId="{F34B82B1-1C4B-4182-9E07-58ADACF1C100}" srcOrd="9" destOrd="0" presId="urn:microsoft.com/office/officeart/2008/layout/LinedList"/>
    <dgm:cxn modelId="{80A2CAEF-C5D6-4C01-8D12-AF1AA15C6A0E}" type="presParOf" srcId="{F34B82B1-1C4B-4182-9E07-58ADACF1C100}" destId="{87746ABE-23A2-48C6-91C6-CE54B3355C52}" srcOrd="0" destOrd="0" presId="urn:microsoft.com/office/officeart/2008/layout/LinedList"/>
    <dgm:cxn modelId="{6BB9E25E-E496-4C73-957F-332B9D1AB371}" type="presParOf" srcId="{F34B82B1-1C4B-4182-9E07-58ADACF1C100}" destId="{B5A432FF-E0DC-43E3-BA72-ACE6E493A28A}" srcOrd="1" destOrd="0" presId="urn:microsoft.com/office/officeart/2008/layout/LinedList"/>
  </dgm:cxnLst>
  <dgm:bg/>
  <dgm:whole/>
  <dgm:extLst>
    <a:ext uri="http://schemas.microsoft.com/office/drawing/2008/diagram">
      <dsp:dataModelExt xmlns:dsp="http://schemas.microsoft.com/office/drawing/2008/diagram" relId="rId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02E88F7-5DF4-42DD-9CEB-6462B216ADE0}">
      <dsp:nvSpPr>
        <dsp:cNvPr id="0" name=""/>
        <dsp:cNvSpPr/>
      </dsp:nvSpPr>
      <dsp:spPr>
        <a:xfrm>
          <a:off x="0" y="552"/>
          <a:ext cx="6143625" cy="0"/>
        </a:xfrm>
        <a:prstGeom prst="line">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B31BB11-4FC3-4685-8C81-B3110979D42C}">
      <dsp:nvSpPr>
        <dsp:cNvPr id="0" name=""/>
        <dsp:cNvSpPr/>
      </dsp:nvSpPr>
      <dsp:spPr>
        <a:xfrm>
          <a:off x="0" y="552"/>
          <a:ext cx="1228725" cy="90465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l" defTabSz="488950">
            <a:lnSpc>
              <a:spcPct val="90000"/>
            </a:lnSpc>
            <a:spcBef>
              <a:spcPct val="0"/>
            </a:spcBef>
            <a:spcAft>
              <a:spcPct val="35000"/>
            </a:spcAft>
            <a:buNone/>
          </a:pPr>
          <a:r>
            <a:rPr lang="ru-RU" sz="1100" kern="1200">
              <a:latin typeface="Times New Roman" panose="02020603050405020304" pitchFamily="18" charset="0"/>
              <a:cs typeface="Times New Roman" panose="02020603050405020304" pitchFamily="18" charset="0"/>
            </a:rPr>
            <a:t>1) Этап инициации</a:t>
          </a:r>
        </a:p>
      </dsp:txBody>
      <dsp:txXfrm>
        <a:off x="0" y="552"/>
        <a:ext cx="1228725" cy="904654"/>
      </dsp:txXfrm>
    </dsp:sp>
    <dsp:sp modelId="{E86D24C7-D029-4258-A91E-51E9E91407A4}">
      <dsp:nvSpPr>
        <dsp:cNvPr id="0" name=""/>
        <dsp:cNvSpPr/>
      </dsp:nvSpPr>
      <dsp:spPr>
        <a:xfrm>
          <a:off x="1320879" y="41632"/>
          <a:ext cx="4822745" cy="82160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ctr" defTabSz="488950">
            <a:lnSpc>
              <a:spcPct val="90000"/>
            </a:lnSpc>
            <a:spcBef>
              <a:spcPct val="0"/>
            </a:spcBef>
            <a:spcAft>
              <a:spcPct val="35000"/>
            </a:spcAft>
            <a:buNone/>
          </a:pPr>
          <a:r>
            <a:rPr lang="ru-RU" sz="1100" b="0" kern="1200">
              <a:latin typeface="Times New Roman" panose="02020603050405020304" pitchFamily="18" charset="0"/>
              <a:cs typeface="Times New Roman" panose="02020603050405020304" pitchFamily="18" charset="0"/>
            </a:rPr>
            <a:t>Процессы:</a:t>
          </a:r>
        </a:p>
        <a:p>
          <a:pPr marL="0" lvl="0" indent="0" algn="l" defTabSz="488950">
            <a:lnSpc>
              <a:spcPct val="90000"/>
            </a:lnSpc>
            <a:spcBef>
              <a:spcPct val="0"/>
            </a:spcBef>
            <a:spcAft>
              <a:spcPct val="35000"/>
            </a:spcAft>
            <a:buNone/>
          </a:pPr>
          <a:r>
            <a:rPr lang="ru-RU" sz="1100" b="0" i="0" kern="1200">
              <a:latin typeface="Times New Roman" panose="02020603050405020304" pitchFamily="18" charset="0"/>
              <a:cs typeface="Times New Roman" panose="02020603050405020304" pitchFamily="18" charset="0"/>
            </a:rPr>
            <a:t>Разработка устава проекта</a:t>
          </a:r>
        </a:p>
        <a:p>
          <a:pPr marL="0" lvl="0" indent="0" algn="l" defTabSz="488950">
            <a:lnSpc>
              <a:spcPct val="90000"/>
            </a:lnSpc>
            <a:spcBef>
              <a:spcPct val="0"/>
            </a:spcBef>
            <a:spcAft>
              <a:spcPct val="35000"/>
            </a:spcAft>
            <a:buNone/>
          </a:pPr>
          <a:r>
            <a:rPr lang="ru-RU" sz="1100" b="0" i="0" kern="1200">
              <a:latin typeface="Times New Roman" panose="02020603050405020304" pitchFamily="18" charset="0"/>
              <a:cs typeface="Times New Roman" panose="02020603050405020304" pitchFamily="18" charset="0"/>
            </a:rPr>
            <a:t>Идентификация заинтересованных сторон</a:t>
          </a:r>
          <a:endParaRPr lang="ru-RU" sz="1100" kern="1200">
            <a:latin typeface="Times New Roman" panose="02020603050405020304" pitchFamily="18" charset="0"/>
            <a:cs typeface="Times New Roman" panose="02020603050405020304" pitchFamily="18" charset="0"/>
          </a:endParaRPr>
        </a:p>
      </dsp:txBody>
      <dsp:txXfrm>
        <a:off x="1320879" y="41632"/>
        <a:ext cx="4822745" cy="821609"/>
      </dsp:txXfrm>
    </dsp:sp>
    <dsp:sp modelId="{361C6F4E-1E98-4F55-997B-491B48FFEE33}">
      <dsp:nvSpPr>
        <dsp:cNvPr id="0" name=""/>
        <dsp:cNvSpPr/>
      </dsp:nvSpPr>
      <dsp:spPr>
        <a:xfrm>
          <a:off x="1228725" y="863242"/>
          <a:ext cx="4914900" cy="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6EEF92AF-77AD-4326-905F-7138A0271134}">
      <dsp:nvSpPr>
        <dsp:cNvPr id="0" name=""/>
        <dsp:cNvSpPr/>
      </dsp:nvSpPr>
      <dsp:spPr>
        <a:xfrm>
          <a:off x="0" y="905206"/>
          <a:ext cx="6143625" cy="0"/>
        </a:xfrm>
        <a:prstGeom prst="line">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50D5557-EE18-4240-BFDE-BD1F94DA57C0}">
      <dsp:nvSpPr>
        <dsp:cNvPr id="0" name=""/>
        <dsp:cNvSpPr/>
      </dsp:nvSpPr>
      <dsp:spPr>
        <a:xfrm>
          <a:off x="0" y="905206"/>
          <a:ext cx="1228725" cy="90465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l" defTabSz="488950">
            <a:lnSpc>
              <a:spcPct val="90000"/>
            </a:lnSpc>
            <a:spcBef>
              <a:spcPct val="0"/>
            </a:spcBef>
            <a:spcAft>
              <a:spcPct val="35000"/>
            </a:spcAft>
            <a:buNone/>
          </a:pPr>
          <a:r>
            <a:rPr lang="ru-RU" sz="1100" kern="1200">
              <a:latin typeface="Times New Roman" panose="02020603050405020304" pitchFamily="18" charset="0"/>
              <a:cs typeface="Times New Roman" panose="02020603050405020304" pitchFamily="18" charset="0"/>
            </a:rPr>
            <a:t>2) Этап планирования и организации выполнения</a:t>
          </a:r>
        </a:p>
      </dsp:txBody>
      <dsp:txXfrm>
        <a:off x="0" y="905206"/>
        <a:ext cx="1228725" cy="904654"/>
      </dsp:txXfrm>
    </dsp:sp>
    <dsp:sp modelId="{7D24607A-F536-46A8-8A52-0B9C0A3601EE}">
      <dsp:nvSpPr>
        <dsp:cNvPr id="0" name=""/>
        <dsp:cNvSpPr/>
      </dsp:nvSpPr>
      <dsp:spPr>
        <a:xfrm>
          <a:off x="1320879" y="946286"/>
          <a:ext cx="4822745" cy="82160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ctr" defTabSz="488950">
            <a:lnSpc>
              <a:spcPct val="90000"/>
            </a:lnSpc>
            <a:spcBef>
              <a:spcPct val="0"/>
            </a:spcBef>
            <a:spcAft>
              <a:spcPct val="35000"/>
            </a:spcAft>
            <a:buNone/>
          </a:pPr>
          <a:r>
            <a:rPr lang="ru-RU" sz="1100" kern="1200">
              <a:latin typeface="Times New Roman" panose="02020603050405020304" pitchFamily="18" charset="0"/>
              <a:cs typeface="Times New Roman" panose="02020603050405020304" pitchFamily="18" charset="0"/>
            </a:rPr>
            <a:t>Процессы:</a:t>
          </a:r>
        </a:p>
        <a:p>
          <a:pPr marL="0" lvl="0" indent="0" algn="l" defTabSz="488950">
            <a:lnSpc>
              <a:spcPct val="90000"/>
            </a:lnSpc>
            <a:spcBef>
              <a:spcPct val="0"/>
            </a:spcBef>
            <a:spcAft>
              <a:spcPct val="35000"/>
            </a:spcAft>
            <a:buNone/>
          </a:pPr>
          <a:r>
            <a:rPr lang="ru-RU" sz="1100" b="0" i="0" kern="1200">
              <a:latin typeface="Times New Roman" panose="02020603050405020304" pitchFamily="18" charset="0"/>
              <a:cs typeface="Times New Roman" panose="02020603050405020304" pitchFamily="18" charset="0"/>
            </a:rPr>
            <a:t>Разработка плана управления проектом, управления содержанием, планирование управления расписанием, определение последо-вательности и длительности операций, разработка расписания, управление стоимостью, управления рисками</a:t>
          </a:r>
          <a:endParaRPr lang="ru-RU" sz="1100" kern="1200">
            <a:latin typeface="Times New Roman" panose="02020603050405020304" pitchFamily="18" charset="0"/>
            <a:cs typeface="Times New Roman" panose="02020603050405020304" pitchFamily="18" charset="0"/>
          </a:endParaRPr>
        </a:p>
      </dsp:txBody>
      <dsp:txXfrm>
        <a:off x="1320879" y="946286"/>
        <a:ext cx="4822745" cy="821609"/>
      </dsp:txXfrm>
    </dsp:sp>
    <dsp:sp modelId="{474D6AEE-CB0E-437E-9284-8E19711746FF}">
      <dsp:nvSpPr>
        <dsp:cNvPr id="0" name=""/>
        <dsp:cNvSpPr/>
      </dsp:nvSpPr>
      <dsp:spPr>
        <a:xfrm>
          <a:off x="1228725" y="1767896"/>
          <a:ext cx="4914900" cy="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141535D2-165B-4B91-A840-333DE160D754}">
      <dsp:nvSpPr>
        <dsp:cNvPr id="0" name=""/>
        <dsp:cNvSpPr/>
      </dsp:nvSpPr>
      <dsp:spPr>
        <a:xfrm>
          <a:off x="0" y="1809860"/>
          <a:ext cx="6143625" cy="0"/>
        </a:xfrm>
        <a:prstGeom prst="line">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7FA19D4-C1D1-469B-848F-F439F0945A8F}">
      <dsp:nvSpPr>
        <dsp:cNvPr id="0" name=""/>
        <dsp:cNvSpPr/>
      </dsp:nvSpPr>
      <dsp:spPr>
        <a:xfrm>
          <a:off x="0" y="1809860"/>
          <a:ext cx="1228725" cy="90465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l" defTabSz="488950">
            <a:lnSpc>
              <a:spcPct val="90000"/>
            </a:lnSpc>
            <a:spcBef>
              <a:spcPct val="0"/>
            </a:spcBef>
            <a:spcAft>
              <a:spcPct val="35000"/>
            </a:spcAft>
            <a:buNone/>
          </a:pPr>
          <a:r>
            <a:rPr lang="ru-RU" sz="1100" kern="1200">
              <a:latin typeface="Times New Roman" panose="02020603050405020304" pitchFamily="18" charset="0"/>
              <a:cs typeface="Times New Roman" panose="02020603050405020304" pitchFamily="18" charset="0"/>
            </a:rPr>
            <a:t>3) Этап реализации проекта</a:t>
          </a:r>
        </a:p>
      </dsp:txBody>
      <dsp:txXfrm>
        <a:off x="0" y="1809860"/>
        <a:ext cx="1228725" cy="904654"/>
      </dsp:txXfrm>
    </dsp:sp>
    <dsp:sp modelId="{B553AF4D-CA9D-4BB4-B066-C2779CCB8F64}">
      <dsp:nvSpPr>
        <dsp:cNvPr id="0" name=""/>
        <dsp:cNvSpPr/>
      </dsp:nvSpPr>
      <dsp:spPr>
        <a:xfrm>
          <a:off x="1320879" y="1850940"/>
          <a:ext cx="4822745" cy="82160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ctr" defTabSz="488950">
            <a:lnSpc>
              <a:spcPct val="90000"/>
            </a:lnSpc>
            <a:spcBef>
              <a:spcPct val="0"/>
            </a:spcBef>
            <a:spcAft>
              <a:spcPct val="35000"/>
            </a:spcAft>
            <a:buNone/>
          </a:pPr>
          <a:r>
            <a:rPr lang="ru-RU" sz="1100" kern="1200">
              <a:latin typeface="Times New Roman" panose="02020603050405020304" pitchFamily="18" charset="0"/>
              <a:cs typeface="Times New Roman" panose="02020603050405020304" pitchFamily="18" charset="0"/>
            </a:rPr>
            <a:t>Процессы:</a:t>
          </a:r>
        </a:p>
        <a:p>
          <a:pPr marL="0" lvl="0" indent="0" algn="l" defTabSz="488950">
            <a:lnSpc>
              <a:spcPct val="90000"/>
            </a:lnSpc>
            <a:spcBef>
              <a:spcPct val="0"/>
            </a:spcBef>
            <a:spcAft>
              <a:spcPct val="35000"/>
            </a:spcAft>
            <a:buNone/>
          </a:pPr>
          <a:r>
            <a:rPr lang="ru-RU" sz="1100" b="0" i="0" kern="1200">
              <a:latin typeface="Times New Roman" panose="02020603050405020304" pitchFamily="18" charset="0"/>
              <a:cs typeface="Times New Roman" panose="02020603050405020304" pitchFamily="18" charset="0"/>
            </a:rPr>
            <a:t>Руководство и управление работами проекта, управление знаниями проекта, управление качеством, приобретение ресурсов, управление командой проекта и кооммуникациями, осуществление реагирования на риски</a:t>
          </a:r>
          <a:endParaRPr lang="ru-RU" sz="1100" kern="1200">
            <a:latin typeface="Times New Roman" panose="02020603050405020304" pitchFamily="18" charset="0"/>
            <a:cs typeface="Times New Roman" panose="02020603050405020304" pitchFamily="18" charset="0"/>
          </a:endParaRPr>
        </a:p>
      </dsp:txBody>
      <dsp:txXfrm>
        <a:off x="1320879" y="1850940"/>
        <a:ext cx="4822745" cy="821609"/>
      </dsp:txXfrm>
    </dsp:sp>
    <dsp:sp modelId="{CB0FC39B-2F9B-4986-B1A3-A020323BDEF3}">
      <dsp:nvSpPr>
        <dsp:cNvPr id="0" name=""/>
        <dsp:cNvSpPr/>
      </dsp:nvSpPr>
      <dsp:spPr>
        <a:xfrm>
          <a:off x="1228725" y="2672550"/>
          <a:ext cx="4914900" cy="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C9B3412B-89A8-4A03-ADD8-477F22E4E4FE}">
      <dsp:nvSpPr>
        <dsp:cNvPr id="0" name=""/>
        <dsp:cNvSpPr/>
      </dsp:nvSpPr>
      <dsp:spPr>
        <a:xfrm>
          <a:off x="0" y="2714514"/>
          <a:ext cx="6143625" cy="0"/>
        </a:xfrm>
        <a:prstGeom prst="line">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BE5B4C8-3B4F-4BFD-BFC1-63BD28D42279}">
      <dsp:nvSpPr>
        <dsp:cNvPr id="0" name=""/>
        <dsp:cNvSpPr/>
      </dsp:nvSpPr>
      <dsp:spPr>
        <a:xfrm>
          <a:off x="0" y="2714514"/>
          <a:ext cx="1228725" cy="90465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l" defTabSz="488950">
            <a:lnSpc>
              <a:spcPct val="90000"/>
            </a:lnSpc>
            <a:spcBef>
              <a:spcPct val="0"/>
            </a:spcBef>
            <a:spcAft>
              <a:spcPct val="35000"/>
            </a:spcAft>
            <a:buNone/>
          </a:pPr>
          <a:r>
            <a:rPr lang="ru-RU" sz="1100" kern="1200">
              <a:latin typeface="Times New Roman" panose="02020603050405020304" pitchFamily="18" charset="0"/>
              <a:cs typeface="Times New Roman" panose="02020603050405020304" pitchFamily="18" charset="0"/>
            </a:rPr>
            <a:t>4) Этап завершения</a:t>
          </a:r>
        </a:p>
      </dsp:txBody>
      <dsp:txXfrm>
        <a:off x="0" y="2714514"/>
        <a:ext cx="1228725" cy="904654"/>
      </dsp:txXfrm>
    </dsp:sp>
    <dsp:sp modelId="{4DBBBEFE-9BE8-42D7-8078-94765C4B81F4}">
      <dsp:nvSpPr>
        <dsp:cNvPr id="0" name=""/>
        <dsp:cNvSpPr/>
      </dsp:nvSpPr>
      <dsp:spPr>
        <a:xfrm>
          <a:off x="1320879" y="2755595"/>
          <a:ext cx="4822745" cy="82160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ctr" defTabSz="488950">
            <a:lnSpc>
              <a:spcPct val="90000"/>
            </a:lnSpc>
            <a:spcBef>
              <a:spcPct val="0"/>
            </a:spcBef>
            <a:spcAft>
              <a:spcPct val="35000"/>
            </a:spcAft>
            <a:buNone/>
          </a:pPr>
          <a:r>
            <a:rPr lang="ru-RU" sz="1100" kern="1200">
              <a:latin typeface="Times New Roman" panose="02020603050405020304" pitchFamily="18" charset="0"/>
              <a:cs typeface="Times New Roman" panose="02020603050405020304" pitchFamily="18" charset="0"/>
            </a:rPr>
            <a:t>Процессы:</a:t>
          </a:r>
        </a:p>
        <a:p>
          <a:pPr marL="0" lvl="0" indent="0" algn="l" defTabSz="488950">
            <a:lnSpc>
              <a:spcPct val="90000"/>
            </a:lnSpc>
            <a:spcBef>
              <a:spcPct val="0"/>
            </a:spcBef>
            <a:spcAft>
              <a:spcPct val="35000"/>
            </a:spcAft>
            <a:buNone/>
          </a:pPr>
          <a:r>
            <a:rPr lang="ru-RU" sz="1100" b="0" i="0" kern="1200">
              <a:latin typeface="Times New Roman" panose="02020603050405020304" pitchFamily="18" charset="0"/>
              <a:cs typeface="Times New Roman" panose="02020603050405020304" pitchFamily="18" charset="0"/>
            </a:rPr>
            <a:t>Процессы, выполняемые для формального завершения или закрытия проекта, фазы или договора</a:t>
          </a:r>
          <a:endParaRPr lang="ru-RU" sz="1100" kern="1200">
            <a:latin typeface="Times New Roman" panose="02020603050405020304" pitchFamily="18" charset="0"/>
            <a:cs typeface="Times New Roman" panose="02020603050405020304" pitchFamily="18" charset="0"/>
          </a:endParaRPr>
        </a:p>
      </dsp:txBody>
      <dsp:txXfrm>
        <a:off x="1320879" y="2755595"/>
        <a:ext cx="4822745" cy="821609"/>
      </dsp:txXfrm>
    </dsp:sp>
    <dsp:sp modelId="{07EE68E6-90C3-4878-B5AB-041027E7C979}">
      <dsp:nvSpPr>
        <dsp:cNvPr id="0" name=""/>
        <dsp:cNvSpPr/>
      </dsp:nvSpPr>
      <dsp:spPr>
        <a:xfrm>
          <a:off x="1228725" y="3577204"/>
          <a:ext cx="4914900" cy="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592EDAEE-EE1E-4ACE-9FF2-8E7E10454778}">
      <dsp:nvSpPr>
        <dsp:cNvPr id="0" name=""/>
        <dsp:cNvSpPr/>
      </dsp:nvSpPr>
      <dsp:spPr>
        <a:xfrm>
          <a:off x="0" y="3619168"/>
          <a:ext cx="6143625" cy="0"/>
        </a:xfrm>
        <a:prstGeom prst="line">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7746ABE-23A2-48C6-91C6-CE54B3355C52}">
      <dsp:nvSpPr>
        <dsp:cNvPr id="0" name=""/>
        <dsp:cNvSpPr/>
      </dsp:nvSpPr>
      <dsp:spPr>
        <a:xfrm>
          <a:off x="0" y="3619168"/>
          <a:ext cx="6143625" cy="90465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ctr" defTabSz="488950">
            <a:lnSpc>
              <a:spcPct val="90000"/>
            </a:lnSpc>
            <a:spcBef>
              <a:spcPct val="0"/>
            </a:spcBef>
            <a:spcAft>
              <a:spcPct val="35000"/>
            </a:spcAft>
            <a:buNone/>
          </a:pPr>
          <a:r>
            <a:rPr lang="ru-RU" sz="1100" kern="1200">
              <a:latin typeface="Times New Roman" panose="02020603050405020304" pitchFamily="18" charset="0"/>
              <a:cs typeface="Times New Roman" panose="02020603050405020304" pitchFamily="18" charset="0"/>
            </a:rPr>
            <a:t>Процессы мониторинга и контроля</a:t>
          </a:r>
        </a:p>
        <a:p>
          <a:pPr marL="0" lvl="0" indent="0" algn="l" defTabSz="488950">
            <a:lnSpc>
              <a:spcPct val="90000"/>
            </a:lnSpc>
            <a:spcBef>
              <a:spcPct val="0"/>
            </a:spcBef>
            <a:spcAft>
              <a:spcPct val="35000"/>
            </a:spcAft>
            <a:buNone/>
          </a:pPr>
          <a:r>
            <a:rPr lang="ru-RU" sz="1100" kern="1200">
              <a:latin typeface="Times New Roman" panose="02020603050405020304" pitchFamily="18" charset="0"/>
              <a:cs typeface="Times New Roman" panose="02020603050405020304" pitchFamily="18" charset="0"/>
            </a:rPr>
            <a:t>Мониторинг и контроль работ проекта, интегрированный контроль изменений, подтверждение содержания, контроль содержания, расписания, стоимости, качества, ресурсов, мониторинг коммуникаций, рисков, контроль закупок, мониторинг вовлечения заинтересованных сторон</a:t>
          </a:r>
        </a:p>
      </dsp:txBody>
      <dsp:txXfrm>
        <a:off x="0" y="3619168"/>
        <a:ext cx="6143625" cy="904654"/>
      </dsp:txXfrm>
    </dsp:sp>
  </dsp:spTree>
</dsp:drawing>
</file>

<file path=word/diagrams/layout1.xml><?xml version="1.0" encoding="utf-8"?>
<dgm:layoutDef xmlns:dgm="http://schemas.openxmlformats.org/drawingml/2006/diagram" xmlns:a="http://schemas.openxmlformats.org/drawingml/2006/main" uniqueId="urn:microsoft.com/office/officeart/2008/layout/LinedList">
  <dgm:title val=""/>
  <dgm:desc val=""/>
  <dgm:catLst>
    <dgm:cat type="hierarchy" pri="8000"/>
    <dgm:cat type="list" pri="25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clrData>
  <dgm:layoutNode name="vert0">
    <dgm:varLst>
      <dgm:dir/>
      <dgm:animOne val="branch"/>
      <dgm:animLvl val="lvl"/>
    </dgm:varLst>
    <dgm:choose name="Name0">
      <dgm:if name="Name1" func="var" arg="dir" op="equ" val="norm">
        <dgm:alg type="lin">
          <dgm:param type="linDir" val="fromT"/>
          <dgm:param type="nodeHorzAlign" val="l"/>
        </dgm:alg>
      </dgm:if>
      <dgm:else name="Name2">
        <dgm:alg type="lin">
          <dgm:param type="linDir" val="fromT"/>
          <dgm:param type="nodeHorzAlign" val="r"/>
        </dgm:alg>
      </dgm:else>
    </dgm:choose>
    <dgm:shape xmlns:r="http://schemas.openxmlformats.org/officeDocument/2006/relationships" r:blip="">
      <dgm:adjLst/>
    </dgm:shape>
    <dgm:presOf/>
    <dgm:constrLst>
      <dgm:constr type="w" for="ch" forName="horz1" refType="w"/>
      <dgm:constr type="h" for="ch" forName="horz1" refType="h"/>
      <dgm:constr type="h" for="des" forName="vert1" refType="h"/>
      <dgm:constr type="h" for="des" forName="tx1" refType="h"/>
      <dgm:constr type="h" for="des" forName="horz2" refType="h"/>
      <dgm:constr type="h" for="des" forName="vert2" refType="h"/>
      <dgm:constr type="h" for="des" forName="horz3" refType="h"/>
      <dgm:constr type="h" for="des" forName="vert3" refType="h"/>
      <dgm:constr type="h" for="des" forName="horz4" refType="h"/>
      <dgm:constr type="h" for="des" ptType="node" refType="h"/>
      <dgm:constr type="primFontSz" for="des" forName="tx1" op="equ" val="65"/>
      <dgm:constr type="primFontSz" for="des" forName="tx2" op="equ" val="65"/>
      <dgm:constr type="primFontSz" for="des" forName="tx3" op="equ" val="65"/>
      <dgm:constr type="primFontSz" for="des" forName="tx4" op="equ" val="65"/>
      <dgm:constr type="w" for="des" forName="thickLine" refType="w"/>
      <dgm:constr type="h" for="des" forName="thickLine"/>
      <dgm:constr type="h" for="des" forName="thinLine1"/>
      <dgm:constr type="h" for="des" forName="thinLine2b"/>
      <dgm:constr type="h" for="des" forName="thinLine3"/>
      <dgm:constr type="h" for="des" forName="vertSpace2a" refType="h" fact="0.05"/>
      <dgm:constr type="h" for="des" forName="vertSpace2b" refType="h" refFor="des" refForName="vertSpace2a"/>
    </dgm:constrLst>
    <dgm:forEach name="Name3" axis="ch" ptType="node">
      <dgm:layoutNode name="thickLine" styleLbl="alignNode1">
        <dgm:alg type="sp"/>
        <dgm:shape xmlns:r="http://schemas.openxmlformats.org/officeDocument/2006/relationships" type="line" r:blip="">
          <dgm:adjLst/>
        </dgm:shape>
        <dgm:presOf/>
      </dgm:layoutNode>
      <dgm:layoutNode name="horz1">
        <dgm:choose name="Name4">
          <dgm:if name="Name5" func="var" arg="dir" op="equ" val="norm">
            <dgm:alg type="lin">
              <dgm:param type="linDir" val="fromL"/>
              <dgm:param type="nodeVertAlign" val="t"/>
            </dgm:alg>
          </dgm:if>
          <dgm:else name="Name6">
            <dgm:alg type="lin">
              <dgm:param type="linDir" val="fromR"/>
              <dgm:param type="nodeVertAlign" val="t"/>
            </dgm:alg>
          </dgm:else>
        </dgm:choose>
        <dgm:shape xmlns:r="http://schemas.openxmlformats.org/officeDocument/2006/relationships" r:blip="">
          <dgm:adjLst/>
        </dgm:shape>
        <dgm:presOf/>
        <dgm:choose name="Name7">
          <dgm:if name="Name8" axis="root des" func="maxDepth" op="equ" val="1">
            <dgm:constrLst>
              <dgm:constr type="w" for="ch" forName="tx1" refType="w"/>
            </dgm:constrLst>
          </dgm:if>
          <dgm:if name="Name9" axis="root des" func="maxDepth" op="equ" val="2">
            <dgm:constrLst>
              <dgm:constr type="w" for="ch" forName="tx1" refType="w" fact="0.2"/>
              <dgm:constr type="w" for="des" forName="tx2" refType="w" fact="0.785"/>
              <dgm:constr type="w" for="des" forName="horzSpace2" refType="w" fact="0.015"/>
              <dgm:constr type="w" for="des" forName="thinLine2b" refType="w" fact="0.8"/>
            </dgm:constrLst>
          </dgm:if>
          <dgm:if name="Name10" axis="root des" func="maxDepth" op="equ" val="3">
            <dgm:constrLst>
              <dgm:constr type="w" for="ch" forName="tx1" refType="w" fact="0.2"/>
              <dgm:constr type="w" for="des" forName="tx2" refType="w" fact="0.385"/>
              <dgm:constr type="w" for="des" forName="tx3" refType="w" fact="0.385"/>
              <dgm:constr type="w" for="des" forName="horzSpace2" refType="w" fact="0.015"/>
              <dgm:constr type="w" for="des" forName="horzSpace3" refType="w" fact="0.015"/>
              <dgm:constr type="w" for="des" forName="thinLine2b" refType="w" fact="0.8"/>
              <dgm:constr type="w" for="des" forName="thinLine3" refType="w" fact="0.385"/>
            </dgm:constrLst>
          </dgm:if>
          <dgm:if name="Name11" axis="root des" func="maxDepth" op="gte" val="4">
            <dgm:constrLst>
              <dgm:constr type="w" for="ch" forName="tx1" refType="w" fact="0.2"/>
              <dgm:constr type="w" for="des" forName="tx2" refType="w" fact="0.2516"/>
              <dgm:constr type="w" for="des" forName="tx3" refType="w" fact="0.2516"/>
              <dgm:constr type="w" for="des" forName="tx4" refType="w" fact="0.2516"/>
              <dgm:constr type="w" for="des" forName="horzSpace2" refType="w" fact="0.015"/>
              <dgm:constr type="w" for="des" forName="horzSpace3" refType="w" fact="0.015"/>
              <dgm:constr type="w" for="des" forName="horzSpace4" refType="w" fact="0.015"/>
              <dgm:constr type="w" for="des" forName="thinLine2b" refType="w" fact="0.8"/>
              <dgm:constr type="w" for="des" forName="thinLine3" refType="w" fact="0.5332"/>
            </dgm:constrLst>
          </dgm:if>
          <dgm:else name="Name12"/>
        </dgm:choose>
        <dgm:layoutNode name="tx1"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1">
          <dgm:choose name="Name13">
            <dgm:if name="Name14" func="var" arg="dir" op="equ" val="norm">
              <dgm:alg type="lin">
                <dgm:param type="linDir" val="fromT"/>
                <dgm:param type="nodeHorzAlign" val="l"/>
              </dgm:alg>
            </dgm:if>
            <dgm:else name="Name15">
              <dgm:alg type="lin">
                <dgm:param type="linDir" val="fromT"/>
                <dgm:param type="nodeHorzAlign" val="r"/>
              </dgm:alg>
            </dgm:else>
          </dgm:choose>
          <dgm:shape xmlns:r="http://schemas.openxmlformats.org/officeDocument/2006/relationships" r:blip="">
            <dgm:adjLst/>
          </dgm:shape>
          <dgm:presOf/>
          <dgm:forEach name="Name16" axis="ch" ptType="node">
            <dgm:choose name="Name17">
              <dgm:if name="Name18" axis="self" ptType="node" func="pos" op="equ" val="1">
                <dgm:layoutNode name="vertSpace2a">
                  <dgm:alg type="sp"/>
                  <dgm:shape xmlns:r="http://schemas.openxmlformats.org/officeDocument/2006/relationships" r:blip="">
                    <dgm:adjLst/>
                  </dgm:shape>
                  <dgm:presOf/>
                </dgm:layoutNode>
              </dgm:if>
              <dgm:else name="Name19"/>
            </dgm:choose>
            <dgm:layoutNode name="horz2">
              <dgm:choose name="Name20">
                <dgm:if name="Name21" func="var" arg="dir" op="equ" val="norm">
                  <dgm:alg type="lin">
                    <dgm:param type="linDir" val="fromL"/>
                    <dgm:param type="nodeVertAlign" val="t"/>
                  </dgm:alg>
                </dgm:if>
                <dgm:else name="Name22">
                  <dgm:alg type="lin">
                    <dgm:param type="linDir" val="fromR"/>
                    <dgm:param type="nodeVertAlign" val="t"/>
                  </dgm:alg>
                </dgm:else>
              </dgm:choose>
              <dgm:shape xmlns:r="http://schemas.openxmlformats.org/officeDocument/2006/relationships" r:blip="">
                <dgm:adjLst/>
              </dgm:shape>
              <dgm:presOf/>
              <dgm:layoutNode name="horzSpace2">
                <dgm:alg type="sp"/>
                <dgm:shape xmlns:r="http://schemas.openxmlformats.org/officeDocument/2006/relationships" r:blip="">
                  <dgm:adjLst/>
                </dgm:shape>
                <dgm:presOf/>
              </dgm:layoutNode>
              <dgm:layoutNode name="tx2"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2">
                <dgm:choose name="Name23">
                  <dgm:if name="Name24" func="var" arg="dir" op="equ" val="norm">
                    <dgm:alg type="lin">
                      <dgm:param type="linDir" val="fromT"/>
                      <dgm:param type="nodeHorzAlign" val="l"/>
                    </dgm:alg>
                  </dgm:if>
                  <dgm:else name="Name25">
                    <dgm:alg type="lin">
                      <dgm:param type="linDir" val="fromT"/>
                      <dgm:param type="nodeHorzAlign" val="r"/>
                    </dgm:alg>
                  </dgm:else>
                </dgm:choose>
                <dgm:shape xmlns:r="http://schemas.openxmlformats.org/officeDocument/2006/relationships" r:blip="">
                  <dgm:adjLst/>
                </dgm:shape>
                <dgm:presOf/>
                <dgm:forEach name="Name26" axis="ch" ptType="node">
                  <dgm:layoutNode name="horz3">
                    <dgm:choose name="Name27">
                      <dgm:if name="Name28" func="var" arg="dir" op="equ" val="norm">
                        <dgm:alg type="lin">
                          <dgm:param type="linDir" val="fromL"/>
                          <dgm:param type="nodeVertAlign" val="t"/>
                        </dgm:alg>
                      </dgm:if>
                      <dgm:else name="Name29">
                        <dgm:alg type="lin">
                          <dgm:param type="linDir" val="fromR"/>
                          <dgm:param type="nodeVertAlign" val="t"/>
                        </dgm:alg>
                      </dgm:else>
                    </dgm:choose>
                    <dgm:shape xmlns:r="http://schemas.openxmlformats.org/officeDocument/2006/relationships" r:blip="">
                      <dgm:adjLst/>
                    </dgm:shape>
                    <dgm:presOf/>
                    <dgm:layoutNode name="horzSpace3">
                      <dgm:alg type="sp"/>
                      <dgm:shape xmlns:r="http://schemas.openxmlformats.org/officeDocument/2006/relationships" r:blip="">
                        <dgm:adjLst/>
                      </dgm:shape>
                      <dgm:presOf/>
                    </dgm:layoutNode>
                    <dgm:layoutNode name="tx3"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3">
                      <dgm:choose name="Name30">
                        <dgm:if name="Name31" func="var" arg="dir" op="equ" val="norm">
                          <dgm:alg type="lin">
                            <dgm:param type="linDir" val="fromT"/>
                            <dgm:param type="nodeHorzAlign" val="l"/>
                          </dgm:alg>
                        </dgm:if>
                        <dgm:else name="Name32">
                          <dgm:alg type="lin">
                            <dgm:param type="linDir" val="fromT"/>
                            <dgm:param type="nodeHorzAlign" val="r"/>
                          </dgm:alg>
                        </dgm:else>
                      </dgm:choose>
                      <dgm:shape xmlns:r="http://schemas.openxmlformats.org/officeDocument/2006/relationships" r:blip="">
                        <dgm:adjLst/>
                      </dgm:shape>
                      <dgm:presOf/>
                      <dgm:forEach name="Name33" axis="ch" ptType="node">
                        <dgm:layoutNode name="horz4">
                          <dgm:choose name="Name34">
                            <dgm:if name="Name35" func="var" arg="dir" op="equ" val="norm">
                              <dgm:alg type="lin">
                                <dgm:param type="linDir" val="fromL"/>
                                <dgm:param type="nodeVertAlign" val="t"/>
                              </dgm:alg>
                            </dgm:if>
                            <dgm:else name="Name36">
                              <dgm:alg type="lin">
                                <dgm:param type="linDir" val="fromR"/>
                                <dgm:param type="nodeVertAlign" val="t"/>
                              </dgm:alg>
                            </dgm:else>
                          </dgm:choose>
                          <dgm:shape xmlns:r="http://schemas.openxmlformats.org/officeDocument/2006/relationships" r:blip="">
                            <dgm:adjLst/>
                          </dgm:shape>
                          <dgm:presOf/>
                          <dgm:layoutNode name="horzSpace4">
                            <dgm:alg type="sp"/>
                            <dgm:shape xmlns:r="http://schemas.openxmlformats.org/officeDocument/2006/relationships" r:blip="">
                              <dgm:adjLst/>
                            </dgm:shape>
                            <dgm:presOf/>
                          </dgm:layoutNode>
                          <dgm:layoutNode name="tx4" styleLbl="revTx">
                            <dgm:varLst>
                              <dgm:bulletEnabled val="1"/>
                            </dgm:varLst>
                            <dgm:alg type="tx">
                              <dgm:param type="parTxLTRAlign" val="l"/>
                              <dgm:param type="parTxRTLAlign" val="r"/>
                              <dgm:param type="txAnchorVert" val="t"/>
                            </dgm:alg>
                            <dgm:shape xmlns:r="http://schemas.openxmlformats.org/officeDocument/2006/relationships" type="rect" r:blip="">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dgm:layoutNode>
                  </dgm:layoutNode>
                  <dgm:forEach name="Name37" axis="followSib" ptType="sibTrans" cnt="1">
                    <dgm:layoutNode name="thinLine3" styleLbl="callout">
                      <dgm:alg type="sp"/>
                      <dgm:shape xmlns:r="http://schemas.openxmlformats.org/officeDocument/2006/relationships" type="line" r:blip="">
                        <dgm:adjLst/>
                      </dgm:shape>
                      <dgm:presOf/>
                    </dgm:layoutNode>
                  </dgm:forEach>
                </dgm:forEach>
              </dgm:layoutNode>
            </dgm:layoutNode>
            <dgm:layoutNode name="thinLine2b" styleLbl="callout">
              <dgm:alg type="sp"/>
              <dgm:shape xmlns:r="http://schemas.openxmlformats.org/officeDocument/2006/relationships" type="line" r:blip="">
                <dgm:adjLst/>
              </dgm:shape>
              <dgm:presOf/>
            </dgm:layoutNode>
            <dgm:layoutNode name="vertSpace2b">
              <dgm:alg type="sp"/>
              <dgm:shape xmlns:r="http://schemas.openxmlformats.org/officeDocument/2006/relationships" r:blip="">
                <dgm:adjLst/>
              </dgm:shape>
              <dgm:presOf/>
            </dgm:layoutNode>
          </dgm:forEach>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2160</Words>
  <Characters>12312</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Михаил Ю. Покутный</cp:lastModifiedBy>
  <cp:revision>2</cp:revision>
  <dcterms:created xsi:type="dcterms:W3CDTF">2025-05-05T05:31:00Z</dcterms:created>
  <dcterms:modified xsi:type="dcterms:W3CDTF">2025-05-05T05:31:00Z</dcterms:modified>
</cp:coreProperties>
</file>