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366" w:rsidRDefault="00675895" w:rsidP="00110C30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УДК </w:t>
      </w:r>
      <w:r w:rsidR="00EA2366">
        <w:rPr>
          <w:rFonts w:ascii="Times New Roman" w:eastAsia="Times New Roman" w:hAnsi="Times New Roman" w:cs="Times New Roman"/>
          <w:b/>
          <w:sz w:val="24"/>
          <w:lang w:eastAsia="ru-RU"/>
        </w:rPr>
        <w:t>314.7</w:t>
      </w:r>
    </w:p>
    <w:p w:rsidR="00F1092C" w:rsidRDefault="00F1092C" w:rsidP="00110C30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ББК 60.6</w:t>
      </w:r>
    </w:p>
    <w:p w:rsidR="00A532DC" w:rsidRPr="00694A23" w:rsidRDefault="00A532DC" w:rsidP="00694A2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94A23">
        <w:rPr>
          <w:rFonts w:ascii="Times New Roman" w:hAnsi="Times New Roman" w:cs="Times New Roman"/>
          <w:b/>
          <w:sz w:val="24"/>
          <w:szCs w:val="24"/>
        </w:rPr>
        <w:t xml:space="preserve">Ахметова </w:t>
      </w:r>
      <w:r w:rsidR="00110C30" w:rsidRPr="00694A23">
        <w:rPr>
          <w:rFonts w:ascii="Times New Roman" w:hAnsi="Times New Roman" w:cs="Times New Roman"/>
          <w:b/>
          <w:sz w:val="24"/>
          <w:szCs w:val="24"/>
        </w:rPr>
        <w:t>Г.Ф.</w:t>
      </w:r>
    </w:p>
    <w:p w:rsidR="00A532DC" w:rsidRPr="00694A23" w:rsidRDefault="00A532DC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7A3D" w:rsidRPr="00694A23" w:rsidRDefault="00027A3D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94A23">
        <w:rPr>
          <w:rFonts w:ascii="Times New Roman" w:hAnsi="Times New Roman" w:cs="Times New Roman"/>
          <w:b/>
          <w:sz w:val="24"/>
          <w:szCs w:val="24"/>
        </w:rPr>
        <w:t>МАЛЫЕ И СРЕДНИЕ ГОРОДА БАШКОРТОСТАНА</w:t>
      </w:r>
      <w:r w:rsidR="00F3322D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DE4DEE" w:rsidRPr="00694A23" w:rsidRDefault="00EA2366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ОБЩАЯ ХАРАКТЕРИСТИКА СОЦИАЛЬНО-ЭКОНОМИЧЕСКОГО РАЗВИТИЯ И </w:t>
      </w:r>
      <w:r w:rsidR="00621E24">
        <w:rPr>
          <w:rFonts w:ascii="Times New Roman" w:hAnsi="Times New Roman" w:cs="Times New Roman"/>
          <w:b/>
          <w:sz w:val="24"/>
          <w:szCs w:val="24"/>
        </w:rPr>
        <w:t>МИГРАЦИЯ</w:t>
      </w:r>
    </w:p>
    <w:p w:rsidR="0059689D" w:rsidRPr="002E1784" w:rsidRDefault="0059689D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EA2366" w:rsidRDefault="0059689D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7D4032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7D4032" w:rsidRPr="007D4032">
        <w:rPr>
          <w:rFonts w:ascii="Times New Roman" w:eastAsia="Times New Roman" w:hAnsi="Times New Roman" w:cs="Times New Roman"/>
          <w:sz w:val="24"/>
          <w:lang w:eastAsia="ru-RU"/>
        </w:rPr>
        <w:t>Д</w:t>
      </w:r>
      <w:r w:rsidR="00EA2366">
        <w:rPr>
          <w:rFonts w:ascii="Times New Roman" w:eastAsia="Times New Roman" w:hAnsi="Times New Roman" w:cs="Times New Roman"/>
          <w:iCs/>
          <w:sz w:val="24"/>
          <w:lang w:eastAsia="ru-RU"/>
        </w:rPr>
        <w:t>ана общая характеристика социально-экономического положения малых и средних городов Башкортостан</w:t>
      </w:r>
      <w:r w:rsidR="00463DD9">
        <w:rPr>
          <w:rFonts w:ascii="Times New Roman" w:eastAsia="Times New Roman" w:hAnsi="Times New Roman" w:cs="Times New Roman"/>
          <w:iCs/>
          <w:sz w:val="24"/>
          <w:lang w:eastAsia="ru-RU"/>
        </w:rPr>
        <w:t>а</w:t>
      </w:r>
      <w:r w:rsidR="00AF481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. </w:t>
      </w:r>
      <w:proofErr w:type="spellStart"/>
      <w:r w:rsidR="007D4032">
        <w:rPr>
          <w:rFonts w:ascii="Times New Roman" w:eastAsia="Times New Roman" w:hAnsi="Times New Roman" w:cs="Times New Roman"/>
          <w:iCs/>
          <w:sz w:val="24"/>
          <w:lang w:eastAsia="ru-RU"/>
        </w:rPr>
        <w:t>П</w:t>
      </w:r>
      <w:r w:rsidR="007D2627">
        <w:rPr>
          <w:rFonts w:ascii="Times New Roman" w:eastAsia="Times New Roman" w:hAnsi="Times New Roman" w:cs="Times New Roman"/>
          <w:iCs/>
          <w:sz w:val="24"/>
          <w:lang w:eastAsia="ru-RU"/>
        </w:rPr>
        <w:t>роведен</w:t>
      </w:r>
      <w:proofErr w:type="spellEnd"/>
      <w:r w:rsidR="007D2627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анализ  показате</w:t>
      </w:r>
      <w:r w:rsidR="00AF4814">
        <w:rPr>
          <w:rFonts w:ascii="Times New Roman" w:eastAsia="Times New Roman" w:hAnsi="Times New Roman" w:cs="Times New Roman"/>
          <w:iCs/>
          <w:sz w:val="24"/>
          <w:lang w:eastAsia="ru-RU"/>
        </w:rPr>
        <w:t>лей миграции, который показал, что д</w:t>
      </w:r>
      <w:r w:rsidR="00EA23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ля большинства рассматриваемых городов характерна миграционная убыль в результате как межрегионального, </w:t>
      </w:r>
      <w:r w:rsidR="00AF4814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так и </w:t>
      </w:r>
      <w:proofErr w:type="spellStart"/>
      <w:r w:rsidR="00EA2366">
        <w:rPr>
          <w:rFonts w:ascii="Times New Roman" w:eastAsia="Times New Roman" w:hAnsi="Times New Roman" w:cs="Times New Roman"/>
          <w:iCs/>
          <w:sz w:val="24"/>
          <w:lang w:eastAsia="ru-RU"/>
        </w:rPr>
        <w:t>внутрирегионального</w:t>
      </w:r>
      <w:proofErr w:type="spellEnd"/>
      <w:r w:rsidR="00EA23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миграционного обмена.</w:t>
      </w:r>
    </w:p>
    <w:p w:rsidR="0059689D" w:rsidRPr="002E1784" w:rsidRDefault="0059689D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Ключевые слова: </w:t>
      </w:r>
      <w:r w:rsidR="007D4032" w:rsidRPr="007D4032">
        <w:rPr>
          <w:rFonts w:ascii="Times New Roman" w:eastAsia="Times New Roman" w:hAnsi="Times New Roman" w:cs="Times New Roman"/>
          <w:sz w:val="24"/>
          <w:lang w:eastAsia="ru-RU"/>
        </w:rPr>
        <w:t>Башкортостан</w:t>
      </w:r>
      <w:r w:rsidR="007D4032" w:rsidRPr="007D4032">
        <w:rPr>
          <w:rFonts w:ascii="Times New Roman" w:eastAsia="Times New Roman" w:hAnsi="Times New Roman" w:cs="Times New Roman"/>
          <w:sz w:val="24"/>
          <w:lang w:eastAsia="ru-RU"/>
        </w:rPr>
        <w:t xml:space="preserve">; </w:t>
      </w:r>
      <w:r w:rsidR="007D4032" w:rsidRPr="007D4032">
        <w:rPr>
          <w:rFonts w:ascii="Times New Roman" w:eastAsia="Times New Roman" w:hAnsi="Times New Roman" w:cs="Times New Roman"/>
          <w:sz w:val="24"/>
          <w:lang w:eastAsia="ru-RU"/>
        </w:rPr>
        <w:t xml:space="preserve">малые, средние города; </w:t>
      </w:r>
      <w:r w:rsidR="007D4032">
        <w:rPr>
          <w:rFonts w:ascii="Times New Roman" w:eastAsia="Times New Roman" w:hAnsi="Times New Roman" w:cs="Times New Roman"/>
          <w:sz w:val="24"/>
          <w:lang w:eastAsia="ru-RU"/>
        </w:rPr>
        <w:t xml:space="preserve">социально-экономическое развитие; </w:t>
      </w:r>
      <w:r w:rsidR="007D4032" w:rsidRPr="007D4032">
        <w:rPr>
          <w:rFonts w:ascii="Times New Roman" w:eastAsia="Times New Roman" w:hAnsi="Times New Roman" w:cs="Times New Roman"/>
          <w:sz w:val="24"/>
          <w:lang w:eastAsia="ru-RU"/>
        </w:rPr>
        <w:t>миграция</w:t>
      </w:r>
    </w:p>
    <w:p w:rsidR="002A776A" w:rsidRDefault="002A776A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0E2EA2" w:rsidRDefault="009D3610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В </w:t>
      </w:r>
      <w:r w:rsidR="00743731">
        <w:rPr>
          <w:rFonts w:ascii="Times New Roman" w:eastAsia="Times New Roman" w:hAnsi="Times New Roman" w:cs="Times New Roman"/>
          <w:sz w:val="24"/>
          <w:lang w:eastAsia="ru-RU"/>
        </w:rPr>
        <w:t xml:space="preserve">социально-экономических, 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демографических, </w:t>
      </w:r>
      <w:r w:rsidR="00743731">
        <w:rPr>
          <w:rFonts w:ascii="Times New Roman" w:eastAsia="Times New Roman" w:hAnsi="Times New Roman" w:cs="Times New Roman"/>
          <w:sz w:val="24"/>
          <w:lang w:eastAsia="ru-RU"/>
        </w:rPr>
        <w:t xml:space="preserve">социокультурных процессах, протекающих в регионах, особую роль играют </w:t>
      </w:r>
      <w:r>
        <w:rPr>
          <w:rFonts w:ascii="Times New Roman" w:eastAsia="Times New Roman" w:hAnsi="Times New Roman" w:cs="Times New Roman"/>
          <w:sz w:val="24"/>
          <w:lang w:eastAsia="ru-RU"/>
        </w:rPr>
        <w:t>малые и средние города</w:t>
      </w:r>
      <w:r w:rsidR="0009493A">
        <w:rPr>
          <w:rFonts w:ascii="Times New Roman" w:eastAsia="Times New Roman" w:hAnsi="Times New Roman" w:cs="Times New Roman"/>
          <w:sz w:val="24"/>
          <w:lang w:eastAsia="ru-RU"/>
        </w:rPr>
        <w:t xml:space="preserve">, которые </w:t>
      </w:r>
      <w:r w:rsidR="006474C9">
        <w:rPr>
          <w:rFonts w:ascii="Times New Roman" w:eastAsia="Times New Roman" w:hAnsi="Times New Roman" w:cs="Times New Roman"/>
          <w:sz w:val="24"/>
          <w:lang w:eastAsia="ru-RU"/>
        </w:rPr>
        <w:t xml:space="preserve">составляют </w:t>
      </w:r>
      <w:proofErr w:type="spellStart"/>
      <w:proofErr w:type="gramStart"/>
      <w:r w:rsidR="006474C9">
        <w:rPr>
          <w:rFonts w:ascii="Times New Roman" w:eastAsia="Times New Roman" w:hAnsi="Times New Roman" w:cs="Times New Roman"/>
          <w:sz w:val="24"/>
          <w:lang w:eastAsia="ru-RU"/>
        </w:rPr>
        <w:t>бо́льшую</w:t>
      </w:r>
      <w:proofErr w:type="spellEnd"/>
      <w:proofErr w:type="gramEnd"/>
      <w:r w:rsidR="006474C9">
        <w:rPr>
          <w:rFonts w:ascii="Times New Roman" w:eastAsia="Times New Roman" w:hAnsi="Times New Roman" w:cs="Times New Roman"/>
          <w:sz w:val="24"/>
          <w:lang w:eastAsia="ru-RU"/>
        </w:rPr>
        <w:t xml:space="preserve"> часть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 в 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 xml:space="preserve">сложившейся сети 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российских 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>городов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09493A">
        <w:rPr>
          <w:rFonts w:ascii="Times New Roman" w:eastAsia="Times New Roman" w:hAnsi="Times New Roman" w:cs="Times New Roman"/>
          <w:sz w:val="24"/>
          <w:lang w:eastAsia="ru-RU"/>
        </w:rPr>
        <w:t>В России н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>а начало 2024 г.</w:t>
      </w:r>
      <w:r w:rsidR="0009493A">
        <w:rPr>
          <w:rFonts w:ascii="Times New Roman" w:eastAsia="Times New Roman" w:hAnsi="Times New Roman" w:cs="Times New Roman"/>
          <w:sz w:val="24"/>
          <w:lang w:eastAsia="ru-RU"/>
        </w:rPr>
        <w:t xml:space="preserve"> н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>асчитывалось 1119 городов, среди них</w:t>
      </w:r>
      <w:r w:rsidR="006474C9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 xml:space="preserve"> 803 с численност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>ью населения до 50 тыс. человек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 xml:space="preserve"> и 146 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с населением 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>от 50 тыс. до 100 тыс. жителей, что составляет 72% и 13%</w:t>
      </w:r>
      <w:r w:rsidR="006474C9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 соответственно. В малых и средних городах проживает более четверти всех городских жителей страны. На начало 2024 г. из 102,5 </w:t>
      </w:r>
      <w:proofErr w:type="gramStart"/>
      <w:r w:rsidR="00072D47">
        <w:rPr>
          <w:rFonts w:ascii="Times New Roman" w:eastAsia="Times New Roman" w:hAnsi="Times New Roman" w:cs="Times New Roman"/>
          <w:sz w:val="24"/>
          <w:lang w:eastAsia="ru-RU"/>
        </w:rPr>
        <w:t>млн</w:t>
      </w:r>
      <w:proofErr w:type="gramEnd"/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  горожан 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 xml:space="preserve">около 16 млн </w:t>
      </w:r>
      <w:r w:rsidR="006474C9">
        <w:rPr>
          <w:rFonts w:ascii="Times New Roman" w:eastAsia="Times New Roman" w:hAnsi="Times New Roman" w:cs="Times New Roman"/>
          <w:sz w:val="24"/>
          <w:lang w:eastAsia="ru-RU"/>
        </w:rPr>
        <w:t xml:space="preserve">были жителями 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>малых и 10 млн средних</w:t>
      </w:r>
      <w:r w:rsidR="006474C9">
        <w:rPr>
          <w:rFonts w:ascii="Times New Roman" w:eastAsia="Times New Roman" w:hAnsi="Times New Roman" w:cs="Times New Roman"/>
          <w:sz w:val="24"/>
          <w:lang w:eastAsia="ru-RU"/>
        </w:rPr>
        <w:t xml:space="preserve"> городов</w:t>
      </w:r>
      <w:r w:rsidR="00A36E34">
        <w:rPr>
          <w:rFonts w:ascii="Times New Roman" w:eastAsia="Times New Roman" w:hAnsi="Times New Roman" w:cs="Times New Roman"/>
          <w:sz w:val="24"/>
          <w:lang w:eastAsia="ru-RU"/>
        </w:rPr>
        <w:t xml:space="preserve">  (</w:t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>15 и 10%</w:t>
      </w:r>
      <w:r w:rsidR="0009493A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072D4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54302">
        <w:rPr>
          <w:rFonts w:ascii="Times New Roman" w:eastAsia="Times New Roman" w:hAnsi="Times New Roman" w:cs="Times New Roman"/>
          <w:sz w:val="24"/>
          <w:lang w:eastAsia="ru-RU"/>
        </w:rPr>
        <w:t>соответственно</w:t>
      </w:r>
      <w:r w:rsidR="00A36E34">
        <w:rPr>
          <w:rFonts w:ascii="Times New Roman" w:eastAsia="Times New Roman" w:hAnsi="Times New Roman" w:cs="Times New Roman"/>
          <w:sz w:val="24"/>
          <w:lang w:eastAsia="ru-RU"/>
        </w:rPr>
        <w:t>)</w:t>
      </w:r>
      <w:r w:rsidR="00B85896">
        <w:rPr>
          <w:rStyle w:val="a6"/>
          <w:rFonts w:ascii="Times New Roman" w:eastAsia="Times New Roman" w:hAnsi="Times New Roman" w:cs="Times New Roman"/>
          <w:sz w:val="24"/>
          <w:lang w:eastAsia="ru-RU"/>
        </w:rPr>
        <w:footnoteReference w:id="1"/>
      </w:r>
      <w:r w:rsidR="00B85896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:rsidR="00F86C37" w:rsidRDefault="006474C9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Малые и средние города </w:t>
      </w:r>
      <w:r w:rsidR="006C0B65">
        <w:rPr>
          <w:rFonts w:ascii="Times New Roman" w:eastAsia="Times New Roman" w:hAnsi="Times New Roman" w:cs="Times New Roman"/>
          <w:sz w:val="24"/>
          <w:lang w:eastAsia="ru-RU"/>
        </w:rPr>
        <w:t xml:space="preserve">являются субрегиональными центрами, выступают своеобразным промежуточным звеном в процессах урбанизации, в сельско-городской миграции населения. </w:t>
      </w:r>
      <w:r w:rsidR="000E2EA2">
        <w:rPr>
          <w:rFonts w:ascii="Times New Roman" w:eastAsia="Times New Roman" w:hAnsi="Times New Roman" w:cs="Times New Roman"/>
          <w:sz w:val="24"/>
          <w:lang w:eastAsia="ru-RU"/>
        </w:rPr>
        <w:t xml:space="preserve">Исследователи отводят малым и средним городам роль посредников между сельской местностью и крупными городами </w:t>
      </w:r>
      <w:r w:rsidR="000E2EA2" w:rsidRPr="00EF2E9B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810B9C">
        <w:rPr>
          <w:rFonts w:ascii="Times New Roman" w:eastAsia="Times New Roman" w:hAnsi="Times New Roman" w:cs="Times New Roman"/>
          <w:sz w:val="24"/>
          <w:lang w:eastAsia="ru-RU"/>
        </w:rPr>
        <w:t>7</w:t>
      </w:r>
      <w:r w:rsidR="000E2EA2">
        <w:rPr>
          <w:rFonts w:ascii="Times New Roman" w:eastAsia="Times New Roman" w:hAnsi="Times New Roman" w:cs="Times New Roman"/>
          <w:sz w:val="24"/>
          <w:lang w:eastAsia="ru-RU"/>
        </w:rPr>
        <w:t>, с.</w:t>
      </w:r>
      <w:r w:rsidR="0082207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E2EA2">
        <w:rPr>
          <w:rFonts w:ascii="Times New Roman" w:eastAsia="Times New Roman" w:hAnsi="Times New Roman" w:cs="Times New Roman"/>
          <w:sz w:val="24"/>
          <w:lang w:eastAsia="ru-RU"/>
        </w:rPr>
        <w:t>85</w:t>
      </w:r>
      <w:r w:rsidR="000E2EA2" w:rsidRPr="00EF2E9B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0E2EA2">
        <w:rPr>
          <w:rFonts w:ascii="Times New Roman" w:eastAsia="Times New Roman" w:hAnsi="Times New Roman" w:cs="Times New Roman"/>
          <w:sz w:val="24"/>
          <w:lang w:eastAsia="ru-RU"/>
        </w:rPr>
        <w:t xml:space="preserve">. Г.М. Лаппо называл малые города «закономерными элементами сельской местности», отмечая, что они стали городами в результате преобразования сельских поселений </w:t>
      </w:r>
      <w:r w:rsidR="0082207A" w:rsidRPr="00EF2E9B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2</w:t>
      </w:r>
      <w:r w:rsidR="0082207A">
        <w:rPr>
          <w:rFonts w:ascii="Times New Roman" w:eastAsia="Times New Roman" w:hAnsi="Times New Roman" w:cs="Times New Roman"/>
          <w:sz w:val="24"/>
          <w:lang w:eastAsia="ru-RU"/>
        </w:rPr>
        <w:t>, с. 332</w:t>
      </w:r>
      <w:r w:rsidR="0082207A" w:rsidRPr="00EF2E9B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82207A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82207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E2EA2">
        <w:rPr>
          <w:rFonts w:ascii="Times New Roman" w:eastAsia="Times New Roman" w:hAnsi="Times New Roman" w:cs="Times New Roman"/>
          <w:sz w:val="24"/>
          <w:lang w:eastAsia="ru-RU"/>
        </w:rPr>
        <w:t xml:space="preserve">. В социально-экономическом отношении малые и средние города больше подвержены кризисным явлениям в сферах занятости, доходов, </w:t>
      </w:r>
      <w:r w:rsidR="00887E2C">
        <w:rPr>
          <w:rFonts w:ascii="Times New Roman" w:eastAsia="Times New Roman" w:hAnsi="Times New Roman" w:cs="Times New Roman"/>
          <w:sz w:val="24"/>
          <w:lang w:eastAsia="ru-RU"/>
        </w:rPr>
        <w:t>уровня жизни. Как отмечает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 xml:space="preserve"> Н.В. </w:t>
      </w:r>
      <w:proofErr w:type="spellStart"/>
      <w:r w:rsidR="00094BFC">
        <w:rPr>
          <w:rFonts w:ascii="Times New Roman" w:eastAsia="Times New Roman" w:hAnsi="Times New Roman" w:cs="Times New Roman"/>
          <w:sz w:val="24"/>
          <w:lang w:eastAsia="ru-RU"/>
        </w:rPr>
        <w:t>Зубаревич</w:t>
      </w:r>
      <w:proofErr w:type="spellEnd"/>
      <w:r w:rsidR="00094BFC">
        <w:rPr>
          <w:rFonts w:ascii="Times New Roman" w:eastAsia="Times New Roman" w:hAnsi="Times New Roman" w:cs="Times New Roman"/>
          <w:sz w:val="24"/>
          <w:lang w:eastAsia="ru-RU"/>
        </w:rPr>
        <w:t xml:space="preserve">, в постсоветский период </w:t>
      </w:r>
      <w:r w:rsidR="00094BFC" w:rsidRPr="00094BFC">
        <w:rPr>
          <w:rFonts w:ascii="Times New Roman" w:eastAsia="Times New Roman" w:hAnsi="Times New Roman" w:cs="Times New Roman"/>
          <w:sz w:val="24"/>
          <w:lang w:eastAsia="ru-RU"/>
        </w:rPr>
        <w:t>малые города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>, не располагавшие крупными градообразующими предприятиями</w:t>
      </w:r>
      <w:r w:rsidR="00094BFC" w:rsidRPr="00094BFC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 xml:space="preserve">не имели ресурсов для развития социальной </w:t>
      </w:r>
      <w:r w:rsidR="00094BFC" w:rsidRPr="00094BFC">
        <w:rPr>
          <w:rFonts w:ascii="Times New Roman" w:eastAsia="Times New Roman" w:hAnsi="Times New Roman" w:cs="Times New Roman"/>
          <w:sz w:val="24"/>
          <w:lang w:eastAsia="ru-RU"/>
        </w:rPr>
        <w:t>сферы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 xml:space="preserve">, характеризовались низкой </w:t>
      </w:r>
      <w:r w:rsidR="00887E2C">
        <w:rPr>
          <w:rFonts w:ascii="Times New Roman" w:eastAsia="Times New Roman" w:hAnsi="Times New Roman" w:cs="Times New Roman"/>
          <w:sz w:val="24"/>
          <w:lang w:eastAsia="ru-RU"/>
        </w:rPr>
        <w:t xml:space="preserve">доступностью услуг 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>обр</w:t>
      </w:r>
      <w:r w:rsidR="00887E2C">
        <w:rPr>
          <w:rFonts w:ascii="Times New Roman" w:eastAsia="Times New Roman" w:hAnsi="Times New Roman" w:cs="Times New Roman"/>
          <w:sz w:val="24"/>
          <w:lang w:eastAsia="ru-RU"/>
        </w:rPr>
        <w:t>азования, здравоохранения, жилищной обеспеченности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 xml:space="preserve"> и были близки к стандартам сельской местности </w:t>
      </w:r>
      <w:r w:rsidR="00094BFC" w:rsidRPr="00094BFC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>, с. 8</w:t>
      </w:r>
      <w:r w:rsidR="00094BFC" w:rsidRPr="00094BFC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094BFC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74447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86C37">
        <w:rPr>
          <w:rFonts w:ascii="Times New Roman" w:eastAsia="Times New Roman" w:hAnsi="Times New Roman" w:cs="Times New Roman"/>
          <w:sz w:val="24"/>
          <w:lang w:eastAsia="ru-RU"/>
        </w:rPr>
        <w:t xml:space="preserve">Региональными исследователями выявлено, что позитивное влияние на социально-экономическое развитие малых и средних городов 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>оказывают</w:t>
      </w:r>
      <w:r w:rsidR="00887E2C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87E2C">
        <w:rPr>
          <w:rFonts w:ascii="Times New Roman" w:eastAsia="Times New Roman" w:hAnsi="Times New Roman" w:cs="Times New Roman"/>
          <w:sz w:val="24"/>
          <w:lang w:eastAsia="ru-RU"/>
        </w:rPr>
        <w:t>в первую очередь</w:t>
      </w:r>
      <w:proofErr w:type="gramStart"/>
      <w:r w:rsidR="00887E2C">
        <w:rPr>
          <w:rFonts w:ascii="Times New Roman" w:eastAsia="Times New Roman" w:hAnsi="Times New Roman" w:cs="Times New Roman"/>
          <w:sz w:val="24"/>
          <w:lang w:eastAsia="ru-RU"/>
        </w:rPr>
        <w:t>.</w:t>
      </w:r>
      <w:proofErr w:type="gramEnd"/>
      <w:r w:rsidR="00887E2C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="00F86C37" w:rsidRPr="00F86C37">
        <w:rPr>
          <w:rFonts w:ascii="Times New Roman" w:eastAsia="Times New Roman" w:hAnsi="Times New Roman" w:cs="Times New Roman"/>
          <w:sz w:val="24"/>
          <w:lang w:eastAsia="ru-RU"/>
        </w:rPr>
        <w:t>и</w:t>
      </w:r>
      <w:proofErr w:type="gramEnd"/>
      <w:r w:rsidR="00F86C37" w:rsidRPr="00F86C37">
        <w:rPr>
          <w:rFonts w:ascii="Times New Roman" w:eastAsia="Times New Roman" w:hAnsi="Times New Roman" w:cs="Times New Roman"/>
          <w:sz w:val="24"/>
          <w:lang w:eastAsia="ru-RU"/>
        </w:rPr>
        <w:t>нвестиции в основной капитал</w:t>
      </w:r>
      <w:r w:rsidR="00887E2C">
        <w:rPr>
          <w:rFonts w:ascii="Times New Roman" w:eastAsia="Times New Roman" w:hAnsi="Times New Roman" w:cs="Times New Roman"/>
          <w:sz w:val="24"/>
          <w:lang w:eastAsia="ru-RU"/>
        </w:rPr>
        <w:t xml:space="preserve">; затем – </w:t>
      </w:r>
      <w:r w:rsidR="00F86C37" w:rsidRPr="00F86C37">
        <w:rPr>
          <w:rFonts w:ascii="Times New Roman" w:eastAsia="Times New Roman" w:hAnsi="Times New Roman" w:cs="Times New Roman"/>
          <w:sz w:val="24"/>
          <w:lang w:eastAsia="ru-RU"/>
        </w:rPr>
        <w:t>увеличение жилищного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86C37" w:rsidRPr="00F86C37">
        <w:rPr>
          <w:rFonts w:ascii="Times New Roman" w:eastAsia="Times New Roman" w:hAnsi="Times New Roman" w:cs="Times New Roman"/>
          <w:sz w:val="24"/>
          <w:lang w:eastAsia="ru-RU"/>
        </w:rPr>
        <w:t>фонда, развитие образования, работа учрежден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 xml:space="preserve">ий спорта и культуры </w:t>
      </w:r>
      <w:r w:rsidR="00A62114" w:rsidRPr="00094BFC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5</w:t>
      </w:r>
      <w:r w:rsidR="00A62114" w:rsidRPr="00094BFC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 xml:space="preserve">.  </w:t>
      </w:r>
    </w:p>
    <w:p w:rsidR="00E26DB3" w:rsidRDefault="00887E2C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М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>алы</w:t>
      </w:r>
      <w:r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74447E">
        <w:rPr>
          <w:rFonts w:ascii="Times New Roman" w:eastAsia="Times New Roman" w:hAnsi="Times New Roman" w:cs="Times New Roman"/>
          <w:sz w:val="24"/>
          <w:lang w:eastAsia="ru-RU"/>
        </w:rPr>
        <w:t xml:space="preserve"> и средни</w:t>
      </w:r>
      <w:r>
        <w:rPr>
          <w:rFonts w:ascii="Times New Roman" w:eastAsia="Times New Roman" w:hAnsi="Times New Roman" w:cs="Times New Roman"/>
          <w:sz w:val="24"/>
          <w:lang w:eastAsia="ru-RU"/>
        </w:rPr>
        <w:t>е города характеризуются  высоким миграционным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 xml:space="preserve"> отток</w:t>
      </w:r>
      <w:r>
        <w:rPr>
          <w:rFonts w:ascii="Times New Roman" w:eastAsia="Times New Roman" w:hAnsi="Times New Roman" w:cs="Times New Roman"/>
          <w:sz w:val="24"/>
          <w:lang w:eastAsia="ru-RU"/>
        </w:rPr>
        <w:t>ом</w:t>
      </w:r>
      <w:r w:rsidR="0074447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07960">
        <w:rPr>
          <w:rFonts w:ascii="Times New Roman" w:eastAsia="Times New Roman" w:hAnsi="Times New Roman" w:cs="Times New Roman"/>
          <w:sz w:val="24"/>
          <w:lang w:eastAsia="ru-RU"/>
        </w:rPr>
        <w:t>населения</w:t>
      </w:r>
      <w:r w:rsidR="00064CCC">
        <w:rPr>
          <w:rStyle w:val="a6"/>
          <w:rFonts w:ascii="Times New Roman" w:eastAsia="Times New Roman" w:hAnsi="Times New Roman" w:cs="Times New Roman"/>
          <w:sz w:val="24"/>
          <w:lang w:eastAsia="ru-RU"/>
        </w:rPr>
        <w:footnoteReference w:id="2"/>
      </w:r>
      <w:r w:rsidR="008549D4">
        <w:rPr>
          <w:rFonts w:ascii="Times New Roman" w:eastAsia="Times New Roman" w:hAnsi="Times New Roman" w:cs="Times New Roman"/>
          <w:sz w:val="24"/>
          <w:lang w:eastAsia="ru-RU"/>
        </w:rPr>
        <w:t xml:space="preserve">, особенно, </w:t>
      </w:r>
      <w:proofErr w:type="spellStart"/>
      <w:r w:rsidR="008549D4">
        <w:rPr>
          <w:rFonts w:ascii="Times New Roman" w:eastAsia="Times New Roman" w:hAnsi="Times New Roman" w:cs="Times New Roman"/>
          <w:sz w:val="24"/>
          <w:lang w:eastAsia="ru-RU"/>
        </w:rPr>
        <w:t>молодежи</w:t>
      </w:r>
      <w:proofErr w:type="spellEnd"/>
      <w:r w:rsidR="00E0796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A62114" w:rsidRPr="00094BFC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3</w:t>
      </w:r>
      <w:r w:rsidR="00A62114" w:rsidRPr="00094BFC">
        <w:rPr>
          <w:rFonts w:ascii="Times New Roman" w:eastAsia="Times New Roman" w:hAnsi="Times New Roman" w:cs="Times New Roman"/>
          <w:sz w:val="24"/>
          <w:lang w:eastAsia="ru-RU"/>
        </w:rPr>
        <w:t>]</w:t>
      </w:r>
      <w:proofErr w:type="gramStart"/>
      <w:r w:rsidR="00A62114">
        <w:rPr>
          <w:rFonts w:ascii="Times New Roman" w:eastAsia="Times New Roman" w:hAnsi="Times New Roman" w:cs="Times New Roman"/>
          <w:sz w:val="24"/>
          <w:lang w:eastAsia="ru-RU"/>
        </w:rPr>
        <w:t>.</w:t>
      </w:r>
      <w:proofErr w:type="gramEnd"/>
      <w:r w:rsidR="00A6211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="0074447E">
        <w:rPr>
          <w:rFonts w:ascii="Times New Roman" w:eastAsia="Times New Roman" w:hAnsi="Times New Roman" w:cs="Times New Roman"/>
          <w:sz w:val="24"/>
          <w:lang w:eastAsia="ru-RU"/>
        </w:rPr>
        <w:t>а</w:t>
      </w:r>
      <w:proofErr w:type="gramEnd"/>
      <w:r w:rsidR="0074447E">
        <w:rPr>
          <w:rFonts w:ascii="Times New Roman" w:eastAsia="Times New Roman" w:hAnsi="Times New Roman" w:cs="Times New Roman"/>
          <w:sz w:val="24"/>
          <w:lang w:eastAsia="ru-RU"/>
        </w:rPr>
        <w:t xml:space="preserve"> также </w:t>
      </w:r>
      <w:r w:rsidR="00E26DB3">
        <w:rPr>
          <w:rFonts w:ascii="Times New Roman" w:eastAsia="Times New Roman" w:hAnsi="Times New Roman" w:cs="Times New Roman"/>
          <w:sz w:val="24"/>
          <w:lang w:eastAsia="ru-RU"/>
        </w:rPr>
        <w:t>больши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ми</w:t>
      </w:r>
      <w:r w:rsidR="00064CCC">
        <w:rPr>
          <w:rFonts w:ascii="Times New Roman" w:eastAsia="Times New Roman" w:hAnsi="Times New Roman" w:cs="Times New Roman"/>
          <w:sz w:val="24"/>
          <w:lang w:eastAsia="ru-RU"/>
        </w:rPr>
        <w:t xml:space="preserve"> масштабами</w:t>
      </w:r>
      <w:r w:rsidR="0074447E">
        <w:rPr>
          <w:rFonts w:ascii="Times New Roman" w:eastAsia="Times New Roman" w:hAnsi="Times New Roman" w:cs="Times New Roman"/>
          <w:sz w:val="24"/>
          <w:lang w:eastAsia="ru-RU"/>
        </w:rPr>
        <w:t xml:space="preserve"> участия трудоспособного населения  во временной трудовой миграции </w:t>
      </w:r>
      <w:r w:rsidR="00A62114" w:rsidRPr="00094BFC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4</w:t>
      </w:r>
      <w:r w:rsidR="00A62114" w:rsidRPr="00094BFC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 xml:space="preserve">.  </w:t>
      </w:r>
    </w:p>
    <w:p w:rsidR="00F3322D" w:rsidRDefault="00E07960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Регионом России с достаточно большой представленностью малых и средних городов являетс</w:t>
      </w:r>
      <w:r w:rsidR="002E1F04">
        <w:rPr>
          <w:rFonts w:ascii="Times New Roman" w:eastAsia="Times New Roman" w:hAnsi="Times New Roman" w:cs="Times New Roman"/>
          <w:sz w:val="24"/>
          <w:lang w:eastAsia="ru-RU"/>
        </w:rPr>
        <w:t xml:space="preserve">я Республика Башкортостан. 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 xml:space="preserve">Здесь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из 21 города малыми являются 9, </w:t>
      </w:r>
      <w:r w:rsidR="000A02B1">
        <w:rPr>
          <w:rFonts w:ascii="Times New Roman" w:eastAsia="Times New Roman" w:hAnsi="Times New Roman" w:cs="Times New Roman"/>
          <w:sz w:val="24"/>
          <w:lang w:eastAsia="ru-RU"/>
        </w:rPr>
        <w:t xml:space="preserve">средними – 7. </w:t>
      </w:r>
      <w:r w:rsidR="00FF306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F3322D" w:rsidRDefault="00A62114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Дадим 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общую характеристику </w:t>
      </w:r>
      <w:proofErr w:type="gramStart"/>
      <w:r w:rsidR="00F3322D">
        <w:rPr>
          <w:rFonts w:ascii="Times New Roman" w:eastAsia="Times New Roman" w:hAnsi="Times New Roman" w:cs="Times New Roman"/>
          <w:sz w:val="24"/>
          <w:lang w:eastAsia="ru-RU"/>
        </w:rPr>
        <w:t>городов</w:t>
      </w:r>
      <w:proofErr w:type="gramEnd"/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 и рассмотреть характер миграционных процессов в них.</w:t>
      </w:r>
    </w:p>
    <w:p w:rsidR="00F43984" w:rsidRDefault="00FF306B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В 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малых и средних городах 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Башкортостана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>проживает 241 тыс. и  421 тыс.  человек или около 10% и 17%  горожан республики</w:t>
      </w:r>
      <w:r>
        <w:rPr>
          <w:rStyle w:val="a6"/>
          <w:rFonts w:ascii="Times New Roman" w:eastAsia="Times New Roman" w:hAnsi="Times New Roman" w:cs="Times New Roman"/>
          <w:sz w:val="24"/>
          <w:lang w:eastAsia="ru-RU"/>
        </w:rPr>
        <w:footnoteReference w:id="3"/>
      </w:r>
      <w:r w:rsidR="000315C2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F43984" w:rsidRPr="00FC759D">
        <w:rPr>
          <w:rFonts w:ascii="Times New Roman" w:eastAsia="Times New Roman" w:hAnsi="Times New Roman" w:cs="Times New Roman"/>
          <w:sz w:val="24"/>
          <w:lang w:eastAsia="ru-RU"/>
        </w:rPr>
        <w:t xml:space="preserve">Численность населения 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>средних городов</w:t>
      </w:r>
      <w:r w:rsidR="00F43984" w:rsidRPr="00FC759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43984">
        <w:rPr>
          <w:rFonts w:ascii="Times New Roman" w:eastAsia="Times New Roman" w:hAnsi="Times New Roman" w:cs="Times New Roman"/>
          <w:sz w:val="24"/>
          <w:lang w:eastAsia="ru-RU"/>
        </w:rPr>
        <w:t xml:space="preserve">республики </w:t>
      </w:r>
      <w:r w:rsidR="00F43984" w:rsidRPr="00FC759D">
        <w:rPr>
          <w:rFonts w:ascii="Times New Roman" w:eastAsia="Times New Roman" w:hAnsi="Times New Roman" w:cs="Times New Roman"/>
          <w:sz w:val="24"/>
          <w:lang w:eastAsia="ru-RU"/>
        </w:rPr>
        <w:t>колеблется в пределах 55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–</w:t>
      </w:r>
      <w:r w:rsidR="00F43984" w:rsidRPr="00FC759D">
        <w:rPr>
          <w:rFonts w:ascii="Times New Roman" w:eastAsia="Times New Roman" w:hAnsi="Times New Roman" w:cs="Times New Roman"/>
          <w:sz w:val="24"/>
          <w:lang w:eastAsia="ru-RU"/>
        </w:rPr>
        <w:t>68 тыс. человек,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43984">
        <w:rPr>
          <w:rFonts w:ascii="Times New Roman" w:eastAsia="Times New Roman" w:hAnsi="Times New Roman" w:cs="Times New Roman"/>
          <w:sz w:val="24"/>
          <w:lang w:eastAsia="ru-RU"/>
        </w:rPr>
        <w:t xml:space="preserve"> малых –   13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–</w:t>
      </w:r>
      <w:r w:rsidR="00F43984">
        <w:rPr>
          <w:rFonts w:ascii="Times New Roman" w:eastAsia="Times New Roman" w:hAnsi="Times New Roman" w:cs="Times New Roman"/>
          <w:sz w:val="24"/>
          <w:lang w:eastAsia="ru-RU"/>
        </w:rPr>
        <w:t xml:space="preserve">15 тыс. человек.  </w:t>
      </w:r>
    </w:p>
    <w:p w:rsidR="0074447E" w:rsidRDefault="00F43984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По своему </w:t>
      </w:r>
      <w:proofErr w:type="spellStart"/>
      <w:r w:rsidRPr="00367976">
        <w:rPr>
          <w:rFonts w:ascii="Times New Roman" w:eastAsia="Times New Roman" w:hAnsi="Times New Roman" w:cs="Times New Roman"/>
          <w:sz w:val="24"/>
          <w:lang w:eastAsia="ru-RU"/>
        </w:rPr>
        <w:t>муниципально</w:t>
      </w:r>
      <w:proofErr w:type="spellEnd"/>
      <w:r w:rsidRPr="00367976">
        <w:rPr>
          <w:rFonts w:ascii="Times New Roman" w:eastAsia="Times New Roman" w:hAnsi="Times New Roman" w:cs="Times New Roman"/>
          <w:sz w:val="24"/>
          <w:lang w:eastAsia="ru-RU"/>
        </w:rPr>
        <w:t>-территориальн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ому статусу большая часть 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из них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является </w:t>
      </w:r>
      <w:r w:rsidRPr="00D37B47">
        <w:rPr>
          <w:rFonts w:ascii="Times New Roman" w:eastAsia="Times New Roman" w:hAnsi="Times New Roman" w:cs="Times New Roman"/>
          <w:sz w:val="24"/>
          <w:lang w:eastAsia="ru-RU"/>
        </w:rPr>
        <w:t>городски</w:t>
      </w:r>
      <w:r>
        <w:rPr>
          <w:rFonts w:ascii="Times New Roman" w:eastAsia="Times New Roman" w:hAnsi="Times New Roman" w:cs="Times New Roman"/>
          <w:sz w:val="24"/>
          <w:lang w:eastAsia="ru-RU"/>
        </w:rPr>
        <w:t>ми</w:t>
      </w:r>
      <w:r w:rsidRPr="00D37B47">
        <w:rPr>
          <w:rFonts w:ascii="Times New Roman" w:eastAsia="Times New Roman" w:hAnsi="Times New Roman" w:cs="Times New Roman"/>
          <w:sz w:val="24"/>
          <w:lang w:eastAsia="ru-RU"/>
        </w:rPr>
        <w:t xml:space="preserve"> поселения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ми, </w:t>
      </w:r>
      <w:r w:rsidRPr="00D37B47">
        <w:rPr>
          <w:rFonts w:ascii="Times New Roman" w:eastAsia="Times New Roman" w:hAnsi="Times New Roman" w:cs="Times New Roman"/>
          <w:sz w:val="24"/>
          <w:lang w:eastAsia="ru-RU"/>
        </w:rPr>
        <w:t xml:space="preserve">административными </w:t>
      </w:r>
      <w:r>
        <w:rPr>
          <w:rFonts w:ascii="Times New Roman" w:eastAsia="Times New Roman" w:hAnsi="Times New Roman" w:cs="Times New Roman"/>
          <w:sz w:val="24"/>
          <w:lang w:eastAsia="ru-RU"/>
        </w:rPr>
        <w:t>центрами муниципальных районов;  четыре – городскими округами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F3322D" w:rsidRDefault="00F43984" w:rsidP="00F439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Рассматриваемые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города расположены на территории республики </w:t>
      </w:r>
      <w:r>
        <w:rPr>
          <w:rFonts w:ascii="Times New Roman" w:eastAsia="Times New Roman" w:hAnsi="Times New Roman" w:cs="Times New Roman"/>
          <w:sz w:val="24"/>
          <w:lang w:eastAsia="ru-RU"/>
        </w:rPr>
        <w:t>не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равномерно – в пяти из семи социально-экономических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субрегионов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; в двух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субрегиах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(Северо-Восточном и Северном) города отсутствуют. </w:t>
      </w:r>
    </w:p>
    <w:p w:rsidR="00F43984" w:rsidRDefault="00F43984" w:rsidP="00F439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Расположение малых и средних городов относительно регионального центра характеризуется тем, что большинство из них удалено от него в пределах 150–250 км. Относительно близки к столице города Центрального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субергиона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(70-100 км.); наиболее удалены – Уральского (расстояние в пределах 300-400 км.). </w:t>
      </w:r>
    </w:p>
    <w:p w:rsidR="00F43984" w:rsidRDefault="00F43984" w:rsidP="00F439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Часть малых и средних городов в Центральном, Южном, Западном и Северо-Западном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субрегионах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вовлечены в агломерационные процессы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 xml:space="preserve"> в пределах республики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 входят в крупнейшую Уфимскую агломерацию, крупную Южно-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Башкортостанскую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, малые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Окябрьско-Туймазинскую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и Нефтекамскую. Города Уральского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субрегиона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, расположенные недалеко от границы с Челябинской областью, тяготеют к г. Магнитогорску и в Стратегии социально-экономического развития города до 2035 г., 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указано, что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они </w:t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входят</w:t>
      </w:r>
      <w:r w:rsidR="00F3322D">
        <w:rPr>
          <w:rFonts w:ascii="Times New Roman" w:eastAsia="Times New Roman" w:hAnsi="Times New Roman" w:cs="Times New Roman"/>
          <w:sz w:val="24"/>
          <w:lang w:eastAsia="ru-RU"/>
        </w:rPr>
        <w:t xml:space="preserve"> в границы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Магнитогорской агломерации</w:t>
      </w:r>
      <w:r w:rsidRPr="001F270C">
        <w:rPr>
          <w:rStyle w:val="a6"/>
        </w:rPr>
        <w:footnoteReference w:id="4"/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F43984" w:rsidRDefault="00F43984" w:rsidP="00F439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Среди малых и средних городов Башкортостана </w:t>
      </w:r>
      <w:r w:rsidR="00D8624D">
        <w:rPr>
          <w:rFonts w:ascii="Times New Roman" w:eastAsia="Times New Roman" w:hAnsi="Times New Roman" w:cs="Times New Roman"/>
          <w:sz w:val="24"/>
          <w:lang w:eastAsia="ru-RU"/>
        </w:rPr>
        <w:t xml:space="preserve">пять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являются </w:t>
      </w:r>
      <w:proofErr w:type="spellStart"/>
      <w:r w:rsidRPr="00814805">
        <w:rPr>
          <w:rFonts w:ascii="Times New Roman" w:eastAsia="Times New Roman" w:hAnsi="Times New Roman" w:cs="Times New Roman"/>
          <w:sz w:val="24"/>
          <w:lang w:eastAsia="ru-RU"/>
        </w:rPr>
        <w:t>монопрофильны</w:t>
      </w:r>
      <w:r>
        <w:rPr>
          <w:rFonts w:ascii="Times New Roman" w:eastAsia="Times New Roman" w:hAnsi="Times New Roman" w:cs="Times New Roman"/>
          <w:sz w:val="24"/>
          <w:lang w:eastAsia="ru-RU"/>
        </w:rPr>
        <w:t>ми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муниципальными</w:t>
      </w:r>
      <w:r w:rsidRPr="00814805">
        <w:rPr>
          <w:rFonts w:ascii="Times New Roman" w:eastAsia="Times New Roman" w:hAnsi="Times New Roman" w:cs="Times New Roman"/>
          <w:sz w:val="24"/>
          <w:lang w:eastAsia="ru-RU"/>
        </w:rPr>
        <w:t xml:space="preserve"> образован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иями (моногородами). К первой категории моногородов,  </w:t>
      </w:r>
      <w:r w:rsidRPr="00814805">
        <w:rPr>
          <w:rFonts w:ascii="Times New Roman" w:eastAsia="Times New Roman" w:hAnsi="Times New Roman" w:cs="Times New Roman"/>
          <w:sz w:val="24"/>
          <w:lang w:eastAsia="ru-RU"/>
        </w:rPr>
        <w:t>с наиболее сложным социально-экономическим положением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отнесены средние города Белебей и Кумертау; ко второй категории, </w:t>
      </w:r>
      <w:r w:rsidRPr="00814805">
        <w:rPr>
          <w:rFonts w:ascii="Times New Roman" w:eastAsia="Times New Roman" w:hAnsi="Times New Roman" w:cs="Times New Roman"/>
          <w:sz w:val="24"/>
          <w:lang w:eastAsia="ru-RU"/>
        </w:rPr>
        <w:t>с рисками ухудшения социально-экономического положения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D8624D">
        <w:rPr>
          <w:rFonts w:ascii="Times New Roman" w:eastAsia="Times New Roman" w:hAnsi="Times New Roman" w:cs="Times New Roman"/>
          <w:sz w:val="24"/>
          <w:lang w:eastAsia="ru-RU"/>
        </w:rPr>
        <w:t xml:space="preserve">средний город </w:t>
      </w:r>
      <w:r>
        <w:rPr>
          <w:rFonts w:ascii="Times New Roman" w:eastAsia="Times New Roman" w:hAnsi="Times New Roman" w:cs="Times New Roman"/>
          <w:sz w:val="24"/>
          <w:lang w:eastAsia="ru-RU"/>
        </w:rPr>
        <w:t>Белорецк</w:t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 xml:space="preserve"> (также большой город Нефтекамск)</w:t>
      </w:r>
      <w:r w:rsidRPr="00814805">
        <w:rPr>
          <w:rFonts w:ascii="Times New Roman" w:eastAsia="Times New Roman" w:hAnsi="Times New Roman" w:cs="Times New Roman"/>
          <w:sz w:val="24"/>
          <w:lang w:eastAsia="ru-RU"/>
        </w:rPr>
        <w:t>;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 третьей – </w:t>
      </w:r>
      <w:r w:rsidRPr="00814805">
        <w:rPr>
          <w:rFonts w:ascii="Times New Roman" w:eastAsia="Times New Roman" w:hAnsi="Times New Roman" w:cs="Times New Roman"/>
          <w:sz w:val="24"/>
          <w:lang w:eastAsia="ru-RU"/>
        </w:rPr>
        <w:t>со стабильной социально-экономической ситуацией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71C5A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>
        <w:rPr>
          <w:rFonts w:ascii="Times New Roman" w:eastAsia="Times New Roman" w:hAnsi="Times New Roman" w:cs="Times New Roman"/>
          <w:sz w:val="24"/>
          <w:lang w:eastAsia="ru-RU"/>
        </w:rPr>
        <w:t>Учалы и Благовещенск.</w:t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A5BC2">
        <w:rPr>
          <w:rFonts w:ascii="Times New Roman" w:eastAsia="Times New Roman" w:hAnsi="Times New Roman" w:cs="Times New Roman"/>
          <w:sz w:val="24"/>
          <w:lang w:eastAsia="ru-RU"/>
        </w:rPr>
        <w:t>В целях социально-экономической поддержки городов в</w:t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 xml:space="preserve">о всех </w:t>
      </w:r>
      <w:r w:rsidR="00FA5BC2">
        <w:rPr>
          <w:rFonts w:ascii="Times New Roman" w:eastAsia="Times New Roman" w:hAnsi="Times New Roman" w:cs="Times New Roman"/>
          <w:sz w:val="24"/>
          <w:lang w:eastAsia="ru-RU"/>
        </w:rPr>
        <w:t>них</w:t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71C5A">
        <w:rPr>
          <w:rFonts w:ascii="Times New Roman" w:eastAsia="Times New Roman" w:hAnsi="Times New Roman" w:cs="Times New Roman"/>
          <w:sz w:val="24"/>
          <w:lang w:eastAsia="ru-RU"/>
        </w:rPr>
        <w:t xml:space="preserve">за </w:t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>исключением города Учалы в 2016 и 201</w:t>
      </w:r>
      <w:r w:rsidR="00FA5BC2">
        <w:rPr>
          <w:rFonts w:ascii="Times New Roman" w:eastAsia="Times New Roman" w:hAnsi="Times New Roman" w:cs="Times New Roman"/>
          <w:sz w:val="24"/>
          <w:lang w:eastAsia="ru-RU"/>
        </w:rPr>
        <w:t>9</w:t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 xml:space="preserve"> гг. были созданы территории опережающего развития (ТОР)</w:t>
      </w:r>
      <w:r w:rsidR="00A91FA1" w:rsidRPr="00A91FA1">
        <w:rPr>
          <w:rStyle w:val="a6"/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A91FA1">
        <w:rPr>
          <w:rStyle w:val="a6"/>
          <w:rFonts w:ascii="Times New Roman" w:eastAsia="Times New Roman" w:hAnsi="Times New Roman" w:cs="Times New Roman"/>
          <w:sz w:val="24"/>
          <w:lang w:eastAsia="ru-RU"/>
        </w:rPr>
        <w:footnoteReference w:id="5"/>
      </w:r>
      <w:r w:rsidR="008E6FEE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F43984" w:rsidRPr="00A7049E" w:rsidRDefault="00A7049E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7049E">
        <w:rPr>
          <w:rFonts w:ascii="Times New Roman" w:eastAsia="Times New Roman" w:hAnsi="Times New Roman" w:cs="Times New Roman"/>
          <w:sz w:val="24"/>
          <w:lang w:eastAsia="ru-RU"/>
        </w:rPr>
        <w:t>В рамках реализации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Стратегии пространственного развития Российской Федерации 6 малых городов получили в 2023 г. статус опорных пунктов – </w:t>
      </w:r>
      <w:proofErr w:type="gramStart"/>
      <w:r w:rsidR="00941E79">
        <w:rPr>
          <w:rFonts w:ascii="Times New Roman" w:eastAsia="Times New Roman" w:hAnsi="Times New Roman" w:cs="Times New Roman"/>
          <w:sz w:val="24"/>
          <w:lang w:eastAsia="ru-RU"/>
        </w:rPr>
        <w:t>центров</w:t>
      </w:r>
      <w:proofErr w:type="gramEnd"/>
      <w:r w:rsidR="00941E79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так </w:t>
      </w:r>
      <w:r w:rsidR="00941E79">
        <w:rPr>
          <w:rFonts w:ascii="Times New Roman" w:eastAsia="Times New Roman" w:hAnsi="Times New Roman" w:cs="Times New Roman"/>
          <w:sz w:val="24"/>
          <w:lang w:eastAsia="ru-RU"/>
        </w:rPr>
        <w:t>называемых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сельских агломераций.</w:t>
      </w:r>
      <w:r w:rsidR="00941E79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Это города </w:t>
      </w:r>
      <w:r w:rsidRPr="00A7049E">
        <w:rPr>
          <w:rFonts w:ascii="Times New Roman" w:eastAsia="Times New Roman" w:hAnsi="Times New Roman" w:cs="Times New Roman"/>
          <w:sz w:val="24"/>
          <w:lang w:eastAsia="ru-RU"/>
        </w:rPr>
        <w:t>Баймак, Бирск, Дав</w:t>
      </w:r>
      <w:r w:rsidR="00571C5A">
        <w:rPr>
          <w:rFonts w:ascii="Times New Roman" w:eastAsia="Times New Roman" w:hAnsi="Times New Roman" w:cs="Times New Roman"/>
          <w:sz w:val="24"/>
          <w:lang w:eastAsia="ru-RU"/>
        </w:rPr>
        <w:t>леканово, Дюртюли, Учалы, Янаул</w:t>
      </w:r>
      <w:r w:rsidR="00941E79">
        <w:rPr>
          <w:rStyle w:val="a6"/>
          <w:rFonts w:ascii="Times New Roman" w:eastAsia="Times New Roman" w:hAnsi="Times New Roman" w:cs="Times New Roman"/>
          <w:sz w:val="24"/>
          <w:lang w:eastAsia="ru-RU"/>
        </w:rPr>
        <w:footnoteReference w:id="6"/>
      </w:r>
      <w:r w:rsidR="00A62114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F43984" w:rsidRPr="00571C5A" w:rsidRDefault="00571C5A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На наш взгляд, обозначенные меры в отношении малых и средних городов (создание территорий опережающего развития, опорных пунктов) в той или иной степени способствуют процессам модернизации, развитию экономики и социальной сферы городов.</w:t>
      </w:r>
      <w:r w:rsidR="00810B9C">
        <w:rPr>
          <w:rFonts w:ascii="Times New Roman" w:eastAsia="Times New Roman" w:hAnsi="Times New Roman" w:cs="Times New Roman"/>
          <w:sz w:val="24"/>
          <w:lang w:eastAsia="ru-RU"/>
        </w:rPr>
        <w:t xml:space="preserve"> Также на это направлены и стратегии социально-экономического развития, которые были приняты в стране всеми муниципальными образованиями.</w:t>
      </w:r>
    </w:p>
    <w:p w:rsidR="00F43984" w:rsidRPr="00D10295" w:rsidRDefault="00BC3B90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Статистические данные о миграционных процессах в малых и средних городах Башкортостана показывают</w:t>
      </w:r>
      <w:r w:rsidR="00BF2E49">
        <w:rPr>
          <w:rFonts w:ascii="Times New Roman" w:eastAsia="Times New Roman" w:hAnsi="Times New Roman" w:cs="Times New Roman"/>
          <w:sz w:val="24"/>
          <w:lang w:eastAsia="ru-RU"/>
        </w:rPr>
        <w:t>, что для большинства из них характер</w:t>
      </w:r>
      <w:r w:rsidR="00DC53BC">
        <w:rPr>
          <w:rFonts w:ascii="Times New Roman" w:eastAsia="Times New Roman" w:hAnsi="Times New Roman" w:cs="Times New Roman"/>
          <w:sz w:val="24"/>
          <w:lang w:eastAsia="ru-RU"/>
        </w:rPr>
        <w:t>н</w:t>
      </w:r>
      <w:r w:rsidR="00BF2E49">
        <w:rPr>
          <w:rFonts w:ascii="Times New Roman" w:eastAsia="Times New Roman" w:hAnsi="Times New Roman" w:cs="Times New Roman"/>
          <w:sz w:val="24"/>
          <w:lang w:eastAsia="ru-RU"/>
        </w:rPr>
        <w:t xml:space="preserve">а миграционная убыль населения. В 2021-2023 гг. относительно благоприятная миграционная ситуация </w:t>
      </w:r>
      <w:r w:rsidR="00BF2E49">
        <w:rPr>
          <w:rFonts w:ascii="Times New Roman" w:eastAsia="Times New Roman" w:hAnsi="Times New Roman" w:cs="Times New Roman"/>
          <w:sz w:val="24"/>
          <w:lang w:eastAsia="ru-RU"/>
        </w:rPr>
        <w:lastRenderedPageBreak/>
        <w:t>наблюдалась в городах Учалы, Дюртюли, Белебей, Белорецк</w:t>
      </w:r>
      <w:proofErr w:type="gramStart"/>
      <w:r w:rsidR="00BF2E49">
        <w:rPr>
          <w:rFonts w:ascii="Times New Roman" w:eastAsia="Times New Roman" w:hAnsi="Times New Roman" w:cs="Times New Roman"/>
          <w:sz w:val="24"/>
          <w:lang w:eastAsia="ru-RU"/>
        </w:rPr>
        <w:t>.</w:t>
      </w:r>
      <w:proofErr w:type="gramEnd"/>
      <w:r w:rsidR="00BF2E49">
        <w:rPr>
          <w:rFonts w:ascii="Times New Roman" w:eastAsia="Times New Roman" w:hAnsi="Times New Roman" w:cs="Times New Roman"/>
          <w:sz w:val="24"/>
          <w:lang w:eastAsia="ru-RU"/>
        </w:rPr>
        <w:t xml:space="preserve"> Наиболее высокие показатели убыли сложились в городах Мелеуз. Давлеканово, Баймак, </w:t>
      </w:r>
      <w:proofErr w:type="spellStart"/>
      <w:r w:rsidR="00BF2E49">
        <w:rPr>
          <w:rFonts w:ascii="Times New Roman" w:eastAsia="Times New Roman" w:hAnsi="Times New Roman" w:cs="Times New Roman"/>
          <w:sz w:val="24"/>
          <w:lang w:eastAsia="ru-RU"/>
        </w:rPr>
        <w:t>Агидель</w:t>
      </w:r>
      <w:proofErr w:type="spellEnd"/>
      <w:r w:rsidR="00BF2E49">
        <w:rPr>
          <w:rFonts w:ascii="Times New Roman" w:eastAsia="Times New Roman" w:hAnsi="Times New Roman" w:cs="Times New Roman"/>
          <w:sz w:val="24"/>
          <w:lang w:eastAsia="ru-RU"/>
        </w:rPr>
        <w:t xml:space="preserve">  (рис.1).</w:t>
      </w:r>
    </w:p>
    <w:p w:rsidR="00F43984" w:rsidRDefault="00F43984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eastAsia="ru-RU"/>
        </w:rPr>
      </w:pPr>
    </w:p>
    <w:p w:rsidR="00F43984" w:rsidRDefault="00470CAB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094CD37D" wp14:editId="38ECEF11">
            <wp:extent cx="6120130" cy="2723076"/>
            <wp:effectExtent l="0" t="0" r="13970" b="2032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43984" w:rsidRDefault="00F43984" w:rsidP="0006238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lang w:eastAsia="ru-RU"/>
        </w:rPr>
      </w:pPr>
    </w:p>
    <w:p w:rsidR="00DC53BC" w:rsidRPr="00DC53BC" w:rsidRDefault="00DC53BC" w:rsidP="00DC53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DC53BC">
        <w:rPr>
          <w:rFonts w:ascii="Times New Roman" w:eastAsia="Times New Roman" w:hAnsi="Times New Roman" w:cs="Times New Roman"/>
          <w:sz w:val="24"/>
          <w:lang w:eastAsia="ru-RU"/>
        </w:rPr>
        <w:t xml:space="preserve">Рис. 1. Интенсивность миграционного прироста/убыли </w:t>
      </w:r>
      <w:r>
        <w:rPr>
          <w:rFonts w:ascii="Times New Roman" w:eastAsia="Times New Roman" w:hAnsi="Times New Roman" w:cs="Times New Roman"/>
          <w:sz w:val="24"/>
          <w:lang w:eastAsia="ru-RU"/>
        </w:rPr>
        <w:t>в малых и средних городах</w:t>
      </w:r>
      <w:r w:rsidRPr="00DC53BC">
        <w:rPr>
          <w:rFonts w:ascii="Times New Roman" w:eastAsia="Times New Roman" w:hAnsi="Times New Roman" w:cs="Times New Roman"/>
          <w:sz w:val="24"/>
          <w:lang w:eastAsia="ru-RU"/>
        </w:rPr>
        <w:t xml:space="preserve"> Башкортостана, в среднем в год за 2021-2023 гг., на 10 тыс. человек населения</w:t>
      </w:r>
    </w:p>
    <w:p w:rsidR="00DC53BC" w:rsidRPr="00DC53BC" w:rsidRDefault="00DC53BC" w:rsidP="00DC53B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:rsidR="00F43984" w:rsidRPr="00A62114" w:rsidRDefault="00A62114" w:rsidP="00BF2E4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BF2E49">
        <w:rPr>
          <w:rFonts w:ascii="Times New Roman" w:eastAsia="Times New Roman" w:hAnsi="Times New Roman" w:cs="Times New Roman"/>
          <w:sz w:val="20"/>
          <w:szCs w:val="20"/>
          <w:lang w:eastAsia="ru-RU"/>
        </w:rPr>
        <w:t>Источник: Рассчитано по: Миграция населения в Республике Башкортостан. Стат.  сб. /</w:t>
      </w:r>
      <w:proofErr w:type="spellStart"/>
      <w:r w:rsidRPr="00BF2E49">
        <w:rPr>
          <w:rFonts w:ascii="Times New Roman" w:eastAsia="Times New Roman" w:hAnsi="Times New Roman" w:cs="Times New Roman"/>
          <w:sz w:val="20"/>
          <w:szCs w:val="20"/>
          <w:lang w:eastAsia="ru-RU"/>
        </w:rPr>
        <w:t>Башкортостанстат</w:t>
      </w:r>
      <w:proofErr w:type="spellEnd"/>
      <w:r w:rsidRPr="00BF2E49">
        <w:rPr>
          <w:rFonts w:ascii="Times New Roman" w:eastAsia="Times New Roman" w:hAnsi="Times New Roman" w:cs="Times New Roman"/>
          <w:sz w:val="20"/>
          <w:szCs w:val="20"/>
          <w:lang w:eastAsia="ru-RU"/>
        </w:rPr>
        <w:t>. Уфа, 2019–2024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0442A9" w:rsidRDefault="000442A9" w:rsidP="009428AF">
      <w:pPr>
        <w:spacing w:after="0" w:line="240" w:lineRule="auto"/>
        <w:ind w:left="-540" w:firstLine="1248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:rsidR="00DC53BC" w:rsidRDefault="00DC53BC" w:rsidP="00621E2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В заключение отметим следующее.</w:t>
      </w:r>
    </w:p>
    <w:p w:rsidR="00621E24" w:rsidRDefault="00621E24" w:rsidP="00621E2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1.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Процессам модернизации городов в той или иной мере способствует принятие  </w:t>
      </w:r>
      <w:r w:rsidR="00DC53BC">
        <w:rPr>
          <w:rFonts w:ascii="Times New Roman" w:eastAsia="Times New Roman" w:hAnsi="Times New Roman" w:cs="Times New Roman"/>
          <w:sz w:val="24"/>
          <w:lang w:eastAsia="ru-RU"/>
        </w:rPr>
        <w:t>нормативно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-правовых документов стратегического планирования, которые принимаются на федеральном и региональном, а некоторые – </w:t>
      </w:r>
      <w:bookmarkStart w:id="0" w:name="_GoBack"/>
      <w:r>
        <w:rPr>
          <w:rFonts w:ascii="Times New Roman" w:eastAsia="Times New Roman" w:hAnsi="Times New Roman" w:cs="Times New Roman"/>
          <w:sz w:val="24"/>
          <w:lang w:eastAsia="ru-RU"/>
        </w:rPr>
        <w:t>и</w:t>
      </w:r>
      <w:bookmarkEnd w:id="0"/>
      <w:r>
        <w:rPr>
          <w:rFonts w:ascii="Times New Roman" w:eastAsia="Times New Roman" w:hAnsi="Times New Roman" w:cs="Times New Roman"/>
          <w:sz w:val="24"/>
          <w:lang w:eastAsia="ru-RU"/>
        </w:rPr>
        <w:t xml:space="preserve"> на муниципальном, уровнях. </w:t>
      </w:r>
    </w:p>
    <w:p w:rsidR="00740555" w:rsidRDefault="00621E24" w:rsidP="00FC0C5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2. </w:t>
      </w:r>
      <w:r w:rsidR="00E42EA6">
        <w:rPr>
          <w:rFonts w:ascii="Times New Roman" w:eastAsia="Times New Roman" w:hAnsi="Times New Roman" w:cs="Times New Roman"/>
          <w:sz w:val="24"/>
          <w:lang w:eastAsia="ru-RU"/>
        </w:rPr>
        <w:t>Миграционные процессы, как правило, обусловлены</w:t>
      </w:r>
      <w:r w:rsidR="008B6E0E">
        <w:rPr>
          <w:rFonts w:ascii="Times New Roman" w:eastAsia="Times New Roman" w:hAnsi="Times New Roman" w:cs="Times New Roman"/>
          <w:sz w:val="24"/>
          <w:lang w:eastAsia="ru-RU"/>
        </w:rPr>
        <w:t xml:space="preserve"> влиянием</w:t>
      </w:r>
      <w:r w:rsidR="00E42EA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B6E0E">
        <w:rPr>
          <w:rFonts w:ascii="Times New Roman" w:eastAsia="Times New Roman" w:hAnsi="Times New Roman" w:cs="Times New Roman"/>
          <w:sz w:val="24"/>
          <w:lang w:eastAsia="ru-RU"/>
        </w:rPr>
        <w:t>социально-экономических факторов</w:t>
      </w:r>
      <w:r w:rsidR="00E42EA6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8B6E0E">
        <w:rPr>
          <w:rFonts w:ascii="Times New Roman" w:eastAsia="Times New Roman" w:hAnsi="Times New Roman" w:cs="Times New Roman"/>
          <w:sz w:val="24"/>
          <w:lang w:eastAsia="ru-RU"/>
        </w:rPr>
        <w:t xml:space="preserve"> Это подтверждают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и </w:t>
      </w:r>
      <w:proofErr w:type="spellStart"/>
      <w:r w:rsidR="008B6E0E">
        <w:rPr>
          <w:rFonts w:ascii="Times New Roman" w:eastAsia="Times New Roman" w:hAnsi="Times New Roman" w:cs="Times New Roman"/>
          <w:sz w:val="24"/>
          <w:lang w:eastAsia="ru-RU"/>
        </w:rPr>
        <w:t>проведенные</w:t>
      </w:r>
      <w:proofErr w:type="spellEnd"/>
      <w:r w:rsidR="008B6E0E">
        <w:rPr>
          <w:rFonts w:ascii="Times New Roman" w:eastAsia="Times New Roman" w:hAnsi="Times New Roman" w:cs="Times New Roman"/>
          <w:sz w:val="24"/>
          <w:lang w:eastAsia="ru-RU"/>
        </w:rPr>
        <w:t xml:space="preserve"> ранее исследования по Республике Башкортостан</w:t>
      </w:r>
      <w:r w:rsidR="0009245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92453" w:rsidRPr="00092453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810B9C">
        <w:rPr>
          <w:rFonts w:ascii="Times New Roman" w:eastAsia="Times New Roman" w:hAnsi="Times New Roman" w:cs="Times New Roman"/>
          <w:sz w:val="24"/>
          <w:lang w:eastAsia="ru-RU"/>
        </w:rPr>
        <w:t>6</w:t>
      </w:r>
      <w:r w:rsidR="00092453">
        <w:rPr>
          <w:rFonts w:ascii="Times New Roman" w:eastAsia="Times New Roman" w:hAnsi="Times New Roman" w:cs="Times New Roman"/>
          <w:sz w:val="24"/>
          <w:lang w:eastAsia="ru-RU"/>
        </w:rPr>
        <w:t>, с. 34-42</w:t>
      </w:r>
      <w:r w:rsidR="00740555" w:rsidRPr="00740555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="00740555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DC53BC">
        <w:rPr>
          <w:rFonts w:ascii="Times New Roman" w:eastAsia="Times New Roman" w:hAnsi="Times New Roman" w:cs="Times New Roman"/>
          <w:sz w:val="24"/>
          <w:lang w:eastAsia="ru-RU"/>
        </w:rPr>
        <w:t>В перспективе планируется более подробное рассмотрение показателей занятости, доходов, уровня жизни малых и средних городов Башкортостана и их взаимосвязи с процессами миграции.</w:t>
      </w:r>
    </w:p>
    <w:p w:rsidR="00BF2E49" w:rsidRDefault="00621E24" w:rsidP="00FC0C5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3. </w:t>
      </w:r>
      <w:r>
        <w:rPr>
          <w:rFonts w:ascii="Times New Roman" w:eastAsia="Times New Roman" w:hAnsi="Times New Roman" w:cs="Times New Roman"/>
          <w:sz w:val="24"/>
          <w:lang w:eastAsia="ru-RU"/>
        </w:rPr>
        <w:t>Тенденции социально-экономического развития и миграционных процессов в малых и средних городах Башкортостана являются типичными для большинства российских городов  данной категории.</w:t>
      </w:r>
    </w:p>
    <w:p w:rsidR="00FC0C5F" w:rsidRDefault="00FC0C5F" w:rsidP="008912E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:rsidR="008912EA" w:rsidRPr="002E1784" w:rsidRDefault="008912EA" w:rsidP="008912E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Библиографический список </w:t>
      </w:r>
    </w:p>
    <w:p w:rsidR="008912EA" w:rsidRPr="002E1784" w:rsidRDefault="008912EA" w:rsidP="007D4032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  <w:r w:rsidRPr="002E178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</w:p>
    <w:p w:rsidR="00094BFC" w:rsidRPr="00FE1A62" w:rsidRDefault="00FE1A62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094BFC" w:rsidRPr="00FE1A62">
        <w:rPr>
          <w:rFonts w:ascii="Times New Roman" w:hAnsi="Times New Roman" w:cs="Times New Roman"/>
          <w:sz w:val="24"/>
          <w:szCs w:val="24"/>
        </w:rPr>
        <w:t>Зубаревич</w:t>
      </w:r>
      <w:proofErr w:type="spellEnd"/>
      <w:r w:rsidR="00094BFC" w:rsidRPr="00FE1A62">
        <w:rPr>
          <w:rFonts w:ascii="Times New Roman" w:hAnsi="Times New Roman" w:cs="Times New Roman"/>
          <w:sz w:val="24"/>
          <w:szCs w:val="24"/>
        </w:rPr>
        <w:t xml:space="preserve"> Н.В. Поляризация городов России как следствие кризиса 90-х годов // Вестник Евразии</w:t>
      </w:r>
      <w:r w:rsidR="00655B06" w:rsidRPr="00FE1A62">
        <w:rPr>
          <w:rFonts w:ascii="Times New Roman" w:hAnsi="Times New Roman" w:cs="Times New Roman"/>
          <w:sz w:val="24"/>
          <w:szCs w:val="24"/>
        </w:rPr>
        <w:t>: Независимый научный</w:t>
      </w:r>
      <w:r w:rsidR="00094BFC" w:rsidRPr="00FE1A62">
        <w:rPr>
          <w:rFonts w:ascii="Times New Roman" w:hAnsi="Times New Roman" w:cs="Times New Roman"/>
          <w:sz w:val="24"/>
          <w:szCs w:val="24"/>
        </w:rPr>
        <w:t xml:space="preserve"> журнал</w:t>
      </w:r>
      <w:r w:rsidR="00655B06" w:rsidRPr="00FE1A62">
        <w:rPr>
          <w:rFonts w:ascii="Times New Roman" w:hAnsi="Times New Roman" w:cs="Times New Roman"/>
          <w:sz w:val="24"/>
          <w:szCs w:val="24"/>
        </w:rPr>
        <w:t xml:space="preserve">. № </w:t>
      </w:r>
      <w:r w:rsidR="00094BFC" w:rsidRPr="00FE1A62">
        <w:rPr>
          <w:rFonts w:ascii="Times New Roman" w:hAnsi="Times New Roman" w:cs="Times New Roman"/>
          <w:sz w:val="24"/>
          <w:szCs w:val="24"/>
        </w:rPr>
        <w:t>1</w:t>
      </w:r>
      <w:r w:rsidR="00655B06" w:rsidRPr="00FE1A62">
        <w:rPr>
          <w:rFonts w:ascii="Times New Roman" w:hAnsi="Times New Roman" w:cs="Times New Roman"/>
          <w:sz w:val="24"/>
          <w:szCs w:val="24"/>
        </w:rPr>
        <w:t xml:space="preserve">. </w:t>
      </w:r>
      <w:r w:rsidR="00094BFC" w:rsidRPr="00FE1A62">
        <w:rPr>
          <w:rFonts w:ascii="Times New Roman" w:hAnsi="Times New Roman" w:cs="Times New Roman"/>
          <w:sz w:val="24"/>
          <w:szCs w:val="24"/>
        </w:rPr>
        <w:t>2001</w:t>
      </w:r>
      <w:r w:rsidR="00655B06" w:rsidRPr="00FE1A62">
        <w:rPr>
          <w:rFonts w:ascii="Times New Roman" w:hAnsi="Times New Roman" w:cs="Times New Roman"/>
          <w:sz w:val="24"/>
          <w:szCs w:val="24"/>
        </w:rPr>
        <w:t xml:space="preserve">. </w:t>
      </w:r>
      <w:r w:rsidR="00094BFC" w:rsidRPr="00FE1A62">
        <w:rPr>
          <w:rFonts w:ascii="Times New Roman" w:hAnsi="Times New Roman" w:cs="Times New Roman"/>
          <w:sz w:val="24"/>
          <w:szCs w:val="24"/>
        </w:rPr>
        <w:t xml:space="preserve"> С. 3</w:t>
      </w:r>
      <w:r w:rsidR="00655B06" w:rsidRPr="00FE1A62">
        <w:rPr>
          <w:rFonts w:ascii="Times New Roman" w:hAnsi="Times New Roman" w:cs="Times New Roman"/>
          <w:sz w:val="24"/>
          <w:szCs w:val="24"/>
        </w:rPr>
        <w:t>–</w:t>
      </w:r>
      <w:r w:rsidR="00094BFC" w:rsidRPr="00FE1A62">
        <w:rPr>
          <w:rFonts w:ascii="Times New Roman" w:hAnsi="Times New Roman" w:cs="Times New Roman"/>
          <w:sz w:val="24"/>
          <w:szCs w:val="24"/>
        </w:rPr>
        <w:t>29</w:t>
      </w:r>
      <w:r w:rsidR="00655B06" w:rsidRPr="00FE1A62">
        <w:rPr>
          <w:rFonts w:ascii="Times New Roman" w:hAnsi="Times New Roman" w:cs="Times New Roman"/>
          <w:sz w:val="24"/>
          <w:szCs w:val="24"/>
        </w:rPr>
        <w:t>.</w:t>
      </w:r>
    </w:p>
    <w:p w:rsidR="00490053" w:rsidRPr="00FE1A62" w:rsidRDefault="00FE1A62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675104" w:rsidRPr="00FE1A62">
        <w:rPr>
          <w:rFonts w:ascii="Times New Roman" w:hAnsi="Times New Roman" w:cs="Times New Roman"/>
          <w:sz w:val="24"/>
          <w:szCs w:val="24"/>
        </w:rPr>
        <w:t xml:space="preserve">Лаппо Г.М. География городов. М.: </w:t>
      </w:r>
      <w:proofErr w:type="spellStart"/>
      <w:r w:rsidR="00675104" w:rsidRPr="00FE1A62">
        <w:rPr>
          <w:rFonts w:ascii="Times New Roman" w:hAnsi="Times New Roman" w:cs="Times New Roman"/>
          <w:sz w:val="24"/>
          <w:szCs w:val="24"/>
        </w:rPr>
        <w:t>Гуманит</w:t>
      </w:r>
      <w:proofErr w:type="spellEnd"/>
      <w:r w:rsidR="00675104" w:rsidRPr="00FE1A62">
        <w:rPr>
          <w:rFonts w:ascii="Times New Roman" w:hAnsi="Times New Roman" w:cs="Times New Roman"/>
          <w:sz w:val="24"/>
          <w:szCs w:val="24"/>
        </w:rPr>
        <w:t>. изд. центр ВЛАДОС, 1997.  480 с.</w:t>
      </w:r>
    </w:p>
    <w:p w:rsidR="007612D4" w:rsidRPr="00FE1A62" w:rsidRDefault="00FE1A62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7612D4" w:rsidRPr="00FE1A62">
        <w:rPr>
          <w:rFonts w:ascii="Times New Roman" w:hAnsi="Times New Roman" w:cs="Times New Roman"/>
          <w:sz w:val="24"/>
          <w:szCs w:val="24"/>
        </w:rPr>
        <w:t xml:space="preserve">Мкртчян Н.В., Миграция </w:t>
      </w:r>
      <w:proofErr w:type="spellStart"/>
      <w:r w:rsidR="007612D4" w:rsidRPr="00FE1A62">
        <w:rPr>
          <w:rFonts w:ascii="Times New Roman" w:hAnsi="Times New Roman" w:cs="Times New Roman"/>
          <w:sz w:val="24"/>
          <w:szCs w:val="24"/>
        </w:rPr>
        <w:t>молодежи</w:t>
      </w:r>
      <w:proofErr w:type="spellEnd"/>
      <w:r w:rsidR="007612D4" w:rsidRPr="00FE1A62">
        <w:rPr>
          <w:rFonts w:ascii="Times New Roman" w:hAnsi="Times New Roman" w:cs="Times New Roman"/>
          <w:sz w:val="24"/>
          <w:szCs w:val="24"/>
        </w:rPr>
        <w:t xml:space="preserve"> из малых городов России //Мониторинг общественного мнения:</w:t>
      </w:r>
      <w:r w:rsidR="00A62114" w:rsidRPr="00FE1A62">
        <w:rPr>
          <w:rFonts w:ascii="Times New Roman" w:hAnsi="Times New Roman" w:cs="Times New Roman"/>
          <w:sz w:val="24"/>
          <w:szCs w:val="24"/>
        </w:rPr>
        <w:t xml:space="preserve"> </w:t>
      </w:r>
      <w:r w:rsidR="007612D4" w:rsidRPr="00FE1A62">
        <w:rPr>
          <w:rFonts w:ascii="Times New Roman" w:hAnsi="Times New Roman" w:cs="Times New Roman"/>
          <w:sz w:val="24"/>
          <w:szCs w:val="24"/>
        </w:rPr>
        <w:t>Экономические и социальные перемены. 2017. № 1. С. 225—242.</w:t>
      </w:r>
    </w:p>
    <w:p w:rsidR="008912EA" w:rsidRPr="00FE1A62" w:rsidRDefault="00FE1A62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8912EA" w:rsidRPr="00FE1A62">
        <w:rPr>
          <w:rFonts w:ascii="Times New Roman" w:hAnsi="Times New Roman" w:cs="Times New Roman"/>
          <w:sz w:val="24"/>
          <w:szCs w:val="24"/>
        </w:rPr>
        <w:t>Мкртчян H.В., Флоринская Ю.Ф. Жители малых и средних городов России: трудовая миграция как альтернатива безвозвратному отъезду</w:t>
      </w:r>
      <w:r w:rsidR="00692231" w:rsidRPr="00FE1A62">
        <w:rPr>
          <w:rFonts w:ascii="Times New Roman" w:hAnsi="Times New Roman" w:cs="Times New Roman"/>
          <w:sz w:val="24"/>
          <w:szCs w:val="24"/>
        </w:rPr>
        <w:t xml:space="preserve"> // Журнал Новой экономической ассоциации. </w:t>
      </w:r>
      <w:r w:rsidR="0042794C" w:rsidRPr="00FE1A62">
        <w:rPr>
          <w:rFonts w:ascii="Times New Roman" w:hAnsi="Times New Roman" w:cs="Times New Roman"/>
          <w:sz w:val="24"/>
          <w:szCs w:val="24"/>
        </w:rPr>
        <w:t xml:space="preserve">2019. </w:t>
      </w:r>
      <w:r w:rsidR="00692231" w:rsidRPr="00FE1A62">
        <w:rPr>
          <w:rFonts w:ascii="Times New Roman" w:hAnsi="Times New Roman" w:cs="Times New Roman"/>
          <w:sz w:val="24"/>
          <w:szCs w:val="24"/>
        </w:rPr>
        <w:t>№ 3 (43)</w:t>
      </w:r>
      <w:r w:rsidR="0042794C" w:rsidRPr="00FE1A62">
        <w:rPr>
          <w:rFonts w:ascii="Times New Roman" w:hAnsi="Times New Roman" w:cs="Times New Roman"/>
          <w:sz w:val="24"/>
          <w:szCs w:val="24"/>
        </w:rPr>
        <w:t>. С. 78–</w:t>
      </w:r>
      <w:r w:rsidR="00692231" w:rsidRPr="00FE1A62">
        <w:rPr>
          <w:rFonts w:ascii="Times New Roman" w:hAnsi="Times New Roman" w:cs="Times New Roman"/>
          <w:sz w:val="24"/>
          <w:szCs w:val="24"/>
        </w:rPr>
        <w:t>94</w:t>
      </w:r>
      <w:r w:rsidR="0042794C" w:rsidRPr="00FE1A62">
        <w:rPr>
          <w:rFonts w:ascii="Times New Roman" w:hAnsi="Times New Roman" w:cs="Times New Roman"/>
          <w:sz w:val="24"/>
          <w:szCs w:val="24"/>
        </w:rPr>
        <w:t>.</w:t>
      </w:r>
    </w:p>
    <w:p w:rsidR="00935A25" w:rsidRDefault="00FE1A62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="00935A25" w:rsidRPr="00FE1A62">
        <w:rPr>
          <w:rFonts w:ascii="Times New Roman" w:hAnsi="Times New Roman" w:cs="Times New Roman"/>
          <w:sz w:val="24"/>
          <w:szCs w:val="24"/>
        </w:rPr>
        <w:t>Растворцева</w:t>
      </w:r>
      <w:proofErr w:type="spellEnd"/>
      <w:r w:rsidR="00935A25" w:rsidRPr="00FE1A62">
        <w:rPr>
          <w:rFonts w:ascii="Times New Roman" w:hAnsi="Times New Roman" w:cs="Times New Roman"/>
          <w:sz w:val="24"/>
          <w:szCs w:val="24"/>
        </w:rPr>
        <w:t xml:space="preserve"> С.Н., </w:t>
      </w:r>
      <w:proofErr w:type="spellStart"/>
      <w:r w:rsidR="00935A25" w:rsidRPr="00FE1A62">
        <w:rPr>
          <w:rFonts w:ascii="Times New Roman" w:hAnsi="Times New Roman" w:cs="Times New Roman"/>
          <w:sz w:val="24"/>
          <w:szCs w:val="24"/>
        </w:rPr>
        <w:t>Манаева</w:t>
      </w:r>
      <w:proofErr w:type="spellEnd"/>
      <w:r w:rsidR="00935A25" w:rsidRPr="00FE1A62">
        <w:rPr>
          <w:rFonts w:ascii="Times New Roman" w:hAnsi="Times New Roman" w:cs="Times New Roman"/>
          <w:sz w:val="24"/>
          <w:szCs w:val="24"/>
        </w:rPr>
        <w:t xml:space="preserve"> И.В. Тенденции и факторы современного развития малых и средних городов // Экономические и социальные перемены: факты, тенденции, прогноз. 2022. Т. 15. № 1. С. 110–127. DOI: 10.15838/esc.2022.1.79.6</w:t>
      </w:r>
    </w:p>
    <w:p w:rsidR="008B6E0E" w:rsidRDefault="008B6E0E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6. Республика Башкортостан. Демографический доклад. Выпуск </w:t>
      </w:r>
      <w:r w:rsidR="0009245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/под ред. Г.Ф. </w:t>
      </w:r>
      <w:proofErr w:type="spellStart"/>
      <w:r>
        <w:rPr>
          <w:rFonts w:ascii="Times New Roman" w:hAnsi="Times New Roman" w:cs="Times New Roman"/>
          <w:sz w:val="24"/>
          <w:szCs w:val="24"/>
        </w:rPr>
        <w:t>Хилажевой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Н.К. Шамсутдиновой. Уфа: </w:t>
      </w:r>
      <w:proofErr w:type="spellStart"/>
      <w:r>
        <w:rPr>
          <w:rFonts w:ascii="Times New Roman" w:hAnsi="Times New Roman" w:cs="Times New Roman"/>
          <w:sz w:val="24"/>
          <w:szCs w:val="24"/>
        </w:rPr>
        <w:t>лем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2018. </w:t>
      </w:r>
    </w:p>
    <w:p w:rsidR="00F6505B" w:rsidRPr="00FE1A62" w:rsidRDefault="008B6E0E" w:rsidP="00FE1A62">
      <w:pPr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FE1A6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F6505B" w:rsidRPr="00FE1A62">
        <w:rPr>
          <w:rFonts w:ascii="Times New Roman" w:hAnsi="Times New Roman" w:cs="Times New Roman"/>
          <w:sz w:val="24"/>
          <w:szCs w:val="24"/>
        </w:rPr>
        <w:t>Секушина</w:t>
      </w:r>
      <w:proofErr w:type="spellEnd"/>
      <w:r w:rsidR="00F6505B" w:rsidRPr="00FE1A62">
        <w:rPr>
          <w:rFonts w:ascii="Times New Roman" w:hAnsi="Times New Roman" w:cs="Times New Roman"/>
          <w:sz w:val="24"/>
          <w:szCs w:val="24"/>
        </w:rPr>
        <w:t xml:space="preserve"> И.А. Теоретические подходы к классификации малых и средних городов России // </w:t>
      </w:r>
      <w:r w:rsidR="00A73C00" w:rsidRPr="00FE1A62">
        <w:rPr>
          <w:rFonts w:ascii="Times New Roman" w:hAnsi="Times New Roman" w:cs="Times New Roman"/>
          <w:sz w:val="24"/>
          <w:szCs w:val="24"/>
        </w:rPr>
        <w:t>Научный вестник Южного института менеджмента. 2019. № 2. С. 84–93.</w:t>
      </w:r>
      <w:r w:rsidR="00094BFC" w:rsidRPr="00FE1A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C64A1" w:rsidRDefault="00CC64A1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E1F6C" w:rsidRPr="002E1784" w:rsidRDefault="009E1F6C" w:rsidP="009E1F6C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 xml:space="preserve">Информация об авторе </w:t>
      </w:r>
    </w:p>
    <w:p w:rsidR="009E1F6C" w:rsidRPr="002E1784" w:rsidRDefault="009E1F6C" w:rsidP="009E1F6C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Ахметова </w:t>
      </w:r>
      <w:proofErr w:type="spellStart"/>
      <w:r>
        <w:rPr>
          <w:rFonts w:ascii="Times New Roman" w:eastAsia="Calibri" w:hAnsi="Times New Roman" w:cs="Times New Roman"/>
          <w:sz w:val="24"/>
        </w:rPr>
        <w:t>Гульдар</w:t>
      </w:r>
      <w:proofErr w:type="spellEnd"/>
      <w:r>
        <w:rPr>
          <w:rFonts w:ascii="Times New Roman" w:eastAsia="Calibri" w:hAnsi="Times New Roman" w:cs="Times New Roman"/>
          <w:sz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4"/>
        </w:rPr>
        <w:t>Фаритовна</w:t>
      </w:r>
      <w:proofErr w:type="spellEnd"/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Россия, Уфа</w:t>
      </w:r>
      <w:r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кандидат исторических наук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ведущий научный сотрудник</w:t>
      </w:r>
      <w:r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 xml:space="preserve">Институт стратегических исследований Академии наук Республики Башкортостан </w:t>
      </w:r>
      <w:r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450008, г. Уфа, ул. Кирова, 15,</w:t>
      </w:r>
      <w:r>
        <w:rPr>
          <w:rFonts w:ascii="Times New Roman" w:eastAsia="Calibri" w:hAnsi="Times New Roman" w:cs="Times New Roman"/>
          <w:sz w:val="24"/>
          <w:lang w:val="en-US"/>
        </w:rPr>
        <w:t xml:space="preserve"> aguldar@yandex.ru</w:t>
      </w:r>
      <w:r w:rsidRPr="002E1784">
        <w:rPr>
          <w:rFonts w:ascii="Times New Roman" w:eastAsia="Calibri" w:hAnsi="Times New Roman" w:cs="Times New Roman"/>
          <w:sz w:val="24"/>
        </w:rPr>
        <w:t>).</w:t>
      </w:r>
    </w:p>
    <w:p w:rsidR="009E1F6C" w:rsidRPr="002E1784" w:rsidRDefault="009E1F6C" w:rsidP="009E1F6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:rsidR="00E42EA6" w:rsidRDefault="00E42EA6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2318B" w:rsidRDefault="0002318B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2318B" w:rsidRDefault="0002318B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2318B" w:rsidRPr="0002318B" w:rsidRDefault="0002318B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2318B" w:rsidRPr="00AE7F4B" w:rsidRDefault="0002318B" w:rsidP="0002318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AE7F4B">
        <w:rPr>
          <w:rFonts w:ascii="Times New Roman" w:hAnsi="Times New Roman" w:cs="Times New Roman"/>
          <w:b/>
          <w:sz w:val="24"/>
          <w:szCs w:val="24"/>
          <w:lang w:val="en-US"/>
        </w:rPr>
        <w:t>Akhmetova</w:t>
      </w:r>
      <w:proofErr w:type="spellEnd"/>
      <w:r w:rsidRPr="00AE7F4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G.F.</w:t>
      </w:r>
    </w:p>
    <w:p w:rsidR="0002318B" w:rsidRPr="0002318B" w:rsidRDefault="0002318B" w:rsidP="0002318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2318B" w:rsidRPr="00AE7F4B" w:rsidRDefault="0002318B" w:rsidP="0002318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E7F4B">
        <w:rPr>
          <w:rFonts w:ascii="Times New Roman" w:hAnsi="Times New Roman" w:cs="Times New Roman"/>
          <w:b/>
          <w:sz w:val="24"/>
          <w:szCs w:val="24"/>
          <w:lang w:val="en-US"/>
        </w:rPr>
        <w:t xml:space="preserve">SMALL AND MEDIUM-SIZED CITIES OF BASHKORTOSTAN: </w:t>
      </w:r>
    </w:p>
    <w:p w:rsidR="0002318B" w:rsidRPr="00AE7F4B" w:rsidRDefault="0002318B" w:rsidP="0002318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E7F4B">
        <w:rPr>
          <w:rFonts w:ascii="Times New Roman" w:hAnsi="Times New Roman" w:cs="Times New Roman"/>
          <w:b/>
          <w:sz w:val="24"/>
          <w:szCs w:val="24"/>
          <w:lang w:val="en-US"/>
        </w:rPr>
        <w:t xml:space="preserve">GENERAL CHARACTERISTICS OF SOCIO-ECONOMIC DEVELOPMENT </w:t>
      </w:r>
    </w:p>
    <w:p w:rsidR="0002318B" w:rsidRPr="0002318B" w:rsidRDefault="0002318B" w:rsidP="0002318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AE7F4B">
        <w:rPr>
          <w:rFonts w:ascii="Times New Roman" w:hAnsi="Times New Roman" w:cs="Times New Roman"/>
          <w:b/>
          <w:sz w:val="24"/>
          <w:szCs w:val="24"/>
          <w:lang w:val="en-US"/>
        </w:rPr>
        <w:t>AND MIGRATION</w:t>
      </w:r>
    </w:p>
    <w:p w:rsidR="0002318B" w:rsidRPr="0002318B" w:rsidRDefault="0002318B" w:rsidP="0002318B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02318B" w:rsidRPr="0002318B" w:rsidRDefault="0002318B" w:rsidP="000231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318B">
        <w:rPr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A general description of the socio-economic situation of small and medium-sized cities of Bashkortostan is given. An analysis of migration indicators has been carried out, which has shown that most of the cities under consideration are characterized by a migration decline as a result of both interregional and intraregional migration exchange.</w:t>
      </w:r>
    </w:p>
    <w:p w:rsidR="00E42EA6" w:rsidRDefault="0002318B" w:rsidP="000231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318B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Bashkortostan; small and medium-sized cities; socio-economic development; migration</w:t>
      </w:r>
    </w:p>
    <w:p w:rsidR="0002318B" w:rsidRDefault="0002318B" w:rsidP="0002318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4A347C" w:rsidRPr="004A347C" w:rsidRDefault="004A347C" w:rsidP="004A347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A347C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02318B" w:rsidRDefault="004A347C" w:rsidP="004A347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A347C">
        <w:rPr>
          <w:rFonts w:ascii="Times New Roman" w:hAnsi="Times New Roman" w:cs="Times New Roman"/>
          <w:sz w:val="24"/>
          <w:szCs w:val="24"/>
          <w:lang w:val="en-US"/>
        </w:rPr>
        <w:t>Akhmetova</w:t>
      </w:r>
      <w:proofErr w:type="spellEnd"/>
      <w:r w:rsidRPr="004A34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347C">
        <w:rPr>
          <w:rFonts w:ascii="Times New Roman" w:hAnsi="Times New Roman" w:cs="Times New Roman"/>
          <w:sz w:val="24"/>
          <w:szCs w:val="24"/>
          <w:lang w:val="en-US"/>
        </w:rPr>
        <w:t>Guldar</w:t>
      </w:r>
      <w:proofErr w:type="spellEnd"/>
      <w:r w:rsidRPr="004A347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A347C">
        <w:rPr>
          <w:rFonts w:ascii="Times New Roman" w:hAnsi="Times New Roman" w:cs="Times New Roman"/>
          <w:sz w:val="24"/>
          <w:szCs w:val="24"/>
          <w:lang w:val="en-US"/>
        </w:rPr>
        <w:t>Faritovna</w:t>
      </w:r>
      <w:proofErr w:type="spellEnd"/>
      <w:r w:rsidRPr="004A347C">
        <w:rPr>
          <w:rFonts w:ascii="Times New Roman" w:hAnsi="Times New Roman" w:cs="Times New Roman"/>
          <w:sz w:val="24"/>
          <w:szCs w:val="24"/>
          <w:lang w:val="en-US"/>
        </w:rPr>
        <w:t xml:space="preserve"> (Ufa, Russia) – Candidate of Historical Sciences, Leading Researcher, Institute for Strategic Studies of the Academy of Sciences of the Republic of Bashkortostan (</w:t>
      </w:r>
      <w:proofErr w:type="spellStart"/>
      <w:r w:rsidRPr="004A347C">
        <w:rPr>
          <w:rFonts w:ascii="Times New Roman" w:hAnsi="Times New Roman" w:cs="Times New Roman"/>
          <w:sz w:val="24"/>
          <w:szCs w:val="24"/>
          <w:lang w:val="en-US"/>
        </w:rPr>
        <w:t>Kirova</w:t>
      </w:r>
      <w:proofErr w:type="spellEnd"/>
      <w:r w:rsidRPr="004A347C">
        <w:rPr>
          <w:rFonts w:ascii="Times New Roman" w:hAnsi="Times New Roman" w:cs="Times New Roman"/>
          <w:sz w:val="24"/>
          <w:szCs w:val="24"/>
          <w:lang w:val="en-US"/>
        </w:rPr>
        <w:t xml:space="preserve"> str., 15, Ufa, 450008, aguldar@yandex.ru ).</w:t>
      </w:r>
    </w:p>
    <w:p w:rsidR="004A347C" w:rsidRDefault="004A347C" w:rsidP="00AE7F4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2318B" w:rsidRPr="00AE7F4B" w:rsidRDefault="00AE7F4B" w:rsidP="00AE7F4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E7F4B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E42EA6" w:rsidRPr="00E42EA6" w:rsidRDefault="00E42EA6" w:rsidP="00E42E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Zubarevich</w:t>
      </w:r>
      <w:proofErr w:type="spellEnd"/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polarization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cities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as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consequence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crisis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th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90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02318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02318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Bulletin</w:t>
      </w:r>
      <w:r w:rsidRPr="00FE1A62">
        <w:rPr>
          <w:rFonts w:ascii="Times New Roman" w:hAnsi="Times New Roman" w:cs="Times New Roman"/>
          <w:sz w:val="24"/>
          <w:szCs w:val="24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FE1A62">
        <w:rPr>
          <w:rFonts w:ascii="Times New Roman" w:hAnsi="Times New Roman" w:cs="Times New Roman"/>
          <w:sz w:val="24"/>
          <w:szCs w:val="24"/>
        </w:rPr>
        <w:t xml:space="preserve">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Eurasia</w:t>
      </w:r>
      <w:r w:rsidRPr="00FE1A62">
        <w:rPr>
          <w:rFonts w:ascii="Times New Roman" w:hAnsi="Times New Roman" w:cs="Times New Roman"/>
          <w:sz w:val="24"/>
          <w:szCs w:val="24"/>
        </w:rPr>
        <w:t xml:space="preserve">: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Independent scientific journal.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No. 1.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2001. pp. 3-29.</w:t>
      </w:r>
    </w:p>
    <w:p w:rsidR="00E42EA6" w:rsidRPr="00E42EA6" w:rsidRDefault="00E42EA6" w:rsidP="00E42E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Lappo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G.M. Geography of cities. Moscow: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Humanit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publishing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house.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VLADOS Center, 1997.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480 p.</w:t>
      </w:r>
      <w:proofErr w:type="gramEnd"/>
    </w:p>
    <w:p w:rsidR="00E42EA6" w:rsidRPr="000275A7" w:rsidRDefault="00E42EA6" w:rsidP="00E42E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Mkrtchyan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N.V., Migration of youth from small towns in Russia</w:t>
      </w:r>
      <w:r w:rsidR="000275A7"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Monitoring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public opinion: Economic and social changes. </w:t>
      </w:r>
      <w:proofErr w:type="gramStart"/>
      <w:r w:rsidRPr="000275A7">
        <w:rPr>
          <w:rFonts w:ascii="Times New Roman" w:hAnsi="Times New Roman" w:cs="Times New Roman"/>
          <w:sz w:val="24"/>
          <w:szCs w:val="24"/>
          <w:lang w:val="en-US"/>
        </w:rPr>
        <w:t>2017. No. 1.</w:t>
      </w:r>
      <w:proofErr w:type="gramEnd"/>
      <w:r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 pp. 225-242.</w:t>
      </w:r>
    </w:p>
    <w:p w:rsidR="00E42EA6" w:rsidRPr="00E42EA6" w:rsidRDefault="00E42EA6" w:rsidP="00E42E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Mkrtchyan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H.V.,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Florinskaya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Yu.F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>. Residents of small and medium-sized cities of Russia: labor migration as an alternative to permanent departure</w:t>
      </w:r>
      <w:r w:rsidR="000275A7"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Journal of the New Economic Association.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2019. No. 3 (43).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pp. 78-94.</w:t>
      </w:r>
    </w:p>
    <w:p w:rsidR="00E42EA6" w:rsidRPr="000275A7" w:rsidRDefault="00E42EA6" w:rsidP="00E42E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Soluttseva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S.N.,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Manaeva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I.V. Trends and factors of modern development of small and medium-sized cities</w:t>
      </w:r>
      <w:r w:rsidR="000275A7"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Economic and social changes: facts, trends, forecast. </w:t>
      </w:r>
      <w:r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2022. Vol. 15. </w:t>
      </w:r>
      <w:proofErr w:type="gramStart"/>
      <w:r w:rsidRPr="000275A7">
        <w:rPr>
          <w:rFonts w:ascii="Times New Roman" w:hAnsi="Times New Roman" w:cs="Times New Roman"/>
          <w:sz w:val="24"/>
          <w:szCs w:val="24"/>
          <w:lang w:val="en-US"/>
        </w:rPr>
        <w:t>No. 1.</w:t>
      </w:r>
      <w:proofErr w:type="gramEnd"/>
      <w:r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 pp. 110-127. DOI: 10.15838/esc.2022.1.79.6</w:t>
      </w:r>
    </w:p>
    <w:p w:rsidR="00E42EA6" w:rsidRPr="000275A7" w:rsidRDefault="00E42EA6" w:rsidP="00E42EA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E42EA6">
        <w:rPr>
          <w:rFonts w:ascii="Times New Roman" w:hAnsi="Times New Roman" w:cs="Times New Roman"/>
          <w:sz w:val="24"/>
          <w:szCs w:val="24"/>
          <w:lang w:val="en-US"/>
        </w:rPr>
        <w:t>Sekushina</w:t>
      </w:r>
      <w:proofErr w:type="spell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I.A. Theoretical approaches to the classification of small and medium-sized cities in Russia</w:t>
      </w:r>
      <w:r w:rsidR="000275A7"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E42EA6">
        <w:rPr>
          <w:rFonts w:ascii="Times New Roman" w:hAnsi="Times New Roman" w:cs="Times New Roman"/>
          <w:sz w:val="24"/>
          <w:szCs w:val="24"/>
          <w:lang w:val="en-US"/>
        </w:rPr>
        <w:t>Scientific Bulletin of the Southern Institute of Management.</w:t>
      </w:r>
      <w:proofErr w:type="gramEnd"/>
      <w:r w:rsidRPr="00E42E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0275A7">
        <w:rPr>
          <w:rFonts w:ascii="Times New Roman" w:hAnsi="Times New Roman" w:cs="Times New Roman"/>
          <w:sz w:val="24"/>
          <w:szCs w:val="24"/>
          <w:lang w:val="en-US"/>
        </w:rPr>
        <w:t>2019. No. 2.</w:t>
      </w:r>
      <w:proofErr w:type="gramEnd"/>
      <w:r w:rsidRPr="000275A7">
        <w:rPr>
          <w:rFonts w:ascii="Times New Roman" w:hAnsi="Times New Roman" w:cs="Times New Roman"/>
          <w:sz w:val="24"/>
          <w:szCs w:val="24"/>
          <w:lang w:val="en-US"/>
        </w:rPr>
        <w:t xml:space="preserve"> pp. 84-93.</w:t>
      </w:r>
    </w:p>
    <w:p w:rsidR="00E42EA6" w:rsidRPr="000275A7" w:rsidRDefault="00E42EA6" w:rsidP="00694A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sectPr w:rsidR="00E42EA6" w:rsidRPr="000275A7" w:rsidSect="000623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1056" w:rsidRDefault="00591056" w:rsidP="008E470E">
      <w:pPr>
        <w:spacing w:after="0" w:line="240" w:lineRule="auto"/>
      </w:pPr>
      <w:r>
        <w:separator/>
      </w:r>
    </w:p>
  </w:endnote>
  <w:endnote w:type="continuationSeparator" w:id="0">
    <w:p w:rsidR="00591056" w:rsidRDefault="00591056" w:rsidP="008E47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1056" w:rsidRDefault="00591056" w:rsidP="008E470E">
      <w:pPr>
        <w:spacing w:after="0" w:line="240" w:lineRule="auto"/>
      </w:pPr>
      <w:r>
        <w:separator/>
      </w:r>
    </w:p>
  </w:footnote>
  <w:footnote w:type="continuationSeparator" w:id="0">
    <w:p w:rsidR="00591056" w:rsidRDefault="00591056" w:rsidP="008E470E">
      <w:pPr>
        <w:spacing w:after="0" w:line="240" w:lineRule="auto"/>
      </w:pPr>
      <w:r>
        <w:continuationSeparator/>
      </w:r>
    </w:p>
  </w:footnote>
  <w:footnote w:id="1">
    <w:p w:rsidR="009F1767" w:rsidRPr="00C939F5" w:rsidRDefault="009F1767" w:rsidP="00064CCC">
      <w:pPr>
        <w:pStyle w:val="a4"/>
        <w:ind w:firstLine="709"/>
        <w:jc w:val="both"/>
      </w:pPr>
      <w:r>
        <w:rPr>
          <w:rStyle w:val="a6"/>
        </w:rPr>
        <w:footnoteRef/>
      </w:r>
      <w:r>
        <w:t xml:space="preserve"> </w:t>
      </w:r>
      <w:r w:rsidRPr="00C939F5">
        <w:rPr>
          <w:rFonts w:ascii="Times New Roman" w:hAnsi="Times New Roman" w:cs="Times New Roman"/>
        </w:rPr>
        <w:t>Численность населения Российской Федерации по муниципальным образованиям на 1 января 202</w:t>
      </w:r>
      <w:r>
        <w:rPr>
          <w:rFonts w:ascii="Times New Roman" w:hAnsi="Times New Roman" w:cs="Times New Roman"/>
        </w:rPr>
        <w:t>4</w:t>
      </w:r>
      <w:r w:rsidRPr="00C939F5">
        <w:rPr>
          <w:rFonts w:ascii="Times New Roman" w:hAnsi="Times New Roman" w:cs="Times New Roman"/>
        </w:rPr>
        <w:t xml:space="preserve"> г.  Стат. </w:t>
      </w:r>
      <w:proofErr w:type="spellStart"/>
      <w:r w:rsidRPr="00C939F5">
        <w:rPr>
          <w:rFonts w:ascii="Times New Roman" w:hAnsi="Times New Roman" w:cs="Times New Roman"/>
        </w:rPr>
        <w:t>бюлл</w:t>
      </w:r>
      <w:proofErr w:type="spellEnd"/>
      <w:r w:rsidRPr="00C939F5">
        <w:rPr>
          <w:rFonts w:ascii="Times New Roman" w:hAnsi="Times New Roman" w:cs="Times New Roman"/>
        </w:rPr>
        <w:t xml:space="preserve">. Росстат. 2025.  </w:t>
      </w:r>
      <w:r w:rsidRPr="00C939F5">
        <w:rPr>
          <w:rFonts w:ascii="Times New Roman" w:hAnsi="Times New Roman" w:cs="Times New Roman"/>
          <w:lang w:val="en-US"/>
        </w:rPr>
        <w:t>URL</w:t>
      </w:r>
      <w:r w:rsidRPr="00C939F5">
        <w:rPr>
          <w:rFonts w:ascii="Times New Roman" w:hAnsi="Times New Roman" w:cs="Times New Roman"/>
        </w:rPr>
        <w:t xml:space="preserve">: </w:t>
      </w:r>
      <w:hyperlink r:id="rId1" w:history="1">
        <w:r w:rsidRPr="00C939F5">
          <w:rPr>
            <w:rStyle w:val="a3"/>
            <w:rFonts w:ascii="Times New Roman" w:hAnsi="Times New Roman" w:cs="Times New Roman"/>
          </w:rPr>
          <w:t>https://rosstat.gov.ru/compendium/document/13282</w:t>
        </w:r>
      </w:hyperlink>
      <w:r>
        <w:t xml:space="preserve"> </w:t>
      </w:r>
    </w:p>
  </w:footnote>
  <w:footnote w:id="2">
    <w:p w:rsidR="009F1767" w:rsidRPr="00657440" w:rsidRDefault="009F1767" w:rsidP="00064CCC">
      <w:pPr>
        <w:pStyle w:val="a4"/>
        <w:ind w:firstLine="709"/>
      </w:pPr>
      <w:r>
        <w:rPr>
          <w:rStyle w:val="a6"/>
        </w:rPr>
        <w:footnoteRef/>
      </w:r>
      <w:r>
        <w:t xml:space="preserve"> </w:t>
      </w:r>
      <w:r w:rsidRPr="00064CCC">
        <w:rPr>
          <w:rFonts w:ascii="Times New Roman" w:hAnsi="Times New Roman" w:cs="Times New Roman"/>
        </w:rPr>
        <w:t>Социологи ПМЭФ-2024: треть жителей малых городов планирует их покинуть</w:t>
      </w:r>
      <w:r>
        <w:rPr>
          <w:rFonts w:ascii="Times New Roman" w:hAnsi="Times New Roman" w:cs="Times New Roman"/>
        </w:rPr>
        <w:t xml:space="preserve"> //</w:t>
      </w:r>
      <w:r w:rsidRPr="00064CCC">
        <w:rPr>
          <w:rFonts w:ascii="Times New Roman" w:hAnsi="Times New Roman" w:cs="Times New Roman"/>
        </w:rPr>
        <w:t xml:space="preserve">Интернет-портал «Российской газеты» </w:t>
      </w:r>
      <w:r>
        <w:rPr>
          <w:rFonts w:ascii="Times New Roman" w:hAnsi="Times New Roman" w:cs="Times New Roman"/>
        </w:rPr>
        <w:t xml:space="preserve">  </w:t>
      </w:r>
      <w:r w:rsidRPr="00657440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 xml:space="preserve"> мая </w:t>
      </w:r>
      <w:r w:rsidRPr="00657440">
        <w:rPr>
          <w:rFonts w:ascii="Times New Roman" w:hAnsi="Times New Roman" w:cs="Times New Roman"/>
        </w:rPr>
        <w:t>2024</w:t>
      </w:r>
      <w:r>
        <w:rPr>
          <w:rFonts w:ascii="Times New Roman" w:hAnsi="Times New Roman" w:cs="Times New Roman"/>
        </w:rPr>
        <w:t xml:space="preserve"> г. </w:t>
      </w:r>
      <w:r>
        <w:rPr>
          <w:rFonts w:ascii="Times New Roman" w:hAnsi="Times New Roman" w:cs="Times New Roman"/>
          <w:lang w:val="en-US"/>
        </w:rPr>
        <w:t>URL</w:t>
      </w:r>
      <w:r w:rsidRPr="00657440">
        <w:rPr>
          <w:rFonts w:ascii="Times New Roman" w:hAnsi="Times New Roman" w:cs="Times New Roman"/>
        </w:rPr>
        <w:t xml:space="preserve">: </w:t>
      </w:r>
      <w:hyperlink r:id="rId2" w:history="1">
        <w:r w:rsidRPr="008C237D">
          <w:rPr>
            <w:rStyle w:val="a3"/>
            <w:rFonts w:ascii="Times New Roman" w:hAnsi="Times New Roman" w:cs="Times New Roman"/>
            <w:lang w:val="en-US"/>
          </w:rPr>
          <w:t>https</w:t>
        </w:r>
        <w:r w:rsidRPr="00657440">
          <w:rPr>
            <w:rStyle w:val="a3"/>
            <w:rFonts w:ascii="Times New Roman" w:hAnsi="Times New Roman" w:cs="Times New Roman"/>
          </w:rPr>
          <w:t>://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rg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.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ru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/2024/06/05/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reg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szfo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/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sociologi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pmef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-2024-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tret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zhitelej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malyh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gorodov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planiruet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ih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-</w:t>
        </w:r>
        <w:proofErr w:type="spellStart"/>
        <w:r w:rsidRPr="008C237D">
          <w:rPr>
            <w:rStyle w:val="a3"/>
            <w:rFonts w:ascii="Times New Roman" w:hAnsi="Times New Roman" w:cs="Times New Roman"/>
            <w:lang w:val="en-US"/>
          </w:rPr>
          <w:t>pokinut</w:t>
        </w:r>
        <w:proofErr w:type="spellEnd"/>
        <w:r w:rsidRPr="00657440">
          <w:rPr>
            <w:rStyle w:val="a3"/>
            <w:rFonts w:ascii="Times New Roman" w:hAnsi="Times New Roman" w:cs="Times New Roman"/>
          </w:rPr>
          <w:t>.</w:t>
        </w:r>
        <w:r w:rsidRPr="008C237D">
          <w:rPr>
            <w:rStyle w:val="a3"/>
            <w:rFonts w:ascii="Times New Roman" w:hAnsi="Times New Roman" w:cs="Times New Roman"/>
            <w:lang w:val="en-US"/>
          </w:rPr>
          <w:t>html</w:t>
        </w:r>
      </w:hyperlink>
      <w:r w:rsidRPr="00657440">
        <w:rPr>
          <w:rFonts w:ascii="Times New Roman" w:hAnsi="Times New Roman" w:cs="Times New Roman"/>
        </w:rPr>
        <w:t xml:space="preserve"> </w:t>
      </w:r>
    </w:p>
  </w:footnote>
  <w:footnote w:id="3">
    <w:p w:rsidR="009F1767" w:rsidRPr="00941E79" w:rsidRDefault="009F1767" w:rsidP="00D37D13">
      <w:pPr>
        <w:pStyle w:val="a4"/>
        <w:ind w:firstLine="709"/>
        <w:jc w:val="both"/>
      </w:pPr>
      <w:r>
        <w:rPr>
          <w:rStyle w:val="a6"/>
        </w:rPr>
        <w:footnoteRef/>
      </w:r>
      <w:r>
        <w:t xml:space="preserve"> </w:t>
      </w:r>
      <w:r w:rsidRPr="00C939F5">
        <w:rPr>
          <w:rFonts w:ascii="Times New Roman" w:hAnsi="Times New Roman" w:cs="Times New Roman"/>
        </w:rPr>
        <w:t>Численность населения Российской Федерации по муниципальным образованиям на 1 января 202</w:t>
      </w:r>
      <w:r>
        <w:rPr>
          <w:rFonts w:ascii="Times New Roman" w:hAnsi="Times New Roman" w:cs="Times New Roman"/>
        </w:rPr>
        <w:t>4</w:t>
      </w:r>
      <w:r w:rsidRPr="00C939F5">
        <w:rPr>
          <w:rFonts w:ascii="Times New Roman" w:hAnsi="Times New Roman" w:cs="Times New Roman"/>
        </w:rPr>
        <w:t xml:space="preserve"> г.  Стат. </w:t>
      </w:r>
      <w:proofErr w:type="spellStart"/>
      <w:r w:rsidRPr="00C939F5">
        <w:rPr>
          <w:rFonts w:ascii="Times New Roman" w:hAnsi="Times New Roman" w:cs="Times New Roman"/>
        </w:rPr>
        <w:t>бюлл</w:t>
      </w:r>
      <w:proofErr w:type="spellEnd"/>
      <w:r w:rsidRPr="00C939F5">
        <w:rPr>
          <w:rFonts w:ascii="Times New Roman" w:hAnsi="Times New Roman" w:cs="Times New Roman"/>
        </w:rPr>
        <w:t xml:space="preserve">. Росстат. 2025.  </w:t>
      </w:r>
      <w:r w:rsidRPr="00C939F5">
        <w:rPr>
          <w:rFonts w:ascii="Times New Roman" w:hAnsi="Times New Roman" w:cs="Times New Roman"/>
          <w:lang w:val="en-US"/>
        </w:rPr>
        <w:t>URL</w:t>
      </w:r>
      <w:r w:rsidRPr="00C939F5">
        <w:rPr>
          <w:rFonts w:ascii="Times New Roman" w:hAnsi="Times New Roman" w:cs="Times New Roman"/>
        </w:rPr>
        <w:t xml:space="preserve">: </w:t>
      </w:r>
      <w:hyperlink r:id="rId3" w:history="1">
        <w:r w:rsidRPr="00C939F5">
          <w:rPr>
            <w:rStyle w:val="a3"/>
            <w:rFonts w:ascii="Times New Roman" w:hAnsi="Times New Roman" w:cs="Times New Roman"/>
          </w:rPr>
          <w:t>https://rosstat.gov.ru/compendium/document/13282</w:t>
        </w:r>
      </w:hyperlink>
      <w:r w:rsidR="00941E79">
        <w:rPr>
          <w:rStyle w:val="a3"/>
          <w:rFonts w:ascii="Times New Roman" w:hAnsi="Times New Roman" w:cs="Times New Roman"/>
        </w:rPr>
        <w:t xml:space="preserve"> </w:t>
      </w:r>
      <w:r w:rsidR="00941E79" w:rsidRPr="00941E79">
        <w:rPr>
          <w:rStyle w:val="a3"/>
          <w:rFonts w:ascii="Times New Roman" w:hAnsi="Times New Roman" w:cs="Times New Roman"/>
          <w:color w:val="auto"/>
          <w:u w:val="none"/>
        </w:rPr>
        <w:t>(дата обращения</w:t>
      </w:r>
      <w:r w:rsidR="00941E79">
        <w:rPr>
          <w:rStyle w:val="a3"/>
          <w:rFonts w:ascii="Times New Roman" w:hAnsi="Times New Roman" w:cs="Times New Roman"/>
          <w:color w:val="auto"/>
          <w:u w:val="none"/>
        </w:rPr>
        <w:t xml:space="preserve">: 13.05.2025 г.). </w:t>
      </w:r>
    </w:p>
  </w:footnote>
  <w:footnote w:id="4">
    <w:p w:rsidR="00F43984" w:rsidRPr="00692744" w:rsidRDefault="00F43984" w:rsidP="00941E79">
      <w:pPr>
        <w:pStyle w:val="a4"/>
        <w:ind w:firstLine="709"/>
        <w:jc w:val="both"/>
        <w:rPr>
          <w:rFonts w:ascii="Times New Roman" w:hAnsi="Times New Roman" w:cs="Times New Roman"/>
        </w:rPr>
      </w:pPr>
      <w:r w:rsidRPr="00692744">
        <w:rPr>
          <w:rStyle w:val="a6"/>
          <w:rFonts w:ascii="Times New Roman" w:hAnsi="Times New Roman"/>
        </w:rPr>
        <w:footnoteRef/>
      </w:r>
      <w:r w:rsidRPr="00692744">
        <w:rPr>
          <w:rFonts w:ascii="Times New Roman" w:hAnsi="Times New Roman" w:cs="Times New Roman"/>
        </w:rPr>
        <w:t xml:space="preserve"> Стратегия </w:t>
      </w:r>
      <w:proofErr w:type="spellStart"/>
      <w:r w:rsidRPr="00692744">
        <w:rPr>
          <w:rFonts w:ascii="Times New Roman" w:hAnsi="Times New Roman" w:cs="Times New Roman"/>
        </w:rPr>
        <w:t>социальноэкономического</w:t>
      </w:r>
      <w:proofErr w:type="spellEnd"/>
      <w:r w:rsidRPr="00692744">
        <w:rPr>
          <w:rFonts w:ascii="Times New Roman" w:hAnsi="Times New Roman" w:cs="Times New Roman"/>
        </w:rPr>
        <w:t xml:space="preserve"> развития города Магнитогорска на период до 2035 г. (Утверждена Решением Магнитогорского городского собрания депутатов от 27.11. 2018 г. №169) /Официальный сайт Администрации г. Магнитогорска. </w:t>
      </w:r>
      <w:r w:rsidRPr="00692744">
        <w:rPr>
          <w:rFonts w:ascii="Times New Roman" w:hAnsi="Times New Roman" w:cs="Times New Roman"/>
          <w:lang w:val="en-US"/>
        </w:rPr>
        <w:t>URL</w:t>
      </w:r>
      <w:r w:rsidRPr="00692744">
        <w:rPr>
          <w:rFonts w:ascii="Times New Roman" w:hAnsi="Times New Roman" w:cs="Times New Roman"/>
        </w:rPr>
        <w:t>: https</w:t>
      </w:r>
      <w:proofErr w:type="gramStart"/>
      <w:r w:rsidRPr="00692744">
        <w:rPr>
          <w:rFonts w:ascii="Times New Roman" w:hAnsi="Times New Roman" w:cs="Times New Roman"/>
        </w:rPr>
        <w:t>:/</w:t>
      </w:r>
      <w:proofErr w:type="gramEnd"/>
      <w:r w:rsidRPr="00692744">
        <w:rPr>
          <w:rFonts w:ascii="Times New Roman" w:hAnsi="Times New Roman" w:cs="Times New Roman"/>
        </w:rPr>
        <w:t>/goo.su/VlsVLT.</w:t>
      </w:r>
      <w:r w:rsidR="00941E79" w:rsidRPr="00941E79">
        <w:rPr>
          <w:rStyle w:val="a3"/>
          <w:rFonts w:ascii="Times New Roman" w:hAnsi="Times New Roman" w:cs="Times New Roman"/>
          <w:color w:val="auto"/>
          <w:u w:val="none"/>
        </w:rPr>
        <w:t xml:space="preserve"> </w:t>
      </w:r>
      <w:r w:rsidR="00941E79" w:rsidRPr="00941E79">
        <w:rPr>
          <w:rStyle w:val="a3"/>
          <w:rFonts w:ascii="Times New Roman" w:hAnsi="Times New Roman" w:cs="Times New Roman"/>
          <w:color w:val="auto"/>
          <w:u w:val="none"/>
        </w:rPr>
        <w:t>(дата обращения</w:t>
      </w:r>
      <w:r w:rsidR="00941E79">
        <w:rPr>
          <w:rStyle w:val="a3"/>
          <w:rFonts w:ascii="Times New Roman" w:hAnsi="Times New Roman" w:cs="Times New Roman"/>
          <w:color w:val="auto"/>
          <w:u w:val="none"/>
        </w:rPr>
        <w:t xml:space="preserve">: 13.05.2025 г.). </w:t>
      </w:r>
    </w:p>
  </w:footnote>
  <w:footnote w:id="5">
    <w:p w:rsidR="00A91FA1" w:rsidRPr="00CB406B" w:rsidRDefault="00A91FA1" w:rsidP="00941E79">
      <w:pPr>
        <w:pStyle w:val="a4"/>
        <w:ind w:firstLine="709"/>
        <w:jc w:val="both"/>
      </w:pPr>
      <w:r>
        <w:rPr>
          <w:rStyle w:val="a6"/>
        </w:rPr>
        <w:footnoteRef/>
      </w:r>
      <w:r>
        <w:t xml:space="preserve"> </w:t>
      </w:r>
      <w:r w:rsidRPr="00CB406B">
        <w:rPr>
          <w:rFonts w:ascii="Times New Roman" w:hAnsi="Times New Roman" w:cs="Times New Roman"/>
        </w:rPr>
        <w:t xml:space="preserve">Моногорода / Министерство экономического развития и инвестиционной политики Республики Башкортостан. URL: </w:t>
      </w:r>
      <w:hyperlink r:id="rId4" w:history="1">
        <w:r w:rsidRPr="00CB406B">
          <w:rPr>
            <w:rFonts w:ascii="Times New Roman" w:hAnsi="Times New Roman" w:cs="Times New Roman"/>
          </w:rPr>
          <w:t>https://economy.bashkortostan.ru/activity/21926/?ysclid=mantf5ppg759690791</w:t>
        </w:r>
      </w:hyperlink>
      <w:r>
        <w:t xml:space="preserve">  </w:t>
      </w:r>
      <w:r w:rsidR="00941E79" w:rsidRPr="00941E79">
        <w:rPr>
          <w:rStyle w:val="a3"/>
          <w:rFonts w:ascii="Times New Roman" w:hAnsi="Times New Roman" w:cs="Times New Roman"/>
          <w:color w:val="auto"/>
          <w:u w:val="none"/>
        </w:rPr>
        <w:t>(дата обращения</w:t>
      </w:r>
      <w:r w:rsidR="00941E79">
        <w:rPr>
          <w:rStyle w:val="a3"/>
          <w:rFonts w:ascii="Times New Roman" w:hAnsi="Times New Roman" w:cs="Times New Roman"/>
          <w:color w:val="auto"/>
          <w:u w:val="none"/>
        </w:rPr>
        <w:t xml:space="preserve">: 13.05.2025 г.). </w:t>
      </w:r>
    </w:p>
  </w:footnote>
  <w:footnote w:id="6">
    <w:p w:rsidR="00941E79" w:rsidRPr="00941E79" w:rsidRDefault="00941E79" w:rsidP="00941E79">
      <w:pPr>
        <w:pStyle w:val="a4"/>
        <w:ind w:firstLine="709"/>
        <w:jc w:val="both"/>
      </w:pPr>
      <w:r>
        <w:rPr>
          <w:rStyle w:val="a6"/>
        </w:rPr>
        <w:footnoteRef/>
      </w:r>
      <w:r>
        <w:t xml:space="preserve"> </w:t>
      </w:r>
      <w:r w:rsidRPr="00941E79">
        <w:rPr>
          <w:rFonts w:ascii="Times New Roman" w:hAnsi="Times New Roman" w:cs="Times New Roman"/>
        </w:rPr>
        <w:t xml:space="preserve">Об утверждении перечня опорных </w:t>
      </w:r>
      <w:proofErr w:type="spellStart"/>
      <w:r w:rsidRPr="00941E79">
        <w:rPr>
          <w:rFonts w:ascii="Times New Roman" w:hAnsi="Times New Roman" w:cs="Times New Roman"/>
        </w:rPr>
        <w:t>населенных</w:t>
      </w:r>
      <w:proofErr w:type="spellEnd"/>
      <w:r w:rsidRPr="00941E79">
        <w:rPr>
          <w:rFonts w:ascii="Times New Roman" w:hAnsi="Times New Roman" w:cs="Times New Roman"/>
        </w:rPr>
        <w:t xml:space="preserve"> пунктов и прилегающих к ним</w:t>
      </w:r>
      <w:r>
        <w:rPr>
          <w:rFonts w:ascii="Times New Roman" w:hAnsi="Times New Roman" w:cs="Times New Roman"/>
        </w:rPr>
        <w:t xml:space="preserve"> </w:t>
      </w:r>
      <w:r w:rsidRPr="00941E79">
        <w:rPr>
          <w:rFonts w:ascii="Times New Roman" w:hAnsi="Times New Roman" w:cs="Times New Roman"/>
        </w:rPr>
        <w:t xml:space="preserve"> </w:t>
      </w:r>
      <w:proofErr w:type="spellStart"/>
      <w:r w:rsidRPr="00941E79">
        <w:rPr>
          <w:rFonts w:ascii="Times New Roman" w:hAnsi="Times New Roman" w:cs="Times New Roman"/>
        </w:rPr>
        <w:t>населенных</w:t>
      </w:r>
      <w:proofErr w:type="spellEnd"/>
      <w:r w:rsidRPr="00941E79">
        <w:rPr>
          <w:rFonts w:ascii="Times New Roman" w:hAnsi="Times New Roman" w:cs="Times New Roman"/>
        </w:rPr>
        <w:t xml:space="preserve"> пунктов Республики Башкортостан</w:t>
      </w:r>
      <w:r>
        <w:rPr>
          <w:rFonts w:ascii="Times New Roman" w:hAnsi="Times New Roman" w:cs="Times New Roman"/>
        </w:rPr>
        <w:t xml:space="preserve">. Постановление Правительства Республики Башкортостан от 28.02.2023 г.№ 80.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hyperlink r:id="rId5" w:history="1">
        <w:r w:rsidRPr="000C5BF2">
          <w:rPr>
            <w:rStyle w:val="a3"/>
            <w:rFonts w:ascii="Times New Roman" w:hAnsi="Times New Roman" w:cs="Times New Roman"/>
          </w:rPr>
          <w:t>https://npa.bashkortostan.ru/38430/?ysclid=mapri5e74619982297</w:t>
        </w:r>
      </w:hyperlink>
      <w:r>
        <w:rPr>
          <w:rFonts w:ascii="Times New Roman" w:hAnsi="Times New Roman" w:cs="Times New Roman"/>
        </w:rPr>
        <w:t xml:space="preserve"> </w:t>
      </w:r>
      <w:r w:rsidRPr="00941E79">
        <w:rPr>
          <w:rStyle w:val="a3"/>
          <w:rFonts w:ascii="Times New Roman" w:hAnsi="Times New Roman" w:cs="Times New Roman"/>
          <w:color w:val="auto"/>
          <w:u w:val="none"/>
        </w:rPr>
        <w:t>(дата обращения</w:t>
      </w:r>
      <w:r>
        <w:rPr>
          <w:rStyle w:val="a3"/>
          <w:rFonts w:ascii="Times New Roman" w:hAnsi="Times New Roman" w:cs="Times New Roman"/>
          <w:color w:val="auto"/>
          <w:u w:val="none"/>
        </w:rPr>
        <w:t xml:space="preserve">: 13.05.2025 г.).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7D6459"/>
    <w:multiLevelType w:val="hybridMultilevel"/>
    <w:tmpl w:val="0A7EE98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A59"/>
    <w:rsid w:val="00001E0C"/>
    <w:rsid w:val="0002318B"/>
    <w:rsid w:val="000275A7"/>
    <w:rsid w:val="00027A3D"/>
    <w:rsid w:val="000315C2"/>
    <w:rsid w:val="000442A9"/>
    <w:rsid w:val="00062384"/>
    <w:rsid w:val="00064CCC"/>
    <w:rsid w:val="00072D47"/>
    <w:rsid w:val="000851B8"/>
    <w:rsid w:val="00092453"/>
    <w:rsid w:val="0009493A"/>
    <w:rsid w:val="00094BFC"/>
    <w:rsid w:val="000A02B1"/>
    <w:rsid w:val="000A1E86"/>
    <w:rsid w:val="000E2EA2"/>
    <w:rsid w:val="00110C30"/>
    <w:rsid w:val="001240ED"/>
    <w:rsid w:val="001333B6"/>
    <w:rsid w:val="00156FB7"/>
    <w:rsid w:val="001622A3"/>
    <w:rsid w:val="00162A75"/>
    <w:rsid w:val="001660C1"/>
    <w:rsid w:val="00186ACB"/>
    <w:rsid w:val="0019283B"/>
    <w:rsid w:val="00194946"/>
    <w:rsid w:val="001B2F00"/>
    <w:rsid w:val="001C62A2"/>
    <w:rsid w:val="001F1CC2"/>
    <w:rsid w:val="0023024B"/>
    <w:rsid w:val="00262920"/>
    <w:rsid w:val="00294FE3"/>
    <w:rsid w:val="002A42AC"/>
    <w:rsid w:val="002A776A"/>
    <w:rsid w:val="002B5671"/>
    <w:rsid w:val="002B6359"/>
    <w:rsid w:val="002C0743"/>
    <w:rsid w:val="002C4942"/>
    <w:rsid w:val="002E1F04"/>
    <w:rsid w:val="00325A81"/>
    <w:rsid w:val="0034450F"/>
    <w:rsid w:val="00367976"/>
    <w:rsid w:val="00376296"/>
    <w:rsid w:val="00381CD4"/>
    <w:rsid w:val="003E39A3"/>
    <w:rsid w:val="003F42D5"/>
    <w:rsid w:val="0042794C"/>
    <w:rsid w:val="00431255"/>
    <w:rsid w:val="00450700"/>
    <w:rsid w:val="00451E6B"/>
    <w:rsid w:val="00463DD9"/>
    <w:rsid w:val="00470CAB"/>
    <w:rsid w:val="004726D8"/>
    <w:rsid w:val="004877A9"/>
    <w:rsid w:val="00490053"/>
    <w:rsid w:val="004A347C"/>
    <w:rsid w:val="004A4944"/>
    <w:rsid w:val="004B33DE"/>
    <w:rsid w:val="0050036F"/>
    <w:rsid w:val="00524F89"/>
    <w:rsid w:val="00571C5A"/>
    <w:rsid w:val="00591056"/>
    <w:rsid w:val="0059689D"/>
    <w:rsid w:val="005A77A2"/>
    <w:rsid w:val="005D0C3C"/>
    <w:rsid w:val="005F2167"/>
    <w:rsid w:val="005F408C"/>
    <w:rsid w:val="00603366"/>
    <w:rsid w:val="00621E24"/>
    <w:rsid w:val="006474C9"/>
    <w:rsid w:val="006522AD"/>
    <w:rsid w:val="00655B06"/>
    <w:rsid w:val="00657440"/>
    <w:rsid w:val="00675104"/>
    <w:rsid w:val="00675895"/>
    <w:rsid w:val="006779F4"/>
    <w:rsid w:val="00692231"/>
    <w:rsid w:val="00694A23"/>
    <w:rsid w:val="006B0BF5"/>
    <w:rsid w:val="006B3EAF"/>
    <w:rsid w:val="006C0B65"/>
    <w:rsid w:val="006D3FC7"/>
    <w:rsid w:val="006E356B"/>
    <w:rsid w:val="0070255A"/>
    <w:rsid w:val="0072003C"/>
    <w:rsid w:val="00740555"/>
    <w:rsid w:val="00743731"/>
    <w:rsid w:val="0074447E"/>
    <w:rsid w:val="0075383A"/>
    <w:rsid w:val="007612D4"/>
    <w:rsid w:val="0077125E"/>
    <w:rsid w:val="00782A5A"/>
    <w:rsid w:val="00786C61"/>
    <w:rsid w:val="007918A8"/>
    <w:rsid w:val="007A500A"/>
    <w:rsid w:val="007C04D2"/>
    <w:rsid w:val="007D2627"/>
    <w:rsid w:val="007D4032"/>
    <w:rsid w:val="00810364"/>
    <w:rsid w:val="00810B9C"/>
    <w:rsid w:val="0081298B"/>
    <w:rsid w:val="00814805"/>
    <w:rsid w:val="0082207A"/>
    <w:rsid w:val="00851DEC"/>
    <w:rsid w:val="00854302"/>
    <w:rsid w:val="008549D4"/>
    <w:rsid w:val="008648D0"/>
    <w:rsid w:val="00887E2C"/>
    <w:rsid w:val="008912EA"/>
    <w:rsid w:val="008B6E0E"/>
    <w:rsid w:val="008C01BB"/>
    <w:rsid w:val="008D0D5F"/>
    <w:rsid w:val="008D3718"/>
    <w:rsid w:val="008E470E"/>
    <w:rsid w:val="008E6FEE"/>
    <w:rsid w:val="008F18C1"/>
    <w:rsid w:val="00912003"/>
    <w:rsid w:val="00935A25"/>
    <w:rsid w:val="00941E79"/>
    <w:rsid w:val="009428AF"/>
    <w:rsid w:val="00957086"/>
    <w:rsid w:val="009603B8"/>
    <w:rsid w:val="00961F90"/>
    <w:rsid w:val="00995F58"/>
    <w:rsid w:val="009B25FF"/>
    <w:rsid w:val="009D3610"/>
    <w:rsid w:val="009E1F6C"/>
    <w:rsid w:val="009F1767"/>
    <w:rsid w:val="009F4E13"/>
    <w:rsid w:val="00A20888"/>
    <w:rsid w:val="00A35D7D"/>
    <w:rsid w:val="00A36E34"/>
    <w:rsid w:val="00A532DC"/>
    <w:rsid w:val="00A62114"/>
    <w:rsid w:val="00A7049E"/>
    <w:rsid w:val="00A72738"/>
    <w:rsid w:val="00A73C00"/>
    <w:rsid w:val="00A74165"/>
    <w:rsid w:val="00A770F2"/>
    <w:rsid w:val="00A91FA1"/>
    <w:rsid w:val="00A97A59"/>
    <w:rsid w:val="00AC09DF"/>
    <w:rsid w:val="00AE6A97"/>
    <w:rsid w:val="00AE7F4B"/>
    <w:rsid w:val="00AF4814"/>
    <w:rsid w:val="00B17359"/>
    <w:rsid w:val="00B26C8F"/>
    <w:rsid w:val="00B50B19"/>
    <w:rsid w:val="00B53DE1"/>
    <w:rsid w:val="00B66866"/>
    <w:rsid w:val="00B816AE"/>
    <w:rsid w:val="00B85896"/>
    <w:rsid w:val="00B95F72"/>
    <w:rsid w:val="00BB15F7"/>
    <w:rsid w:val="00BC3B90"/>
    <w:rsid w:val="00BD3B5F"/>
    <w:rsid w:val="00BF162B"/>
    <w:rsid w:val="00BF2E49"/>
    <w:rsid w:val="00C419F8"/>
    <w:rsid w:val="00C45451"/>
    <w:rsid w:val="00C50F22"/>
    <w:rsid w:val="00C70501"/>
    <w:rsid w:val="00C80A74"/>
    <w:rsid w:val="00C939F5"/>
    <w:rsid w:val="00CA5F2F"/>
    <w:rsid w:val="00CA6F27"/>
    <w:rsid w:val="00CB25D0"/>
    <w:rsid w:val="00CB406B"/>
    <w:rsid w:val="00CC64A1"/>
    <w:rsid w:val="00CD661F"/>
    <w:rsid w:val="00D00FAE"/>
    <w:rsid w:val="00D10295"/>
    <w:rsid w:val="00D121C2"/>
    <w:rsid w:val="00D35644"/>
    <w:rsid w:val="00D37B47"/>
    <w:rsid w:val="00D37D13"/>
    <w:rsid w:val="00D46B42"/>
    <w:rsid w:val="00D532A4"/>
    <w:rsid w:val="00D67096"/>
    <w:rsid w:val="00D8624D"/>
    <w:rsid w:val="00DC53BC"/>
    <w:rsid w:val="00DE4DEE"/>
    <w:rsid w:val="00E01077"/>
    <w:rsid w:val="00E059A2"/>
    <w:rsid w:val="00E07960"/>
    <w:rsid w:val="00E14CE7"/>
    <w:rsid w:val="00E21F1E"/>
    <w:rsid w:val="00E26DB3"/>
    <w:rsid w:val="00E42EA6"/>
    <w:rsid w:val="00E5405A"/>
    <w:rsid w:val="00EA07A8"/>
    <w:rsid w:val="00EA19F7"/>
    <w:rsid w:val="00EA2366"/>
    <w:rsid w:val="00ED164B"/>
    <w:rsid w:val="00EE31E4"/>
    <w:rsid w:val="00EF2E9B"/>
    <w:rsid w:val="00F0451A"/>
    <w:rsid w:val="00F06245"/>
    <w:rsid w:val="00F1092C"/>
    <w:rsid w:val="00F3322D"/>
    <w:rsid w:val="00F43984"/>
    <w:rsid w:val="00F6505B"/>
    <w:rsid w:val="00F86C37"/>
    <w:rsid w:val="00F946FE"/>
    <w:rsid w:val="00F9638F"/>
    <w:rsid w:val="00FA5BC2"/>
    <w:rsid w:val="00FC0C5F"/>
    <w:rsid w:val="00FC759D"/>
    <w:rsid w:val="00FE1A62"/>
    <w:rsid w:val="00FF3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6FB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6FB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70255A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unhideWhenUsed/>
    <w:rsid w:val="008E470E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8E470E"/>
    <w:rPr>
      <w:sz w:val="20"/>
      <w:szCs w:val="20"/>
    </w:rPr>
  </w:style>
  <w:style w:type="character" w:styleId="a6">
    <w:name w:val="footnote reference"/>
    <w:aliases w:val="Знак сноски 1,Знак сноски-FN,Ciae niinee-FN,Ciae niinee 1,Referencia nota al pie"/>
    <w:basedOn w:val="a0"/>
    <w:uiPriority w:val="99"/>
    <w:unhideWhenUsed/>
    <w:rsid w:val="008E470E"/>
    <w:rPr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8D0D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D0D5F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3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95708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56FB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6FB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70255A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unhideWhenUsed/>
    <w:rsid w:val="008E470E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8E470E"/>
    <w:rPr>
      <w:sz w:val="20"/>
      <w:szCs w:val="20"/>
    </w:rPr>
  </w:style>
  <w:style w:type="character" w:styleId="a6">
    <w:name w:val="footnote reference"/>
    <w:aliases w:val="Знак сноски 1,Знак сноски-FN,Ciae niinee-FN,Ciae niinee 1,Referencia nota al pie"/>
    <w:basedOn w:val="a0"/>
    <w:uiPriority w:val="99"/>
    <w:unhideWhenUsed/>
    <w:rsid w:val="008E470E"/>
    <w:rPr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8D0D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D0D5F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0315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9570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460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4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rosstat.gov.ru/compendium/document/13282" TargetMode="External"/><Relationship Id="rId2" Type="http://schemas.openxmlformats.org/officeDocument/2006/relationships/hyperlink" Target="https://rg.ru/2024/06/05/reg-szfo/sociologi-pmef-2024-tret-zhitelej-malyh-gorodov-planiruet-ih-pokinut.html" TargetMode="External"/><Relationship Id="rId1" Type="http://schemas.openxmlformats.org/officeDocument/2006/relationships/hyperlink" Target="https://rosstat.gov.ru/compendium/document/13282" TargetMode="External"/><Relationship Id="rId5" Type="http://schemas.openxmlformats.org/officeDocument/2006/relationships/hyperlink" Target="https://npa.bashkortostan.ru/38430/?ysclid=mapri5e74619982297" TargetMode="External"/><Relationship Id="rId4" Type="http://schemas.openxmlformats.org/officeDocument/2006/relationships/hyperlink" Target="https://economy.bashkortostan.ru/activity/21926/?ysclid=mantf5ppg759690791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Лист1!$B$4</c:f>
              <c:strCache>
                <c:ptCount val="1"/>
                <c:pt idx="0">
                  <c:v>Общая</c:v>
                </c:pt>
              </c:strCache>
            </c:strRef>
          </c:tx>
          <c:invertIfNegative val="0"/>
          <c:cat>
            <c:strRef>
              <c:f>Лист1!$A$6:$A$20</c:f>
              <c:strCache>
                <c:ptCount val="14"/>
                <c:pt idx="0">
                  <c:v>  Учалы</c:v>
                </c:pt>
                <c:pt idx="1">
                  <c:v>  Дюртюли</c:v>
                </c:pt>
                <c:pt idx="2">
                  <c:v> Белебей</c:v>
                </c:pt>
                <c:pt idx="3">
                  <c:v>   Белорецк</c:v>
                </c:pt>
                <c:pt idx="4">
                  <c:v>Кумертау</c:v>
                </c:pt>
                <c:pt idx="5">
                  <c:v>  Туймазы</c:v>
                </c:pt>
                <c:pt idx="6">
                  <c:v>  Благовещенск</c:v>
                </c:pt>
                <c:pt idx="7">
                  <c:v>   Янаул</c:v>
                </c:pt>
                <c:pt idx="8">
                  <c:v>   Ишимбай</c:v>
                </c:pt>
                <c:pt idx="9">
                  <c:v>Сибай</c:v>
                </c:pt>
                <c:pt idx="10">
                  <c:v>   Мелеуз</c:v>
                </c:pt>
                <c:pt idx="11">
                  <c:v>   Давлеканово</c:v>
                </c:pt>
                <c:pt idx="12">
                  <c:v>   Баймак</c:v>
                </c:pt>
                <c:pt idx="13">
                  <c:v>Агидель</c:v>
                </c:pt>
              </c:strCache>
            </c:strRef>
          </c:cat>
          <c:val>
            <c:numRef>
              <c:f>Лист1!$B$6:$B$20</c:f>
              <c:numCache>
                <c:formatCode>0.0</c:formatCode>
                <c:ptCount val="15"/>
                <c:pt idx="0">
                  <c:v>46.318251614605053</c:v>
                </c:pt>
                <c:pt idx="1">
                  <c:v>29.241213676054297</c:v>
                </c:pt>
                <c:pt idx="2">
                  <c:v>20.200982842163871</c:v>
                </c:pt>
                <c:pt idx="3">
                  <c:v>8.8415223772511915</c:v>
                </c:pt>
                <c:pt idx="4">
                  <c:v>7.296358616326704</c:v>
                </c:pt>
                <c:pt idx="5">
                  <c:v>-7.6018350770218843</c:v>
                </c:pt>
                <c:pt idx="6">
                  <c:v>-14.904819623180579</c:v>
                </c:pt>
                <c:pt idx="7">
                  <c:v>-32.176504551914398</c:v>
                </c:pt>
                <c:pt idx="8">
                  <c:v>-32.921239677150695</c:v>
                </c:pt>
                <c:pt idx="9">
                  <c:v>-37.696313961644243</c:v>
                </c:pt>
                <c:pt idx="10">
                  <c:v>-61.047661417862493</c:v>
                </c:pt>
                <c:pt idx="11">
                  <c:v>-75.799648673155431</c:v>
                </c:pt>
                <c:pt idx="12">
                  <c:v>-85.3316345142009</c:v>
                </c:pt>
                <c:pt idx="13">
                  <c:v>-101.7385680341286</c:v>
                </c:pt>
              </c:numCache>
            </c:numRef>
          </c:val>
        </c:ser>
        <c:ser>
          <c:idx val="1"/>
          <c:order val="1"/>
          <c:tx>
            <c:strRef>
              <c:f>Лист1!$C$4</c:f>
              <c:strCache>
                <c:ptCount val="1"/>
                <c:pt idx="0">
                  <c:v>Внутрирегиональная</c:v>
                </c:pt>
              </c:strCache>
            </c:strRef>
          </c:tx>
          <c:invertIfNegative val="0"/>
          <c:cat>
            <c:strRef>
              <c:f>Лист1!$A$6:$A$20</c:f>
              <c:strCache>
                <c:ptCount val="14"/>
                <c:pt idx="0">
                  <c:v>  Учалы</c:v>
                </c:pt>
                <c:pt idx="1">
                  <c:v>  Дюртюли</c:v>
                </c:pt>
                <c:pt idx="2">
                  <c:v> Белебей</c:v>
                </c:pt>
                <c:pt idx="3">
                  <c:v>   Белорецк</c:v>
                </c:pt>
                <c:pt idx="4">
                  <c:v>Кумертау</c:v>
                </c:pt>
                <c:pt idx="5">
                  <c:v>  Туймазы</c:v>
                </c:pt>
                <c:pt idx="6">
                  <c:v>  Благовещенск</c:v>
                </c:pt>
                <c:pt idx="7">
                  <c:v>   Янаул</c:v>
                </c:pt>
                <c:pt idx="8">
                  <c:v>   Ишимбай</c:v>
                </c:pt>
                <c:pt idx="9">
                  <c:v>Сибай</c:v>
                </c:pt>
                <c:pt idx="10">
                  <c:v>   Мелеуз</c:v>
                </c:pt>
                <c:pt idx="11">
                  <c:v>   Давлеканово</c:v>
                </c:pt>
                <c:pt idx="12">
                  <c:v>   Баймак</c:v>
                </c:pt>
                <c:pt idx="13">
                  <c:v>Агидель</c:v>
                </c:pt>
              </c:strCache>
            </c:strRef>
          </c:cat>
          <c:val>
            <c:numRef>
              <c:f>Лист1!$C$6:$C$20</c:f>
              <c:numCache>
                <c:formatCode>0.0</c:formatCode>
                <c:ptCount val="15"/>
                <c:pt idx="0">
                  <c:v>52.372807315301721</c:v>
                </c:pt>
                <c:pt idx="1">
                  <c:v>5.0538877389910191</c:v>
                </c:pt>
                <c:pt idx="2">
                  <c:v>19.345714623707881</c:v>
                </c:pt>
                <c:pt idx="3">
                  <c:v>20.596272430614608</c:v>
                </c:pt>
                <c:pt idx="4">
                  <c:v>2.3390845252791443</c:v>
                </c:pt>
                <c:pt idx="5">
                  <c:v>-10.463859451236859</c:v>
                </c:pt>
                <c:pt idx="6">
                  <c:v>-8.402740020173022</c:v>
                </c:pt>
                <c:pt idx="7">
                  <c:v>-35.189973355246096</c:v>
                </c:pt>
                <c:pt idx="8">
                  <c:v>-22.851360641502954</c:v>
                </c:pt>
                <c:pt idx="9">
                  <c:v>-0.85901878365839579</c:v>
                </c:pt>
                <c:pt idx="10">
                  <c:v>-52.867764603664362</c:v>
                </c:pt>
                <c:pt idx="11">
                  <c:v>-62.480710869228965</c:v>
                </c:pt>
                <c:pt idx="12">
                  <c:v>-54.717580417467197</c:v>
                </c:pt>
                <c:pt idx="13">
                  <c:v>-110.59843437301244</c:v>
                </c:pt>
              </c:numCache>
            </c:numRef>
          </c:val>
        </c:ser>
        <c:ser>
          <c:idx val="2"/>
          <c:order val="2"/>
          <c:tx>
            <c:strRef>
              <c:f>Лист1!$D$4</c:f>
              <c:strCache>
                <c:ptCount val="1"/>
                <c:pt idx="0">
                  <c:v>Межрегиональная</c:v>
                </c:pt>
              </c:strCache>
            </c:strRef>
          </c:tx>
          <c:invertIfNegative val="0"/>
          <c:cat>
            <c:strRef>
              <c:f>Лист1!$A$6:$A$20</c:f>
              <c:strCache>
                <c:ptCount val="14"/>
                <c:pt idx="0">
                  <c:v>  Учалы</c:v>
                </c:pt>
                <c:pt idx="1">
                  <c:v>  Дюртюли</c:v>
                </c:pt>
                <c:pt idx="2">
                  <c:v> Белебей</c:v>
                </c:pt>
                <c:pt idx="3">
                  <c:v>   Белорецк</c:v>
                </c:pt>
                <c:pt idx="4">
                  <c:v>Кумертау</c:v>
                </c:pt>
                <c:pt idx="5">
                  <c:v>  Туймазы</c:v>
                </c:pt>
                <c:pt idx="6">
                  <c:v>  Благовещенск</c:v>
                </c:pt>
                <c:pt idx="7">
                  <c:v>   Янаул</c:v>
                </c:pt>
                <c:pt idx="8">
                  <c:v>   Ишимбай</c:v>
                </c:pt>
                <c:pt idx="9">
                  <c:v>Сибай</c:v>
                </c:pt>
                <c:pt idx="10">
                  <c:v>   Мелеуз</c:v>
                </c:pt>
                <c:pt idx="11">
                  <c:v>   Давлеканово</c:v>
                </c:pt>
                <c:pt idx="12">
                  <c:v>   Баймак</c:v>
                </c:pt>
                <c:pt idx="13">
                  <c:v>Агидель</c:v>
                </c:pt>
              </c:strCache>
            </c:strRef>
          </c:cat>
          <c:val>
            <c:numRef>
              <c:f>Лист1!$D$5:$D$20</c:f>
              <c:numCache>
                <c:formatCode>0.0</c:formatCode>
                <c:ptCount val="16"/>
                <c:pt idx="0">
                  <c:v>7.9131259365927553</c:v>
                </c:pt>
                <c:pt idx="1">
                  <c:v>-10.401687706521834</c:v>
                </c:pt>
                <c:pt idx="2">
                  <c:v>23.984088170917431</c:v>
                </c:pt>
                <c:pt idx="3">
                  <c:v>1.6951226683330141</c:v>
                </c:pt>
                <c:pt idx="4">
                  <c:v>-14.041621901965399</c:v>
                </c:pt>
                <c:pt idx="5">
                  <c:v>5.2522503263024864</c:v>
                </c:pt>
                <c:pt idx="6">
                  <c:v>0.2368241489228993</c:v>
                </c:pt>
                <c:pt idx="7">
                  <c:v>-3.8655817507089463</c:v>
                </c:pt>
                <c:pt idx="8">
                  <c:v>6.2862277377846221</c:v>
                </c:pt>
                <c:pt idx="9">
                  <c:v>-2.9727893061496857</c:v>
                </c:pt>
                <c:pt idx="10">
                  <c:v>-43.468561710607311</c:v>
                </c:pt>
                <c:pt idx="11">
                  <c:v>-5.7935465553919201</c:v>
                </c:pt>
                <c:pt idx="12">
                  <c:v>-3.9948226139488412</c:v>
                </c:pt>
                <c:pt idx="13">
                  <c:v>-30.593552507235501</c:v>
                </c:pt>
                <c:pt idx="14">
                  <c:v>1.4237223356867574</c:v>
                </c:pt>
              </c:numCache>
            </c:numRef>
          </c:val>
        </c:ser>
        <c:ser>
          <c:idx val="3"/>
          <c:order val="3"/>
          <c:tx>
            <c:strRef>
              <c:f>Лист1!$E$4</c:f>
              <c:strCache>
                <c:ptCount val="1"/>
                <c:pt idx="0">
                  <c:v>Международная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>
                  <a:alpha val="36000"/>
                </a:schemeClr>
              </a:solidFill>
            </a:ln>
          </c:spPr>
          <c:invertIfNegative val="0"/>
          <c:cat>
            <c:strRef>
              <c:f>Лист1!$A$6:$A$20</c:f>
              <c:strCache>
                <c:ptCount val="14"/>
                <c:pt idx="0">
                  <c:v>  Учалы</c:v>
                </c:pt>
                <c:pt idx="1">
                  <c:v>  Дюртюли</c:v>
                </c:pt>
                <c:pt idx="2">
                  <c:v> Белебей</c:v>
                </c:pt>
                <c:pt idx="3">
                  <c:v>   Белорецк</c:v>
                </c:pt>
                <c:pt idx="4">
                  <c:v>Кумертау</c:v>
                </c:pt>
                <c:pt idx="5">
                  <c:v>  Туймазы</c:v>
                </c:pt>
                <c:pt idx="6">
                  <c:v>  Благовещенск</c:v>
                </c:pt>
                <c:pt idx="7">
                  <c:v>   Янаул</c:v>
                </c:pt>
                <c:pt idx="8">
                  <c:v>   Ишимбай</c:v>
                </c:pt>
                <c:pt idx="9">
                  <c:v>Сибай</c:v>
                </c:pt>
                <c:pt idx="10">
                  <c:v>   Мелеуз</c:v>
                </c:pt>
                <c:pt idx="11">
                  <c:v>   Давлеканово</c:v>
                </c:pt>
                <c:pt idx="12">
                  <c:v>   Баймак</c:v>
                </c:pt>
                <c:pt idx="13">
                  <c:v>Агидель</c:v>
                </c:pt>
              </c:strCache>
            </c:strRef>
          </c:cat>
          <c:val>
            <c:numRef>
              <c:f>Лист1!$E$6:$E$20</c:f>
              <c:numCache>
                <c:formatCode>0.0</c:formatCode>
                <c:ptCount val="15"/>
                <c:pt idx="0">
                  <c:v>4.3471320058251699</c:v>
                </c:pt>
                <c:pt idx="1">
                  <c:v>0.20323776614585398</c:v>
                </c:pt>
                <c:pt idx="2">
                  <c:v>-0.83985444987702762</c:v>
                </c:pt>
                <c:pt idx="3">
                  <c:v>2.2868718486019821</c:v>
                </c:pt>
                <c:pt idx="4">
                  <c:v>-0.29497623525492805</c:v>
                </c:pt>
                <c:pt idx="5">
                  <c:v>2.6252002252920761</c:v>
                </c:pt>
                <c:pt idx="6">
                  <c:v>-2.6364978522986107</c:v>
                </c:pt>
                <c:pt idx="7">
                  <c:v>-3.2727589344529253</c:v>
                </c:pt>
                <c:pt idx="8">
                  <c:v>-7.0970897294980544</c:v>
                </c:pt>
                <c:pt idx="9">
                  <c:v>6.6312665326214741</c:v>
                </c:pt>
                <c:pt idx="10">
                  <c:v>-2.3863502588062153</c:v>
                </c:pt>
                <c:pt idx="11">
                  <c:v>-9.3241151899776344</c:v>
                </c:pt>
                <c:pt idx="13">
                  <c:v>7.4361440031970671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9917568"/>
        <c:axId val="146323072"/>
      </c:barChart>
      <c:catAx>
        <c:axId val="199917568"/>
        <c:scaling>
          <c:orientation val="minMax"/>
        </c:scaling>
        <c:delete val="0"/>
        <c:axPos val="b"/>
        <c:majorTickMark val="out"/>
        <c:minorTickMark val="none"/>
        <c:tickLblPos val="low"/>
        <c:crossAx val="146323072"/>
        <c:crosses val="autoZero"/>
        <c:auto val="1"/>
        <c:lblAlgn val="ctr"/>
        <c:lblOffset val="100"/>
        <c:noMultiLvlLbl val="0"/>
      </c:catAx>
      <c:valAx>
        <c:axId val="146323072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199917568"/>
        <c:crosses val="autoZero"/>
        <c:crossBetween val="between"/>
      </c:valAx>
    </c:plotArea>
    <c:legend>
      <c:legendPos val="b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1A1EE-B19B-41F9-A49D-5D7BA435B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4</Pages>
  <Words>1542</Words>
  <Characters>8792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Guldar</dc:creator>
  <cp:lastModifiedBy>Guldar</cp:lastModifiedBy>
  <cp:revision>26</cp:revision>
  <dcterms:created xsi:type="dcterms:W3CDTF">2025-05-15T20:15:00Z</dcterms:created>
  <dcterms:modified xsi:type="dcterms:W3CDTF">2025-05-15T22:05:00Z</dcterms:modified>
</cp:coreProperties>
</file>