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9A6AF9" w14:textId="04561A8B" w:rsidR="002E1784" w:rsidRPr="00B750B7" w:rsidRDefault="002E1784" w:rsidP="006C4B34">
      <w:pPr>
        <w:spacing w:after="0" w:line="240" w:lineRule="auto"/>
        <w:ind w:firstLine="709"/>
        <w:rPr>
          <w:rFonts w:ascii="Times New Roman" w:eastAsia="Times New Roman" w:hAnsi="Times New Roman" w:cs="Times New Roman"/>
          <w:b/>
          <w:sz w:val="24"/>
          <w:lang w:eastAsia="ru-RU"/>
        </w:rPr>
      </w:pPr>
      <w:r w:rsidRPr="00B750B7">
        <w:rPr>
          <w:rFonts w:ascii="Times New Roman" w:eastAsia="Times New Roman" w:hAnsi="Times New Roman" w:cs="Times New Roman"/>
          <w:b/>
          <w:sz w:val="24"/>
          <w:lang w:eastAsia="ru-RU"/>
        </w:rPr>
        <w:t>УДК</w:t>
      </w:r>
      <w:r w:rsidR="00F32C95" w:rsidRPr="00B750B7">
        <w:rPr>
          <w:rFonts w:ascii="Times New Roman" w:eastAsia="Times New Roman" w:hAnsi="Times New Roman" w:cs="Times New Roman"/>
          <w:b/>
          <w:sz w:val="24"/>
          <w:lang w:eastAsia="ru-RU"/>
        </w:rPr>
        <w:t xml:space="preserve"> 338.23</w:t>
      </w:r>
      <w:r w:rsidRPr="00B750B7">
        <w:rPr>
          <w:rFonts w:ascii="Times New Roman" w:eastAsia="Times New Roman" w:hAnsi="Times New Roman" w:cs="Times New Roman"/>
          <w:b/>
          <w:sz w:val="24"/>
          <w:lang w:eastAsia="ru-RU"/>
        </w:rPr>
        <w:t>/ББК</w:t>
      </w:r>
      <w:r w:rsidR="00F32C95" w:rsidRPr="00B750B7">
        <w:rPr>
          <w:rFonts w:ascii="Times New Roman" w:eastAsia="Times New Roman" w:hAnsi="Times New Roman" w:cs="Times New Roman"/>
          <w:b/>
          <w:sz w:val="24"/>
          <w:lang w:eastAsia="ru-RU"/>
        </w:rPr>
        <w:t xml:space="preserve"> 65.050.22</w:t>
      </w:r>
    </w:p>
    <w:p w14:paraId="6606ABEB" w14:textId="276B7DF4" w:rsidR="002E1784" w:rsidRPr="00B750B7" w:rsidRDefault="000337A4" w:rsidP="006C4B34">
      <w:pPr>
        <w:spacing w:after="0" w:line="240" w:lineRule="auto"/>
        <w:ind w:firstLine="709"/>
        <w:jc w:val="right"/>
        <w:rPr>
          <w:rFonts w:ascii="Times New Roman" w:eastAsia="Times New Roman" w:hAnsi="Times New Roman" w:cs="Times New Roman"/>
          <w:b/>
          <w:sz w:val="24"/>
          <w:lang w:eastAsia="ru-RU"/>
        </w:rPr>
      </w:pPr>
      <w:r w:rsidRPr="00B750B7">
        <w:rPr>
          <w:rFonts w:ascii="Times New Roman" w:eastAsia="Times New Roman" w:hAnsi="Times New Roman" w:cs="Times New Roman"/>
          <w:b/>
          <w:sz w:val="24"/>
          <w:lang w:eastAsia="ru-RU"/>
        </w:rPr>
        <w:t>Милицкая А.О.</w:t>
      </w:r>
    </w:p>
    <w:p w14:paraId="7644E703" w14:textId="77777777" w:rsidR="00F32C95" w:rsidRPr="00B750B7" w:rsidRDefault="00F32C95" w:rsidP="006C4B34">
      <w:pPr>
        <w:spacing w:after="0" w:line="240" w:lineRule="auto"/>
        <w:ind w:firstLine="709"/>
        <w:jc w:val="right"/>
        <w:rPr>
          <w:rFonts w:ascii="Times New Roman" w:eastAsia="Times New Roman" w:hAnsi="Times New Roman" w:cs="Times New Roman"/>
          <w:b/>
          <w:sz w:val="24"/>
          <w:lang w:eastAsia="ru-RU"/>
        </w:rPr>
      </w:pPr>
    </w:p>
    <w:p w14:paraId="6A6396D0" w14:textId="0E53E5E4" w:rsidR="000337A4" w:rsidRPr="00B750B7" w:rsidRDefault="000337A4" w:rsidP="006C4B34">
      <w:pPr>
        <w:spacing w:after="0" w:line="240" w:lineRule="auto"/>
        <w:ind w:firstLine="709"/>
        <w:jc w:val="center"/>
        <w:rPr>
          <w:rFonts w:ascii="Times New Roman" w:eastAsia="Times New Roman" w:hAnsi="Times New Roman" w:cs="Times New Roman"/>
          <w:b/>
          <w:sz w:val="24"/>
          <w:lang w:eastAsia="ru-RU"/>
        </w:rPr>
      </w:pPr>
      <w:r w:rsidRPr="00B750B7">
        <w:rPr>
          <w:rFonts w:ascii="Times New Roman" w:eastAsia="Times New Roman" w:hAnsi="Times New Roman" w:cs="Times New Roman"/>
          <w:b/>
          <w:sz w:val="24"/>
          <w:lang w:eastAsia="ru-RU"/>
        </w:rPr>
        <w:t>ВЛИЯНИЕ КРИЗИСА НА РЕАЛИЗАЦИЮ ИННОВАЦИОННОЙ ПОЛИТИКИ СУБЪЕКТОВ РОССИЙСКОЙ ФЕДЕРАЦИИ</w:t>
      </w:r>
    </w:p>
    <w:p w14:paraId="00BA001E" w14:textId="77777777" w:rsidR="00F32C95" w:rsidRPr="00B750B7" w:rsidRDefault="00F32C95" w:rsidP="006C4B34">
      <w:pPr>
        <w:spacing w:after="0" w:line="240" w:lineRule="auto"/>
        <w:ind w:firstLine="709"/>
        <w:rPr>
          <w:rFonts w:ascii="Times New Roman" w:eastAsia="Times New Roman" w:hAnsi="Times New Roman" w:cs="Times New Roman"/>
          <w:b/>
          <w:sz w:val="24"/>
          <w:lang w:eastAsia="ru-RU"/>
        </w:rPr>
      </w:pPr>
    </w:p>
    <w:p w14:paraId="56D4E863" w14:textId="6B66B89F" w:rsidR="000E13B9" w:rsidRPr="00B750B7" w:rsidRDefault="002E1784" w:rsidP="00C65C2E">
      <w:pPr>
        <w:spacing w:after="0" w:line="240" w:lineRule="auto"/>
        <w:ind w:firstLine="709"/>
        <w:jc w:val="both"/>
        <w:rPr>
          <w:rFonts w:ascii="Times New Roman" w:eastAsia="Times New Roman" w:hAnsi="Times New Roman" w:cs="Times New Roman"/>
          <w:sz w:val="24"/>
          <w:lang w:eastAsia="ru-RU"/>
        </w:rPr>
      </w:pPr>
      <w:r w:rsidRPr="00B750B7">
        <w:rPr>
          <w:rFonts w:ascii="Times New Roman" w:eastAsia="Times New Roman" w:hAnsi="Times New Roman" w:cs="Times New Roman"/>
          <w:b/>
          <w:sz w:val="24"/>
          <w:lang w:eastAsia="ru-RU"/>
        </w:rPr>
        <w:t>Аннотация статьи на русском языке</w:t>
      </w:r>
      <w:r w:rsidR="001C7822" w:rsidRPr="00B750B7">
        <w:rPr>
          <w:rFonts w:ascii="Times New Roman" w:eastAsia="Times New Roman" w:hAnsi="Times New Roman" w:cs="Times New Roman"/>
          <w:b/>
          <w:sz w:val="24"/>
          <w:lang w:eastAsia="ru-RU"/>
        </w:rPr>
        <w:t xml:space="preserve"> </w:t>
      </w:r>
      <w:r w:rsidR="001A7CA5" w:rsidRPr="00B750B7">
        <w:rPr>
          <w:rFonts w:ascii="Times New Roman" w:eastAsia="Times New Roman" w:hAnsi="Times New Roman" w:cs="Times New Roman"/>
          <w:iCs/>
          <w:sz w:val="24"/>
          <w:lang w:eastAsia="ru-RU"/>
        </w:rPr>
        <w:t>–</w:t>
      </w:r>
      <w:r w:rsidRPr="00B750B7">
        <w:rPr>
          <w:rFonts w:ascii="Times New Roman" w:eastAsia="Times New Roman" w:hAnsi="Times New Roman" w:cs="Times New Roman"/>
          <w:b/>
          <w:sz w:val="24"/>
          <w:lang w:eastAsia="ru-RU"/>
        </w:rPr>
        <w:t xml:space="preserve"> </w:t>
      </w:r>
      <w:r w:rsidR="000E13B9" w:rsidRPr="00B750B7">
        <w:rPr>
          <w:rFonts w:ascii="Times New Roman" w:eastAsia="Times New Roman" w:hAnsi="Times New Roman" w:cs="Times New Roman"/>
          <w:sz w:val="24"/>
          <w:lang w:eastAsia="ru-RU"/>
        </w:rPr>
        <w:t>В условиях скоротечных изменений в экономике инновационная политика играет особую роль в формировании устойчивого экономического роста, а также повышения качества уровня жизни и конкурентоспо</w:t>
      </w:r>
      <w:r w:rsidR="00D447FC" w:rsidRPr="00B750B7">
        <w:rPr>
          <w:rFonts w:ascii="Times New Roman" w:eastAsia="Times New Roman" w:hAnsi="Times New Roman" w:cs="Times New Roman"/>
          <w:sz w:val="24"/>
          <w:lang w:eastAsia="ru-RU"/>
        </w:rPr>
        <w:t>собности</w:t>
      </w:r>
      <w:r w:rsidR="00DB5A61" w:rsidRPr="00B750B7">
        <w:rPr>
          <w:rFonts w:ascii="Times New Roman" w:eastAsia="Times New Roman" w:hAnsi="Times New Roman" w:cs="Times New Roman"/>
          <w:sz w:val="24"/>
          <w:lang w:eastAsia="ru-RU"/>
        </w:rPr>
        <w:t xml:space="preserve">. Поскольку Россия испытывает сильнейшую нагрузку на экономику из-за прошедших экономических кризисов, пандемии, санкций, то инновации становятся </w:t>
      </w:r>
      <w:r w:rsidR="006A7E64" w:rsidRPr="00B750B7">
        <w:rPr>
          <w:rFonts w:ascii="Times New Roman" w:eastAsia="Times New Roman" w:hAnsi="Times New Roman" w:cs="Times New Roman"/>
          <w:sz w:val="24"/>
          <w:lang w:eastAsia="ru-RU"/>
        </w:rPr>
        <w:t xml:space="preserve">приоритетным направлением в развитии. В соответствии с этим в данной работе рассмотрены как недостатки при реализации инновационной политики, </w:t>
      </w:r>
      <w:r w:rsidR="001B6500" w:rsidRPr="00B750B7">
        <w:rPr>
          <w:rFonts w:ascii="Times New Roman" w:eastAsia="Times New Roman" w:hAnsi="Times New Roman" w:cs="Times New Roman"/>
          <w:sz w:val="24"/>
          <w:lang w:eastAsia="ru-RU"/>
        </w:rPr>
        <w:t>т</w:t>
      </w:r>
      <w:r w:rsidR="00144AE2">
        <w:rPr>
          <w:rFonts w:ascii="Times New Roman" w:eastAsia="Times New Roman" w:hAnsi="Times New Roman" w:cs="Times New Roman"/>
          <w:sz w:val="24"/>
          <w:lang w:eastAsia="ru-RU"/>
        </w:rPr>
        <w:t>ак</w:t>
      </w:r>
      <w:r w:rsidR="006A7E64" w:rsidRPr="00B750B7">
        <w:rPr>
          <w:rFonts w:ascii="Times New Roman" w:eastAsia="Times New Roman" w:hAnsi="Times New Roman" w:cs="Times New Roman"/>
          <w:sz w:val="24"/>
          <w:lang w:eastAsia="ru-RU"/>
        </w:rPr>
        <w:t xml:space="preserve"> и ее достижения. </w:t>
      </w:r>
      <w:r w:rsidR="00403C93" w:rsidRPr="00B750B7">
        <w:rPr>
          <w:rFonts w:ascii="Times New Roman" w:eastAsia="Times New Roman" w:hAnsi="Times New Roman" w:cs="Times New Roman"/>
          <w:sz w:val="24"/>
          <w:lang w:eastAsia="ru-RU"/>
        </w:rPr>
        <w:t>Предложены рекомендации, направленные на повышение эффективности инновационной</w:t>
      </w:r>
      <w:bookmarkStart w:id="0" w:name="_GoBack"/>
      <w:bookmarkEnd w:id="0"/>
      <w:r w:rsidR="00403C93" w:rsidRPr="00B750B7">
        <w:rPr>
          <w:rFonts w:ascii="Times New Roman" w:eastAsia="Times New Roman" w:hAnsi="Times New Roman" w:cs="Times New Roman"/>
          <w:sz w:val="24"/>
          <w:lang w:eastAsia="ru-RU"/>
        </w:rPr>
        <w:t xml:space="preserve"> политики.</w:t>
      </w:r>
    </w:p>
    <w:p w14:paraId="0E7F7C20" w14:textId="77777777" w:rsidR="00C83806" w:rsidRPr="00B750B7" w:rsidRDefault="002E1784" w:rsidP="006C4B34">
      <w:pPr>
        <w:spacing w:after="0" w:line="240" w:lineRule="auto"/>
        <w:ind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b/>
          <w:sz w:val="24"/>
          <w:lang w:eastAsia="ru-RU"/>
        </w:rPr>
        <w:t>Ключевые слова на русском языке</w:t>
      </w:r>
      <w:r w:rsidR="002B26CF" w:rsidRPr="00B750B7">
        <w:rPr>
          <w:rFonts w:ascii="Times New Roman" w:eastAsia="Times New Roman" w:hAnsi="Times New Roman" w:cs="Times New Roman"/>
          <w:iCs/>
          <w:sz w:val="24"/>
          <w:lang w:eastAsia="ru-RU"/>
        </w:rPr>
        <w:t xml:space="preserve"> </w:t>
      </w:r>
      <w:r w:rsidR="001C7822" w:rsidRPr="00B750B7">
        <w:rPr>
          <w:rFonts w:ascii="Times New Roman" w:eastAsia="Times New Roman" w:hAnsi="Times New Roman" w:cs="Times New Roman"/>
          <w:iCs/>
          <w:sz w:val="24"/>
          <w:lang w:eastAsia="ru-RU"/>
        </w:rPr>
        <w:t xml:space="preserve">– </w:t>
      </w:r>
      <w:r w:rsidR="002B26CF" w:rsidRPr="00B750B7">
        <w:rPr>
          <w:rFonts w:ascii="Times New Roman" w:eastAsia="Times New Roman" w:hAnsi="Times New Roman" w:cs="Times New Roman"/>
          <w:iCs/>
          <w:sz w:val="24"/>
          <w:lang w:eastAsia="ru-RU"/>
        </w:rPr>
        <w:t>И</w:t>
      </w:r>
      <w:r w:rsidR="001C7822" w:rsidRPr="00B750B7">
        <w:rPr>
          <w:rFonts w:ascii="Times New Roman" w:eastAsia="Times New Roman" w:hAnsi="Times New Roman" w:cs="Times New Roman"/>
          <w:iCs/>
          <w:sz w:val="24"/>
          <w:lang w:eastAsia="ru-RU"/>
        </w:rPr>
        <w:t xml:space="preserve">нновации, инновационная деятельность, инновационная политика, научно-техническое развитие, </w:t>
      </w:r>
      <w:r w:rsidR="002B26CF" w:rsidRPr="00B750B7">
        <w:rPr>
          <w:rFonts w:ascii="Times New Roman" w:eastAsia="Times New Roman" w:hAnsi="Times New Roman" w:cs="Times New Roman"/>
          <w:iCs/>
          <w:sz w:val="24"/>
          <w:lang w:eastAsia="ru-RU"/>
        </w:rPr>
        <w:t>инновационная среда, инновационный климат, инновационное развитие.</w:t>
      </w:r>
    </w:p>
    <w:p w14:paraId="0DC4D7CD" w14:textId="77777777" w:rsidR="00C83806" w:rsidRPr="00B750B7" w:rsidRDefault="00C83806" w:rsidP="006C4B34">
      <w:pPr>
        <w:spacing w:after="0" w:line="240" w:lineRule="auto"/>
        <w:ind w:firstLine="709"/>
        <w:jc w:val="both"/>
        <w:rPr>
          <w:rFonts w:ascii="Times New Roman" w:eastAsia="Times New Roman" w:hAnsi="Times New Roman" w:cs="Times New Roman"/>
          <w:sz w:val="24"/>
          <w:lang w:eastAsia="ru-RU"/>
        </w:rPr>
      </w:pPr>
    </w:p>
    <w:p w14:paraId="2BBF7743" w14:textId="7C850286" w:rsidR="009B65D4" w:rsidRPr="00B750B7" w:rsidRDefault="00C83806" w:rsidP="00B91633">
      <w:pPr>
        <w:spacing w:after="0" w:line="240" w:lineRule="auto"/>
        <w:ind w:firstLine="709"/>
        <w:jc w:val="both"/>
        <w:rPr>
          <w:rFonts w:ascii="Times New Roman" w:eastAsia="Times New Roman" w:hAnsi="Times New Roman" w:cs="Times New Roman"/>
          <w:sz w:val="24"/>
          <w:lang w:eastAsia="ru-RU"/>
        </w:rPr>
      </w:pPr>
      <w:r w:rsidRPr="00B750B7">
        <w:rPr>
          <w:rFonts w:ascii="Times New Roman" w:eastAsia="Times New Roman" w:hAnsi="Times New Roman" w:cs="Times New Roman"/>
          <w:sz w:val="24"/>
          <w:lang w:eastAsia="ru-RU"/>
        </w:rPr>
        <w:t xml:space="preserve">Несмотря на то, что Россия </w:t>
      </w:r>
      <w:r w:rsidR="009C74B7" w:rsidRPr="00B750B7">
        <w:rPr>
          <w:rFonts w:ascii="Times New Roman" w:eastAsia="Times New Roman" w:hAnsi="Times New Roman" w:cs="Times New Roman"/>
          <w:sz w:val="24"/>
          <w:lang w:eastAsia="ru-RU"/>
        </w:rPr>
        <w:t xml:space="preserve">на текущий момент </w:t>
      </w:r>
      <w:r w:rsidRPr="00B750B7">
        <w:rPr>
          <w:rFonts w:ascii="Times New Roman" w:eastAsia="Times New Roman" w:hAnsi="Times New Roman" w:cs="Times New Roman"/>
          <w:sz w:val="24"/>
          <w:lang w:eastAsia="ru-RU"/>
        </w:rPr>
        <w:t>не является лидером в инновационной сфере, отрасль стойко пережи</w:t>
      </w:r>
      <w:r w:rsidR="001B6500" w:rsidRPr="00B750B7">
        <w:rPr>
          <w:rFonts w:ascii="Times New Roman" w:eastAsia="Times New Roman" w:hAnsi="Times New Roman" w:cs="Times New Roman"/>
          <w:sz w:val="24"/>
          <w:lang w:eastAsia="ru-RU"/>
        </w:rPr>
        <w:t>вает долговременный период локда</w:t>
      </w:r>
      <w:r w:rsidRPr="00B750B7">
        <w:rPr>
          <w:rFonts w:ascii="Times New Roman" w:eastAsia="Times New Roman" w:hAnsi="Times New Roman" w:cs="Times New Roman"/>
          <w:sz w:val="24"/>
          <w:lang w:eastAsia="ru-RU"/>
        </w:rPr>
        <w:t>уна, санкций большого ряда стран. Агентство Bloomberg [</w:t>
      </w:r>
      <w:r w:rsidR="009C74B7" w:rsidRPr="00B750B7">
        <w:rPr>
          <w:rFonts w:ascii="Times New Roman" w:eastAsia="Times New Roman" w:hAnsi="Times New Roman" w:cs="Times New Roman"/>
          <w:sz w:val="24"/>
          <w:lang w:eastAsia="ru-RU"/>
        </w:rPr>
        <w:t>1</w:t>
      </w:r>
      <w:r w:rsidRPr="00B750B7">
        <w:rPr>
          <w:rFonts w:ascii="Times New Roman" w:eastAsia="Times New Roman" w:hAnsi="Times New Roman" w:cs="Times New Roman"/>
          <w:sz w:val="24"/>
          <w:lang w:eastAsia="ru-RU"/>
        </w:rPr>
        <w:t>] опубликовало прогноз о большом спаде валового внутреннего продукта 14 стран мира, в том числе и для Российской Федерации. Прогноз не показал должной результативности, поскольку рост ВВП России по состоянию на 2024 год составляет 4,1% [</w:t>
      </w:r>
      <w:r w:rsidR="009C74B7" w:rsidRPr="00B750B7">
        <w:rPr>
          <w:rFonts w:ascii="Times New Roman" w:eastAsia="Times New Roman" w:hAnsi="Times New Roman" w:cs="Times New Roman"/>
          <w:sz w:val="24"/>
          <w:lang w:eastAsia="ru-RU"/>
        </w:rPr>
        <w:t>2</w:t>
      </w:r>
      <w:r w:rsidR="00B91633" w:rsidRPr="00B750B7">
        <w:rPr>
          <w:rFonts w:ascii="Times New Roman" w:eastAsia="Times New Roman" w:hAnsi="Times New Roman" w:cs="Times New Roman"/>
          <w:sz w:val="24"/>
          <w:lang w:eastAsia="ru-RU"/>
        </w:rPr>
        <w:t>].</w:t>
      </w:r>
      <w:r w:rsidRPr="00B750B7">
        <w:rPr>
          <w:rFonts w:ascii="Times New Roman" w:eastAsia="Times New Roman" w:hAnsi="Times New Roman" w:cs="Times New Roman"/>
          <w:sz w:val="24"/>
          <w:lang w:eastAsia="ru-RU"/>
        </w:rPr>
        <w:t xml:space="preserve"> При этом в странах Европы, таких как Германия и Франция, рост ВВП составил 0,2% и 1,2% соответственно.</w:t>
      </w:r>
    </w:p>
    <w:p w14:paraId="145C7379" w14:textId="77777777" w:rsidR="00946CBC" w:rsidRPr="00B750B7" w:rsidRDefault="00946CBC" w:rsidP="006C4B34">
      <w:pPr>
        <w:spacing w:after="0" w:line="240" w:lineRule="auto"/>
        <w:ind w:firstLine="709"/>
        <w:jc w:val="both"/>
        <w:rPr>
          <w:rFonts w:ascii="Times New Roman" w:eastAsia="Times New Roman" w:hAnsi="Times New Roman" w:cs="Times New Roman"/>
          <w:sz w:val="24"/>
          <w:lang w:eastAsia="ru-RU"/>
        </w:rPr>
      </w:pPr>
      <w:r w:rsidRPr="00B750B7">
        <w:rPr>
          <w:rFonts w:ascii="Times New Roman" w:eastAsia="Times New Roman" w:hAnsi="Times New Roman" w:cs="Times New Roman"/>
          <w:sz w:val="24"/>
          <w:lang w:eastAsia="ru-RU"/>
        </w:rPr>
        <w:t>На текущий момент в России существует ряд проблем в рамках реализации инновационной политики.</w:t>
      </w:r>
    </w:p>
    <w:p w14:paraId="2E2EFDA9" w14:textId="04863037" w:rsidR="00F2704B" w:rsidRPr="00B750B7" w:rsidRDefault="00F2704B" w:rsidP="006C4B34">
      <w:pPr>
        <w:pStyle w:val="a6"/>
        <w:numPr>
          <w:ilvl w:val="0"/>
          <w:numId w:val="3"/>
        </w:numPr>
        <w:spacing w:after="0" w:line="240" w:lineRule="auto"/>
        <w:ind w:left="0" w:firstLine="709"/>
        <w:jc w:val="both"/>
        <w:rPr>
          <w:rFonts w:ascii="Times New Roman" w:eastAsia="Times New Roman" w:hAnsi="Times New Roman" w:cs="Times New Roman"/>
          <w:sz w:val="24"/>
          <w:lang w:eastAsia="ru-RU"/>
        </w:rPr>
      </w:pPr>
      <w:r w:rsidRPr="00B750B7">
        <w:rPr>
          <w:rFonts w:ascii="Times New Roman" w:eastAsia="Times New Roman" w:hAnsi="Times New Roman" w:cs="Times New Roman"/>
          <w:sz w:val="24"/>
          <w:lang w:eastAsia="ru-RU"/>
        </w:rPr>
        <w:t>Недостаточное финансирование научных исследований и разработок</w:t>
      </w:r>
      <w:r w:rsidR="003A1CBA" w:rsidRPr="00B750B7">
        <w:rPr>
          <w:rFonts w:ascii="Times New Roman" w:eastAsia="Times New Roman" w:hAnsi="Times New Roman" w:cs="Times New Roman"/>
          <w:sz w:val="24"/>
          <w:lang w:eastAsia="ru-RU"/>
        </w:rPr>
        <w:t xml:space="preserve"> является ключевой проблемой в текущих условиях экономического развития</w:t>
      </w:r>
      <w:r w:rsidRPr="00B750B7">
        <w:rPr>
          <w:rFonts w:ascii="Times New Roman" w:eastAsia="Times New Roman" w:hAnsi="Times New Roman" w:cs="Times New Roman"/>
          <w:sz w:val="24"/>
          <w:lang w:eastAsia="ru-RU"/>
        </w:rPr>
        <w:t xml:space="preserve">. </w:t>
      </w:r>
      <w:r w:rsidR="00C65C2E" w:rsidRPr="00B750B7">
        <w:rPr>
          <w:rFonts w:ascii="Times New Roman" w:eastAsia="Times New Roman" w:hAnsi="Times New Roman" w:cs="Times New Roman"/>
          <w:sz w:val="24"/>
          <w:lang w:eastAsia="ru-RU"/>
        </w:rPr>
        <w:t xml:space="preserve">Согласно статистическим данным [2] </w:t>
      </w:r>
      <w:r w:rsidR="00455449" w:rsidRPr="00B750B7">
        <w:rPr>
          <w:rFonts w:ascii="Times New Roman" w:eastAsia="Times New Roman" w:hAnsi="Times New Roman" w:cs="Times New Roman"/>
          <w:sz w:val="24"/>
          <w:lang w:eastAsia="ru-RU"/>
        </w:rPr>
        <w:t xml:space="preserve">прирост затрат на инновационную деятельность за период 2017-2023 годов составил </w:t>
      </w:r>
      <w:r w:rsidR="00886AD9" w:rsidRPr="00B750B7">
        <w:rPr>
          <w:rFonts w:ascii="Times New Roman" w:eastAsia="Times New Roman" w:hAnsi="Times New Roman" w:cs="Times New Roman"/>
          <w:sz w:val="24"/>
          <w:lang w:eastAsia="ru-RU"/>
        </w:rPr>
        <w:t>150%. «В 2023 году по сравнению с 2019 годом в Российской Федерации существенно возросли затраты на инновационную деятельность. Объем инвестиций в инновации российских организаций в 2023 году в 1,8 раза превысил объем 2019 года, увеличившись с 1 954,1 млрд до 3 519,5 млрд рублей» [3].</w:t>
      </w:r>
      <w:r w:rsidR="00D2238B" w:rsidRPr="00B750B7">
        <w:rPr>
          <w:rFonts w:ascii="Times New Roman" w:eastAsia="Times New Roman" w:hAnsi="Times New Roman" w:cs="Times New Roman"/>
          <w:sz w:val="24"/>
          <w:lang w:eastAsia="ru-RU"/>
        </w:rPr>
        <w:t xml:space="preserve"> По-прежнему наблюда</w:t>
      </w:r>
      <w:r w:rsidR="00950CF8" w:rsidRPr="00B750B7">
        <w:rPr>
          <w:rFonts w:ascii="Times New Roman" w:eastAsia="Times New Roman" w:hAnsi="Times New Roman" w:cs="Times New Roman"/>
          <w:sz w:val="24"/>
          <w:lang w:eastAsia="ru-RU"/>
        </w:rPr>
        <w:t>ю</w:t>
      </w:r>
      <w:r w:rsidR="00D2238B" w:rsidRPr="00B750B7">
        <w:rPr>
          <w:rFonts w:ascii="Times New Roman" w:eastAsia="Times New Roman" w:hAnsi="Times New Roman" w:cs="Times New Roman"/>
          <w:sz w:val="24"/>
          <w:lang w:eastAsia="ru-RU"/>
        </w:rPr>
        <w:t>тся проблем</w:t>
      </w:r>
      <w:r w:rsidR="00950CF8" w:rsidRPr="00B750B7">
        <w:rPr>
          <w:rFonts w:ascii="Times New Roman" w:eastAsia="Times New Roman" w:hAnsi="Times New Roman" w:cs="Times New Roman"/>
          <w:sz w:val="24"/>
          <w:lang w:eastAsia="ru-RU"/>
        </w:rPr>
        <w:t>ы</w:t>
      </w:r>
      <w:r w:rsidR="00D2238B" w:rsidRPr="00B750B7">
        <w:rPr>
          <w:rFonts w:ascii="Times New Roman" w:eastAsia="Times New Roman" w:hAnsi="Times New Roman" w:cs="Times New Roman"/>
          <w:sz w:val="24"/>
          <w:lang w:eastAsia="ru-RU"/>
        </w:rPr>
        <w:t xml:space="preserve"> недостатка государственных инвестиций, </w:t>
      </w:r>
      <w:r w:rsidR="00950CF8" w:rsidRPr="00B750B7">
        <w:rPr>
          <w:rFonts w:ascii="Times New Roman" w:eastAsia="Times New Roman" w:hAnsi="Times New Roman" w:cs="Times New Roman"/>
          <w:sz w:val="24"/>
          <w:lang w:eastAsia="ru-RU"/>
        </w:rPr>
        <w:t>высокой стоимости нововведений, инвестирования в краткос</w:t>
      </w:r>
      <w:r w:rsidR="00C939FD" w:rsidRPr="00B750B7">
        <w:rPr>
          <w:rFonts w:ascii="Times New Roman" w:eastAsia="Times New Roman" w:hAnsi="Times New Roman" w:cs="Times New Roman"/>
          <w:sz w:val="24"/>
          <w:lang w:eastAsia="ru-RU"/>
        </w:rPr>
        <w:t>рочные проекты с низким риском.</w:t>
      </w:r>
    </w:p>
    <w:p w14:paraId="304F6EF3" w14:textId="783651B5" w:rsidR="00DD1DE9" w:rsidRPr="00B750B7" w:rsidRDefault="00DD1DE9" w:rsidP="006C4B34">
      <w:pPr>
        <w:pStyle w:val="a6"/>
        <w:numPr>
          <w:ilvl w:val="0"/>
          <w:numId w:val="3"/>
        </w:numPr>
        <w:spacing w:after="0" w:line="240" w:lineRule="auto"/>
        <w:ind w:left="0"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 xml:space="preserve">Слабая корпоративная культура в сфере инноваций. </w:t>
      </w:r>
      <w:r w:rsidR="006349A8" w:rsidRPr="00B750B7">
        <w:rPr>
          <w:rFonts w:ascii="Times New Roman" w:eastAsia="Times New Roman" w:hAnsi="Times New Roman" w:cs="Times New Roman"/>
          <w:iCs/>
          <w:sz w:val="24"/>
          <w:lang w:eastAsia="ru-RU"/>
        </w:rPr>
        <w:t>Проблема минимизации риско</w:t>
      </w:r>
      <w:r w:rsidR="00B338F1" w:rsidRPr="00B750B7">
        <w:rPr>
          <w:rFonts w:ascii="Times New Roman" w:eastAsia="Times New Roman" w:hAnsi="Times New Roman" w:cs="Times New Roman"/>
          <w:iCs/>
          <w:sz w:val="24"/>
          <w:lang w:eastAsia="ru-RU"/>
        </w:rPr>
        <w:t>в посредством инвестирования в знакомые и проверенные проекты присутствует в государственном сектор</w:t>
      </w:r>
      <w:r w:rsidR="00167118" w:rsidRPr="00B750B7">
        <w:rPr>
          <w:rFonts w:ascii="Times New Roman" w:eastAsia="Times New Roman" w:hAnsi="Times New Roman" w:cs="Times New Roman"/>
          <w:iCs/>
          <w:sz w:val="24"/>
          <w:lang w:eastAsia="ru-RU"/>
        </w:rPr>
        <w:t>е</w:t>
      </w:r>
      <w:r w:rsidR="00B338F1" w:rsidRPr="00B750B7">
        <w:rPr>
          <w:rFonts w:ascii="Times New Roman" w:eastAsia="Times New Roman" w:hAnsi="Times New Roman" w:cs="Times New Roman"/>
          <w:iCs/>
          <w:sz w:val="24"/>
          <w:lang w:eastAsia="ru-RU"/>
        </w:rPr>
        <w:t xml:space="preserve"> и крупном бизнесе по сей день. </w:t>
      </w:r>
      <w:r w:rsidR="008C7DC8" w:rsidRPr="00B750B7">
        <w:rPr>
          <w:rFonts w:ascii="Times New Roman" w:eastAsia="Times New Roman" w:hAnsi="Times New Roman" w:cs="Times New Roman"/>
          <w:iCs/>
          <w:sz w:val="24"/>
          <w:lang w:eastAsia="ru-RU"/>
        </w:rPr>
        <w:t xml:space="preserve">Например, согласно Программе инновационного развития ПАО «Газпром» до 2025 года </w:t>
      </w:r>
      <w:r w:rsidR="002022A2" w:rsidRPr="00B750B7">
        <w:rPr>
          <w:rFonts w:ascii="Times New Roman" w:eastAsia="Times New Roman" w:hAnsi="Times New Roman" w:cs="Times New Roman"/>
          <w:iCs/>
          <w:sz w:val="24"/>
          <w:lang w:eastAsia="ru-RU"/>
        </w:rPr>
        <w:t>приоритетными областями развития являются технологии поиска и</w:t>
      </w:r>
      <w:r w:rsidR="00167118" w:rsidRPr="00B750B7">
        <w:rPr>
          <w:rFonts w:ascii="Times New Roman" w:eastAsia="Times New Roman" w:hAnsi="Times New Roman" w:cs="Times New Roman"/>
          <w:iCs/>
          <w:sz w:val="24"/>
          <w:lang w:eastAsia="ru-RU"/>
        </w:rPr>
        <w:t xml:space="preserve"> </w:t>
      </w:r>
      <w:r w:rsidR="002022A2" w:rsidRPr="00B750B7">
        <w:rPr>
          <w:rFonts w:ascii="Times New Roman" w:eastAsia="Times New Roman" w:hAnsi="Times New Roman" w:cs="Times New Roman"/>
          <w:iCs/>
          <w:sz w:val="24"/>
          <w:lang w:eastAsia="ru-RU"/>
        </w:rPr>
        <w:t>разведки, повышения эффективности разработки месторождений</w:t>
      </w:r>
      <w:r w:rsidR="001B6500" w:rsidRPr="00B750B7">
        <w:rPr>
          <w:rFonts w:ascii="Times New Roman" w:eastAsia="Times New Roman" w:hAnsi="Times New Roman" w:cs="Times New Roman"/>
          <w:iCs/>
          <w:sz w:val="24"/>
          <w:lang w:eastAsia="ru-RU"/>
        </w:rPr>
        <w:t>. В</w:t>
      </w:r>
      <w:r w:rsidR="00822896" w:rsidRPr="00B750B7">
        <w:rPr>
          <w:rFonts w:ascii="Times New Roman" w:eastAsia="Times New Roman" w:hAnsi="Times New Roman" w:cs="Times New Roman"/>
          <w:iCs/>
          <w:sz w:val="24"/>
          <w:lang w:eastAsia="ru-RU"/>
        </w:rPr>
        <w:t xml:space="preserve"> 2023 году объем инвестиций в достижение показателей Программы составил 31,7 млрд рублей.</w:t>
      </w:r>
      <w:r w:rsidR="00712183" w:rsidRPr="00B750B7">
        <w:rPr>
          <w:rFonts w:ascii="Times New Roman" w:eastAsia="Times New Roman" w:hAnsi="Times New Roman" w:cs="Times New Roman"/>
          <w:iCs/>
          <w:sz w:val="24"/>
          <w:lang w:eastAsia="ru-RU"/>
        </w:rPr>
        <w:t xml:space="preserve"> Также стоит отметить, что российская культура строится на принципе стабильности, </w:t>
      </w:r>
      <w:r w:rsidR="00B96D38" w:rsidRPr="00B750B7">
        <w:rPr>
          <w:rFonts w:ascii="Times New Roman" w:eastAsia="Times New Roman" w:hAnsi="Times New Roman" w:cs="Times New Roman"/>
          <w:iCs/>
          <w:sz w:val="24"/>
          <w:lang w:eastAsia="ru-RU"/>
        </w:rPr>
        <w:t>соответственно</w:t>
      </w:r>
      <w:r w:rsidR="00167118" w:rsidRPr="00B750B7">
        <w:rPr>
          <w:rFonts w:ascii="Times New Roman" w:eastAsia="Times New Roman" w:hAnsi="Times New Roman" w:cs="Times New Roman"/>
          <w:iCs/>
          <w:sz w:val="24"/>
          <w:lang w:eastAsia="ru-RU"/>
        </w:rPr>
        <w:t>,</w:t>
      </w:r>
      <w:r w:rsidR="00712183" w:rsidRPr="00B750B7">
        <w:rPr>
          <w:rFonts w:ascii="Times New Roman" w:eastAsia="Times New Roman" w:hAnsi="Times New Roman" w:cs="Times New Roman"/>
          <w:iCs/>
          <w:sz w:val="24"/>
          <w:lang w:eastAsia="ru-RU"/>
        </w:rPr>
        <w:t xml:space="preserve"> порождает </w:t>
      </w:r>
      <w:r w:rsidR="00B96D38" w:rsidRPr="00B750B7">
        <w:rPr>
          <w:rFonts w:ascii="Times New Roman" w:eastAsia="Times New Roman" w:hAnsi="Times New Roman" w:cs="Times New Roman"/>
          <w:iCs/>
          <w:sz w:val="24"/>
          <w:lang w:eastAsia="ru-RU"/>
        </w:rPr>
        <w:t xml:space="preserve">снижение инициативности предпринимателей к инвестированию в высокорисковые проекты. </w:t>
      </w:r>
    </w:p>
    <w:p w14:paraId="6B9F8E0C" w14:textId="0C6D080B" w:rsidR="006B3E94" w:rsidRPr="00B750B7" w:rsidRDefault="00DA4043" w:rsidP="006B3E94">
      <w:pPr>
        <w:pStyle w:val="a6"/>
        <w:numPr>
          <w:ilvl w:val="0"/>
          <w:numId w:val="3"/>
        </w:numPr>
        <w:spacing w:after="0" w:line="240" w:lineRule="auto"/>
        <w:ind w:left="0"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Проблема слабых взаимосвязей и малого вза</w:t>
      </w:r>
      <w:r w:rsidR="00167118" w:rsidRPr="00B750B7">
        <w:rPr>
          <w:rFonts w:ascii="Times New Roman" w:eastAsia="Times New Roman" w:hAnsi="Times New Roman" w:cs="Times New Roman"/>
          <w:iCs/>
          <w:sz w:val="24"/>
          <w:lang w:eastAsia="ru-RU"/>
        </w:rPr>
        <w:t>имодействия науки и бизнеса. Не</w:t>
      </w:r>
      <w:r w:rsidRPr="00B750B7">
        <w:rPr>
          <w:rFonts w:ascii="Times New Roman" w:eastAsia="Times New Roman" w:hAnsi="Times New Roman" w:cs="Times New Roman"/>
          <w:iCs/>
          <w:sz w:val="24"/>
          <w:lang w:eastAsia="ru-RU"/>
        </w:rPr>
        <w:t>смотря на то</w:t>
      </w:r>
      <w:r w:rsidR="00167118" w:rsidRPr="00B750B7">
        <w:rPr>
          <w:rFonts w:ascii="Times New Roman" w:eastAsia="Times New Roman" w:hAnsi="Times New Roman" w:cs="Times New Roman"/>
          <w:iCs/>
          <w:sz w:val="24"/>
          <w:lang w:eastAsia="ru-RU"/>
        </w:rPr>
        <w:t>,</w:t>
      </w:r>
      <w:r w:rsidRPr="00B750B7">
        <w:rPr>
          <w:rFonts w:ascii="Times New Roman" w:eastAsia="Times New Roman" w:hAnsi="Times New Roman" w:cs="Times New Roman"/>
          <w:iCs/>
          <w:sz w:val="24"/>
          <w:lang w:eastAsia="ru-RU"/>
        </w:rPr>
        <w:t xml:space="preserve"> что в России </w:t>
      </w:r>
      <w:r w:rsidR="003037E2" w:rsidRPr="00B750B7">
        <w:rPr>
          <w:rFonts w:ascii="Times New Roman" w:eastAsia="Times New Roman" w:hAnsi="Times New Roman" w:cs="Times New Roman"/>
          <w:iCs/>
          <w:sz w:val="24"/>
          <w:lang w:eastAsia="ru-RU"/>
        </w:rPr>
        <w:t xml:space="preserve">обширная сеть образовательных учреждений (их в стране </w:t>
      </w:r>
      <w:r w:rsidR="001B6500" w:rsidRPr="00B750B7">
        <w:rPr>
          <w:rFonts w:ascii="Times New Roman" w:eastAsia="Times New Roman" w:hAnsi="Times New Roman" w:cs="Times New Roman"/>
          <w:iCs/>
          <w:sz w:val="24"/>
          <w:lang w:eastAsia="ru-RU"/>
        </w:rPr>
        <w:br/>
      </w:r>
      <w:r w:rsidR="003037E2" w:rsidRPr="00B750B7">
        <w:rPr>
          <w:rFonts w:ascii="Times New Roman" w:eastAsia="Times New Roman" w:hAnsi="Times New Roman" w:cs="Times New Roman"/>
          <w:iCs/>
          <w:sz w:val="24"/>
          <w:lang w:eastAsia="ru-RU"/>
        </w:rPr>
        <w:t>более 700), в университетах не настроена коммерциализация научных разработок</w:t>
      </w:r>
      <w:r w:rsidR="00621B7C" w:rsidRPr="00B750B7">
        <w:rPr>
          <w:rFonts w:ascii="Times New Roman" w:eastAsia="Times New Roman" w:hAnsi="Times New Roman" w:cs="Times New Roman"/>
          <w:iCs/>
          <w:sz w:val="24"/>
          <w:lang w:eastAsia="ru-RU"/>
        </w:rPr>
        <w:t xml:space="preserve">. Отсутствие грамотно выстроенных механизмов коммерциализации </w:t>
      </w:r>
      <w:r w:rsidR="00067B71" w:rsidRPr="00B750B7">
        <w:rPr>
          <w:rFonts w:ascii="Times New Roman" w:eastAsia="Times New Roman" w:hAnsi="Times New Roman" w:cs="Times New Roman"/>
          <w:iCs/>
          <w:sz w:val="24"/>
          <w:lang w:eastAsia="ru-RU"/>
        </w:rPr>
        <w:t xml:space="preserve">приводит к большому множеству технологий, оставшихся на стадии научного исследования в ВУЗе и не получившего широкого применения в обществе. </w:t>
      </w:r>
      <w:r w:rsidR="000C0950" w:rsidRPr="00B750B7">
        <w:rPr>
          <w:rFonts w:ascii="Times New Roman" w:eastAsia="Times New Roman" w:hAnsi="Times New Roman" w:cs="Times New Roman"/>
          <w:iCs/>
          <w:sz w:val="24"/>
          <w:lang w:eastAsia="ru-RU"/>
        </w:rPr>
        <w:t xml:space="preserve">В современных условиях высокоразвитые страны в сфере инноваций имеют агентства </w:t>
      </w:r>
      <w:r w:rsidR="00DD4039" w:rsidRPr="00B750B7">
        <w:rPr>
          <w:rFonts w:ascii="Times New Roman" w:eastAsia="Times New Roman" w:hAnsi="Times New Roman" w:cs="Times New Roman"/>
          <w:iCs/>
          <w:sz w:val="24"/>
          <w:lang w:eastAsia="ru-RU"/>
        </w:rPr>
        <w:t>и наблюдательные органы</w:t>
      </w:r>
      <w:r w:rsidR="001B6500" w:rsidRPr="00B750B7">
        <w:rPr>
          <w:rFonts w:ascii="Times New Roman" w:eastAsia="Times New Roman" w:hAnsi="Times New Roman" w:cs="Times New Roman"/>
          <w:iCs/>
          <w:sz w:val="24"/>
          <w:lang w:eastAsia="ru-RU"/>
        </w:rPr>
        <w:t xml:space="preserve"> для</w:t>
      </w:r>
      <w:r w:rsidR="00DD4039" w:rsidRPr="00B750B7">
        <w:rPr>
          <w:rFonts w:ascii="Times New Roman" w:eastAsia="Times New Roman" w:hAnsi="Times New Roman" w:cs="Times New Roman"/>
          <w:iCs/>
          <w:sz w:val="24"/>
          <w:lang w:eastAsia="ru-RU"/>
        </w:rPr>
        <w:t xml:space="preserve"> трансфера </w:t>
      </w:r>
      <w:r w:rsidR="00DD4039" w:rsidRPr="00B750B7">
        <w:rPr>
          <w:rFonts w:ascii="Times New Roman" w:eastAsia="Times New Roman" w:hAnsi="Times New Roman" w:cs="Times New Roman"/>
          <w:iCs/>
          <w:sz w:val="24"/>
          <w:lang w:eastAsia="ru-RU"/>
        </w:rPr>
        <w:lastRenderedPageBreak/>
        <w:t>технологий</w:t>
      </w:r>
      <w:r w:rsidR="00556093" w:rsidRPr="00B750B7">
        <w:rPr>
          <w:rFonts w:ascii="Times New Roman" w:eastAsia="Times New Roman" w:hAnsi="Times New Roman" w:cs="Times New Roman"/>
          <w:iCs/>
          <w:sz w:val="24"/>
          <w:lang w:eastAsia="ru-RU"/>
        </w:rPr>
        <w:t>. В</w:t>
      </w:r>
      <w:r w:rsidR="00A37D4A" w:rsidRPr="00B750B7">
        <w:rPr>
          <w:rFonts w:ascii="Times New Roman" w:eastAsia="Times New Roman" w:hAnsi="Times New Roman" w:cs="Times New Roman"/>
          <w:iCs/>
          <w:sz w:val="24"/>
          <w:lang w:eastAsia="ru-RU"/>
        </w:rPr>
        <w:t xml:space="preserve"> этом направлении </w:t>
      </w:r>
      <w:r w:rsidR="00556093" w:rsidRPr="00B750B7">
        <w:rPr>
          <w:rFonts w:ascii="Times New Roman" w:eastAsia="Times New Roman" w:hAnsi="Times New Roman" w:cs="Times New Roman"/>
          <w:iCs/>
          <w:sz w:val="24"/>
          <w:lang w:eastAsia="ru-RU"/>
        </w:rPr>
        <w:t>Россией</w:t>
      </w:r>
      <w:r w:rsidR="00A37D4A" w:rsidRPr="00B750B7">
        <w:rPr>
          <w:rFonts w:ascii="Times New Roman" w:eastAsia="Times New Roman" w:hAnsi="Times New Roman" w:cs="Times New Roman"/>
          <w:iCs/>
          <w:sz w:val="24"/>
          <w:lang w:eastAsia="ru-RU"/>
        </w:rPr>
        <w:t xml:space="preserve"> организована работа посредством Национальной ассоциации трансфера </w:t>
      </w:r>
      <w:r w:rsidR="00556093" w:rsidRPr="00B750B7">
        <w:rPr>
          <w:rFonts w:ascii="Times New Roman" w:eastAsia="Times New Roman" w:hAnsi="Times New Roman" w:cs="Times New Roman"/>
          <w:iCs/>
          <w:sz w:val="24"/>
          <w:lang w:eastAsia="ru-RU"/>
        </w:rPr>
        <w:t>технологий, членами которой в 2025 году является 100 организаций: бизнес – 22 организаци</w:t>
      </w:r>
      <w:r w:rsidR="001B6500" w:rsidRPr="00B750B7">
        <w:rPr>
          <w:rFonts w:ascii="Times New Roman" w:eastAsia="Times New Roman" w:hAnsi="Times New Roman" w:cs="Times New Roman"/>
          <w:iCs/>
          <w:sz w:val="24"/>
          <w:lang w:eastAsia="ru-RU"/>
        </w:rPr>
        <w:t>й</w:t>
      </w:r>
      <w:r w:rsidR="00556093" w:rsidRPr="00B750B7">
        <w:rPr>
          <w:rFonts w:ascii="Times New Roman" w:eastAsia="Times New Roman" w:hAnsi="Times New Roman" w:cs="Times New Roman"/>
          <w:iCs/>
          <w:sz w:val="24"/>
          <w:lang w:eastAsia="ru-RU"/>
        </w:rPr>
        <w:t xml:space="preserve"> (например, ГК «Ростех», ГК «Росатом»</w:t>
      </w:r>
      <w:r w:rsidR="00AB7389" w:rsidRPr="00B750B7">
        <w:rPr>
          <w:rFonts w:ascii="Times New Roman" w:eastAsia="Times New Roman" w:hAnsi="Times New Roman" w:cs="Times New Roman"/>
          <w:iCs/>
          <w:sz w:val="24"/>
          <w:lang w:eastAsia="ru-RU"/>
        </w:rPr>
        <w:t>, ООО «ГЕРОФАРМ»</w:t>
      </w:r>
      <w:r w:rsidR="00167118" w:rsidRPr="00B750B7">
        <w:rPr>
          <w:rFonts w:ascii="Times New Roman" w:eastAsia="Times New Roman" w:hAnsi="Times New Roman" w:cs="Times New Roman"/>
          <w:iCs/>
          <w:sz w:val="24"/>
          <w:lang w:eastAsia="ru-RU"/>
        </w:rPr>
        <w:t xml:space="preserve"> </w:t>
      </w:r>
      <w:r w:rsidR="00AB7389" w:rsidRPr="00B750B7">
        <w:rPr>
          <w:rFonts w:ascii="Times New Roman" w:eastAsia="Times New Roman" w:hAnsi="Times New Roman" w:cs="Times New Roman"/>
          <w:iCs/>
          <w:sz w:val="24"/>
          <w:lang w:eastAsia="ru-RU"/>
        </w:rPr>
        <w:t>и др.</w:t>
      </w:r>
      <w:r w:rsidR="00556093" w:rsidRPr="00B750B7">
        <w:rPr>
          <w:rFonts w:ascii="Times New Roman" w:eastAsia="Times New Roman" w:hAnsi="Times New Roman" w:cs="Times New Roman"/>
          <w:iCs/>
          <w:sz w:val="24"/>
          <w:lang w:eastAsia="ru-RU"/>
        </w:rPr>
        <w:t>), наука – 59 организаций</w:t>
      </w:r>
      <w:r w:rsidR="00AB7389" w:rsidRPr="00B750B7">
        <w:rPr>
          <w:rFonts w:ascii="Times New Roman" w:eastAsia="Times New Roman" w:hAnsi="Times New Roman" w:cs="Times New Roman"/>
          <w:iCs/>
          <w:sz w:val="24"/>
          <w:lang w:eastAsia="ru-RU"/>
        </w:rPr>
        <w:t xml:space="preserve"> (например, МГУ имени М.В. Ломоносова, Уфимский университет науки и технологий, Уфимский государственный нефтяной технический университет, Национальный исследовательский ядерный университе</w:t>
      </w:r>
      <w:r w:rsidR="00167118" w:rsidRPr="00B750B7">
        <w:rPr>
          <w:rFonts w:ascii="Times New Roman" w:eastAsia="Times New Roman" w:hAnsi="Times New Roman" w:cs="Times New Roman"/>
          <w:iCs/>
          <w:sz w:val="24"/>
          <w:lang w:eastAsia="ru-RU"/>
        </w:rPr>
        <w:t xml:space="preserve">т «МИФИ» </w:t>
      </w:r>
      <w:r w:rsidR="00AB7389" w:rsidRPr="00B750B7">
        <w:rPr>
          <w:rFonts w:ascii="Times New Roman" w:eastAsia="Times New Roman" w:hAnsi="Times New Roman" w:cs="Times New Roman"/>
          <w:iCs/>
          <w:sz w:val="24"/>
          <w:lang w:eastAsia="ru-RU"/>
        </w:rPr>
        <w:t>и др.)</w:t>
      </w:r>
      <w:r w:rsidR="00556093" w:rsidRPr="00B750B7">
        <w:rPr>
          <w:rFonts w:ascii="Times New Roman" w:eastAsia="Times New Roman" w:hAnsi="Times New Roman" w:cs="Times New Roman"/>
          <w:iCs/>
          <w:sz w:val="24"/>
          <w:lang w:eastAsia="ru-RU"/>
        </w:rPr>
        <w:t>, НКО и институты развития – 19 организаций</w:t>
      </w:r>
      <w:r w:rsidR="00AB7389" w:rsidRPr="00B750B7">
        <w:rPr>
          <w:rFonts w:ascii="Times New Roman" w:eastAsia="Times New Roman" w:hAnsi="Times New Roman" w:cs="Times New Roman"/>
          <w:iCs/>
          <w:sz w:val="24"/>
          <w:lang w:eastAsia="ru-RU"/>
        </w:rPr>
        <w:t xml:space="preserve"> (например, Федеральный институт промышленной собственности, НОЦ «Байкал», </w:t>
      </w:r>
      <w:r w:rsidR="00670228" w:rsidRPr="00B750B7">
        <w:rPr>
          <w:rFonts w:ascii="Times New Roman" w:eastAsia="Times New Roman" w:hAnsi="Times New Roman" w:cs="Times New Roman"/>
          <w:iCs/>
          <w:sz w:val="24"/>
          <w:lang w:eastAsia="ru-RU"/>
        </w:rPr>
        <w:t>Фонд поддержки научно-проектной деятельности студентов, аспирантов и молодых ученых «Национальное интеллектуальное развитие» и др.</w:t>
      </w:r>
      <w:r w:rsidR="00AB7389" w:rsidRPr="00B750B7">
        <w:rPr>
          <w:rFonts w:ascii="Times New Roman" w:eastAsia="Times New Roman" w:hAnsi="Times New Roman" w:cs="Times New Roman"/>
          <w:iCs/>
          <w:sz w:val="24"/>
          <w:lang w:eastAsia="ru-RU"/>
        </w:rPr>
        <w:t>)</w:t>
      </w:r>
      <w:r w:rsidR="00556093" w:rsidRPr="00B750B7">
        <w:rPr>
          <w:rFonts w:ascii="Times New Roman" w:eastAsia="Times New Roman" w:hAnsi="Times New Roman" w:cs="Times New Roman"/>
          <w:iCs/>
          <w:sz w:val="24"/>
          <w:lang w:eastAsia="ru-RU"/>
        </w:rPr>
        <w:t xml:space="preserve">. </w:t>
      </w:r>
    </w:p>
    <w:p w14:paraId="4F1E5AA6" w14:textId="2B668491" w:rsidR="006B3E94" w:rsidRPr="00B750B7" w:rsidRDefault="006B3E94" w:rsidP="006B3E94">
      <w:pPr>
        <w:pStyle w:val="a6"/>
        <w:numPr>
          <w:ilvl w:val="0"/>
          <w:numId w:val="3"/>
        </w:numPr>
        <w:spacing w:after="0" w:line="240" w:lineRule="auto"/>
        <w:ind w:left="0"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Формирование законодательной базы. Основополагающим нормативно-правовым документом, регулирующим инновационную деятельность, является закон «О науке и государственной научно-технической политике» [4]. На текущий момент из-за быстрого развития технологий законодательству в инновационной сфере необходима адаптация к новым реалиям</w:t>
      </w:r>
      <w:r w:rsidR="003E1FB1" w:rsidRPr="00B750B7">
        <w:rPr>
          <w:rFonts w:ascii="Times New Roman" w:eastAsia="Times New Roman" w:hAnsi="Times New Roman" w:cs="Times New Roman"/>
          <w:iCs/>
          <w:sz w:val="24"/>
          <w:lang w:eastAsia="ru-RU"/>
        </w:rPr>
        <w:t>. Э</w:t>
      </w:r>
      <w:r w:rsidRPr="00B750B7">
        <w:rPr>
          <w:rFonts w:ascii="Times New Roman" w:eastAsia="Times New Roman" w:hAnsi="Times New Roman" w:cs="Times New Roman"/>
          <w:iCs/>
          <w:sz w:val="24"/>
          <w:lang w:eastAsia="ru-RU"/>
        </w:rPr>
        <w:t>то сфера искусственного интеллекта, в которо</w:t>
      </w:r>
      <w:r w:rsidR="003E1FB1" w:rsidRPr="00B750B7">
        <w:rPr>
          <w:rFonts w:ascii="Times New Roman" w:eastAsia="Times New Roman" w:hAnsi="Times New Roman" w:cs="Times New Roman"/>
          <w:iCs/>
          <w:sz w:val="24"/>
          <w:lang w:eastAsia="ru-RU"/>
        </w:rPr>
        <w:t>й</w:t>
      </w:r>
      <w:r w:rsidRPr="00B750B7">
        <w:rPr>
          <w:rFonts w:ascii="Times New Roman" w:eastAsia="Times New Roman" w:hAnsi="Times New Roman" w:cs="Times New Roman"/>
          <w:iCs/>
          <w:sz w:val="24"/>
          <w:lang w:eastAsia="ru-RU"/>
        </w:rPr>
        <w:t xml:space="preserve"> нет четких правовых основ законодательства, область интеллектуальной собственности, где существующие законы не всегда охватывают все прецеденты, область электронной коммерции и финтеха практически не имеет никаких регулятивных норм ведения деятельности. </w:t>
      </w:r>
    </w:p>
    <w:p w14:paraId="525EC23E" w14:textId="6CC0616D" w:rsidR="00574059" w:rsidRPr="00B750B7" w:rsidRDefault="00CA10D0" w:rsidP="00574059">
      <w:pPr>
        <w:pStyle w:val="a6"/>
        <w:numPr>
          <w:ilvl w:val="0"/>
          <w:numId w:val="3"/>
        </w:numPr>
        <w:spacing w:after="0" w:line="240" w:lineRule="auto"/>
        <w:ind w:left="0"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 xml:space="preserve">Проблема развития цифровых технологий. </w:t>
      </w:r>
      <w:r w:rsidR="00574059" w:rsidRPr="00B750B7">
        <w:rPr>
          <w:rFonts w:ascii="Times New Roman" w:eastAsia="Times New Roman" w:hAnsi="Times New Roman" w:cs="Times New Roman"/>
          <w:iCs/>
          <w:sz w:val="24"/>
          <w:lang w:eastAsia="ru-RU"/>
        </w:rPr>
        <w:t>«Из-за имеющихся проблем России в отставании по инфраструктуре, по разработке алгоритмов и ПО, а также кадрового дефицита, наша страна не является лидером в развитии цифровых технологий. В текущей ситуации можно использовать имеющуюся сильную базу различных школ, при это развивая их дальше, тем самым войдя в список лидеров в научном и индустриальном сообществ</w:t>
      </w:r>
      <w:r w:rsidR="00167118" w:rsidRPr="00B750B7">
        <w:rPr>
          <w:rFonts w:ascii="Times New Roman" w:eastAsia="Times New Roman" w:hAnsi="Times New Roman" w:cs="Times New Roman"/>
          <w:iCs/>
          <w:sz w:val="24"/>
          <w:lang w:eastAsia="ru-RU"/>
        </w:rPr>
        <w:t>ах</w:t>
      </w:r>
      <w:r w:rsidR="00574059" w:rsidRPr="00B750B7">
        <w:rPr>
          <w:rFonts w:ascii="Times New Roman" w:eastAsia="Times New Roman" w:hAnsi="Times New Roman" w:cs="Times New Roman"/>
          <w:iCs/>
          <w:sz w:val="24"/>
          <w:lang w:eastAsia="ru-RU"/>
        </w:rPr>
        <w:t>, создавать центры коллективного пользования, как один из элементов развития инфраструктуры, быть инициативными и думать наперед, а также развивать кадры на базе университетов и лабораторий» [5].</w:t>
      </w:r>
      <w:r w:rsidR="00020C98" w:rsidRPr="00B750B7">
        <w:rPr>
          <w:rFonts w:ascii="Times New Roman" w:eastAsia="Times New Roman" w:hAnsi="Times New Roman" w:cs="Times New Roman"/>
          <w:iCs/>
          <w:sz w:val="24"/>
          <w:lang w:eastAsia="ru-RU"/>
        </w:rPr>
        <w:t xml:space="preserve"> </w:t>
      </w:r>
    </w:p>
    <w:p w14:paraId="0DACF594" w14:textId="41CCE858" w:rsidR="00574059" w:rsidRPr="00B750B7" w:rsidRDefault="00D67DE9" w:rsidP="00A263FC">
      <w:pPr>
        <w:pStyle w:val="a6"/>
        <w:spacing w:after="0" w:line="240" w:lineRule="auto"/>
        <w:ind w:left="0"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Несмотря на вышеуказанные недостатки инновационной политики России, ей присуще и достоинства</w:t>
      </w:r>
      <w:r w:rsidR="00A263FC" w:rsidRPr="00B750B7">
        <w:rPr>
          <w:rFonts w:ascii="Times New Roman" w:eastAsia="Times New Roman" w:hAnsi="Times New Roman" w:cs="Times New Roman"/>
          <w:iCs/>
          <w:sz w:val="24"/>
          <w:lang w:eastAsia="ru-RU"/>
        </w:rPr>
        <w:t>:</w:t>
      </w:r>
    </w:p>
    <w:p w14:paraId="6213F69A" w14:textId="3FFB970D" w:rsidR="007E62F3" w:rsidRPr="00B750B7" w:rsidRDefault="00C941D4" w:rsidP="007E62F3">
      <w:pPr>
        <w:pStyle w:val="docdata"/>
        <w:numPr>
          <w:ilvl w:val="0"/>
          <w:numId w:val="6"/>
        </w:numPr>
        <w:spacing w:before="0" w:beforeAutospacing="0" w:after="0" w:afterAutospacing="0"/>
        <w:ind w:left="0" w:firstLine="709"/>
        <w:jc w:val="both"/>
      </w:pPr>
      <w:r w:rsidRPr="00B750B7">
        <w:t xml:space="preserve">Повышение уровня технологической независимости. </w:t>
      </w:r>
      <w:r w:rsidR="00911C03" w:rsidRPr="00B750B7">
        <w:t xml:space="preserve">Россия </w:t>
      </w:r>
      <w:r w:rsidR="00AD3344" w:rsidRPr="00B750B7">
        <w:t xml:space="preserve">в сегодняшних условиях </w:t>
      </w:r>
      <w:r w:rsidR="00911C03" w:rsidRPr="00B750B7">
        <w:t>испытывает сильнейшее санкционное давление, пережила кризисные периоды</w:t>
      </w:r>
      <w:r w:rsidR="00AD3344" w:rsidRPr="00B750B7">
        <w:t>, в соответствии с этим стремится разви</w:t>
      </w:r>
      <w:r w:rsidR="003E1FB1" w:rsidRPr="00B750B7">
        <w:t>ва</w:t>
      </w:r>
      <w:r w:rsidR="00AD3344" w:rsidRPr="00B750B7">
        <w:t xml:space="preserve">ть свои собственные производственные и научные базы, разрабатывать технологии, автоматизированные системы и их составляющие, комплектующие. </w:t>
      </w:r>
      <w:r w:rsidR="00CB7030" w:rsidRPr="00B750B7">
        <w:t>«Например, ООО НПЦ «Геостра» собирает данные,</w:t>
      </w:r>
      <w:r w:rsidR="0001108A" w:rsidRPr="00B750B7">
        <w:t xml:space="preserve"> </w:t>
      </w:r>
      <w:r w:rsidR="00CB7030" w:rsidRPr="00B750B7">
        <w:t>обрабатывает их и интерпретирует большой объём данных по месторождениям нефти. Таким проектом стала обработка геофизических данных на платформе VK Cloud. Другим примером является Mastercard, который является не только платежной системой, но и системой для обработки большого колич</w:t>
      </w:r>
      <w:r w:rsidR="0001108A" w:rsidRPr="00B750B7">
        <w:t>ества данных по контрагентам, вследствие</w:t>
      </w:r>
      <w:r w:rsidR="00CB7030" w:rsidRPr="00B750B7">
        <w:t xml:space="preserve"> чего предупреждая финансовые организации о положении клиент</w:t>
      </w:r>
      <w:r w:rsidR="0001108A" w:rsidRPr="00B750B7">
        <w:t xml:space="preserve">ов </w:t>
      </w:r>
      <w:r w:rsidR="00CB7030" w:rsidRPr="00B750B7">
        <w:t>в их системе. Ритейлер</w:t>
      </w:r>
      <w:r w:rsidR="0001108A" w:rsidRPr="00B750B7">
        <w:t xml:space="preserve"> </w:t>
      </w:r>
      <w:r w:rsidR="00CB7030" w:rsidRPr="00B750B7">
        <w:t>Ozon формиру</w:t>
      </w:r>
      <w:r w:rsidR="0001108A" w:rsidRPr="00B750B7">
        <w:t>е</w:t>
      </w:r>
      <w:r w:rsidR="00CB7030" w:rsidRPr="00B750B7">
        <w:t>т и использу</w:t>
      </w:r>
      <w:r w:rsidR="0001108A" w:rsidRPr="00B750B7">
        <w:t>е</w:t>
      </w:r>
      <w:r w:rsidR="00CB7030" w:rsidRPr="00B750B7">
        <w:t>т большие данные в своей деятельности для реализации</w:t>
      </w:r>
      <w:r w:rsidR="0001108A" w:rsidRPr="00B750B7">
        <w:t xml:space="preserve"> </w:t>
      </w:r>
      <w:r w:rsidR="00CB7030" w:rsidRPr="00B750B7">
        <w:t>таргетированной рекламы. Именно наши просмотры товаров и другие действия с ним формируют пласт данны</w:t>
      </w:r>
      <w:r w:rsidR="0001108A" w:rsidRPr="00B750B7">
        <w:t>х</w:t>
      </w:r>
      <w:r w:rsidR="00CB7030" w:rsidRPr="00B750B7">
        <w:t>, которые служат для формирования определенного прогноза и стратегии деятельности компании» [5].</w:t>
      </w:r>
    </w:p>
    <w:p w14:paraId="1BB5C12A" w14:textId="687824F8" w:rsidR="00CB7030" w:rsidRPr="00B750B7" w:rsidRDefault="00C04AA6" w:rsidP="007E62F3">
      <w:pPr>
        <w:pStyle w:val="docdata"/>
        <w:numPr>
          <w:ilvl w:val="0"/>
          <w:numId w:val="6"/>
        </w:numPr>
        <w:spacing w:before="0" w:beforeAutospacing="0" w:after="0" w:afterAutospacing="0"/>
        <w:ind w:left="0" w:firstLine="709"/>
        <w:jc w:val="both"/>
      </w:pPr>
      <w:r w:rsidRPr="00B750B7">
        <w:t>Развитие новых секторо</w:t>
      </w:r>
      <w:r w:rsidR="00FD1530" w:rsidRPr="00B750B7">
        <w:t>в экономики и их диверсификация. Благодаря инновац</w:t>
      </w:r>
      <w:r w:rsidR="00B666D7" w:rsidRPr="00B750B7">
        <w:t>иям появляются новые перспективные сферы, такие как искусственный интеллект, виртуальная реальность, к</w:t>
      </w:r>
      <w:r w:rsidR="0001108A" w:rsidRPr="00B750B7">
        <w:t>и</w:t>
      </w:r>
      <w:r w:rsidR="00B666D7" w:rsidRPr="00B750B7">
        <w:t xml:space="preserve">бербезопасность, </w:t>
      </w:r>
      <w:r w:rsidR="0001108A" w:rsidRPr="00B750B7">
        <w:t>И</w:t>
      </w:r>
      <w:r w:rsidR="0059519A" w:rsidRPr="00B750B7">
        <w:t>нтернет вещей</w:t>
      </w:r>
      <w:r w:rsidR="003E1FB1" w:rsidRPr="00B750B7">
        <w:t xml:space="preserve"> и др.</w:t>
      </w:r>
      <w:r w:rsidR="0059519A" w:rsidRPr="00B750B7">
        <w:t xml:space="preserve">, многие из которых уже представлены в России. </w:t>
      </w:r>
      <w:r w:rsidR="003E1FB1" w:rsidRPr="00B750B7">
        <w:t>В связи с этим</w:t>
      </w:r>
      <w:r w:rsidR="007E62F3" w:rsidRPr="00B750B7">
        <w:t xml:space="preserve"> наблюдает</w:t>
      </w:r>
      <w:r w:rsidR="003E1FB1" w:rsidRPr="00B750B7">
        <w:t>ся</w:t>
      </w:r>
      <w:r w:rsidR="007E62F3" w:rsidRPr="00B750B7">
        <w:t xml:space="preserve"> всплеск по создани</w:t>
      </w:r>
      <w:r w:rsidR="000628E2" w:rsidRPr="00B750B7">
        <w:t>ю</w:t>
      </w:r>
      <w:r w:rsidR="007E62F3" w:rsidRPr="00B750B7">
        <w:t xml:space="preserve"> различного рода инновационных проектов, например, в области финтеха «Мир», «Т</w:t>
      </w:r>
      <w:r w:rsidR="00020C98" w:rsidRPr="00B750B7">
        <w:t>-Банк</w:t>
      </w:r>
      <w:r w:rsidR="007E62F3" w:rsidRPr="00B750B7">
        <w:t>» активно развивает искусственны</w:t>
      </w:r>
      <w:r w:rsidR="003E1FB1" w:rsidRPr="00B750B7">
        <w:t>й</w:t>
      </w:r>
      <w:r w:rsidR="007E62F3" w:rsidRPr="00B750B7">
        <w:t xml:space="preserve"> интеллект, инновационная платформа Smart City используется для регионального развития («умные города», умный транспорт). </w:t>
      </w:r>
    </w:p>
    <w:p w14:paraId="24609B49" w14:textId="26882AA3" w:rsidR="00066D17" w:rsidRPr="00B750B7" w:rsidRDefault="00574D18" w:rsidP="00CB7030">
      <w:pPr>
        <w:pStyle w:val="docdata"/>
        <w:numPr>
          <w:ilvl w:val="0"/>
          <w:numId w:val="6"/>
        </w:numPr>
        <w:spacing w:before="0" w:beforeAutospacing="0" w:after="0" w:afterAutospacing="0"/>
        <w:ind w:left="0" w:firstLine="709"/>
        <w:jc w:val="both"/>
      </w:pPr>
      <w:r w:rsidRPr="00B750B7">
        <w:t xml:space="preserve">Создание новых рабочих мест и развитие человеческого капитала. Согласно данным Ассоциации </w:t>
      </w:r>
      <w:r w:rsidR="00E43FBF" w:rsidRPr="00B750B7">
        <w:t>Акселераторов и Бизнес-инкубаторов России [6]</w:t>
      </w:r>
      <w:r w:rsidR="00021814" w:rsidRPr="00B750B7">
        <w:t xml:space="preserve"> </w:t>
      </w:r>
      <w:r w:rsidR="002D2A76" w:rsidRPr="00B750B7">
        <w:t>на территории страны насчитывается более 250 инкубаторов и 100 акселераторов</w:t>
      </w:r>
      <w:r w:rsidR="00D84099" w:rsidRPr="00B750B7">
        <w:t xml:space="preserve">, </w:t>
      </w:r>
      <w:r w:rsidR="003E1FB1" w:rsidRPr="00B750B7">
        <w:t xml:space="preserve">при этом </w:t>
      </w:r>
      <w:r w:rsidR="00D84099" w:rsidRPr="00B750B7">
        <w:t xml:space="preserve">в 14 регионах нет зарегистрированных </w:t>
      </w:r>
      <w:r w:rsidR="00172676" w:rsidRPr="00B750B7">
        <w:t>единиц ин</w:t>
      </w:r>
      <w:r w:rsidR="00A33CF5" w:rsidRPr="00B750B7">
        <w:t xml:space="preserve">фраструктуры. </w:t>
      </w:r>
      <w:r w:rsidR="006F21AE" w:rsidRPr="00B750B7">
        <w:t xml:space="preserve">За 10-летний период количество </w:t>
      </w:r>
      <w:r w:rsidR="00E31625" w:rsidRPr="00B750B7">
        <w:t xml:space="preserve">объектов </w:t>
      </w:r>
      <w:r w:rsidR="00E31625" w:rsidRPr="00B750B7">
        <w:lastRenderedPageBreak/>
        <w:t>инфраструктуры выросло практически в 4,5 раза, что говорит не только о популярности данного направле</w:t>
      </w:r>
      <w:r w:rsidR="00961776" w:rsidRPr="00B750B7">
        <w:t>ния в части научных исследований и</w:t>
      </w:r>
      <w:r w:rsidR="004951FB" w:rsidRPr="00B750B7">
        <w:t xml:space="preserve"> производства нововведений, но и у молодых специалистов, видящих перспективу в той или иной</w:t>
      </w:r>
      <w:r w:rsidR="0001108A" w:rsidRPr="00B750B7">
        <w:t xml:space="preserve"> сфере инновационной экономики.</w:t>
      </w:r>
      <w:r w:rsidR="004951FB" w:rsidRPr="00B750B7">
        <w:t xml:space="preserve"> </w:t>
      </w:r>
      <w:r w:rsidR="007D6C4E" w:rsidRPr="00B750B7">
        <w:t xml:space="preserve">Развитие человеческого капитала также является важной составляющей при реализации инновационной политики. </w:t>
      </w:r>
      <w:r w:rsidR="008E0D0F" w:rsidRPr="00B750B7">
        <w:t>Внедряемые программы обучения по инновационным технологиям завоевывают популярность</w:t>
      </w:r>
      <w:r w:rsidR="004B3895" w:rsidRPr="00B750B7">
        <w:t xml:space="preserve">, так как используются новые передовые методы обучения, например, адаптивное обучение, использование виртуальной реальности, интеграция искусственного интеллекта </w:t>
      </w:r>
      <w:r w:rsidR="0001108A" w:rsidRPr="00B750B7">
        <w:t>в</w:t>
      </w:r>
      <w:r w:rsidR="004B3895" w:rsidRPr="00B750B7">
        <w:t xml:space="preserve"> цел</w:t>
      </w:r>
      <w:r w:rsidR="0001108A" w:rsidRPr="00B750B7">
        <w:t>ях</w:t>
      </w:r>
      <w:r w:rsidR="004B3895" w:rsidRPr="00B750B7">
        <w:t xml:space="preserve"> проведения различных исследований и разработк</w:t>
      </w:r>
      <w:r w:rsidR="0001108A" w:rsidRPr="00B750B7">
        <w:t>и</w:t>
      </w:r>
      <w:r w:rsidR="004B3895" w:rsidRPr="00B750B7">
        <w:t xml:space="preserve"> новшеств. </w:t>
      </w:r>
      <w:r w:rsidR="0003500B" w:rsidRPr="00B750B7">
        <w:t>Сегодня в России реализуются масштабные проекты в сфере инноваций, направленные на развитие человеческого капитала, это Точка роста, Цифровая образовательная среда</w:t>
      </w:r>
      <w:r w:rsidR="000458FD" w:rsidRPr="00B750B7">
        <w:t xml:space="preserve"> и другие региональные центры. </w:t>
      </w:r>
    </w:p>
    <w:p w14:paraId="0AB35605" w14:textId="4FD302F9" w:rsidR="00DB65D5" w:rsidRPr="00B750B7" w:rsidRDefault="001A60CC" w:rsidP="00DB65D5">
      <w:pPr>
        <w:pStyle w:val="docdata"/>
        <w:numPr>
          <w:ilvl w:val="0"/>
          <w:numId w:val="6"/>
        </w:numPr>
        <w:spacing w:before="0" w:beforeAutospacing="0" w:after="0" w:afterAutospacing="0"/>
        <w:ind w:left="0" w:firstLine="709"/>
        <w:jc w:val="both"/>
      </w:pPr>
      <w:r w:rsidRPr="00B750B7">
        <w:t xml:space="preserve">Формирование крепких международных связей, позиций на мировой арене и имиджа страны. </w:t>
      </w:r>
      <w:r w:rsidR="00B5409C" w:rsidRPr="00B750B7">
        <w:t>Не</w:t>
      </w:r>
      <w:r w:rsidR="001219A5" w:rsidRPr="00B750B7">
        <w:t>смотря на негативную обстановку в мире, Россия продолжает международное сотрудничество в сфере инноваций. В рамках инновационной политики проводятся не только выставки и форумы, но и поиски партнеров по реализации</w:t>
      </w:r>
      <w:r w:rsidR="00693C39" w:rsidRPr="00B750B7">
        <w:t xml:space="preserve"> и сотрудничеству в</w:t>
      </w:r>
      <w:r w:rsidR="001219A5" w:rsidRPr="00B750B7">
        <w:t xml:space="preserve"> тех или иных проект</w:t>
      </w:r>
      <w:r w:rsidR="00693C39" w:rsidRPr="00B750B7">
        <w:t>ах</w:t>
      </w:r>
      <w:r w:rsidR="001219A5" w:rsidRPr="00B750B7">
        <w:t xml:space="preserve">. На текущий момент Россия сотрудничает </w:t>
      </w:r>
      <w:r w:rsidR="00EB2440" w:rsidRPr="00B750B7">
        <w:t>с Китаем в час</w:t>
      </w:r>
      <w:r w:rsidR="00B1207A" w:rsidRPr="00B750B7">
        <w:t xml:space="preserve">ти развития инновационных технологий в области искусственного интеллекта, цифровых технологий (например, </w:t>
      </w:r>
      <w:r w:rsidR="00062AC2" w:rsidRPr="00B750B7">
        <w:t>Haval</w:t>
      </w:r>
      <w:r w:rsidR="00B1207A" w:rsidRPr="00B750B7">
        <w:t xml:space="preserve">), </w:t>
      </w:r>
      <w:r w:rsidR="00754132" w:rsidRPr="00B750B7">
        <w:t xml:space="preserve">с государствами Африки в части кибербезопасности и искусственного интеллекта, со странами БРИКС в части разработки платформы для обмена опытом в инновационной сфере медицины, </w:t>
      </w:r>
      <w:r w:rsidR="00DB65D5" w:rsidRPr="00B750B7">
        <w:t xml:space="preserve">сельского хозяйства. </w:t>
      </w:r>
    </w:p>
    <w:p w14:paraId="4E268084" w14:textId="68678999" w:rsidR="00A34BF8" w:rsidRPr="00B750B7" w:rsidRDefault="007A2596" w:rsidP="00A34BF8">
      <w:pPr>
        <w:shd w:val="clear" w:color="auto" w:fill="FFFFFF"/>
        <w:tabs>
          <w:tab w:val="left" w:pos="142"/>
        </w:tabs>
        <w:spacing w:after="0" w:line="240" w:lineRule="auto"/>
        <w:ind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Инновации необходимы в современном мире для улучшения качества жизни и повышения конкурентоспособности реги</w:t>
      </w:r>
      <w:r w:rsidR="00693C39" w:rsidRPr="00B750B7">
        <w:rPr>
          <w:rFonts w:ascii="Times New Roman" w:eastAsia="Times New Roman" w:hAnsi="Times New Roman" w:cs="Times New Roman"/>
          <w:iCs/>
          <w:sz w:val="24"/>
          <w:lang w:eastAsia="ru-RU"/>
        </w:rPr>
        <w:t>она</w:t>
      </w:r>
      <w:r w:rsidRPr="00B750B7">
        <w:rPr>
          <w:rFonts w:ascii="Times New Roman" w:eastAsia="Times New Roman" w:hAnsi="Times New Roman" w:cs="Times New Roman"/>
          <w:iCs/>
          <w:sz w:val="24"/>
          <w:lang w:eastAsia="ru-RU"/>
        </w:rPr>
        <w:t xml:space="preserve">. В целом стоит отметить, что инновационная политика России </w:t>
      </w:r>
      <w:r w:rsidR="00DB065E" w:rsidRPr="00B750B7">
        <w:rPr>
          <w:rFonts w:ascii="Times New Roman" w:eastAsia="Times New Roman" w:hAnsi="Times New Roman" w:cs="Times New Roman"/>
          <w:iCs/>
          <w:sz w:val="24"/>
          <w:lang w:eastAsia="ru-RU"/>
        </w:rPr>
        <w:t>создает некий фундамент для экономического роста, социальной стабильности, а также укрепления национальной безопасности.</w:t>
      </w:r>
      <w:r w:rsidR="00263B43" w:rsidRPr="00B750B7">
        <w:rPr>
          <w:rFonts w:ascii="Times New Roman" w:eastAsia="Times New Roman" w:hAnsi="Times New Roman" w:cs="Times New Roman"/>
          <w:iCs/>
          <w:sz w:val="24"/>
          <w:lang w:eastAsia="ru-RU"/>
        </w:rPr>
        <w:t xml:space="preserve"> В стране существуют как сильные, так и слабые стороны инновационного развития. В этой связи необходимо пересмотреть инновационную политику, разработать новые инструменты, направлен</w:t>
      </w:r>
      <w:r w:rsidR="00A34BF8" w:rsidRPr="00B750B7">
        <w:rPr>
          <w:rFonts w:ascii="Times New Roman" w:eastAsia="Times New Roman" w:hAnsi="Times New Roman" w:cs="Times New Roman"/>
          <w:iCs/>
          <w:sz w:val="24"/>
          <w:lang w:eastAsia="ru-RU"/>
        </w:rPr>
        <w:t xml:space="preserve">ные на увеличение объема инвестиций в научные исследования, развивать институты трансфера технологий, особенно на региональном уровне, </w:t>
      </w:r>
      <w:r w:rsidR="00AF7630" w:rsidRPr="00B750B7">
        <w:rPr>
          <w:rFonts w:ascii="Times New Roman" w:eastAsia="Times New Roman" w:hAnsi="Times New Roman" w:cs="Times New Roman"/>
          <w:iCs/>
          <w:sz w:val="24"/>
          <w:lang w:eastAsia="ru-RU"/>
        </w:rPr>
        <w:t xml:space="preserve">стимулировать в части создания базиса корпоративной культуры, а также развитие законодательной базы. В данном случае необходимо применять системный подход, который позволит объединить все усилия и добиться синергетического эффекта от </w:t>
      </w:r>
      <w:r w:rsidR="00693C39" w:rsidRPr="00B750B7">
        <w:rPr>
          <w:rFonts w:ascii="Times New Roman" w:eastAsia="Times New Roman" w:hAnsi="Times New Roman" w:cs="Times New Roman"/>
          <w:iCs/>
          <w:sz w:val="24"/>
          <w:lang w:eastAsia="ru-RU"/>
        </w:rPr>
        <w:t xml:space="preserve">формируемой и </w:t>
      </w:r>
      <w:r w:rsidR="00AF7630" w:rsidRPr="00B750B7">
        <w:rPr>
          <w:rFonts w:ascii="Times New Roman" w:eastAsia="Times New Roman" w:hAnsi="Times New Roman" w:cs="Times New Roman"/>
          <w:iCs/>
          <w:sz w:val="24"/>
          <w:lang w:eastAsia="ru-RU"/>
        </w:rPr>
        <w:t xml:space="preserve">реализуемой </w:t>
      </w:r>
      <w:r w:rsidR="002B51C9" w:rsidRPr="00B750B7">
        <w:rPr>
          <w:rFonts w:ascii="Times New Roman" w:eastAsia="Times New Roman" w:hAnsi="Times New Roman" w:cs="Times New Roman"/>
          <w:iCs/>
          <w:sz w:val="24"/>
          <w:lang w:eastAsia="ru-RU"/>
        </w:rPr>
        <w:t xml:space="preserve">инновационной </w:t>
      </w:r>
      <w:r w:rsidR="00AF7630" w:rsidRPr="00B750B7">
        <w:rPr>
          <w:rFonts w:ascii="Times New Roman" w:eastAsia="Times New Roman" w:hAnsi="Times New Roman" w:cs="Times New Roman"/>
          <w:iCs/>
          <w:sz w:val="24"/>
          <w:lang w:eastAsia="ru-RU"/>
        </w:rPr>
        <w:t>политики</w:t>
      </w:r>
      <w:r w:rsidR="001A4076" w:rsidRPr="00B750B7">
        <w:rPr>
          <w:rFonts w:ascii="Times New Roman" w:eastAsia="Times New Roman" w:hAnsi="Times New Roman" w:cs="Times New Roman"/>
          <w:iCs/>
          <w:sz w:val="24"/>
          <w:lang w:eastAsia="ru-RU"/>
        </w:rPr>
        <w:t xml:space="preserve">, а также </w:t>
      </w:r>
      <w:r w:rsidR="00CF0C84" w:rsidRPr="00B750B7">
        <w:rPr>
          <w:rFonts w:ascii="Times New Roman" w:eastAsia="Times New Roman" w:hAnsi="Times New Roman" w:cs="Times New Roman"/>
          <w:iCs/>
          <w:sz w:val="24"/>
          <w:lang w:eastAsia="ru-RU"/>
        </w:rPr>
        <w:t>обеспечивать её</w:t>
      </w:r>
      <w:r w:rsidR="001A4076" w:rsidRPr="00B750B7">
        <w:rPr>
          <w:rFonts w:ascii="Times New Roman" w:eastAsia="Times New Roman" w:hAnsi="Times New Roman" w:cs="Times New Roman"/>
          <w:iCs/>
          <w:sz w:val="24"/>
          <w:lang w:eastAsia="ru-RU"/>
        </w:rPr>
        <w:t xml:space="preserve"> гибкость, </w:t>
      </w:r>
      <w:r w:rsidR="00CF0C84" w:rsidRPr="00B750B7">
        <w:rPr>
          <w:rFonts w:ascii="Times New Roman" w:eastAsia="Times New Roman" w:hAnsi="Times New Roman" w:cs="Times New Roman"/>
          <w:iCs/>
          <w:sz w:val="24"/>
          <w:lang w:eastAsia="ru-RU"/>
        </w:rPr>
        <w:t xml:space="preserve">что </w:t>
      </w:r>
      <w:r w:rsidR="002B51C9" w:rsidRPr="00B750B7">
        <w:rPr>
          <w:rFonts w:ascii="Times New Roman" w:eastAsia="Times New Roman" w:hAnsi="Times New Roman" w:cs="Times New Roman"/>
          <w:iCs/>
          <w:sz w:val="24"/>
          <w:lang w:eastAsia="ru-RU"/>
        </w:rPr>
        <w:t>позвол</w:t>
      </w:r>
      <w:r w:rsidR="00CF0C84" w:rsidRPr="00B750B7">
        <w:rPr>
          <w:rFonts w:ascii="Times New Roman" w:eastAsia="Times New Roman" w:hAnsi="Times New Roman" w:cs="Times New Roman"/>
          <w:iCs/>
          <w:sz w:val="24"/>
          <w:lang w:eastAsia="ru-RU"/>
        </w:rPr>
        <w:t>ит</w:t>
      </w:r>
      <w:r w:rsidR="002B51C9" w:rsidRPr="00B750B7">
        <w:rPr>
          <w:rFonts w:ascii="Times New Roman" w:eastAsia="Times New Roman" w:hAnsi="Times New Roman" w:cs="Times New Roman"/>
          <w:iCs/>
          <w:sz w:val="24"/>
          <w:lang w:eastAsia="ru-RU"/>
        </w:rPr>
        <w:t xml:space="preserve"> оперативно ре</w:t>
      </w:r>
      <w:r w:rsidR="00CF0C84" w:rsidRPr="00B750B7">
        <w:rPr>
          <w:rFonts w:ascii="Times New Roman" w:eastAsia="Times New Roman" w:hAnsi="Times New Roman" w:cs="Times New Roman"/>
          <w:iCs/>
          <w:sz w:val="24"/>
          <w:lang w:eastAsia="ru-RU"/>
        </w:rPr>
        <w:t xml:space="preserve">шать </w:t>
      </w:r>
      <w:r w:rsidR="002B51C9" w:rsidRPr="00B750B7">
        <w:rPr>
          <w:rFonts w:ascii="Times New Roman" w:eastAsia="Times New Roman" w:hAnsi="Times New Roman" w:cs="Times New Roman"/>
          <w:iCs/>
          <w:sz w:val="24"/>
          <w:lang w:eastAsia="ru-RU"/>
        </w:rPr>
        <w:t>сложившиеся проблемы в стране</w:t>
      </w:r>
      <w:r w:rsidR="00693C39" w:rsidRPr="00B750B7">
        <w:rPr>
          <w:rFonts w:ascii="Times New Roman" w:eastAsia="Times New Roman" w:hAnsi="Times New Roman" w:cs="Times New Roman"/>
          <w:iCs/>
          <w:sz w:val="24"/>
          <w:lang w:eastAsia="ru-RU"/>
        </w:rPr>
        <w:t xml:space="preserve"> или регионе</w:t>
      </w:r>
      <w:r w:rsidR="001A4076" w:rsidRPr="00B750B7">
        <w:rPr>
          <w:rFonts w:ascii="Times New Roman" w:eastAsia="Times New Roman" w:hAnsi="Times New Roman" w:cs="Times New Roman"/>
          <w:iCs/>
          <w:sz w:val="24"/>
          <w:lang w:eastAsia="ru-RU"/>
        </w:rPr>
        <w:t xml:space="preserve">. </w:t>
      </w:r>
      <w:r w:rsidR="00AF7630" w:rsidRPr="00B750B7">
        <w:rPr>
          <w:rFonts w:ascii="Times New Roman" w:eastAsia="Times New Roman" w:hAnsi="Times New Roman" w:cs="Times New Roman"/>
          <w:iCs/>
          <w:sz w:val="24"/>
          <w:lang w:eastAsia="ru-RU"/>
        </w:rPr>
        <w:t xml:space="preserve"> </w:t>
      </w:r>
    </w:p>
    <w:p w14:paraId="5A9F0DB2" w14:textId="77777777" w:rsidR="00A33CF5" w:rsidRPr="00B750B7" w:rsidRDefault="00A33CF5" w:rsidP="00493432">
      <w:pPr>
        <w:shd w:val="clear" w:color="auto" w:fill="FFFFFF"/>
        <w:tabs>
          <w:tab w:val="left" w:pos="142"/>
        </w:tabs>
        <w:spacing w:after="0" w:line="240" w:lineRule="auto"/>
        <w:ind w:firstLine="709"/>
        <w:jc w:val="both"/>
        <w:rPr>
          <w:rFonts w:ascii="Times New Roman" w:eastAsia="Times New Roman" w:hAnsi="Times New Roman" w:cs="Times New Roman"/>
          <w:iCs/>
          <w:sz w:val="24"/>
          <w:lang w:eastAsia="ru-RU"/>
        </w:rPr>
      </w:pPr>
    </w:p>
    <w:p w14:paraId="156C6030" w14:textId="77777777" w:rsidR="00A33CF5" w:rsidRPr="00B750B7" w:rsidRDefault="00A33CF5" w:rsidP="00A33CF5">
      <w:pPr>
        <w:pStyle w:val="a8"/>
        <w:spacing w:after="0" w:line="360" w:lineRule="auto"/>
        <w:ind w:left="0"/>
        <w:jc w:val="center"/>
        <w:rPr>
          <w:rFonts w:ascii="Times New Roman" w:hAnsi="Times New Roman" w:cs="Times New Roman"/>
          <w:sz w:val="28"/>
          <w:szCs w:val="28"/>
        </w:rPr>
      </w:pPr>
      <w:r w:rsidRPr="00B750B7">
        <w:rPr>
          <w:rFonts w:ascii="Times New Roman" w:hAnsi="Times New Roman" w:cs="Times New Roman"/>
          <w:noProof/>
          <w:sz w:val="28"/>
          <w:szCs w:val="28"/>
          <w:lang w:eastAsia="ru-RU"/>
        </w:rPr>
        <w:drawing>
          <wp:inline distT="0" distB="0" distL="0" distR="0" wp14:anchorId="207F92B3" wp14:editId="22C6C725">
            <wp:extent cx="4506163" cy="2018995"/>
            <wp:effectExtent l="0" t="0" r="0" b="19685"/>
            <wp:docPr id="158"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79B2DC10" w14:textId="77777777" w:rsidR="00A33CF5" w:rsidRPr="00B750B7" w:rsidRDefault="00A33CF5" w:rsidP="00A33CF5">
      <w:pPr>
        <w:pStyle w:val="a8"/>
        <w:spacing w:after="0" w:line="240" w:lineRule="auto"/>
        <w:ind w:left="0" w:firstLine="709"/>
        <w:jc w:val="center"/>
        <w:rPr>
          <w:rFonts w:ascii="Times New Roman" w:hAnsi="Times New Roman" w:cs="Times New Roman"/>
          <w:sz w:val="28"/>
          <w:szCs w:val="28"/>
        </w:rPr>
      </w:pPr>
    </w:p>
    <w:p w14:paraId="5DB14EB7" w14:textId="65D79E7A" w:rsidR="00A33CF5" w:rsidRPr="00B750B7" w:rsidRDefault="00B91633" w:rsidP="00A33CF5">
      <w:pPr>
        <w:pStyle w:val="a8"/>
        <w:spacing w:after="0" w:line="240" w:lineRule="auto"/>
        <w:ind w:left="0"/>
        <w:jc w:val="center"/>
        <w:rPr>
          <w:rFonts w:ascii="Times New Roman" w:hAnsi="Times New Roman" w:cs="Times New Roman"/>
          <w:sz w:val="24"/>
          <w:szCs w:val="28"/>
        </w:rPr>
      </w:pPr>
      <w:r w:rsidRPr="00B750B7">
        <w:rPr>
          <w:rFonts w:ascii="Times New Roman" w:hAnsi="Times New Roman" w:cs="Times New Roman"/>
          <w:sz w:val="24"/>
          <w:szCs w:val="28"/>
        </w:rPr>
        <w:t>Рисунок 1</w:t>
      </w:r>
      <w:r w:rsidR="00A33CF5" w:rsidRPr="00B750B7">
        <w:rPr>
          <w:rFonts w:ascii="Times New Roman" w:hAnsi="Times New Roman" w:cs="Times New Roman"/>
          <w:sz w:val="24"/>
          <w:szCs w:val="28"/>
        </w:rPr>
        <w:t xml:space="preserve"> – Стратегические ориентиры инновационного развития*</w:t>
      </w:r>
    </w:p>
    <w:p w14:paraId="7625BAE3" w14:textId="77777777" w:rsidR="00A33CF5" w:rsidRPr="00B750B7" w:rsidRDefault="00A33CF5" w:rsidP="00A33CF5">
      <w:pPr>
        <w:pStyle w:val="a8"/>
        <w:spacing w:after="0" w:line="240" w:lineRule="auto"/>
        <w:ind w:left="0" w:firstLine="709"/>
        <w:jc w:val="both"/>
        <w:rPr>
          <w:rFonts w:ascii="Times New Roman" w:hAnsi="Times New Roman" w:cs="Times New Roman"/>
          <w:sz w:val="20"/>
          <w:szCs w:val="28"/>
        </w:rPr>
      </w:pPr>
      <w:r w:rsidRPr="00B750B7">
        <w:rPr>
          <w:rFonts w:ascii="Times New Roman" w:hAnsi="Times New Roman" w:cs="Times New Roman"/>
          <w:sz w:val="20"/>
          <w:szCs w:val="28"/>
        </w:rPr>
        <w:t>*Предложено автором.</w:t>
      </w:r>
    </w:p>
    <w:p w14:paraId="240B02E2" w14:textId="77777777" w:rsidR="00B750B7" w:rsidRDefault="00B750B7" w:rsidP="00B750B7">
      <w:pPr>
        <w:shd w:val="clear" w:color="auto" w:fill="FFFFFF"/>
        <w:tabs>
          <w:tab w:val="left" w:pos="142"/>
        </w:tabs>
        <w:spacing w:after="0" w:line="240" w:lineRule="auto"/>
        <w:ind w:firstLine="709"/>
        <w:jc w:val="both"/>
        <w:rPr>
          <w:rFonts w:ascii="Times New Roman" w:eastAsia="Times New Roman" w:hAnsi="Times New Roman" w:cs="Times New Roman"/>
          <w:iCs/>
          <w:sz w:val="24"/>
          <w:lang w:eastAsia="ru-RU"/>
        </w:rPr>
      </w:pPr>
    </w:p>
    <w:p w14:paraId="7A3ADA9E" w14:textId="6F26B402" w:rsidR="009B65D4" w:rsidRPr="00B750B7" w:rsidRDefault="00B750B7" w:rsidP="00B750B7">
      <w:pPr>
        <w:shd w:val="clear" w:color="auto" w:fill="FFFFFF"/>
        <w:tabs>
          <w:tab w:val="left" w:pos="142"/>
        </w:tabs>
        <w:spacing w:after="0" w:line="240" w:lineRule="auto"/>
        <w:ind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 xml:space="preserve">Благодаря поддержке научных исследований, развитию собственных технологий и их коммерциализации, стимулированию инновационного предпринимательства, в том числе и </w:t>
      </w:r>
      <w:r w:rsidRPr="00B750B7">
        <w:rPr>
          <w:rFonts w:ascii="Times New Roman" w:eastAsia="Times New Roman" w:hAnsi="Times New Roman" w:cs="Times New Roman"/>
          <w:iCs/>
          <w:sz w:val="24"/>
          <w:lang w:eastAsia="ru-RU"/>
        </w:rPr>
        <w:lastRenderedPageBreak/>
        <w:t xml:space="preserve">осуществлению высокорискового инвестирования, Россия может реализовать свои стратегические цели, тем самым улучшить качество жизни населения и социальной сферы (рис. 1). </w:t>
      </w:r>
    </w:p>
    <w:p w14:paraId="58111E3E" w14:textId="7F161099" w:rsidR="00003344" w:rsidRPr="00B750B7" w:rsidRDefault="00A33CF5" w:rsidP="00A33CF5">
      <w:pPr>
        <w:shd w:val="clear" w:color="auto" w:fill="FFFFFF"/>
        <w:tabs>
          <w:tab w:val="left" w:pos="142"/>
        </w:tabs>
        <w:spacing w:after="0" w:line="240" w:lineRule="auto"/>
        <w:ind w:firstLine="709"/>
        <w:jc w:val="both"/>
        <w:rPr>
          <w:rFonts w:ascii="Times New Roman" w:eastAsia="Times New Roman" w:hAnsi="Times New Roman" w:cs="Times New Roman"/>
          <w:iCs/>
          <w:sz w:val="24"/>
          <w:lang w:eastAsia="ru-RU"/>
        </w:rPr>
      </w:pPr>
      <w:r w:rsidRPr="00B750B7">
        <w:rPr>
          <w:rFonts w:ascii="Times New Roman" w:eastAsia="Times New Roman" w:hAnsi="Times New Roman" w:cs="Times New Roman"/>
          <w:iCs/>
          <w:sz w:val="24"/>
          <w:lang w:eastAsia="ru-RU"/>
        </w:rPr>
        <w:t xml:space="preserve">Эффективная реализация инновационной политики, в конечном итоге, дает улучшение ситуации в регионе. Итогом грамотно подобранной инновационной политики должно стать повышение качества жизни, поскольку инновации первоначально направлены на это, то есть государственные учреждения, в последующем ответственные за управление, должны также выстроить модель развития, связанную </w:t>
      </w:r>
      <w:r w:rsidR="00144AE2" w:rsidRPr="00B750B7">
        <w:rPr>
          <w:rFonts w:ascii="Times New Roman" w:eastAsia="Times New Roman" w:hAnsi="Times New Roman" w:cs="Times New Roman"/>
          <w:iCs/>
          <w:sz w:val="24"/>
          <w:lang w:eastAsia="ru-RU"/>
        </w:rPr>
        <w:t>с инновационным развитием</w:t>
      </w:r>
      <w:r w:rsidRPr="00B750B7">
        <w:rPr>
          <w:rFonts w:ascii="Times New Roman" w:eastAsia="Times New Roman" w:hAnsi="Times New Roman" w:cs="Times New Roman"/>
          <w:iCs/>
          <w:sz w:val="24"/>
          <w:lang w:eastAsia="ru-RU"/>
        </w:rPr>
        <w:t xml:space="preserve"> общества, где все изменения должны приводить как к </w:t>
      </w:r>
      <w:r w:rsidR="00EF555B" w:rsidRPr="00B750B7">
        <w:rPr>
          <w:rFonts w:ascii="Times New Roman" w:eastAsia="Times New Roman" w:hAnsi="Times New Roman" w:cs="Times New Roman"/>
          <w:iCs/>
          <w:sz w:val="24"/>
          <w:lang w:eastAsia="ru-RU"/>
        </w:rPr>
        <w:t>росту</w:t>
      </w:r>
      <w:r w:rsidRPr="00B750B7">
        <w:rPr>
          <w:rFonts w:ascii="Times New Roman" w:eastAsia="Times New Roman" w:hAnsi="Times New Roman" w:cs="Times New Roman"/>
          <w:iCs/>
          <w:sz w:val="24"/>
          <w:lang w:eastAsia="ru-RU"/>
        </w:rPr>
        <w:t xml:space="preserve"> конкурентоспособности, так и качества жизни населения на основе повышения уровня инновационного развития за счет изменения его характера.</w:t>
      </w:r>
    </w:p>
    <w:p w14:paraId="692BE86A" w14:textId="77777777" w:rsidR="002E1784" w:rsidRPr="00B750B7" w:rsidRDefault="002E1784" w:rsidP="006C4B34">
      <w:pPr>
        <w:spacing w:after="0" w:line="240" w:lineRule="auto"/>
        <w:ind w:firstLine="709"/>
        <w:jc w:val="center"/>
        <w:rPr>
          <w:rFonts w:ascii="Times New Roman" w:eastAsia="Times New Roman" w:hAnsi="Times New Roman" w:cs="Times New Roman"/>
          <w:b/>
          <w:sz w:val="24"/>
          <w:lang w:eastAsia="ru-RU"/>
        </w:rPr>
      </w:pPr>
    </w:p>
    <w:p w14:paraId="54801F8B" w14:textId="77777777" w:rsidR="002E1784" w:rsidRPr="00B750B7" w:rsidRDefault="002E1784" w:rsidP="006C4B34">
      <w:pPr>
        <w:spacing w:after="0" w:line="240" w:lineRule="auto"/>
        <w:ind w:firstLine="709"/>
        <w:jc w:val="center"/>
        <w:rPr>
          <w:rFonts w:ascii="Times New Roman" w:eastAsia="Times New Roman" w:hAnsi="Times New Roman" w:cs="Times New Roman"/>
          <w:b/>
          <w:sz w:val="24"/>
          <w:lang w:eastAsia="ru-RU"/>
        </w:rPr>
      </w:pPr>
      <w:r w:rsidRPr="00B750B7">
        <w:rPr>
          <w:rFonts w:ascii="Times New Roman" w:eastAsia="Times New Roman" w:hAnsi="Times New Roman" w:cs="Times New Roman"/>
          <w:b/>
          <w:sz w:val="24"/>
          <w:lang w:eastAsia="ru-RU"/>
        </w:rPr>
        <w:t>Библиографический список на русском языке</w:t>
      </w:r>
    </w:p>
    <w:p w14:paraId="3EBC1688" w14:textId="077B804A" w:rsidR="00AD1D4A" w:rsidRPr="00B750B7" w:rsidRDefault="009C74B7" w:rsidP="006C4B34">
      <w:pPr>
        <w:pStyle w:val="a6"/>
        <w:numPr>
          <w:ilvl w:val="0"/>
          <w:numId w:val="2"/>
        </w:numPr>
        <w:autoSpaceDE w:val="0"/>
        <w:autoSpaceDN w:val="0"/>
        <w:adjustRightInd w:val="0"/>
        <w:spacing w:after="0" w:line="240" w:lineRule="auto"/>
        <w:ind w:left="0" w:firstLine="709"/>
        <w:jc w:val="both"/>
        <w:rPr>
          <w:rFonts w:ascii="Times New Roman" w:eastAsia="Times New Roman" w:hAnsi="Times New Roman" w:cs="Times New Roman"/>
          <w:sz w:val="24"/>
          <w:lang w:eastAsia="ru-RU"/>
        </w:rPr>
      </w:pPr>
      <w:r w:rsidRPr="00B750B7">
        <w:rPr>
          <w:rFonts w:ascii="Times New Roman" w:eastAsia="Times New Roman" w:hAnsi="Times New Roman" w:cs="Times New Roman"/>
          <w:sz w:val="24"/>
          <w:lang w:eastAsia="ru-RU"/>
        </w:rPr>
        <w:t xml:space="preserve">Официальный сайт Агентства Bloomberg – [Электронный ресурс] / Режим доступа: URL: </w:t>
      </w:r>
      <w:hyperlink r:id="rId12" w:tooltip="https://www.bloomberg.com/europe" w:history="1">
        <w:r w:rsidRPr="00B750B7">
          <w:rPr>
            <w:rFonts w:ascii="Times New Roman" w:eastAsia="Times New Roman" w:hAnsi="Times New Roman" w:cs="Times New Roman"/>
            <w:sz w:val="24"/>
            <w:lang w:eastAsia="ru-RU"/>
          </w:rPr>
          <w:t>https://www.bloomberg.com</w:t>
        </w:r>
      </w:hyperlink>
      <w:r w:rsidRPr="00B750B7">
        <w:rPr>
          <w:rFonts w:ascii="Times New Roman" w:eastAsia="Times New Roman" w:hAnsi="Times New Roman" w:cs="Times New Roman"/>
          <w:sz w:val="24"/>
          <w:lang w:eastAsia="ru-RU"/>
        </w:rPr>
        <w:t xml:space="preserve"> (дата обращения 25.05.2022).</w:t>
      </w:r>
    </w:p>
    <w:p w14:paraId="2C169C20" w14:textId="77777777" w:rsidR="00D2238B" w:rsidRPr="00B750B7" w:rsidRDefault="00590BAD" w:rsidP="00D2238B">
      <w:pPr>
        <w:pStyle w:val="a6"/>
        <w:numPr>
          <w:ilvl w:val="0"/>
          <w:numId w:val="2"/>
        </w:numPr>
        <w:autoSpaceDE w:val="0"/>
        <w:autoSpaceDN w:val="0"/>
        <w:adjustRightInd w:val="0"/>
        <w:spacing w:after="0" w:line="240" w:lineRule="auto"/>
        <w:ind w:left="0" w:firstLine="709"/>
        <w:jc w:val="both"/>
        <w:rPr>
          <w:rFonts w:ascii="Times New Roman" w:hAnsi="Times New Roman" w:cs="Times New Roman"/>
          <w:sz w:val="24"/>
          <w:szCs w:val="28"/>
        </w:rPr>
      </w:pPr>
      <w:r w:rsidRPr="00B750B7">
        <w:rPr>
          <w:rFonts w:ascii="Times New Roman" w:eastAsia="Calibri" w:hAnsi="Times New Roman"/>
          <w:sz w:val="24"/>
          <w:szCs w:val="28"/>
        </w:rPr>
        <w:t xml:space="preserve">Федеральная служба государственной статистики Российской Федерации [Электронный ресурс] // Официальный сайт. Режим доступа: http://www.gks.ru (дата обращения: </w:t>
      </w:r>
      <w:r w:rsidRPr="00B750B7">
        <w:rPr>
          <w:rFonts w:ascii="Times New Roman" w:hAnsi="Times New Roman" w:cs="Times New Roman"/>
          <w:sz w:val="24"/>
        </w:rPr>
        <w:t>22.05.2022</w:t>
      </w:r>
      <w:r w:rsidRPr="00B750B7">
        <w:rPr>
          <w:rFonts w:ascii="Times New Roman" w:eastAsia="Calibri" w:hAnsi="Times New Roman"/>
          <w:sz w:val="24"/>
          <w:szCs w:val="28"/>
        </w:rPr>
        <w:t>).</w:t>
      </w:r>
    </w:p>
    <w:p w14:paraId="1F183433" w14:textId="0A8E3FCE" w:rsidR="003F68C7" w:rsidRPr="00B750B7" w:rsidRDefault="003F68C7" w:rsidP="00574059">
      <w:pPr>
        <w:pStyle w:val="a6"/>
        <w:numPr>
          <w:ilvl w:val="0"/>
          <w:numId w:val="2"/>
        </w:numPr>
        <w:autoSpaceDE w:val="0"/>
        <w:autoSpaceDN w:val="0"/>
        <w:adjustRightInd w:val="0"/>
        <w:spacing w:after="0" w:line="240" w:lineRule="auto"/>
        <w:ind w:left="0" w:firstLine="709"/>
        <w:jc w:val="both"/>
        <w:rPr>
          <w:rFonts w:ascii="Times New Roman" w:eastAsia="Calibri" w:hAnsi="Times New Roman"/>
          <w:sz w:val="24"/>
          <w:szCs w:val="28"/>
        </w:rPr>
      </w:pPr>
      <w:r w:rsidRPr="00B750B7">
        <w:rPr>
          <w:rFonts w:ascii="Times New Roman" w:eastAsia="Calibri" w:hAnsi="Times New Roman"/>
          <w:sz w:val="24"/>
          <w:szCs w:val="28"/>
        </w:rPr>
        <w:t>Отчет о результатах экспертно-аналитического мероприятия «Аудит реализации мер государственной поддержки инновационной деятельности по созданию и развитию инновационной инфраструктуры в 2019-2023 годах (при необходимости в более ранний период)»: аналит. обзор, 20</w:t>
      </w:r>
      <w:r w:rsidR="00946718" w:rsidRPr="00B750B7">
        <w:rPr>
          <w:rFonts w:ascii="Times New Roman" w:eastAsia="Calibri" w:hAnsi="Times New Roman"/>
          <w:sz w:val="24"/>
          <w:szCs w:val="28"/>
        </w:rPr>
        <w:t>25</w:t>
      </w:r>
      <w:r w:rsidRPr="00B750B7">
        <w:rPr>
          <w:rFonts w:ascii="Times New Roman" w:eastAsia="Calibri" w:hAnsi="Times New Roman"/>
          <w:sz w:val="24"/>
          <w:szCs w:val="28"/>
        </w:rPr>
        <w:t xml:space="preserve"> / </w:t>
      </w:r>
      <w:r w:rsidR="00946718" w:rsidRPr="00B750B7">
        <w:rPr>
          <w:rFonts w:ascii="Times New Roman" w:eastAsia="Calibri" w:hAnsi="Times New Roman"/>
          <w:sz w:val="24"/>
          <w:szCs w:val="28"/>
        </w:rPr>
        <w:t>Счетная палата Российской Федерации. 46</w:t>
      </w:r>
      <w:r w:rsidRPr="00B750B7">
        <w:rPr>
          <w:rFonts w:ascii="Times New Roman" w:eastAsia="Calibri" w:hAnsi="Times New Roman"/>
          <w:sz w:val="24"/>
          <w:szCs w:val="28"/>
        </w:rPr>
        <w:t xml:space="preserve"> с. </w:t>
      </w:r>
      <w:r w:rsidR="00946718" w:rsidRPr="00B750B7">
        <w:rPr>
          <w:rFonts w:ascii="Times New Roman" w:eastAsia="Calibri" w:hAnsi="Times New Roman"/>
          <w:sz w:val="24"/>
          <w:szCs w:val="28"/>
        </w:rPr>
        <w:t>– С. 2.</w:t>
      </w:r>
    </w:p>
    <w:p w14:paraId="783BB2A8" w14:textId="7E9750AE" w:rsidR="00574059" w:rsidRPr="00B750B7" w:rsidRDefault="00186053" w:rsidP="00574059">
      <w:pPr>
        <w:pStyle w:val="a6"/>
        <w:numPr>
          <w:ilvl w:val="0"/>
          <w:numId w:val="2"/>
        </w:numPr>
        <w:autoSpaceDE w:val="0"/>
        <w:autoSpaceDN w:val="0"/>
        <w:adjustRightInd w:val="0"/>
        <w:spacing w:after="0" w:line="240" w:lineRule="auto"/>
        <w:ind w:left="0" w:firstLine="709"/>
        <w:jc w:val="both"/>
        <w:rPr>
          <w:rFonts w:ascii="Times New Roman" w:eastAsia="Calibri" w:hAnsi="Times New Roman"/>
          <w:sz w:val="24"/>
          <w:szCs w:val="28"/>
        </w:rPr>
      </w:pPr>
      <w:r w:rsidRPr="00B750B7">
        <w:rPr>
          <w:rFonts w:ascii="Times New Roman" w:eastAsia="Calibri" w:hAnsi="Times New Roman"/>
          <w:sz w:val="24"/>
          <w:szCs w:val="28"/>
        </w:rPr>
        <w:t xml:space="preserve">О науке и государственной научно-технической политике: федеральный закон от 23.08.1996 № 127-ФЗ [Электронный ресурс] // СПС «Консультант Плюс». – Режим доступа: http://www.consultant.ru </w:t>
      </w:r>
      <w:r w:rsidR="00C63087" w:rsidRPr="00B750B7">
        <w:rPr>
          <w:rFonts w:ascii="Times New Roman" w:eastAsia="Calibri" w:hAnsi="Times New Roman"/>
          <w:sz w:val="24"/>
          <w:szCs w:val="28"/>
        </w:rPr>
        <w:t>(дата обращения: 10.05.2025</w:t>
      </w:r>
      <w:r w:rsidRPr="00B750B7">
        <w:rPr>
          <w:rFonts w:ascii="Times New Roman" w:eastAsia="Calibri" w:hAnsi="Times New Roman"/>
          <w:sz w:val="24"/>
          <w:szCs w:val="28"/>
        </w:rPr>
        <w:t>).</w:t>
      </w:r>
    </w:p>
    <w:p w14:paraId="67B30877" w14:textId="77777777" w:rsidR="001A6F5D" w:rsidRPr="00B750B7" w:rsidRDefault="00574059" w:rsidP="001A6F5D">
      <w:pPr>
        <w:pStyle w:val="a6"/>
        <w:numPr>
          <w:ilvl w:val="0"/>
          <w:numId w:val="2"/>
        </w:numPr>
        <w:autoSpaceDE w:val="0"/>
        <w:autoSpaceDN w:val="0"/>
        <w:adjustRightInd w:val="0"/>
        <w:spacing w:after="0" w:line="240" w:lineRule="auto"/>
        <w:ind w:left="0" w:firstLine="709"/>
        <w:jc w:val="both"/>
        <w:rPr>
          <w:rFonts w:ascii="Times New Roman" w:eastAsia="Calibri" w:hAnsi="Times New Roman"/>
          <w:sz w:val="24"/>
          <w:szCs w:val="28"/>
        </w:rPr>
      </w:pPr>
      <w:r w:rsidRPr="00B750B7">
        <w:rPr>
          <w:rFonts w:ascii="Times New Roman" w:eastAsia="Calibri" w:hAnsi="Times New Roman"/>
          <w:sz w:val="24"/>
          <w:szCs w:val="28"/>
        </w:rPr>
        <w:t>Милицкая, А. О. Цифровые технологии в управлении инновационным развитием региона / А. О. Милицкая // Цифровые технологии в государственном и муниципальном управлении развитием территорий: новые концептуальные подходы: материалы II Всероссийской (национальной) научно-практической конференции, Уфа, 16 ноября 2022 года. – Уфа: Уфимский государственный нефтяной технический университет, 2022. – С. 151-154. – EDN KBNJMM.</w:t>
      </w:r>
    </w:p>
    <w:p w14:paraId="465F1031" w14:textId="0FA924D5" w:rsidR="00E43FBF" w:rsidRPr="00B750B7" w:rsidRDefault="0057410E" w:rsidP="001A6F5D">
      <w:pPr>
        <w:pStyle w:val="a6"/>
        <w:numPr>
          <w:ilvl w:val="0"/>
          <w:numId w:val="2"/>
        </w:numPr>
        <w:autoSpaceDE w:val="0"/>
        <w:autoSpaceDN w:val="0"/>
        <w:adjustRightInd w:val="0"/>
        <w:spacing w:after="0" w:line="240" w:lineRule="auto"/>
        <w:ind w:left="0" w:firstLine="709"/>
        <w:jc w:val="both"/>
        <w:rPr>
          <w:rFonts w:ascii="Times New Roman" w:eastAsia="Calibri" w:hAnsi="Times New Roman"/>
          <w:sz w:val="24"/>
          <w:szCs w:val="28"/>
        </w:rPr>
      </w:pPr>
      <w:r w:rsidRPr="00B750B7">
        <w:rPr>
          <w:rFonts w:ascii="Times New Roman" w:eastAsia="Calibri" w:hAnsi="Times New Roman"/>
          <w:sz w:val="24"/>
          <w:szCs w:val="28"/>
        </w:rPr>
        <w:t xml:space="preserve">Официальный сайт Ассоциации </w:t>
      </w:r>
      <w:r w:rsidR="001A6F5D" w:rsidRPr="00B750B7">
        <w:rPr>
          <w:rFonts w:ascii="Times New Roman" w:eastAsia="Calibri" w:hAnsi="Times New Roman"/>
          <w:sz w:val="24"/>
          <w:szCs w:val="28"/>
        </w:rPr>
        <w:t>Акселераторов и Бизнес-инкубаторов России – Режим доступа: https://www.oneup.ru/analytics/innomap (дата обращения 10.05.2025)</w:t>
      </w:r>
    </w:p>
    <w:p w14:paraId="52470D0F" w14:textId="77777777" w:rsidR="002E1784" w:rsidRPr="00B750B7" w:rsidRDefault="002E1784" w:rsidP="006C4B34">
      <w:pPr>
        <w:spacing w:after="0" w:line="240" w:lineRule="auto"/>
        <w:ind w:firstLine="709"/>
        <w:jc w:val="both"/>
        <w:rPr>
          <w:rFonts w:ascii="Times New Roman" w:eastAsia="Times New Roman" w:hAnsi="Times New Roman" w:cs="Times New Roman"/>
          <w:sz w:val="24"/>
          <w:lang w:eastAsia="ru-RU"/>
        </w:rPr>
      </w:pPr>
    </w:p>
    <w:p w14:paraId="6EA392F1" w14:textId="5BCE93BE" w:rsidR="002E1784" w:rsidRPr="00B750B7" w:rsidRDefault="009526AB" w:rsidP="006C4B34">
      <w:pPr>
        <w:spacing w:after="0" w:line="240" w:lineRule="auto"/>
        <w:ind w:firstLine="709"/>
        <w:jc w:val="center"/>
        <w:rPr>
          <w:rFonts w:ascii="Times New Roman" w:eastAsia="Calibri" w:hAnsi="Times New Roman" w:cs="Times New Roman"/>
          <w:b/>
          <w:sz w:val="24"/>
        </w:rPr>
      </w:pPr>
      <w:r w:rsidRPr="00B750B7">
        <w:rPr>
          <w:rFonts w:ascii="Times New Roman" w:eastAsia="Calibri" w:hAnsi="Times New Roman" w:cs="Times New Roman"/>
          <w:b/>
          <w:sz w:val="24"/>
        </w:rPr>
        <w:t>Информация об авторе</w:t>
      </w:r>
      <w:r w:rsidR="002E1784" w:rsidRPr="00B750B7">
        <w:rPr>
          <w:rFonts w:ascii="Times New Roman" w:eastAsia="Calibri" w:hAnsi="Times New Roman" w:cs="Times New Roman"/>
          <w:b/>
          <w:sz w:val="24"/>
        </w:rPr>
        <w:t xml:space="preserve"> на русском языке</w:t>
      </w:r>
    </w:p>
    <w:p w14:paraId="14490D4E" w14:textId="7749D120" w:rsidR="002E1784" w:rsidRPr="00B750B7" w:rsidRDefault="009526AB" w:rsidP="006C4B34">
      <w:pPr>
        <w:spacing w:after="0" w:line="240" w:lineRule="auto"/>
        <w:ind w:firstLine="709"/>
        <w:jc w:val="both"/>
        <w:rPr>
          <w:rFonts w:ascii="Times New Roman" w:eastAsia="Calibri" w:hAnsi="Times New Roman" w:cs="Times New Roman"/>
          <w:sz w:val="24"/>
          <w:lang w:val="en-US"/>
        </w:rPr>
      </w:pPr>
      <w:r w:rsidRPr="00B750B7">
        <w:rPr>
          <w:rFonts w:ascii="Times New Roman" w:eastAsia="Calibri" w:hAnsi="Times New Roman" w:cs="Times New Roman"/>
          <w:sz w:val="24"/>
        </w:rPr>
        <w:t>Милицкая Анастасия Олеговна</w:t>
      </w:r>
      <w:r w:rsidR="002E1784" w:rsidRPr="00B750B7">
        <w:rPr>
          <w:rFonts w:ascii="Times New Roman" w:eastAsia="Calibri" w:hAnsi="Times New Roman" w:cs="Times New Roman"/>
          <w:sz w:val="24"/>
        </w:rPr>
        <w:t xml:space="preserve"> (</w:t>
      </w:r>
      <w:r w:rsidRPr="00B750B7">
        <w:rPr>
          <w:rFonts w:ascii="Times New Roman" w:eastAsia="Calibri" w:hAnsi="Times New Roman" w:cs="Times New Roman"/>
          <w:sz w:val="24"/>
        </w:rPr>
        <w:t>Российская Федерация, Республика Башкортостан, город Уфа</w:t>
      </w:r>
      <w:r w:rsidR="002E1784" w:rsidRPr="00B750B7">
        <w:rPr>
          <w:rFonts w:ascii="Times New Roman" w:eastAsia="Calibri" w:hAnsi="Times New Roman" w:cs="Times New Roman"/>
          <w:sz w:val="24"/>
        </w:rPr>
        <w:t xml:space="preserve">) – </w:t>
      </w:r>
      <w:r w:rsidRPr="00B750B7">
        <w:rPr>
          <w:rFonts w:ascii="Times New Roman" w:eastAsia="Calibri" w:hAnsi="Times New Roman" w:cs="Times New Roman"/>
          <w:sz w:val="24"/>
        </w:rPr>
        <w:t xml:space="preserve">аспирант 3-го года обучения, ФГБОУ ВО «Уфимский университет науки и </w:t>
      </w:r>
      <w:r w:rsidR="002B6E94" w:rsidRPr="00B750B7">
        <w:rPr>
          <w:rFonts w:ascii="Times New Roman" w:eastAsia="Calibri" w:hAnsi="Times New Roman" w:cs="Times New Roman"/>
          <w:sz w:val="24"/>
        </w:rPr>
        <w:t>технологий</w:t>
      </w:r>
      <w:r w:rsidRPr="00B750B7">
        <w:rPr>
          <w:rFonts w:ascii="Times New Roman" w:eastAsia="Calibri" w:hAnsi="Times New Roman" w:cs="Times New Roman"/>
          <w:sz w:val="24"/>
        </w:rPr>
        <w:t xml:space="preserve">» </w:t>
      </w:r>
      <w:r w:rsidR="002E1784" w:rsidRPr="00B750B7">
        <w:rPr>
          <w:rFonts w:ascii="Times New Roman" w:eastAsia="Calibri" w:hAnsi="Times New Roman" w:cs="Times New Roman"/>
          <w:sz w:val="24"/>
        </w:rPr>
        <w:t>(</w:t>
      </w:r>
      <w:r w:rsidR="002B6E94" w:rsidRPr="00B750B7">
        <w:rPr>
          <w:rFonts w:ascii="Times New Roman" w:eastAsia="Calibri" w:hAnsi="Times New Roman" w:cs="Times New Roman"/>
          <w:sz w:val="24"/>
        </w:rPr>
        <w:t>450076, Приволжский федеральный округ, Республика Башкортостан, г. Уфа, ул. Заки</w:t>
      </w:r>
      <w:r w:rsidR="002B6E94" w:rsidRPr="00B750B7">
        <w:rPr>
          <w:rFonts w:ascii="Times New Roman" w:eastAsia="Calibri" w:hAnsi="Times New Roman" w:cs="Times New Roman"/>
          <w:sz w:val="24"/>
          <w:lang w:val="en-US"/>
        </w:rPr>
        <w:t xml:space="preserve"> </w:t>
      </w:r>
      <w:r w:rsidR="002B6E94" w:rsidRPr="00B750B7">
        <w:rPr>
          <w:rFonts w:ascii="Times New Roman" w:eastAsia="Calibri" w:hAnsi="Times New Roman" w:cs="Times New Roman"/>
          <w:sz w:val="24"/>
        </w:rPr>
        <w:t>Валиди</w:t>
      </w:r>
      <w:r w:rsidR="002B6E94" w:rsidRPr="00B750B7">
        <w:rPr>
          <w:rFonts w:ascii="Times New Roman" w:eastAsia="Calibri" w:hAnsi="Times New Roman" w:cs="Times New Roman"/>
          <w:sz w:val="24"/>
          <w:lang w:val="en-US"/>
        </w:rPr>
        <w:t xml:space="preserve">, </w:t>
      </w:r>
      <w:r w:rsidR="002B6E94" w:rsidRPr="00B750B7">
        <w:rPr>
          <w:rFonts w:ascii="Times New Roman" w:eastAsia="Calibri" w:hAnsi="Times New Roman" w:cs="Times New Roman"/>
          <w:sz w:val="24"/>
        </w:rPr>
        <w:t>дом</w:t>
      </w:r>
      <w:r w:rsidR="002B6E94" w:rsidRPr="00B750B7">
        <w:rPr>
          <w:rFonts w:ascii="Times New Roman" w:eastAsia="Calibri" w:hAnsi="Times New Roman" w:cs="Times New Roman"/>
          <w:sz w:val="24"/>
          <w:lang w:val="en-US"/>
        </w:rPr>
        <w:t xml:space="preserve"> 32</w:t>
      </w:r>
      <w:r w:rsidR="002E1784" w:rsidRPr="00B750B7">
        <w:rPr>
          <w:rFonts w:ascii="Times New Roman" w:eastAsia="Calibri" w:hAnsi="Times New Roman" w:cs="Times New Roman"/>
          <w:sz w:val="24"/>
          <w:lang w:val="en-US"/>
        </w:rPr>
        <w:t xml:space="preserve">, </w:t>
      </w:r>
      <w:r w:rsidR="002B6E94" w:rsidRPr="00B750B7">
        <w:rPr>
          <w:rFonts w:ascii="Times New Roman" w:eastAsia="Calibri" w:hAnsi="Times New Roman" w:cs="Times New Roman"/>
          <w:sz w:val="24"/>
          <w:lang w:val="en-US"/>
        </w:rPr>
        <w:t>anastasya0027@mail.ru</w:t>
      </w:r>
      <w:r w:rsidR="002E1784" w:rsidRPr="00B750B7">
        <w:rPr>
          <w:rFonts w:ascii="Times New Roman" w:eastAsia="Calibri" w:hAnsi="Times New Roman" w:cs="Times New Roman"/>
          <w:sz w:val="24"/>
          <w:lang w:val="en-US"/>
        </w:rPr>
        <w:t>).</w:t>
      </w:r>
    </w:p>
    <w:p w14:paraId="030F0694" w14:textId="03905FBF" w:rsidR="002E1784" w:rsidRPr="00B750B7" w:rsidRDefault="002E1784" w:rsidP="006C4B34">
      <w:pPr>
        <w:spacing w:after="0" w:line="240" w:lineRule="auto"/>
        <w:ind w:firstLine="709"/>
        <w:jc w:val="both"/>
        <w:rPr>
          <w:rFonts w:ascii="Times New Roman" w:eastAsia="Calibri" w:hAnsi="Times New Roman" w:cs="Times New Roman"/>
          <w:b/>
          <w:sz w:val="24"/>
          <w:lang w:val="en-US"/>
        </w:rPr>
      </w:pPr>
      <w:r w:rsidRPr="00B750B7">
        <w:rPr>
          <w:rFonts w:ascii="Times New Roman" w:eastAsia="Times New Roman" w:hAnsi="Times New Roman" w:cs="Times New Roman"/>
          <w:sz w:val="24"/>
          <w:lang w:val="en-US" w:eastAsia="ru-RU"/>
        </w:rPr>
        <w:t xml:space="preserve"> </w:t>
      </w:r>
    </w:p>
    <w:p w14:paraId="727C1169" w14:textId="77777777" w:rsidR="002E1784" w:rsidRPr="00B750B7" w:rsidRDefault="002E1784" w:rsidP="006C4B34">
      <w:pPr>
        <w:spacing w:after="0" w:line="240" w:lineRule="auto"/>
        <w:ind w:firstLine="709"/>
        <w:jc w:val="right"/>
        <w:rPr>
          <w:rFonts w:ascii="Times New Roman" w:eastAsia="Calibri" w:hAnsi="Times New Roman" w:cs="Times New Roman"/>
          <w:b/>
          <w:sz w:val="24"/>
          <w:lang w:val="en-US"/>
        </w:rPr>
      </w:pPr>
    </w:p>
    <w:p w14:paraId="23DCB1FF" w14:textId="77777777" w:rsidR="003C35FB" w:rsidRPr="00B750B7" w:rsidRDefault="003C35FB" w:rsidP="006C4B34">
      <w:pPr>
        <w:spacing w:after="0" w:line="240" w:lineRule="auto"/>
        <w:ind w:firstLine="709"/>
        <w:jc w:val="right"/>
        <w:rPr>
          <w:rFonts w:ascii="Times New Roman" w:eastAsia="Calibri" w:hAnsi="Times New Roman" w:cs="Times New Roman"/>
          <w:b/>
          <w:sz w:val="24"/>
          <w:lang w:val="en-US"/>
        </w:rPr>
      </w:pPr>
      <w:r w:rsidRPr="00B750B7">
        <w:rPr>
          <w:rFonts w:ascii="Times New Roman" w:eastAsia="Calibri" w:hAnsi="Times New Roman" w:cs="Times New Roman"/>
          <w:b/>
          <w:sz w:val="24"/>
          <w:lang w:val="en-US"/>
        </w:rPr>
        <w:t>Militskaya A.O.</w:t>
      </w:r>
    </w:p>
    <w:p w14:paraId="327C56FB" w14:textId="77777777" w:rsidR="003C35FB" w:rsidRPr="00B750B7" w:rsidRDefault="003C35FB" w:rsidP="006C4B34">
      <w:pPr>
        <w:spacing w:after="0" w:line="240" w:lineRule="auto"/>
        <w:ind w:firstLine="709"/>
        <w:jc w:val="right"/>
        <w:rPr>
          <w:rFonts w:ascii="Times New Roman" w:eastAsia="Calibri" w:hAnsi="Times New Roman" w:cs="Times New Roman"/>
          <w:b/>
          <w:sz w:val="24"/>
          <w:lang w:val="en-US"/>
        </w:rPr>
      </w:pPr>
    </w:p>
    <w:p w14:paraId="0BBBF354" w14:textId="77777777" w:rsidR="003C35FB" w:rsidRPr="00B750B7" w:rsidRDefault="003C35FB" w:rsidP="006C4B34">
      <w:pPr>
        <w:spacing w:after="0" w:line="240" w:lineRule="auto"/>
        <w:ind w:firstLine="709"/>
        <w:jc w:val="both"/>
        <w:rPr>
          <w:rFonts w:ascii="Times New Roman" w:eastAsia="Calibri" w:hAnsi="Times New Roman" w:cs="Times New Roman"/>
          <w:b/>
          <w:sz w:val="24"/>
          <w:lang w:val="en-US"/>
        </w:rPr>
      </w:pPr>
      <w:r w:rsidRPr="00B750B7">
        <w:rPr>
          <w:rFonts w:ascii="Times New Roman" w:eastAsia="Calibri" w:hAnsi="Times New Roman" w:cs="Times New Roman"/>
          <w:b/>
          <w:sz w:val="24"/>
          <w:lang w:val="en-US"/>
        </w:rPr>
        <w:t xml:space="preserve">THE IMPACT OF THE CRISIS ON THE FORMATION AND IMPLEMENTATION OF INNOVATION POLICY IN THE CONSTITUENT ENTITIES OF THE RUSSIAN FEDERATION </w:t>
      </w:r>
    </w:p>
    <w:p w14:paraId="22488A5F" w14:textId="77777777" w:rsidR="009526AB" w:rsidRPr="00B750B7" w:rsidRDefault="009526AB" w:rsidP="006C4B34">
      <w:pPr>
        <w:spacing w:after="0" w:line="240" w:lineRule="auto"/>
        <w:ind w:firstLine="709"/>
        <w:jc w:val="both"/>
        <w:rPr>
          <w:rFonts w:ascii="Times New Roman" w:eastAsia="Calibri" w:hAnsi="Times New Roman" w:cs="Times New Roman"/>
          <w:b/>
          <w:sz w:val="24"/>
          <w:lang w:val="en-US"/>
        </w:rPr>
      </w:pPr>
    </w:p>
    <w:p w14:paraId="74A76CF3" w14:textId="71A45D97" w:rsidR="00403C93" w:rsidRPr="00B750B7" w:rsidRDefault="002E1784" w:rsidP="00403C93">
      <w:pPr>
        <w:spacing w:after="0" w:line="240" w:lineRule="auto"/>
        <w:ind w:firstLine="709"/>
        <w:jc w:val="both"/>
        <w:rPr>
          <w:rFonts w:ascii="Times New Roman" w:eastAsia="Times New Roman" w:hAnsi="Times New Roman" w:cs="Times New Roman"/>
          <w:iCs/>
          <w:sz w:val="24"/>
          <w:lang w:val="en-US" w:eastAsia="ru-RU"/>
        </w:rPr>
      </w:pPr>
      <w:r w:rsidRPr="00B750B7">
        <w:rPr>
          <w:rFonts w:ascii="Times New Roman" w:eastAsia="Times New Roman" w:hAnsi="Times New Roman" w:cs="Times New Roman"/>
          <w:b/>
          <w:sz w:val="24"/>
          <w:lang w:eastAsia="ru-RU"/>
        </w:rPr>
        <w:t>Аннотация</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статьи</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на</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английском</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языке</w:t>
      </w:r>
      <w:r w:rsidRPr="00B750B7">
        <w:rPr>
          <w:rFonts w:ascii="Times New Roman" w:eastAsia="Times New Roman" w:hAnsi="Times New Roman" w:cs="Times New Roman"/>
          <w:b/>
          <w:sz w:val="24"/>
          <w:lang w:val="en-US" w:eastAsia="ru-RU"/>
        </w:rPr>
        <w:t xml:space="preserve"> </w:t>
      </w:r>
      <w:r w:rsidR="00403C93" w:rsidRPr="00B750B7">
        <w:rPr>
          <w:rFonts w:ascii="Times New Roman" w:eastAsia="Times New Roman" w:hAnsi="Times New Roman" w:cs="Times New Roman"/>
          <w:iCs/>
          <w:sz w:val="24"/>
          <w:lang w:val="en-US" w:eastAsia="ru-RU"/>
        </w:rPr>
        <w:t>– In the face of rapid economic transformation, innovation policy assumes critical importance as a catalyst for sustainable economic growth, enhanced quality of life, and heightened competitiveness. Amidst the ongoing challenges posed by past economic downturns, global health crises, and geopolitical tensions, Russia has prioritized innovation as a pivotal driver of development.</w:t>
      </w:r>
    </w:p>
    <w:p w14:paraId="57281473" w14:textId="560B9552" w:rsidR="002E1784" w:rsidRPr="00B750B7" w:rsidRDefault="00403C93" w:rsidP="00403C93">
      <w:pPr>
        <w:spacing w:after="0" w:line="240" w:lineRule="auto"/>
        <w:ind w:firstLine="709"/>
        <w:jc w:val="both"/>
        <w:rPr>
          <w:rFonts w:ascii="Times New Roman" w:eastAsia="Times New Roman" w:hAnsi="Times New Roman" w:cs="Times New Roman"/>
          <w:i/>
          <w:sz w:val="24"/>
          <w:lang w:val="en-US" w:eastAsia="ru-RU"/>
        </w:rPr>
      </w:pPr>
      <w:r w:rsidRPr="00B750B7">
        <w:rPr>
          <w:rFonts w:ascii="Times New Roman" w:eastAsia="Times New Roman" w:hAnsi="Times New Roman" w:cs="Times New Roman"/>
          <w:iCs/>
          <w:sz w:val="24"/>
          <w:lang w:val="en-US" w:eastAsia="ru-RU"/>
        </w:rPr>
        <w:lastRenderedPageBreak/>
        <w:t>This study delves into the intricacies of implementing innovation policies, scrutinizing both their limitations and notable successes. It offers strategic guidance on optimizing the efficacy of innovation initiatives, thereby bolstering the nation's resilience and fostering long-term prosperity.</w:t>
      </w:r>
    </w:p>
    <w:p w14:paraId="37A55BF1" w14:textId="1DE315F4" w:rsidR="002E1784" w:rsidRPr="00B750B7" w:rsidRDefault="002E1784" w:rsidP="006C4B34">
      <w:pPr>
        <w:spacing w:after="0" w:line="240" w:lineRule="auto"/>
        <w:ind w:firstLine="709"/>
        <w:jc w:val="both"/>
        <w:rPr>
          <w:rFonts w:ascii="Times New Roman" w:eastAsia="Times New Roman" w:hAnsi="Times New Roman" w:cs="Times New Roman"/>
          <w:i/>
          <w:sz w:val="24"/>
          <w:lang w:val="en-US" w:eastAsia="ru-RU"/>
        </w:rPr>
      </w:pPr>
      <w:r w:rsidRPr="00B750B7">
        <w:rPr>
          <w:rFonts w:ascii="Times New Roman" w:eastAsia="Times New Roman" w:hAnsi="Times New Roman" w:cs="Times New Roman"/>
          <w:b/>
          <w:sz w:val="24"/>
          <w:lang w:eastAsia="ru-RU"/>
        </w:rPr>
        <w:t>Ключевые</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слова</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на</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английском</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языке</w:t>
      </w:r>
      <w:r w:rsidR="002B26CF"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val="en-US" w:eastAsia="ru-RU"/>
        </w:rPr>
        <w:t xml:space="preserve"> </w:t>
      </w:r>
      <w:r w:rsidR="002B26CF" w:rsidRPr="00B750B7">
        <w:rPr>
          <w:rFonts w:ascii="Times New Roman" w:eastAsia="Times New Roman" w:hAnsi="Times New Roman" w:cs="Times New Roman"/>
          <w:iCs/>
          <w:sz w:val="24"/>
          <w:lang w:val="en-US" w:eastAsia="ru-RU"/>
        </w:rPr>
        <w:t>Innovation, innovative activity, innovative policy, scientific and technological development, innovative environment, innovative climate, innovative development.</w:t>
      </w:r>
    </w:p>
    <w:p w14:paraId="2BCDE425" w14:textId="77777777" w:rsidR="002B26CF" w:rsidRPr="00B750B7" w:rsidRDefault="002B26CF" w:rsidP="006C4B34">
      <w:pPr>
        <w:spacing w:after="0" w:line="240" w:lineRule="auto"/>
        <w:ind w:firstLine="709"/>
        <w:jc w:val="center"/>
        <w:rPr>
          <w:rFonts w:ascii="Times New Roman" w:eastAsia="Times New Roman" w:hAnsi="Times New Roman" w:cs="Times New Roman"/>
          <w:sz w:val="24"/>
          <w:u w:val="single"/>
          <w:lang w:val="en-US" w:eastAsia="ru-RU"/>
        </w:rPr>
      </w:pPr>
    </w:p>
    <w:p w14:paraId="1F041F3A" w14:textId="10A0C43C" w:rsidR="00B56C89" w:rsidRPr="00B750B7" w:rsidRDefault="00B56C89" w:rsidP="00F63147">
      <w:pPr>
        <w:spacing w:after="0" w:line="240" w:lineRule="auto"/>
        <w:ind w:firstLine="709"/>
        <w:jc w:val="center"/>
        <w:rPr>
          <w:rFonts w:ascii="Times New Roman" w:eastAsia="Times New Roman" w:hAnsi="Times New Roman" w:cs="Times New Roman"/>
          <w:b/>
          <w:sz w:val="24"/>
          <w:lang w:eastAsia="ru-RU"/>
        </w:rPr>
      </w:pPr>
      <w:r w:rsidRPr="00B750B7">
        <w:rPr>
          <w:rFonts w:ascii="Times New Roman" w:eastAsia="Times New Roman" w:hAnsi="Times New Roman" w:cs="Times New Roman"/>
          <w:b/>
          <w:sz w:val="24"/>
          <w:lang w:eastAsia="ru-RU"/>
        </w:rPr>
        <w:t>Информация об авторе</w:t>
      </w:r>
      <w:r w:rsidR="002E1784" w:rsidRPr="00B750B7">
        <w:rPr>
          <w:rFonts w:ascii="Times New Roman" w:eastAsia="Times New Roman" w:hAnsi="Times New Roman" w:cs="Times New Roman"/>
          <w:b/>
          <w:sz w:val="24"/>
          <w:lang w:eastAsia="ru-RU"/>
        </w:rPr>
        <w:t xml:space="preserve"> на английском языке</w:t>
      </w:r>
    </w:p>
    <w:p w14:paraId="7C2EB076" w14:textId="77777777" w:rsidR="00B56C89" w:rsidRPr="00B750B7" w:rsidRDefault="00B56C89" w:rsidP="006C4B34">
      <w:pPr>
        <w:spacing w:after="0" w:line="240" w:lineRule="auto"/>
        <w:ind w:firstLine="709"/>
        <w:jc w:val="both"/>
        <w:rPr>
          <w:rFonts w:ascii="Times New Roman" w:eastAsia="Calibri" w:hAnsi="Times New Roman" w:cs="Times New Roman"/>
          <w:sz w:val="24"/>
          <w:lang w:val="en-US"/>
        </w:rPr>
      </w:pPr>
      <w:r w:rsidRPr="00B750B7">
        <w:rPr>
          <w:rFonts w:ascii="Times New Roman" w:eastAsia="Calibri" w:hAnsi="Times New Roman" w:cs="Times New Roman"/>
          <w:sz w:val="24"/>
          <w:lang w:val="en-US"/>
        </w:rPr>
        <w:t>Militskaya Anastasia Olegovna (Russian Federation, Republic of Bashkortostan, Ufa) – 3rd year postgraduate student, Ufa University of Science and Technology (32 Zaki Validi St., Ufa, 450076, Volga Federal District, Republic of Bashkortostan, Ufa, anastasya0027@mail.ru ).</w:t>
      </w:r>
    </w:p>
    <w:p w14:paraId="4857AEDC" w14:textId="77777777" w:rsidR="00B56C89" w:rsidRPr="00B750B7" w:rsidRDefault="00B56C89" w:rsidP="006C4B34">
      <w:pPr>
        <w:spacing w:after="0" w:line="240" w:lineRule="auto"/>
        <w:ind w:firstLine="709"/>
        <w:jc w:val="center"/>
        <w:rPr>
          <w:rFonts w:ascii="Times New Roman" w:eastAsia="Times New Roman" w:hAnsi="Times New Roman" w:cs="Times New Roman"/>
          <w:sz w:val="24"/>
          <w:u w:val="single"/>
          <w:lang w:val="en-US" w:eastAsia="ru-RU"/>
        </w:rPr>
      </w:pPr>
    </w:p>
    <w:p w14:paraId="359B1F21" w14:textId="26348825" w:rsidR="002E1784" w:rsidRPr="00B750B7" w:rsidRDefault="002E1784" w:rsidP="006C4B34">
      <w:pPr>
        <w:spacing w:after="0" w:line="240" w:lineRule="auto"/>
        <w:ind w:firstLine="709"/>
        <w:jc w:val="center"/>
        <w:rPr>
          <w:rFonts w:ascii="Times New Roman" w:eastAsia="Times New Roman" w:hAnsi="Times New Roman" w:cs="Times New Roman"/>
          <w:b/>
          <w:sz w:val="24"/>
          <w:lang w:val="en-US" w:eastAsia="ru-RU"/>
        </w:rPr>
      </w:pPr>
      <w:r w:rsidRPr="00B750B7">
        <w:rPr>
          <w:rFonts w:ascii="Times New Roman" w:eastAsia="Times New Roman" w:hAnsi="Times New Roman" w:cs="Times New Roman"/>
          <w:b/>
          <w:sz w:val="24"/>
          <w:lang w:eastAsia="ru-RU"/>
        </w:rPr>
        <w:t>Библиографический</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список</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на</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английском</w:t>
      </w:r>
      <w:r w:rsidRPr="00B750B7">
        <w:rPr>
          <w:rFonts w:ascii="Times New Roman" w:eastAsia="Times New Roman" w:hAnsi="Times New Roman" w:cs="Times New Roman"/>
          <w:b/>
          <w:sz w:val="24"/>
          <w:lang w:val="en-US" w:eastAsia="ru-RU"/>
        </w:rPr>
        <w:t xml:space="preserve"> </w:t>
      </w:r>
      <w:r w:rsidRPr="00B750B7">
        <w:rPr>
          <w:rFonts w:ascii="Times New Roman" w:eastAsia="Times New Roman" w:hAnsi="Times New Roman" w:cs="Times New Roman"/>
          <w:b/>
          <w:sz w:val="24"/>
          <w:lang w:eastAsia="ru-RU"/>
        </w:rPr>
        <w:t>языке</w:t>
      </w:r>
    </w:p>
    <w:p w14:paraId="41C07301" w14:textId="77777777" w:rsidR="001A6F5D" w:rsidRPr="00B750B7" w:rsidRDefault="001A6F5D" w:rsidP="00F63147">
      <w:pPr>
        <w:spacing w:after="0" w:line="240" w:lineRule="auto"/>
        <w:ind w:firstLine="709"/>
        <w:jc w:val="both"/>
        <w:rPr>
          <w:rFonts w:ascii="Times New Roman" w:eastAsia="Times New Roman" w:hAnsi="Times New Roman" w:cs="Times New Roman"/>
          <w:sz w:val="24"/>
          <w:lang w:val="en-US" w:eastAsia="ru-RU"/>
        </w:rPr>
      </w:pPr>
      <w:r w:rsidRPr="00B750B7">
        <w:rPr>
          <w:rFonts w:ascii="Times New Roman" w:eastAsia="Times New Roman" w:hAnsi="Times New Roman" w:cs="Times New Roman"/>
          <w:sz w:val="24"/>
          <w:lang w:val="en-US" w:eastAsia="ru-RU"/>
        </w:rPr>
        <w:t>1. The official website of the Bloomberg Agency – [Electronic resource] / Access mode: URL: https://www.bloomberg.com (accessed 05/25/2022).</w:t>
      </w:r>
    </w:p>
    <w:p w14:paraId="0F08C99A" w14:textId="77777777" w:rsidR="001A6F5D" w:rsidRPr="00B750B7" w:rsidRDefault="001A6F5D" w:rsidP="00F63147">
      <w:pPr>
        <w:spacing w:after="0" w:line="240" w:lineRule="auto"/>
        <w:ind w:firstLine="709"/>
        <w:jc w:val="both"/>
        <w:rPr>
          <w:rFonts w:ascii="Times New Roman" w:eastAsia="Times New Roman" w:hAnsi="Times New Roman" w:cs="Times New Roman"/>
          <w:sz w:val="24"/>
          <w:lang w:val="en-US" w:eastAsia="ru-RU"/>
        </w:rPr>
      </w:pPr>
      <w:r w:rsidRPr="00B750B7">
        <w:rPr>
          <w:rFonts w:ascii="Times New Roman" w:eastAsia="Times New Roman" w:hAnsi="Times New Roman" w:cs="Times New Roman"/>
          <w:sz w:val="24"/>
          <w:lang w:val="en-US" w:eastAsia="ru-RU"/>
        </w:rPr>
        <w:t>2. Federal State Statistics Service of the Russian Federation [Electronic resource] // Official website. Access mode: http://www.gks.ru (date of request: 05/22/2022).</w:t>
      </w:r>
    </w:p>
    <w:p w14:paraId="5F2AE36C" w14:textId="77777777" w:rsidR="001A6F5D" w:rsidRPr="00B750B7" w:rsidRDefault="001A6F5D" w:rsidP="00F63147">
      <w:pPr>
        <w:spacing w:after="0" w:line="240" w:lineRule="auto"/>
        <w:ind w:firstLine="709"/>
        <w:jc w:val="both"/>
        <w:rPr>
          <w:rFonts w:ascii="Times New Roman" w:eastAsia="Times New Roman" w:hAnsi="Times New Roman" w:cs="Times New Roman"/>
          <w:sz w:val="24"/>
          <w:lang w:val="en-US" w:eastAsia="ru-RU"/>
        </w:rPr>
      </w:pPr>
      <w:r w:rsidRPr="00B750B7">
        <w:rPr>
          <w:rFonts w:ascii="Times New Roman" w:eastAsia="Times New Roman" w:hAnsi="Times New Roman" w:cs="Times New Roman"/>
          <w:sz w:val="24"/>
          <w:lang w:val="en-US" w:eastAsia="ru-RU"/>
        </w:rPr>
        <w:t>3. Report on the results of the expert-analytical event "Audit of the implementation of measures of state support for innovation activities for the creation and development of innovation infrastructure in 2019-2023 (if necessary, in an earlier period)": analysis. review, 2025 / Accounting Chamber of the Russian Federation. 46 p. – p. 2.</w:t>
      </w:r>
    </w:p>
    <w:p w14:paraId="0B639535" w14:textId="77777777" w:rsidR="001A6F5D" w:rsidRPr="00B750B7" w:rsidRDefault="001A6F5D" w:rsidP="00F63147">
      <w:pPr>
        <w:spacing w:after="0" w:line="240" w:lineRule="auto"/>
        <w:ind w:firstLine="709"/>
        <w:jc w:val="both"/>
        <w:rPr>
          <w:rFonts w:ascii="Times New Roman" w:eastAsia="Times New Roman" w:hAnsi="Times New Roman" w:cs="Times New Roman"/>
          <w:sz w:val="24"/>
          <w:lang w:val="en-US" w:eastAsia="ru-RU"/>
        </w:rPr>
      </w:pPr>
      <w:r w:rsidRPr="00B750B7">
        <w:rPr>
          <w:rFonts w:ascii="Times New Roman" w:eastAsia="Times New Roman" w:hAnsi="Times New Roman" w:cs="Times New Roman"/>
          <w:sz w:val="24"/>
          <w:lang w:val="en-US" w:eastAsia="ru-RU"/>
        </w:rPr>
        <w:t>4. On Science and State Scientific and Technical Policy: Federal Law No. 127-FZ dated 08/23/1996 [Electronic resource] // SPS "Consultant Plus". – Access mode: http://www.consultant.ru (date of request: 05/10/2025).</w:t>
      </w:r>
    </w:p>
    <w:p w14:paraId="065FC61C" w14:textId="77777777" w:rsidR="001A6F5D" w:rsidRPr="00B750B7" w:rsidRDefault="001A6F5D" w:rsidP="00F63147">
      <w:pPr>
        <w:spacing w:after="0" w:line="240" w:lineRule="auto"/>
        <w:ind w:firstLine="709"/>
        <w:jc w:val="both"/>
        <w:rPr>
          <w:rFonts w:ascii="Times New Roman" w:eastAsia="Times New Roman" w:hAnsi="Times New Roman" w:cs="Times New Roman"/>
          <w:sz w:val="24"/>
          <w:lang w:val="en-US" w:eastAsia="ru-RU"/>
        </w:rPr>
      </w:pPr>
      <w:r w:rsidRPr="00B750B7">
        <w:rPr>
          <w:rFonts w:ascii="Times New Roman" w:eastAsia="Times New Roman" w:hAnsi="Times New Roman" w:cs="Times New Roman"/>
          <w:sz w:val="24"/>
          <w:lang w:val="en-US" w:eastAsia="ru-RU"/>
        </w:rPr>
        <w:t>5. Militskaya, A. O. Digital technologies in managing the innovative development of the region / A. O. Militskaya // Digital technologies in state and municipal management of territorial development: new conceptual approaches: proceedings of the II All-Russian (national) Scientific and Practical Conference, Ufa, November 16, 2022.  Ufa: Ufa State Petroleum Technical University, 2022. pp. 151-154. EDN KBNJMM.</w:t>
      </w:r>
    </w:p>
    <w:p w14:paraId="78A9E0BE" w14:textId="0FC9F443" w:rsidR="00BE0DE3" w:rsidRPr="00BE0DE3" w:rsidRDefault="001A6F5D" w:rsidP="00BE0DE3">
      <w:pPr>
        <w:spacing w:after="0" w:line="240" w:lineRule="auto"/>
        <w:ind w:firstLine="709"/>
        <w:jc w:val="both"/>
        <w:rPr>
          <w:rFonts w:ascii="Times New Roman" w:eastAsia="Times New Roman" w:hAnsi="Times New Roman" w:cs="Times New Roman"/>
          <w:sz w:val="24"/>
          <w:lang w:val="en-US" w:eastAsia="ru-RU"/>
        </w:rPr>
      </w:pPr>
      <w:r w:rsidRPr="00B750B7">
        <w:rPr>
          <w:rFonts w:ascii="Times New Roman" w:eastAsia="Times New Roman" w:hAnsi="Times New Roman" w:cs="Times New Roman"/>
          <w:sz w:val="24"/>
          <w:lang w:val="en-US" w:eastAsia="ru-RU"/>
        </w:rPr>
        <w:t>6. The official website of the Association of Accelerators and Business Incubators of Russia is available at: https://www.oneup.ru/analytics/innomap (accessed 05/10/2025)</w:t>
      </w:r>
      <w:r w:rsidR="00BE0DE3" w:rsidRPr="00B750B7">
        <w:rPr>
          <w:lang w:val="en-US"/>
        </w:rPr>
        <w:t xml:space="preserve"> </w:t>
      </w:r>
      <w:r w:rsidR="00BE0DE3" w:rsidRPr="00B750B7">
        <w:rPr>
          <w:rFonts w:ascii="Times New Roman" w:eastAsia="Times New Roman" w:hAnsi="Times New Roman" w:cs="Times New Roman"/>
          <w:sz w:val="24"/>
          <w:lang w:val="en-US" w:eastAsia="ru-RU"/>
        </w:rPr>
        <w:t>1. The official website of the Bloomberg Agency – [Electronic resource] / Access mode: URL: https://www.bloomberg.com (accessed 05/25/2022).</w:t>
      </w:r>
    </w:p>
    <w:p w14:paraId="77F0B45A" w14:textId="29C28975" w:rsidR="00854770" w:rsidRPr="00B91633" w:rsidRDefault="00854770" w:rsidP="00BE0DE3">
      <w:pPr>
        <w:spacing w:after="0" w:line="240" w:lineRule="auto"/>
        <w:ind w:firstLine="709"/>
        <w:jc w:val="both"/>
        <w:rPr>
          <w:rFonts w:ascii="Times New Roman" w:eastAsia="Times New Roman" w:hAnsi="Times New Roman" w:cs="Times New Roman"/>
          <w:sz w:val="24"/>
          <w:lang w:val="en-US" w:eastAsia="ru-RU"/>
        </w:rPr>
      </w:pPr>
    </w:p>
    <w:sectPr w:rsidR="00854770" w:rsidRPr="00B91633"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3E2C53" w14:textId="77777777" w:rsidR="00B8682B" w:rsidRDefault="00B8682B" w:rsidP="00827E82">
      <w:pPr>
        <w:spacing w:after="0" w:line="240" w:lineRule="auto"/>
      </w:pPr>
      <w:r>
        <w:separator/>
      </w:r>
    </w:p>
  </w:endnote>
  <w:endnote w:type="continuationSeparator" w:id="0">
    <w:p w14:paraId="75541524" w14:textId="77777777" w:rsidR="00B8682B" w:rsidRDefault="00B8682B"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2A0162" w14:textId="77777777" w:rsidR="00B8682B" w:rsidRDefault="00B8682B" w:rsidP="00827E82">
      <w:pPr>
        <w:spacing w:after="0" w:line="240" w:lineRule="auto"/>
      </w:pPr>
      <w:r>
        <w:separator/>
      </w:r>
    </w:p>
  </w:footnote>
  <w:footnote w:type="continuationSeparator" w:id="0">
    <w:p w14:paraId="7A18B228" w14:textId="77777777" w:rsidR="00B8682B" w:rsidRDefault="00B8682B"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9B4FE2"/>
    <w:multiLevelType w:val="hybridMultilevel"/>
    <w:tmpl w:val="02EED35A"/>
    <w:lvl w:ilvl="0" w:tplc="2C9236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CB90C48"/>
    <w:multiLevelType w:val="hybridMultilevel"/>
    <w:tmpl w:val="7D742F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1B82D23"/>
    <w:multiLevelType w:val="hybridMultilevel"/>
    <w:tmpl w:val="248A1C1E"/>
    <w:lvl w:ilvl="0" w:tplc="68F616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2935B5E"/>
    <w:multiLevelType w:val="hybridMultilevel"/>
    <w:tmpl w:val="061CAA90"/>
    <w:lvl w:ilvl="0" w:tplc="BFCC984E">
      <w:start w:val="1"/>
      <w:numFmt w:val="decimal"/>
      <w:lvlText w:val="%1."/>
      <w:lvlJc w:val="left"/>
      <w:pPr>
        <w:ind w:left="1920"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6C6188E"/>
    <w:multiLevelType w:val="hybridMultilevel"/>
    <w:tmpl w:val="4AA27CD2"/>
    <w:lvl w:ilvl="0" w:tplc="02DE5B48">
      <w:start w:val="1"/>
      <w:numFmt w:val="decimal"/>
      <w:lvlText w:val="%1"/>
      <w:lvlJc w:val="left"/>
      <w:pPr>
        <w:ind w:left="1353" w:hanging="360"/>
      </w:pPr>
      <w:rPr>
        <w:rFonts w:hint="default"/>
        <w:color w:val="000000" w:themeColor="text1"/>
        <w:lang w:val="ru-RU"/>
      </w:rPr>
    </w:lvl>
    <w:lvl w:ilvl="1" w:tplc="73F26686">
      <w:start w:val="1"/>
      <w:numFmt w:val="lowerLetter"/>
      <w:lvlText w:val="%2."/>
      <w:lvlJc w:val="left"/>
      <w:pPr>
        <w:ind w:left="1440" w:hanging="360"/>
      </w:pPr>
    </w:lvl>
    <w:lvl w:ilvl="2" w:tplc="83D874B2">
      <w:start w:val="1"/>
      <w:numFmt w:val="lowerRoman"/>
      <w:lvlText w:val="%3."/>
      <w:lvlJc w:val="right"/>
      <w:pPr>
        <w:ind w:left="2160" w:hanging="180"/>
      </w:pPr>
    </w:lvl>
    <w:lvl w:ilvl="3" w:tplc="4C5240DE">
      <w:start w:val="1"/>
      <w:numFmt w:val="decimal"/>
      <w:lvlText w:val="%4."/>
      <w:lvlJc w:val="left"/>
      <w:pPr>
        <w:ind w:left="2880" w:hanging="360"/>
      </w:pPr>
    </w:lvl>
    <w:lvl w:ilvl="4" w:tplc="EA48949A">
      <w:start w:val="1"/>
      <w:numFmt w:val="lowerLetter"/>
      <w:lvlText w:val="%5."/>
      <w:lvlJc w:val="left"/>
      <w:pPr>
        <w:ind w:left="3600" w:hanging="360"/>
      </w:pPr>
    </w:lvl>
    <w:lvl w:ilvl="5" w:tplc="805E14EA">
      <w:start w:val="1"/>
      <w:numFmt w:val="lowerRoman"/>
      <w:lvlText w:val="%6."/>
      <w:lvlJc w:val="right"/>
      <w:pPr>
        <w:ind w:left="4320" w:hanging="180"/>
      </w:pPr>
    </w:lvl>
    <w:lvl w:ilvl="6" w:tplc="9D6CC236">
      <w:start w:val="1"/>
      <w:numFmt w:val="decimal"/>
      <w:lvlText w:val="%7."/>
      <w:lvlJc w:val="left"/>
      <w:pPr>
        <w:ind w:left="5040" w:hanging="360"/>
      </w:pPr>
    </w:lvl>
    <w:lvl w:ilvl="7" w:tplc="3A402288">
      <w:start w:val="1"/>
      <w:numFmt w:val="lowerLetter"/>
      <w:lvlText w:val="%8."/>
      <w:lvlJc w:val="left"/>
      <w:pPr>
        <w:ind w:left="5760" w:hanging="360"/>
      </w:pPr>
    </w:lvl>
    <w:lvl w:ilvl="8" w:tplc="057A5F24">
      <w:start w:val="1"/>
      <w:numFmt w:val="lowerRoman"/>
      <w:lvlText w:val="%9."/>
      <w:lvlJc w:val="right"/>
      <w:pPr>
        <w:ind w:left="6480" w:hanging="180"/>
      </w:pPr>
    </w:lvl>
  </w:abstractNum>
  <w:num w:numId="1">
    <w:abstractNumId w:val="1"/>
  </w:num>
  <w:num w:numId="2">
    <w:abstractNumId w:val="4"/>
  </w:num>
  <w:num w:numId="3">
    <w:abstractNumId w:val="2"/>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03344"/>
    <w:rsid w:val="0001108A"/>
    <w:rsid w:val="00020C98"/>
    <w:rsid w:val="0002135E"/>
    <w:rsid w:val="00021814"/>
    <w:rsid w:val="000337A4"/>
    <w:rsid w:val="0003500B"/>
    <w:rsid w:val="000458FD"/>
    <w:rsid w:val="000628E2"/>
    <w:rsid w:val="00062AC2"/>
    <w:rsid w:val="00066D17"/>
    <w:rsid w:val="00067B71"/>
    <w:rsid w:val="00093BEC"/>
    <w:rsid w:val="000B0C1E"/>
    <w:rsid w:val="000C0950"/>
    <w:rsid w:val="000E1242"/>
    <w:rsid w:val="000E13B9"/>
    <w:rsid w:val="00106A53"/>
    <w:rsid w:val="001219A5"/>
    <w:rsid w:val="00137762"/>
    <w:rsid w:val="00144AE2"/>
    <w:rsid w:val="00167118"/>
    <w:rsid w:val="00172676"/>
    <w:rsid w:val="00186053"/>
    <w:rsid w:val="001A4076"/>
    <w:rsid w:val="001A60CC"/>
    <w:rsid w:val="001A6F5D"/>
    <w:rsid w:val="001A7CA5"/>
    <w:rsid w:val="001B5953"/>
    <w:rsid w:val="001B6500"/>
    <w:rsid w:val="001C7822"/>
    <w:rsid w:val="001D5A3D"/>
    <w:rsid w:val="001E7A55"/>
    <w:rsid w:val="002022A2"/>
    <w:rsid w:val="00212041"/>
    <w:rsid w:val="00263B43"/>
    <w:rsid w:val="00287F75"/>
    <w:rsid w:val="002B040F"/>
    <w:rsid w:val="002B26CF"/>
    <w:rsid w:val="002B51C9"/>
    <w:rsid w:val="002B6E94"/>
    <w:rsid w:val="002D2A76"/>
    <w:rsid w:val="002E1784"/>
    <w:rsid w:val="003037E2"/>
    <w:rsid w:val="0031720A"/>
    <w:rsid w:val="00332FCC"/>
    <w:rsid w:val="0035070D"/>
    <w:rsid w:val="00353244"/>
    <w:rsid w:val="003A1CBA"/>
    <w:rsid w:val="003B5B82"/>
    <w:rsid w:val="003C35FB"/>
    <w:rsid w:val="003E1FB1"/>
    <w:rsid w:val="003F618A"/>
    <w:rsid w:val="003F68C7"/>
    <w:rsid w:val="00403C93"/>
    <w:rsid w:val="0044325D"/>
    <w:rsid w:val="00455449"/>
    <w:rsid w:val="00467A63"/>
    <w:rsid w:val="00493432"/>
    <w:rsid w:val="004951FB"/>
    <w:rsid w:val="004B02F3"/>
    <w:rsid w:val="004B3895"/>
    <w:rsid w:val="004F3E33"/>
    <w:rsid w:val="005479CE"/>
    <w:rsid w:val="00555148"/>
    <w:rsid w:val="00556093"/>
    <w:rsid w:val="00574059"/>
    <w:rsid w:val="0057410E"/>
    <w:rsid w:val="00574D18"/>
    <w:rsid w:val="00590BAD"/>
    <w:rsid w:val="00590F6E"/>
    <w:rsid w:val="0059519A"/>
    <w:rsid w:val="005C7165"/>
    <w:rsid w:val="005F5AF9"/>
    <w:rsid w:val="00621B7C"/>
    <w:rsid w:val="00632505"/>
    <w:rsid w:val="006349A8"/>
    <w:rsid w:val="006440C0"/>
    <w:rsid w:val="00666F3B"/>
    <w:rsid w:val="00670228"/>
    <w:rsid w:val="00693C39"/>
    <w:rsid w:val="006A7E64"/>
    <w:rsid w:val="006B3E94"/>
    <w:rsid w:val="006C4B34"/>
    <w:rsid w:val="006F21AE"/>
    <w:rsid w:val="00700808"/>
    <w:rsid w:val="00712183"/>
    <w:rsid w:val="00754132"/>
    <w:rsid w:val="00787640"/>
    <w:rsid w:val="007A2596"/>
    <w:rsid w:val="007A65CF"/>
    <w:rsid w:val="007C5690"/>
    <w:rsid w:val="007D6C4E"/>
    <w:rsid w:val="007D79E0"/>
    <w:rsid w:val="007E62F3"/>
    <w:rsid w:val="00822896"/>
    <w:rsid w:val="00827E82"/>
    <w:rsid w:val="00854770"/>
    <w:rsid w:val="00886AD9"/>
    <w:rsid w:val="008C75C1"/>
    <w:rsid w:val="008C7DC8"/>
    <w:rsid w:val="008D4C4F"/>
    <w:rsid w:val="008E0D0F"/>
    <w:rsid w:val="00911C03"/>
    <w:rsid w:val="00916BF7"/>
    <w:rsid w:val="009210E8"/>
    <w:rsid w:val="00926234"/>
    <w:rsid w:val="009332B2"/>
    <w:rsid w:val="00946718"/>
    <w:rsid w:val="00946CBC"/>
    <w:rsid w:val="00950CF8"/>
    <w:rsid w:val="009526AB"/>
    <w:rsid w:val="00961776"/>
    <w:rsid w:val="009B65D4"/>
    <w:rsid w:val="009C4B1E"/>
    <w:rsid w:val="009C74B7"/>
    <w:rsid w:val="00A263FC"/>
    <w:rsid w:val="00A33CF5"/>
    <w:rsid w:val="00A34BF8"/>
    <w:rsid w:val="00A37D4A"/>
    <w:rsid w:val="00A61171"/>
    <w:rsid w:val="00AB7389"/>
    <w:rsid w:val="00AD1D4A"/>
    <w:rsid w:val="00AD3344"/>
    <w:rsid w:val="00AD5C96"/>
    <w:rsid w:val="00AF7630"/>
    <w:rsid w:val="00B1207A"/>
    <w:rsid w:val="00B24C78"/>
    <w:rsid w:val="00B338F1"/>
    <w:rsid w:val="00B5409C"/>
    <w:rsid w:val="00B56C89"/>
    <w:rsid w:val="00B666D7"/>
    <w:rsid w:val="00B750B7"/>
    <w:rsid w:val="00B8682B"/>
    <w:rsid w:val="00B91633"/>
    <w:rsid w:val="00B96D38"/>
    <w:rsid w:val="00BC0D33"/>
    <w:rsid w:val="00BC155A"/>
    <w:rsid w:val="00BE0DE3"/>
    <w:rsid w:val="00C04AA6"/>
    <w:rsid w:val="00C52A1B"/>
    <w:rsid w:val="00C63087"/>
    <w:rsid w:val="00C65C2E"/>
    <w:rsid w:val="00C74417"/>
    <w:rsid w:val="00C83806"/>
    <w:rsid w:val="00C939FD"/>
    <w:rsid w:val="00C941D4"/>
    <w:rsid w:val="00CA10D0"/>
    <w:rsid w:val="00CB7030"/>
    <w:rsid w:val="00CE6CF4"/>
    <w:rsid w:val="00CF0C84"/>
    <w:rsid w:val="00D2238B"/>
    <w:rsid w:val="00D447FC"/>
    <w:rsid w:val="00D67DE9"/>
    <w:rsid w:val="00D84099"/>
    <w:rsid w:val="00DA4043"/>
    <w:rsid w:val="00DB065E"/>
    <w:rsid w:val="00DB5A61"/>
    <w:rsid w:val="00DB65D5"/>
    <w:rsid w:val="00DD1DE9"/>
    <w:rsid w:val="00DD4039"/>
    <w:rsid w:val="00E31625"/>
    <w:rsid w:val="00E43FBF"/>
    <w:rsid w:val="00EA4672"/>
    <w:rsid w:val="00EB2440"/>
    <w:rsid w:val="00EB469B"/>
    <w:rsid w:val="00EF555B"/>
    <w:rsid w:val="00F0571D"/>
    <w:rsid w:val="00F2704B"/>
    <w:rsid w:val="00F32C95"/>
    <w:rsid w:val="00F62BD4"/>
    <w:rsid w:val="00F63147"/>
    <w:rsid w:val="00F83326"/>
    <w:rsid w:val="00FD0D6C"/>
    <w:rsid w:val="00FD15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docId w15:val="{23AE2471-A799-47D2-B779-5B92E78A6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character" w:styleId="a5">
    <w:name w:val="FollowedHyperlink"/>
    <w:basedOn w:val="a0"/>
    <w:uiPriority w:val="99"/>
    <w:semiHidden/>
    <w:unhideWhenUsed/>
    <w:rsid w:val="00B56C89"/>
    <w:rPr>
      <w:color w:val="954F72" w:themeColor="followedHyperlink"/>
      <w:u w:val="single"/>
    </w:rPr>
  </w:style>
  <w:style w:type="paragraph" w:styleId="a6">
    <w:name w:val="List Paragraph"/>
    <w:basedOn w:val="a"/>
    <w:uiPriority w:val="34"/>
    <w:qFormat/>
    <w:rsid w:val="009C74B7"/>
    <w:pPr>
      <w:ind w:left="720"/>
      <w:contextualSpacing/>
    </w:pPr>
  </w:style>
  <w:style w:type="paragraph" w:customStyle="1" w:styleId="docdata">
    <w:name w:val="docdata"/>
    <w:aliases w:val="docy,v5,10398,bqiaagaaeyqcaaagiaiaaamfkaaabrmoaaaaaaaaaaaaaaaaaaaaaaaaaaaaaaaaaaaaaaaaaaaaaaaaaaaaaaaaaaaaaaaaaaaaaaaaaaaaaaaaaaaaaaaaaaaaaaaaaaaaaaaaaaaaaaaaaaaaaaaaaaaaaaaaaaaaaaaaaaaaaaaaaaaaaaaaaaaaaaaaaaaaaaaaaaaaaaaaaaaaaaaaaaaaaaaaaaaaaaa"/>
    <w:basedOn w:val="a"/>
    <w:rsid w:val="0057405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Normal (Web)"/>
    <w:basedOn w:val="a"/>
    <w:uiPriority w:val="99"/>
    <w:semiHidden/>
    <w:unhideWhenUsed/>
    <w:rsid w:val="00CB703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777">
    <w:name w:val="5777"/>
    <w:aliases w:val="bqiaagaaeyqcaaagiaiaaap4fqaabqywaaaaaaaaaaaaaaaaaaaaaaaaaaaaaaaaaaaaaaaaaaaaaaaaaaaaaaaaaaaaaaaaaaaaaaaaaaaaaaaaaaaaaaaaaaaaaaaaaaaaaaaaaaaaaaaaaaaaaaaaaaaaaaaaaaaaaaaaaaaaaaaaaaaaaaaaaaaaaaaaaaaaaaaaaaaaaaaaaaaaaaaaaaaaaaaaaaaaaaaa"/>
    <w:basedOn w:val="a0"/>
    <w:rsid w:val="00066D17"/>
  </w:style>
  <w:style w:type="paragraph" w:styleId="a8">
    <w:name w:val="Body Text Indent"/>
    <w:basedOn w:val="a"/>
    <w:link w:val="a9"/>
    <w:uiPriority w:val="99"/>
    <w:unhideWhenUsed/>
    <w:rsid w:val="00493432"/>
    <w:pPr>
      <w:spacing w:after="120"/>
      <w:ind w:left="283"/>
    </w:pPr>
  </w:style>
  <w:style w:type="character" w:customStyle="1" w:styleId="a9">
    <w:name w:val="Основной текст с отступом Знак"/>
    <w:basedOn w:val="a0"/>
    <w:link w:val="a8"/>
    <w:uiPriority w:val="99"/>
    <w:rsid w:val="00493432"/>
  </w:style>
  <w:style w:type="paragraph" w:styleId="aa">
    <w:name w:val="Balloon Text"/>
    <w:basedOn w:val="a"/>
    <w:link w:val="ab"/>
    <w:uiPriority w:val="99"/>
    <w:semiHidden/>
    <w:unhideWhenUsed/>
    <w:rsid w:val="000B0C1E"/>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0B0C1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947090">
      <w:bodyDiv w:val="1"/>
      <w:marLeft w:val="0"/>
      <w:marRight w:val="0"/>
      <w:marTop w:val="0"/>
      <w:marBottom w:val="0"/>
      <w:divBdr>
        <w:top w:val="none" w:sz="0" w:space="0" w:color="auto"/>
        <w:left w:val="none" w:sz="0" w:space="0" w:color="auto"/>
        <w:bottom w:val="none" w:sz="0" w:space="0" w:color="auto"/>
        <w:right w:val="none" w:sz="0" w:space="0" w:color="auto"/>
      </w:divBdr>
    </w:div>
    <w:div w:id="802118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yperlink" Target="https://www.bloomberg.com/europ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86C197-4699-45E3-85CE-F3CB94AA03E6}" type="doc">
      <dgm:prSet loTypeId="urn:microsoft.com/office/officeart/2005/8/layout/radial5" loCatId="cycle" qsTypeId="urn:microsoft.com/office/officeart/2005/8/quickstyle/simple1" qsCatId="simple" csTypeId="urn:microsoft.com/office/officeart/2005/8/colors/accent0_1" csCatId="mainScheme" phldr="1"/>
      <dgm:spPr bwMode="auto"/>
      <dgm:t>
        <a:bodyPr/>
        <a:lstStyle/>
        <a:p>
          <a:pPr>
            <a:defRPr/>
          </a:pPr>
          <a:endParaRPr lang="ru-RU"/>
        </a:p>
      </dgm:t>
    </dgm:pt>
    <dgm:pt modelId="{5CF1EBDB-B19D-488D-8AA2-C2FCA8DDD00B}">
      <dgm:prSet phldrT="[Text]" custT="1"/>
      <dgm:spPr bwMode="auto"/>
      <dgm:t>
        <a:bodyPr/>
        <a:lstStyle/>
        <a:p>
          <a:pPr>
            <a:defRPr/>
          </a:pPr>
          <a:r>
            <a:rPr lang="ru-RU" sz="600">
              <a:latin typeface="Times New Roman"/>
              <a:cs typeface="Times New Roman"/>
            </a:rPr>
            <a:t>Рост конкурентоспособности региона и качества жизни населения на основе повышения уровня инновационного развития за счет изменения его характера</a:t>
          </a:r>
          <a:endParaRPr sz="600"/>
        </a:p>
      </dgm:t>
    </dgm:pt>
    <dgm:pt modelId="{BF29ABE0-2F8E-477C-BC9C-6C2FC3F38FC4}" type="parTrans" cxnId="{44008C9C-C381-4CF5-B563-D77B800B87F3}">
      <dgm:prSet/>
      <dgm:spPr bwMode="auto"/>
      <dgm:t>
        <a:bodyPr/>
        <a:lstStyle/>
        <a:p>
          <a:pPr>
            <a:defRPr/>
          </a:pPr>
          <a:endParaRPr lang="ru-RU" sz="1050"/>
        </a:p>
      </dgm:t>
    </dgm:pt>
    <dgm:pt modelId="{3C83BCAD-46B9-4A5F-B8E2-888A37295C01}" type="sibTrans" cxnId="{44008C9C-C381-4CF5-B563-D77B800B87F3}">
      <dgm:prSet/>
      <dgm:spPr bwMode="auto"/>
      <dgm:t>
        <a:bodyPr/>
        <a:lstStyle/>
        <a:p>
          <a:pPr>
            <a:defRPr/>
          </a:pPr>
          <a:endParaRPr lang="ru-RU" sz="1050"/>
        </a:p>
      </dgm:t>
    </dgm:pt>
    <dgm:pt modelId="{25798C13-0DDF-4D97-9033-8ACACFD1030C}">
      <dgm:prSet phldrT="[Text]" custT="1"/>
      <dgm:spPr bwMode="auto"/>
      <dgm:t>
        <a:bodyPr/>
        <a:lstStyle/>
        <a:p>
          <a:pPr>
            <a:defRPr/>
          </a:pPr>
          <a:r>
            <a:rPr lang="ru-RU" sz="700">
              <a:latin typeface="Times New Roman"/>
              <a:cs typeface="Times New Roman"/>
            </a:rPr>
            <a:t>Создание и использование информационно-коммуникационных технологий</a:t>
          </a:r>
          <a:endParaRPr sz="1050"/>
        </a:p>
      </dgm:t>
    </dgm:pt>
    <dgm:pt modelId="{891C61BE-192D-486F-943B-5149FFFED74B}" type="parTrans" cxnId="{42C9DAB1-FA54-4B35-B0DC-294D4302AD2C}">
      <dgm:prSet custT="1"/>
      <dgm:spPr bwMode="auto"/>
      <dgm:t>
        <a:bodyPr/>
        <a:lstStyle/>
        <a:p>
          <a:pPr>
            <a:defRPr/>
          </a:pPr>
          <a:endParaRPr lang="ru-RU" sz="300"/>
        </a:p>
      </dgm:t>
    </dgm:pt>
    <dgm:pt modelId="{6B8BE117-15B4-419C-9959-1C3300B22055}" type="sibTrans" cxnId="{42C9DAB1-FA54-4B35-B0DC-294D4302AD2C}">
      <dgm:prSet/>
      <dgm:spPr bwMode="auto"/>
      <dgm:t>
        <a:bodyPr/>
        <a:lstStyle/>
        <a:p>
          <a:pPr>
            <a:defRPr/>
          </a:pPr>
          <a:endParaRPr lang="ru-RU" sz="1050"/>
        </a:p>
      </dgm:t>
    </dgm:pt>
    <dgm:pt modelId="{EC9481C2-D924-4C8F-8BEA-7BF3FC6F8DE6}">
      <dgm:prSet phldrT="[Text]" custT="1"/>
      <dgm:spPr bwMode="auto"/>
      <dgm:t>
        <a:bodyPr/>
        <a:lstStyle/>
        <a:p>
          <a:pPr>
            <a:defRPr/>
          </a:pPr>
          <a:r>
            <a:rPr lang="ru-RU" sz="700">
              <a:latin typeface="Times New Roman"/>
              <a:cs typeface="Times New Roman"/>
            </a:rPr>
            <a:t>Стимулирование потребительского спроса на инновации</a:t>
          </a:r>
          <a:endParaRPr sz="1050"/>
        </a:p>
      </dgm:t>
    </dgm:pt>
    <dgm:pt modelId="{738811D1-E789-43F4-8DF4-43AA540E1570}" type="parTrans" cxnId="{6B0B546B-FB09-42BA-905B-B7CB5A48D45A}">
      <dgm:prSet custT="1"/>
      <dgm:spPr bwMode="auto"/>
      <dgm:t>
        <a:bodyPr/>
        <a:lstStyle/>
        <a:p>
          <a:pPr>
            <a:defRPr/>
          </a:pPr>
          <a:endParaRPr lang="ru-RU" sz="300"/>
        </a:p>
      </dgm:t>
    </dgm:pt>
    <dgm:pt modelId="{242473F5-C35B-4403-ACC9-FF40D9CE993B}" type="sibTrans" cxnId="{6B0B546B-FB09-42BA-905B-B7CB5A48D45A}">
      <dgm:prSet/>
      <dgm:spPr bwMode="auto"/>
      <dgm:t>
        <a:bodyPr/>
        <a:lstStyle/>
        <a:p>
          <a:pPr>
            <a:defRPr/>
          </a:pPr>
          <a:endParaRPr lang="ru-RU" sz="1050"/>
        </a:p>
      </dgm:t>
    </dgm:pt>
    <dgm:pt modelId="{100CB4C0-AD84-483F-9396-78897412E01D}">
      <dgm:prSet phldrT="[Text]" custT="1"/>
      <dgm:spPr bwMode="auto"/>
      <dgm:t>
        <a:bodyPr/>
        <a:lstStyle/>
        <a:p>
          <a:pPr>
            <a:defRPr/>
          </a:pPr>
          <a:r>
            <a:rPr lang="ru-RU" sz="700">
              <a:latin typeface="Times New Roman"/>
              <a:cs typeface="Times New Roman"/>
            </a:rPr>
            <a:t>Развитие высокотехнологичного комплекса</a:t>
          </a:r>
          <a:endParaRPr sz="1050"/>
        </a:p>
      </dgm:t>
    </dgm:pt>
    <dgm:pt modelId="{EE4175CE-2916-42D5-93B1-1608A3041D51}" type="parTrans" cxnId="{114D4DBD-2885-4E45-AB39-5964758DFE40}">
      <dgm:prSet custT="1"/>
      <dgm:spPr bwMode="auto"/>
      <dgm:t>
        <a:bodyPr/>
        <a:lstStyle/>
        <a:p>
          <a:pPr>
            <a:defRPr/>
          </a:pPr>
          <a:endParaRPr lang="ru-RU" sz="300"/>
        </a:p>
      </dgm:t>
    </dgm:pt>
    <dgm:pt modelId="{B3B4C3BA-1F36-46B0-8CB6-854D2ECE3DC1}" type="sibTrans" cxnId="{114D4DBD-2885-4E45-AB39-5964758DFE40}">
      <dgm:prSet/>
      <dgm:spPr bwMode="auto"/>
      <dgm:t>
        <a:bodyPr/>
        <a:lstStyle/>
        <a:p>
          <a:pPr>
            <a:defRPr/>
          </a:pPr>
          <a:endParaRPr lang="ru-RU" sz="1050"/>
        </a:p>
      </dgm:t>
    </dgm:pt>
    <dgm:pt modelId="{0FD778A9-E274-4E1B-B4D4-5AC552D701FF}">
      <dgm:prSet phldrT="[Text]" custT="1"/>
      <dgm:spPr bwMode="auto"/>
      <dgm:t>
        <a:bodyPr/>
        <a:lstStyle/>
        <a:p>
          <a:pPr>
            <a:defRPr/>
          </a:pPr>
          <a:r>
            <a:rPr lang="ru-RU" sz="700">
              <a:latin typeface="Times New Roman"/>
              <a:cs typeface="Times New Roman"/>
            </a:rPr>
            <a:t>Развитие инфраструктурного обеспечения инновационного развития</a:t>
          </a:r>
          <a:endParaRPr sz="1050"/>
        </a:p>
      </dgm:t>
    </dgm:pt>
    <dgm:pt modelId="{438D096D-7AA8-4796-BF33-95FC121E5531}" type="parTrans" cxnId="{A5E9537E-4F49-427E-AB6B-EEF89D425C9B}">
      <dgm:prSet custT="1"/>
      <dgm:spPr bwMode="auto"/>
      <dgm:t>
        <a:bodyPr/>
        <a:lstStyle/>
        <a:p>
          <a:pPr>
            <a:defRPr/>
          </a:pPr>
          <a:endParaRPr lang="ru-RU" sz="300"/>
        </a:p>
      </dgm:t>
    </dgm:pt>
    <dgm:pt modelId="{F80F87D0-CF8C-4455-BF3E-8A1FDEB45857}" type="sibTrans" cxnId="{A5E9537E-4F49-427E-AB6B-EEF89D425C9B}">
      <dgm:prSet/>
      <dgm:spPr bwMode="auto"/>
      <dgm:t>
        <a:bodyPr/>
        <a:lstStyle/>
        <a:p>
          <a:pPr>
            <a:defRPr/>
          </a:pPr>
          <a:endParaRPr lang="ru-RU" sz="1050"/>
        </a:p>
      </dgm:t>
    </dgm:pt>
    <dgm:pt modelId="{D52A4B64-6241-491A-B997-A96DE39F3581}">
      <dgm:prSet phldrT="[Text]" custT="1"/>
      <dgm:spPr bwMode="auto"/>
      <dgm:t>
        <a:bodyPr/>
        <a:lstStyle/>
        <a:p>
          <a:pPr>
            <a:defRPr/>
          </a:pPr>
          <a:r>
            <a:rPr lang="ru-RU" sz="700">
              <a:latin typeface="Times New Roman"/>
              <a:cs typeface="Times New Roman"/>
            </a:rPr>
            <a:t>Создание и использование биотехнологий</a:t>
          </a:r>
          <a:endParaRPr sz="1050"/>
        </a:p>
      </dgm:t>
    </dgm:pt>
    <dgm:pt modelId="{8665FD4E-B2CF-43A8-8600-917A74D9FAC5}" type="parTrans" cxnId="{F4263B95-9DE4-4744-ADD9-7E5E2F23DF5E}">
      <dgm:prSet custT="1"/>
      <dgm:spPr bwMode="auto"/>
      <dgm:t>
        <a:bodyPr/>
        <a:lstStyle/>
        <a:p>
          <a:pPr>
            <a:defRPr/>
          </a:pPr>
          <a:endParaRPr lang="ru-RU" sz="300"/>
        </a:p>
      </dgm:t>
    </dgm:pt>
    <dgm:pt modelId="{DA1381E0-39E8-417E-A87E-A1445D423E4A}" type="sibTrans" cxnId="{F4263B95-9DE4-4744-ADD9-7E5E2F23DF5E}">
      <dgm:prSet/>
      <dgm:spPr bwMode="auto"/>
      <dgm:t>
        <a:bodyPr/>
        <a:lstStyle/>
        <a:p>
          <a:pPr>
            <a:defRPr/>
          </a:pPr>
          <a:endParaRPr lang="ru-RU" sz="1050"/>
        </a:p>
      </dgm:t>
    </dgm:pt>
    <dgm:pt modelId="{2043351E-C7C1-44A9-8C0B-CBE9394846FB}">
      <dgm:prSet phldrT="[Text]" custT="1"/>
      <dgm:spPr bwMode="auto"/>
      <dgm:t>
        <a:bodyPr/>
        <a:lstStyle/>
        <a:p>
          <a:pPr>
            <a:defRPr/>
          </a:pPr>
          <a:r>
            <a:rPr lang="ru-RU" sz="700">
              <a:latin typeface="Times New Roman"/>
              <a:cs typeface="Times New Roman"/>
            </a:rPr>
            <a:t>Создание и использование нанотехнологий</a:t>
          </a:r>
          <a:endParaRPr sz="1050"/>
        </a:p>
      </dgm:t>
    </dgm:pt>
    <dgm:pt modelId="{557D2897-D1CB-4D23-8F40-7558DD544C4B}" type="parTrans" cxnId="{7210A1C4-15CC-44AA-A6BB-355FEDACF0EA}">
      <dgm:prSet custT="1"/>
      <dgm:spPr bwMode="auto"/>
      <dgm:t>
        <a:bodyPr/>
        <a:lstStyle/>
        <a:p>
          <a:pPr>
            <a:defRPr/>
          </a:pPr>
          <a:endParaRPr lang="ru-RU" sz="300"/>
        </a:p>
      </dgm:t>
    </dgm:pt>
    <dgm:pt modelId="{96EA7576-5084-438A-BB28-043311ACF81B}" type="sibTrans" cxnId="{7210A1C4-15CC-44AA-A6BB-355FEDACF0EA}">
      <dgm:prSet/>
      <dgm:spPr bwMode="auto"/>
      <dgm:t>
        <a:bodyPr/>
        <a:lstStyle/>
        <a:p>
          <a:pPr>
            <a:defRPr/>
          </a:pPr>
          <a:endParaRPr lang="ru-RU" sz="1050"/>
        </a:p>
      </dgm:t>
    </dgm:pt>
    <dgm:pt modelId="{A0575F33-9E88-4A88-B938-41549F1C7350}" type="pres">
      <dgm:prSet presAssocID="{C386C197-4699-45E3-85CE-F3CB94AA03E6}" presName="Name0" presStyleCnt="0">
        <dgm:presLayoutVars>
          <dgm:chMax val="1"/>
          <dgm:dir/>
          <dgm:animLvl val="ctr"/>
          <dgm:resizeHandles val="exact"/>
        </dgm:presLayoutVars>
      </dgm:prSet>
      <dgm:spPr bwMode="auto"/>
      <dgm:t>
        <a:bodyPr/>
        <a:lstStyle/>
        <a:p>
          <a:pPr>
            <a:defRPr/>
          </a:pPr>
          <a:endParaRPr lang="ru-RU"/>
        </a:p>
      </dgm:t>
    </dgm:pt>
    <dgm:pt modelId="{22FE909B-CEBF-486F-BD08-5513CADF3C31}" type="pres">
      <dgm:prSet presAssocID="{5CF1EBDB-B19D-488D-8AA2-C2FCA8DDD00B}" presName="centerShape" presStyleLbl="node0" presStyleIdx="0" presStyleCnt="1" custScaleX="261486" custScaleY="118126" custLinFactNeighborX="-517" custLinFactNeighborY="1811"/>
      <dgm:spPr bwMode="auto"/>
      <dgm:t>
        <a:bodyPr/>
        <a:lstStyle/>
        <a:p>
          <a:pPr>
            <a:defRPr/>
          </a:pPr>
          <a:endParaRPr lang="ru-RU"/>
        </a:p>
      </dgm:t>
    </dgm:pt>
    <dgm:pt modelId="{48EE079D-D4EC-42A2-8991-5BE944DB37F5}" type="pres">
      <dgm:prSet presAssocID="{891C61BE-192D-486F-943B-5149FFFED74B}" presName="parTrans" presStyleLbl="sibTrans2D1" presStyleIdx="0" presStyleCnt="6" custAng="10800000"/>
      <dgm:spPr bwMode="auto"/>
      <dgm:t>
        <a:bodyPr/>
        <a:lstStyle/>
        <a:p>
          <a:pPr>
            <a:defRPr/>
          </a:pPr>
          <a:endParaRPr lang="ru-RU"/>
        </a:p>
      </dgm:t>
    </dgm:pt>
    <dgm:pt modelId="{6FE9E2B1-D956-4D10-B341-D22E9703591A}" type="pres">
      <dgm:prSet presAssocID="{891C61BE-192D-486F-943B-5149FFFED74B}" presName="connectorText" presStyleLbl="sibTrans2D1" presStyleIdx="0" presStyleCnt="6"/>
      <dgm:spPr bwMode="auto"/>
      <dgm:t>
        <a:bodyPr/>
        <a:lstStyle/>
        <a:p>
          <a:pPr>
            <a:defRPr/>
          </a:pPr>
          <a:endParaRPr lang="ru-RU"/>
        </a:p>
      </dgm:t>
    </dgm:pt>
    <dgm:pt modelId="{0899EF65-EBF3-45AC-921A-DED69FEE6589}" type="pres">
      <dgm:prSet presAssocID="{25798C13-0DDF-4D97-9033-8ACACFD1030C}" presName="node" presStyleLbl="node1" presStyleIdx="0" presStyleCnt="6" custScaleX="219036">
        <dgm:presLayoutVars>
          <dgm:bulletEnabled val="1"/>
        </dgm:presLayoutVars>
      </dgm:prSet>
      <dgm:spPr bwMode="auto"/>
      <dgm:t>
        <a:bodyPr/>
        <a:lstStyle/>
        <a:p>
          <a:pPr>
            <a:defRPr/>
          </a:pPr>
          <a:endParaRPr lang="ru-RU"/>
        </a:p>
      </dgm:t>
    </dgm:pt>
    <dgm:pt modelId="{F6F6AE20-B0D3-4C2A-91DF-7BFA3DC3701D}" type="pres">
      <dgm:prSet presAssocID="{8665FD4E-B2CF-43A8-8600-917A74D9FAC5}" presName="parTrans" presStyleLbl="sibTrans2D1" presStyleIdx="1" presStyleCnt="6" custAng="10800000"/>
      <dgm:spPr bwMode="auto"/>
      <dgm:t>
        <a:bodyPr/>
        <a:lstStyle/>
        <a:p>
          <a:pPr>
            <a:defRPr/>
          </a:pPr>
          <a:endParaRPr lang="ru-RU"/>
        </a:p>
      </dgm:t>
    </dgm:pt>
    <dgm:pt modelId="{68BD61FD-6723-4617-9FAF-F720744CA49A}" type="pres">
      <dgm:prSet presAssocID="{8665FD4E-B2CF-43A8-8600-917A74D9FAC5}" presName="connectorText" presStyleLbl="sibTrans2D1" presStyleIdx="1" presStyleCnt="6"/>
      <dgm:spPr bwMode="auto"/>
      <dgm:t>
        <a:bodyPr/>
        <a:lstStyle/>
        <a:p>
          <a:pPr>
            <a:defRPr/>
          </a:pPr>
          <a:endParaRPr lang="ru-RU"/>
        </a:p>
      </dgm:t>
    </dgm:pt>
    <dgm:pt modelId="{2DCCD685-582D-4EB1-9DC8-749FC11ABB27}" type="pres">
      <dgm:prSet presAssocID="{D52A4B64-6241-491A-B997-A96DE39F3581}" presName="node" presStyleLbl="node1" presStyleIdx="1" presStyleCnt="6" custScaleX="164405" custRadScaleRad="169302" custRadScaleInc="36987">
        <dgm:presLayoutVars>
          <dgm:bulletEnabled val="1"/>
        </dgm:presLayoutVars>
      </dgm:prSet>
      <dgm:spPr bwMode="auto"/>
      <dgm:t>
        <a:bodyPr/>
        <a:lstStyle/>
        <a:p>
          <a:pPr>
            <a:defRPr/>
          </a:pPr>
          <a:endParaRPr lang="ru-RU"/>
        </a:p>
      </dgm:t>
    </dgm:pt>
    <dgm:pt modelId="{87ED7A69-71D5-47EC-9B0E-6CBC7BB809CA}" type="pres">
      <dgm:prSet presAssocID="{557D2897-D1CB-4D23-8F40-7558DD544C4B}" presName="parTrans" presStyleLbl="sibTrans2D1" presStyleIdx="2" presStyleCnt="6" custAng="10800000"/>
      <dgm:spPr bwMode="auto"/>
      <dgm:t>
        <a:bodyPr/>
        <a:lstStyle/>
        <a:p>
          <a:pPr>
            <a:defRPr/>
          </a:pPr>
          <a:endParaRPr lang="ru-RU"/>
        </a:p>
      </dgm:t>
    </dgm:pt>
    <dgm:pt modelId="{5B0734DD-CA77-4296-BD8A-6C1F8D2FD988}" type="pres">
      <dgm:prSet presAssocID="{557D2897-D1CB-4D23-8F40-7558DD544C4B}" presName="connectorText" presStyleLbl="sibTrans2D1" presStyleIdx="2" presStyleCnt="6"/>
      <dgm:spPr bwMode="auto"/>
      <dgm:t>
        <a:bodyPr/>
        <a:lstStyle/>
        <a:p>
          <a:pPr>
            <a:defRPr/>
          </a:pPr>
          <a:endParaRPr lang="ru-RU"/>
        </a:p>
      </dgm:t>
    </dgm:pt>
    <dgm:pt modelId="{20C4FEF6-C438-4BCE-8CEB-D33EF4F265B2}" type="pres">
      <dgm:prSet presAssocID="{2043351E-C7C1-44A9-8C0B-CBE9394846FB}" presName="node" presStyleLbl="node1" presStyleIdx="2" presStyleCnt="6" custScaleX="196433" custRadScaleRad="170766" custRadScaleInc="-25375">
        <dgm:presLayoutVars>
          <dgm:bulletEnabled val="1"/>
        </dgm:presLayoutVars>
      </dgm:prSet>
      <dgm:spPr bwMode="auto"/>
      <dgm:t>
        <a:bodyPr/>
        <a:lstStyle/>
        <a:p>
          <a:pPr>
            <a:defRPr/>
          </a:pPr>
          <a:endParaRPr lang="ru-RU"/>
        </a:p>
      </dgm:t>
    </dgm:pt>
    <dgm:pt modelId="{62B84F00-E3CE-4D48-87A6-2316DC5169A1}" type="pres">
      <dgm:prSet presAssocID="{738811D1-E789-43F4-8DF4-43AA540E1570}" presName="parTrans" presStyleLbl="sibTrans2D1" presStyleIdx="3" presStyleCnt="6" custAng="10800000"/>
      <dgm:spPr bwMode="auto"/>
      <dgm:t>
        <a:bodyPr/>
        <a:lstStyle/>
        <a:p>
          <a:pPr>
            <a:defRPr/>
          </a:pPr>
          <a:endParaRPr lang="ru-RU"/>
        </a:p>
      </dgm:t>
    </dgm:pt>
    <dgm:pt modelId="{F6E6A07C-71BB-4E7F-B16A-78C3E29DADE1}" type="pres">
      <dgm:prSet presAssocID="{738811D1-E789-43F4-8DF4-43AA540E1570}" presName="connectorText" presStyleLbl="sibTrans2D1" presStyleIdx="3" presStyleCnt="6"/>
      <dgm:spPr bwMode="auto"/>
      <dgm:t>
        <a:bodyPr/>
        <a:lstStyle/>
        <a:p>
          <a:pPr>
            <a:defRPr/>
          </a:pPr>
          <a:endParaRPr lang="ru-RU"/>
        </a:p>
      </dgm:t>
    </dgm:pt>
    <dgm:pt modelId="{ED123F14-059E-4EE5-B652-DCCF044F591E}" type="pres">
      <dgm:prSet presAssocID="{EC9481C2-D924-4C8F-8BEA-7BF3FC6F8DE6}" presName="node" presStyleLbl="node1" presStyleIdx="3" presStyleCnt="6" custScaleX="227746" custRadScaleRad="100150" custRadScaleInc="-4625">
        <dgm:presLayoutVars>
          <dgm:bulletEnabled val="1"/>
        </dgm:presLayoutVars>
      </dgm:prSet>
      <dgm:spPr bwMode="auto"/>
      <dgm:t>
        <a:bodyPr/>
        <a:lstStyle/>
        <a:p>
          <a:pPr>
            <a:defRPr/>
          </a:pPr>
          <a:endParaRPr lang="ru-RU"/>
        </a:p>
      </dgm:t>
    </dgm:pt>
    <dgm:pt modelId="{0F4C58EC-B360-4C9A-B57D-341DEFAAB1AA}" type="pres">
      <dgm:prSet presAssocID="{EE4175CE-2916-42D5-93B1-1608A3041D51}" presName="parTrans" presStyleLbl="sibTrans2D1" presStyleIdx="4" presStyleCnt="6" custAng="10800000" custFlipVert="0"/>
      <dgm:spPr bwMode="auto"/>
      <dgm:t>
        <a:bodyPr/>
        <a:lstStyle/>
        <a:p>
          <a:pPr>
            <a:defRPr/>
          </a:pPr>
          <a:endParaRPr lang="ru-RU"/>
        </a:p>
      </dgm:t>
    </dgm:pt>
    <dgm:pt modelId="{05D77719-407A-4257-B036-334F7C416235}" type="pres">
      <dgm:prSet presAssocID="{EE4175CE-2916-42D5-93B1-1608A3041D51}" presName="connectorText" presStyleLbl="sibTrans2D1" presStyleIdx="4" presStyleCnt="6"/>
      <dgm:spPr bwMode="auto"/>
      <dgm:t>
        <a:bodyPr/>
        <a:lstStyle/>
        <a:p>
          <a:pPr>
            <a:defRPr/>
          </a:pPr>
          <a:endParaRPr lang="ru-RU"/>
        </a:p>
      </dgm:t>
    </dgm:pt>
    <dgm:pt modelId="{FABC4AAA-350F-4ABE-B672-BCB48707AAC3}" type="pres">
      <dgm:prSet presAssocID="{100CB4C0-AD84-483F-9396-78897412E01D}" presName="node" presStyleLbl="node1" presStyleIdx="4" presStyleCnt="6" custScaleX="268077" custScaleY="98907" custRadScaleRad="183145" custRadScaleInc="24520">
        <dgm:presLayoutVars>
          <dgm:bulletEnabled val="1"/>
        </dgm:presLayoutVars>
      </dgm:prSet>
      <dgm:spPr bwMode="auto"/>
      <dgm:t>
        <a:bodyPr/>
        <a:lstStyle/>
        <a:p>
          <a:pPr>
            <a:defRPr/>
          </a:pPr>
          <a:endParaRPr lang="ru-RU"/>
        </a:p>
      </dgm:t>
    </dgm:pt>
    <dgm:pt modelId="{A692350C-E696-4795-B5B3-1BD0764F6017}" type="pres">
      <dgm:prSet presAssocID="{438D096D-7AA8-4796-BF33-95FC121E5531}" presName="parTrans" presStyleLbl="sibTrans2D1" presStyleIdx="5" presStyleCnt="6" custAng="8489085" custFlipVert="1" custFlipHor="0"/>
      <dgm:spPr bwMode="auto"/>
      <dgm:t>
        <a:bodyPr/>
        <a:lstStyle/>
        <a:p>
          <a:pPr>
            <a:defRPr/>
          </a:pPr>
          <a:endParaRPr lang="ru-RU"/>
        </a:p>
      </dgm:t>
    </dgm:pt>
    <dgm:pt modelId="{C4A2515D-5682-4676-A0E1-E89551E87E0A}" type="pres">
      <dgm:prSet presAssocID="{438D096D-7AA8-4796-BF33-95FC121E5531}" presName="connectorText" presStyleLbl="sibTrans2D1" presStyleIdx="5" presStyleCnt="6"/>
      <dgm:spPr bwMode="auto"/>
      <dgm:t>
        <a:bodyPr/>
        <a:lstStyle/>
        <a:p>
          <a:pPr>
            <a:defRPr/>
          </a:pPr>
          <a:endParaRPr lang="ru-RU"/>
        </a:p>
      </dgm:t>
    </dgm:pt>
    <dgm:pt modelId="{25184246-23EE-4CA0-8D64-5F82EBF76605}" type="pres">
      <dgm:prSet presAssocID="{0FD778A9-E274-4E1B-B4D4-5AC552D701FF}" presName="node" presStyleLbl="node1" presStyleIdx="5" presStyleCnt="6" custScaleX="211298" custRadScaleRad="174413" custRadScaleInc="-39833">
        <dgm:presLayoutVars>
          <dgm:bulletEnabled val="1"/>
        </dgm:presLayoutVars>
      </dgm:prSet>
      <dgm:spPr bwMode="auto"/>
      <dgm:t>
        <a:bodyPr/>
        <a:lstStyle/>
        <a:p>
          <a:pPr>
            <a:defRPr/>
          </a:pPr>
          <a:endParaRPr lang="ru-RU"/>
        </a:p>
      </dgm:t>
    </dgm:pt>
  </dgm:ptLst>
  <dgm:cxnLst>
    <dgm:cxn modelId="{A761B7BC-9B8B-447A-A905-FC1E33FB9FF5}" type="presOf" srcId="{EE4175CE-2916-42D5-93B1-1608A3041D51}" destId="{0F4C58EC-B360-4C9A-B57D-341DEFAAB1AA}" srcOrd="0" destOrd="0" presId="urn:microsoft.com/office/officeart/2005/8/layout/radial5"/>
    <dgm:cxn modelId="{6ECBBD50-98EC-45A6-BB6A-DD6DC1E3C7CE}" type="presOf" srcId="{557D2897-D1CB-4D23-8F40-7558DD544C4B}" destId="{5B0734DD-CA77-4296-BD8A-6C1F8D2FD988}" srcOrd="1" destOrd="0" presId="urn:microsoft.com/office/officeart/2005/8/layout/radial5"/>
    <dgm:cxn modelId="{7210A1C4-15CC-44AA-A6BB-355FEDACF0EA}" srcId="{5CF1EBDB-B19D-488D-8AA2-C2FCA8DDD00B}" destId="{2043351E-C7C1-44A9-8C0B-CBE9394846FB}" srcOrd="2" destOrd="0" parTransId="{557D2897-D1CB-4D23-8F40-7558DD544C4B}" sibTransId="{96EA7576-5084-438A-BB28-043311ACF81B}"/>
    <dgm:cxn modelId="{3A26FEA1-7A9A-4D19-98BC-0DC9F1143200}" type="presOf" srcId="{0FD778A9-E274-4E1B-B4D4-5AC552D701FF}" destId="{25184246-23EE-4CA0-8D64-5F82EBF76605}" srcOrd="0" destOrd="0" presId="urn:microsoft.com/office/officeart/2005/8/layout/radial5"/>
    <dgm:cxn modelId="{98E29A50-0F6B-4C4D-AAE0-A218D99984F4}" type="presOf" srcId="{738811D1-E789-43F4-8DF4-43AA540E1570}" destId="{62B84F00-E3CE-4D48-87A6-2316DC5169A1}" srcOrd="0" destOrd="0" presId="urn:microsoft.com/office/officeart/2005/8/layout/radial5"/>
    <dgm:cxn modelId="{6B0B546B-FB09-42BA-905B-B7CB5A48D45A}" srcId="{5CF1EBDB-B19D-488D-8AA2-C2FCA8DDD00B}" destId="{EC9481C2-D924-4C8F-8BEA-7BF3FC6F8DE6}" srcOrd="3" destOrd="0" parTransId="{738811D1-E789-43F4-8DF4-43AA540E1570}" sibTransId="{242473F5-C35B-4403-ACC9-FF40D9CE993B}"/>
    <dgm:cxn modelId="{D266DC57-CAD0-4BD8-8DAB-D2614529154B}" type="presOf" srcId="{100CB4C0-AD84-483F-9396-78897412E01D}" destId="{FABC4AAA-350F-4ABE-B672-BCB48707AAC3}" srcOrd="0" destOrd="0" presId="urn:microsoft.com/office/officeart/2005/8/layout/radial5"/>
    <dgm:cxn modelId="{3863F5D9-E32B-409E-93AE-1B3EDAAAD0E2}" type="presOf" srcId="{2043351E-C7C1-44A9-8C0B-CBE9394846FB}" destId="{20C4FEF6-C438-4BCE-8CEB-D33EF4F265B2}" srcOrd="0" destOrd="0" presId="urn:microsoft.com/office/officeart/2005/8/layout/radial5"/>
    <dgm:cxn modelId="{FBB07DE6-834E-4EA3-8489-AD15734FEB14}" type="presOf" srcId="{D52A4B64-6241-491A-B997-A96DE39F3581}" destId="{2DCCD685-582D-4EB1-9DC8-749FC11ABB27}" srcOrd="0" destOrd="0" presId="urn:microsoft.com/office/officeart/2005/8/layout/radial5"/>
    <dgm:cxn modelId="{114D4DBD-2885-4E45-AB39-5964758DFE40}" srcId="{5CF1EBDB-B19D-488D-8AA2-C2FCA8DDD00B}" destId="{100CB4C0-AD84-483F-9396-78897412E01D}" srcOrd="4" destOrd="0" parTransId="{EE4175CE-2916-42D5-93B1-1608A3041D51}" sibTransId="{B3B4C3BA-1F36-46B0-8CB6-854D2ECE3DC1}"/>
    <dgm:cxn modelId="{95073C4D-BA4D-4C99-B9D2-B8DAB5DD536E}" type="presOf" srcId="{557D2897-D1CB-4D23-8F40-7558DD544C4B}" destId="{87ED7A69-71D5-47EC-9B0E-6CBC7BB809CA}" srcOrd="0" destOrd="0" presId="urn:microsoft.com/office/officeart/2005/8/layout/radial5"/>
    <dgm:cxn modelId="{3A558160-2215-4EB4-8D47-E2B7F61ECC2A}" type="presOf" srcId="{EE4175CE-2916-42D5-93B1-1608A3041D51}" destId="{05D77719-407A-4257-B036-334F7C416235}" srcOrd="1" destOrd="0" presId="urn:microsoft.com/office/officeart/2005/8/layout/radial5"/>
    <dgm:cxn modelId="{3B772772-74F8-4700-AF9C-8FD6D185D218}" type="presOf" srcId="{438D096D-7AA8-4796-BF33-95FC121E5531}" destId="{A692350C-E696-4795-B5B3-1BD0764F6017}" srcOrd="0" destOrd="0" presId="urn:microsoft.com/office/officeart/2005/8/layout/radial5"/>
    <dgm:cxn modelId="{D66515BF-1BD9-42F1-90C3-2F5A47F82DCF}" type="presOf" srcId="{738811D1-E789-43F4-8DF4-43AA540E1570}" destId="{F6E6A07C-71BB-4E7F-B16A-78C3E29DADE1}" srcOrd="1" destOrd="0" presId="urn:microsoft.com/office/officeart/2005/8/layout/radial5"/>
    <dgm:cxn modelId="{44008C9C-C381-4CF5-B563-D77B800B87F3}" srcId="{C386C197-4699-45E3-85CE-F3CB94AA03E6}" destId="{5CF1EBDB-B19D-488D-8AA2-C2FCA8DDD00B}" srcOrd="0" destOrd="0" parTransId="{BF29ABE0-2F8E-477C-BC9C-6C2FC3F38FC4}" sibTransId="{3C83BCAD-46B9-4A5F-B8E2-888A37295C01}"/>
    <dgm:cxn modelId="{0096CA3D-8310-4ED9-96B3-12F4D213626D}" type="presOf" srcId="{C386C197-4699-45E3-85CE-F3CB94AA03E6}" destId="{A0575F33-9E88-4A88-B938-41549F1C7350}" srcOrd="0" destOrd="0" presId="urn:microsoft.com/office/officeart/2005/8/layout/radial5"/>
    <dgm:cxn modelId="{3D69BDCA-1750-4EF0-AAD3-6B35FCBCF36D}" type="presOf" srcId="{8665FD4E-B2CF-43A8-8600-917A74D9FAC5}" destId="{F6F6AE20-B0D3-4C2A-91DF-7BFA3DC3701D}" srcOrd="0" destOrd="0" presId="urn:microsoft.com/office/officeart/2005/8/layout/radial5"/>
    <dgm:cxn modelId="{A5E9537E-4F49-427E-AB6B-EEF89D425C9B}" srcId="{5CF1EBDB-B19D-488D-8AA2-C2FCA8DDD00B}" destId="{0FD778A9-E274-4E1B-B4D4-5AC552D701FF}" srcOrd="5" destOrd="0" parTransId="{438D096D-7AA8-4796-BF33-95FC121E5531}" sibTransId="{F80F87D0-CF8C-4455-BF3E-8A1FDEB45857}"/>
    <dgm:cxn modelId="{FF6AD425-7179-484B-8259-77A900489F09}" type="presOf" srcId="{438D096D-7AA8-4796-BF33-95FC121E5531}" destId="{C4A2515D-5682-4676-A0E1-E89551E87E0A}" srcOrd="1" destOrd="0" presId="urn:microsoft.com/office/officeart/2005/8/layout/radial5"/>
    <dgm:cxn modelId="{7EB8290F-7A13-438F-B5EC-E6B37882106B}" type="presOf" srcId="{891C61BE-192D-486F-943B-5149FFFED74B}" destId="{6FE9E2B1-D956-4D10-B341-D22E9703591A}" srcOrd="1" destOrd="0" presId="urn:microsoft.com/office/officeart/2005/8/layout/radial5"/>
    <dgm:cxn modelId="{F4263B95-9DE4-4744-ADD9-7E5E2F23DF5E}" srcId="{5CF1EBDB-B19D-488D-8AA2-C2FCA8DDD00B}" destId="{D52A4B64-6241-491A-B997-A96DE39F3581}" srcOrd="1" destOrd="0" parTransId="{8665FD4E-B2CF-43A8-8600-917A74D9FAC5}" sibTransId="{DA1381E0-39E8-417E-A87E-A1445D423E4A}"/>
    <dgm:cxn modelId="{A8645B0F-EDF1-489A-AFD9-F0E389DE0C94}" type="presOf" srcId="{891C61BE-192D-486F-943B-5149FFFED74B}" destId="{48EE079D-D4EC-42A2-8991-5BE944DB37F5}" srcOrd="0" destOrd="0" presId="urn:microsoft.com/office/officeart/2005/8/layout/radial5"/>
    <dgm:cxn modelId="{86E4FDF7-A841-44C1-9441-73982A9EF70E}" type="presOf" srcId="{8665FD4E-B2CF-43A8-8600-917A74D9FAC5}" destId="{68BD61FD-6723-4617-9FAF-F720744CA49A}" srcOrd="1" destOrd="0" presId="urn:microsoft.com/office/officeart/2005/8/layout/radial5"/>
    <dgm:cxn modelId="{4D8F8F14-E2D7-4511-B31B-23D7BABD1ECA}" type="presOf" srcId="{25798C13-0DDF-4D97-9033-8ACACFD1030C}" destId="{0899EF65-EBF3-45AC-921A-DED69FEE6589}" srcOrd="0" destOrd="0" presId="urn:microsoft.com/office/officeart/2005/8/layout/radial5"/>
    <dgm:cxn modelId="{82648A3D-0316-4EDB-892D-CA76E01285FC}" type="presOf" srcId="{EC9481C2-D924-4C8F-8BEA-7BF3FC6F8DE6}" destId="{ED123F14-059E-4EE5-B652-DCCF044F591E}" srcOrd="0" destOrd="0" presId="urn:microsoft.com/office/officeart/2005/8/layout/radial5"/>
    <dgm:cxn modelId="{42C9DAB1-FA54-4B35-B0DC-294D4302AD2C}" srcId="{5CF1EBDB-B19D-488D-8AA2-C2FCA8DDD00B}" destId="{25798C13-0DDF-4D97-9033-8ACACFD1030C}" srcOrd="0" destOrd="0" parTransId="{891C61BE-192D-486F-943B-5149FFFED74B}" sibTransId="{6B8BE117-15B4-419C-9959-1C3300B22055}"/>
    <dgm:cxn modelId="{A50CF74A-34D2-474E-A5FB-8329B74E200B}" type="presOf" srcId="{5CF1EBDB-B19D-488D-8AA2-C2FCA8DDD00B}" destId="{22FE909B-CEBF-486F-BD08-5513CADF3C31}" srcOrd="0" destOrd="0" presId="urn:microsoft.com/office/officeart/2005/8/layout/radial5"/>
    <dgm:cxn modelId="{DF4B18F7-4455-4E81-AF95-829F6A10151F}" type="presParOf" srcId="{A0575F33-9E88-4A88-B938-41549F1C7350}" destId="{22FE909B-CEBF-486F-BD08-5513CADF3C31}" srcOrd="0" destOrd="0" presId="urn:microsoft.com/office/officeart/2005/8/layout/radial5"/>
    <dgm:cxn modelId="{CE9B75E8-E845-4C3A-8B82-4240E651D4C6}" type="presParOf" srcId="{A0575F33-9E88-4A88-B938-41549F1C7350}" destId="{48EE079D-D4EC-42A2-8991-5BE944DB37F5}" srcOrd="1" destOrd="0" presId="urn:microsoft.com/office/officeart/2005/8/layout/radial5"/>
    <dgm:cxn modelId="{EEF6EFBC-3711-4DA1-9D00-034038C69441}" type="presParOf" srcId="{48EE079D-D4EC-42A2-8991-5BE944DB37F5}" destId="{6FE9E2B1-D956-4D10-B341-D22E9703591A}" srcOrd="0" destOrd="0" presId="urn:microsoft.com/office/officeart/2005/8/layout/radial5"/>
    <dgm:cxn modelId="{DDE5D001-6518-43F4-BDD4-FFE45A622744}" type="presParOf" srcId="{A0575F33-9E88-4A88-B938-41549F1C7350}" destId="{0899EF65-EBF3-45AC-921A-DED69FEE6589}" srcOrd="2" destOrd="0" presId="urn:microsoft.com/office/officeart/2005/8/layout/radial5"/>
    <dgm:cxn modelId="{0709CE13-881F-4A60-BE3A-065B6660AC3B}" type="presParOf" srcId="{A0575F33-9E88-4A88-B938-41549F1C7350}" destId="{F6F6AE20-B0D3-4C2A-91DF-7BFA3DC3701D}" srcOrd="3" destOrd="0" presId="urn:microsoft.com/office/officeart/2005/8/layout/radial5"/>
    <dgm:cxn modelId="{DFCF8389-AE37-40CB-802D-F4C7BF56EB81}" type="presParOf" srcId="{F6F6AE20-B0D3-4C2A-91DF-7BFA3DC3701D}" destId="{68BD61FD-6723-4617-9FAF-F720744CA49A}" srcOrd="0" destOrd="0" presId="urn:microsoft.com/office/officeart/2005/8/layout/radial5"/>
    <dgm:cxn modelId="{1CC0B2C9-AD12-46A1-AFC4-EA092749B099}" type="presParOf" srcId="{A0575F33-9E88-4A88-B938-41549F1C7350}" destId="{2DCCD685-582D-4EB1-9DC8-749FC11ABB27}" srcOrd="4" destOrd="0" presId="urn:microsoft.com/office/officeart/2005/8/layout/radial5"/>
    <dgm:cxn modelId="{DF7BA829-1E48-419F-8F8C-57EF12FF1B7A}" type="presParOf" srcId="{A0575F33-9E88-4A88-B938-41549F1C7350}" destId="{87ED7A69-71D5-47EC-9B0E-6CBC7BB809CA}" srcOrd="5" destOrd="0" presId="urn:microsoft.com/office/officeart/2005/8/layout/radial5"/>
    <dgm:cxn modelId="{2084A643-5246-4829-915B-C5C756B4CC27}" type="presParOf" srcId="{87ED7A69-71D5-47EC-9B0E-6CBC7BB809CA}" destId="{5B0734DD-CA77-4296-BD8A-6C1F8D2FD988}" srcOrd="0" destOrd="0" presId="urn:microsoft.com/office/officeart/2005/8/layout/radial5"/>
    <dgm:cxn modelId="{AD387C39-9739-40F1-9CBD-315016D510C4}" type="presParOf" srcId="{A0575F33-9E88-4A88-B938-41549F1C7350}" destId="{20C4FEF6-C438-4BCE-8CEB-D33EF4F265B2}" srcOrd="6" destOrd="0" presId="urn:microsoft.com/office/officeart/2005/8/layout/radial5"/>
    <dgm:cxn modelId="{6C66FEC4-FE65-479C-8D85-D4E7BA05626D}" type="presParOf" srcId="{A0575F33-9E88-4A88-B938-41549F1C7350}" destId="{62B84F00-E3CE-4D48-87A6-2316DC5169A1}" srcOrd="7" destOrd="0" presId="urn:microsoft.com/office/officeart/2005/8/layout/radial5"/>
    <dgm:cxn modelId="{FB5CE281-6B36-48F4-AA8E-3A62FA493E55}" type="presParOf" srcId="{62B84F00-E3CE-4D48-87A6-2316DC5169A1}" destId="{F6E6A07C-71BB-4E7F-B16A-78C3E29DADE1}" srcOrd="0" destOrd="0" presId="urn:microsoft.com/office/officeart/2005/8/layout/radial5"/>
    <dgm:cxn modelId="{5F9E7451-90A6-44F7-A4E3-5DDB1F3F3DAD}" type="presParOf" srcId="{A0575F33-9E88-4A88-B938-41549F1C7350}" destId="{ED123F14-059E-4EE5-B652-DCCF044F591E}" srcOrd="8" destOrd="0" presId="urn:microsoft.com/office/officeart/2005/8/layout/radial5"/>
    <dgm:cxn modelId="{29324B1B-2A87-4FA3-A049-0B1FEC30F264}" type="presParOf" srcId="{A0575F33-9E88-4A88-B938-41549F1C7350}" destId="{0F4C58EC-B360-4C9A-B57D-341DEFAAB1AA}" srcOrd="9" destOrd="0" presId="urn:microsoft.com/office/officeart/2005/8/layout/radial5"/>
    <dgm:cxn modelId="{752995F3-DDDC-4939-862C-05E4DDDD6683}" type="presParOf" srcId="{0F4C58EC-B360-4C9A-B57D-341DEFAAB1AA}" destId="{05D77719-407A-4257-B036-334F7C416235}" srcOrd="0" destOrd="0" presId="urn:microsoft.com/office/officeart/2005/8/layout/radial5"/>
    <dgm:cxn modelId="{B82660DF-6BDA-44F0-9FF2-F514411D8229}" type="presParOf" srcId="{A0575F33-9E88-4A88-B938-41549F1C7350}" destId="{FABC4AAA-350F-4ABE-B672-BCB48707AAC3}" srcOrd="10" destOrd="0" presId="urn:microsoft.com/office/officeart/2005/8/layout/radial5"/>
    <dgm:cxn modelId="{10F3DCD1-1221-4EA2-B30C-4AEB42BF15CA}" type="presParOf" srcId="{A0575F33-9E88-4A88-B938-41549F1C7350}" destId="{A692350C-E696-4795-B5B3-1BD0764F6017}" srcOrd="11" destOrd="0" presId="urn:microsoft.com/office/officeart/2005/8/layout/radial5"/>
    <dgm:cxn modelId="{F414DBE9-BEFE-4043-A420-9DBD6691E60D}" type="presParOf" srcId="{A692350C-E696-4795-B5B3-1BD0764F6017}" destId="{C4A2515D-5682-4676-A0E1-E89551E87E0A}" srcOrd="0" destOrd="0" presId="urn:microsoft.com/office/officeart/2005/8/layout/radial5"/>
    <dgm:cxn modelId="{1ADD6C04-256B-4E78-B363-E7F2F52C36A9}" type="presParOf" srcId="{A0575F33-9E88-4A88-B938-41549F1C7350}" destId="{25184246-23EE-4CA0-8D64-5F82EBF76605}" srcOrd="12" destOrd="0" presId="urn:microsoft.com/office/officeart/2005/8/layout/radial5"/>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FE909B-CEBF-486F-BD08-5513CADF3C31}">
      <dsp:nvSpPr>
        <dsp:cNvPr id="0" name=""/>
        <dsp:cNvSpPr/>
      </dsp:nvSpPr>
      <dsp:spPr bwMode="auto">
        <a:xfrm>
          <a:off x="1647089" y="723217"/>
          <a:ext cx="1386572" cy="62638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defRPr/>
          </a:pPr>
          <a:r>
            <a:rPr lang="ru-RU" sz="600" kern="1200">
              <a:latin typeface="Times New Roman"/>
              <a:cs typeface="Times New Roman"/>
            </a:rPr>
            <a:t>Рост конкурентоспособности региона и качества жизни населения на основе повышения уровня инновационного развития за счет изменения его характера</a:t>
          </a:r>
          <a:endParaRPr sz="600" kern="1200"/>
        </a:p>
      </dsp:txBody>
      <dsp:txXfrm>
        <a:off x="1850148" y="814949"/>
        <a:ext cx="980454" cy="442918"/>
      </dsp:txXfrm>
    </dsp:sp>
    <dsp:sp modelId="{48EE079D-D4EC-42A2-8991-5BE944DB37F5}">
      <dsp:nvSpPr>
        <dsp:cNvPr id="0" name=""/>
        <dsp:cNvSpPr/>
      </dsp:nvSpPr>
      <dsp:spPr bwMode="auto">
        <a:xfrm rot="5434303">
          <a:off x="2293656" y="540159"/>
          <a:ext cx="101541" cy="18029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33350">
            <a:lnSpc>
              <a:spcPct val="90000"/>
            </a:lnSpc>
            <a:spcBef>
              <a:spcPct val="0"/>
            </a:spcBef>
            <a:spcAft>
              <a:spcPct val="35000"/>
            </a:spcAft>
            <a:defRPr/>
          </a:pPr>
          <a:endParaRPr lang="ru-RU" sz="300" kern="1200"/>
        </a:p>
      </dsp:txBody>
      <dsp:txXfrm>
        <a:off x="2309039" y="560987"/>
        <a:ext cx="71079" cy="108174"/>
      </dsp:txXfrm>
    </dsp:sp>
    <dsp:sp modelId="{0899EF65-EBF3-45AC-921A-DED69FEE6589}">
      <dsp:nvSpPr>
        <dsp:cNvPr id="0" name=""/>
        <dsp:cNvSpPr/>
      </dsp:nvSpPr>
      <dsp:spPr bwMode="auto">
        <a:xfrm>
          <a:off x="1767320" y="1379"/>
          <a:ext cx="1161473" cy="53026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defRPr/>
          </a:pPr>
          <a:r>
            <a:rPr lang="ru-RU" sz="700" kern="1200">
              <a:latin typeface="Times New Roman"/>
              <a:cs typeface="Times New Roman"/>
            </a:rPr>
            <a:t>Создание и использование информационно-коммуникационных технологий</a:t>
          </a:r>
          <a:endParaRPr sz="1050" kern="1200"/>
        </a:p>
      </dsp:txBody>
      <dsp:txXfrm>
        <a:off x="1937414" y="79035"/>
        <a:ext cx="821285" cy="374954"/>
      </dsp:txXfrm>
    </dsp:sp>
    <dsp:sp modelId="{F6F6AE20-B0D3-4C2A-91DF-7BFA3DC3701D}">
      <dsp:nvSpPr>
        <dsp:cNvPr id="0" name=""/>
        <dsp:cNvSpPr/>
      </dsp:nvSpPr>
      <dsp:spPr bwMode="auto">
        <a:xfrm rot="9603783">
          <a:off x="2938395" y="700434"/>
          <a:ext cx="159414" cy="18029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33350">
            <a:lnSpc>
              <a:spcPct val="90000"/>
            </a:lnSpc>
            <a:spcBef>
              <a:spcPct val="0"/>
            </a:spcBef>
            <a:spcAft>
              <a:spcPct val="35000"/>
            </a:spcAft>
            <a:defRPr/>
          </a:pPr>
          <a:endParaRPr lang="ru-RU" sz="300" kern="1200"/>
        </a:p>
      </dsp:txBody>
      <dsp:txXfrm>
        <a:off x="2984786" y="728338"/>
        <a:ext cx="111590" cy="108174"/>
      </dsp:txXfrm>
    </dsp:sp>
    <dsp:sp modelId="{2DCCD685-582D-4EB1-9DC8-749FC11ABB27}">
      <dsp:nvSpPr>
        <dsp:cNvPr id="0" name=""/>
        <dsp:cNvSpPr/>
      </dsp:nvSpPr>
      <dsp:spPr bwMode="auto">
        <a:xfrm>
          <a:off x="3102208" y="336831"/>
          <a:ext cx="871784" cy="53026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defRPr/>
          </a:pPr>
          <a:r>
            <a:rPr lang="ru-RU" sz="700" kern="1200">
              <a:latin typeface="Times New Roman"/>
              <a:cs typeface="Times New Roman"/>
            </a:rPr>
            <a:t>Создание и использование биотехнологий</a:t>
          </a:r>
          <a:endParaRPr sz="1050" kern="1200"/>
        </a:p>
      </dsp:txBody>
      <dsp:txXfrm>
        <a:off x="3229878" y="414487"/>
        <a:ext cx="616444" cy="374954"/>
      </dsp:txXfrm>
    </dsp:sp>
    <dsp:sp modelId="{87ED7A69-71D5-47EC-9B0E-6CBC7BB809CA}">
      <dsp:nvSpPr>
        <dsp:cNvPr id="0" name=""/>
        <dsp:cNvSpPr/>
      </dsp:nvSpPr>
      <dsp:spPr bwMode="auto">
        <a:xfrm rot="12067727">
          <a:off x="2915248" y="1194678"/>
          <a:ext cx="135895" cy="18029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33350">
            <a:lnSpc>
              <a:spcPct val="90000"/>
            </a:lnSpc>
            <a:spcBef>
              <a:spcPct val="0"/>
            </a:spcBef>
            <a:spcAft>
              <a:spcPct val="35000"/>
            </a:spcAft>
            <a:defRPr/>
          </a:pPr>
          <a:endParaRPr lang="ru-RU" sz="300" kern="1200"/>
        </a:p>
      </dsp:txBody>
      <dsp:txXfrm>
        <a:off x="2954646" y="1238084"/>
        <a:ext cx="95127" cy="108174"/>
      </dsp:txXfrm>
    </dsp:sp>
    <dsp:sp modelId="{20C4FEF6-C438-4BCE-8CEB-D33EF4F265B2}">
      <dsp:nvSpPr>
        <dsp:cNvPr id="0" name=""/>
        <dsp:cNvSpPr/>
      </dsp:nvSpPr>
      <dsp:spPr bwMode="auto">
        <a:xfrm>
          <a:off x="3000386" y="1227597"/>
          <a:ext cx="1041617" cy="53026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defRPr/>
          </a:pPr>
          <a:r>
            <a:rPr lang="ru-RU" sz="700" kern="1200">
              <a:latin typeface="Times New Roman"/>
              <a:cs typeface="Times New Roman"/>
            </a:rPr>
            <a:t>Создание и использование нанотехнологий</a:t>
          </a:r>
          <a:endParaRPr sz="1050" kern="1200"/>
        </a:p>
      </dsp:txBody>
      <dsp:txXfrm>
        <a:off x="3152927" y="1305253"/>
        <a:ext cx="736535" cy="374954"/>
      </dsp:txXfrm>
    </dsp:sp>
    <dsp:sp modelId="{62B84F00-E3CE-4D48-87A6-2316DC5169A1}">
      <dsp:nvSpPr>
        <dsp:cNvPr id="0" name=""/>
        <dsp:cNvSpPr/>
      </dsp:nvSpPr>
      <dsp:spPr bwMode="auto">
        <a:xfrm rot="16076825">
          <a:off x="2317227" y="1326692"/>
          <a:ext cx="73569" cy="18029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33350">
            <a:lnSpc>
              <a:spcPct val="90000"/>
            </a:lnSpc>
            <a:spcBef>
              <a:spcPct val="0"/>
            </a:spcBef>
            <a:spcAft>
              <a:spcPct val="35000"/>
            </a:spcAft>
            <a:defRPr/>
          </a:pPr>
          <a:endParaRPr lang="ru-RU" sz="300" kern="1200"/>
        </a:p>
      </dsp:txBody>
      <dsp:txXfrm>
        <a:off x="2328658" y="1373778"/>
        <a:ext cx="51498" cy="108174"/>
      </dsp:txXfrm>
    </dsp:sp>
    <dsp:sp modelId="{ED123F14-059E-4EE5-B652-DCCF044F591E}">
      <dsp:nvSpPr>
        <dsp:cNvPr id="0" name=""/>
        <dsp:cNvSpPr/>
      </dsp:nvSpPr>
      <dsp:spPr bwMode="auto">
        <a:xfrm>
          <a:off x="1762245" y="1488246"/>
          <a:ext cx="1207660" cy="53026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defRPr/>
          </a:pPr>
          <a:r>
            <a:rPr lang="ru-RU" sz="700" kern="1200">
              <a:latin typeface="Times New Roman"/>
              <a:cs typeface="Times New Roman"/>
            </a:rPr>
            <a:t>Стимулирование потребительского спроса на инновации</a:t>
          </a:r>
          <a:endParaRPr sz="1050" kern="1200"/>
        </a:p>
      </dsp:txBody>
      <dsp:txXfrm>
        <a:off x="1939103" y="1565902"/>
        <a:ext cx="853944" cy="374954"/>
      </dsp:txXfrm>
    </dsp:sp>
    <dsp:sp modelId="{0F4C58EC-B360-4C9A-B57D-341DEFAAB1AA}">
      <dsp:nvSpPr>
        <dsp:cNvPr id="0" name=""/>
        <dsp:cNvSpPr/>
      </dsp:nvSpPr>
      <dsp:spPr bwMode="auto">
        <a:xfrm rot="20297347">
          <a:off x="1631587" y="1200657"/>
          <a:ext cx="139750" cy="18029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33350">
            <a:lnSpc>
              <a:spcPct val="90000"/>
            </a:lnSpc>
            <a:spcBef>
              <a:spcPct val="0"/>
            </a:spcBef>
            <a:spcAft>
              <a:spcPct val="35000"/>
            </a:spcAft>
            <a:defRPr/>
          </a:pPr>
          <a:endParaRPr lang="ru-RU" sz="300" kern="1200"/>
        </a:p>
      </dsp:txBody>
      <dsp:txXfrm rot="10800000">
        <a:off x="1633074" y="1244470"/>
        <a:ext cx="97825" cy="108174"/>
      </dsp:txXfrm>
    </dsp:sp>
    <dsp:sp modelId="{FABC4AAA-350F-4ABE-B672-BCB48707AAC3}">
      <dsp:nvSpPr>
        <dsp:cNvPr id="0" name=""/>
        <dsp:cNvSpPr/>
      </dsp:nvSpPr>
      <dsp:spPr bwMode="auto">
        <a:xfrm>
          <a:off x="381448" y="1271153"/>
          <a:ext cx="1421521" cy="52447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defRPr/>
          </a:pPr>
          <a:r>
            <a:rPr lang="ru-RU" sz="700" kern="1200">
              <a:latin typeface="Times New Roman"/>
              <a:cs typeface="Times New Roman"/>
            </a:rPr>
            <a:t>Развитие высокотехнологичного комплекса</a:t>
          </a:r>
          <a:endParaRPr sz="1050" kern="1200"/>
        </a:p>
      </dsp:txBody>
      <dsp:txXfrm>
        <a:off x="589625" y="1347960"/>
        <a:ext cx="1005167" cy="370856"/>
      </dsp:txXfrm>
    </dsp:sp>
    <dsp:sp modelId="{A692350C-E696-4795-B5B3-1BD0764F6017}">
      <dsp:nvSpPr>
        <dsp:cNvPr id="0" name=""/>
        <dsp:cNvSpPr/>
      </dsp:nvSpPr>
      <dsp:spPr bwMode="auto">
        <a:xfrm rot="1153787" flipV="1">
          <a:off x="1619339" y="716151"/>
          <a:ext cx="126810" cy="18029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133350">
            <a:lnSpc>
              <a:spcPct val="90000"/>
            </a:lnSpc>
            <a:spcBef>
              <a:spcPct val="0"/>
            </a:spcBef>
            <a:spcAft>
              <a:spcPct val="35000"/>
            </a:spcAft>
            <a:defRPr/>
          </a:pPr>
          <a:endParaRPr lang="ru-RU" sz="300" kern="1200"/>
        </a:p>
      </dsp:txBody>
      <dsp:txXfrm rot="10800000">
        <a:off x="1620400" y="745944"/>
        <a:ext cx="88767" cy="108174"/>
      </dsp:txXfrm>
    </dsp:sp>
    <dsp:sp modelId="{25184246-23EE-4CA0-8D64-5F82EBF76605}">
      <dsp:nvSpPr>
        <dsp:cNvPr id="0" name=""/>
        <dsp:cNvSpPr/>
      </dsp:nvSpPr>
      <dsp:spPr bwMode="auto">
        <a:xfrm>
          <a:off x="555748" y="342843"/>
          <a:ext cx="1120441" cy="53026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defRPr/>
          </a:pPr>
          <a:r>
            <a:rPr lang="ru-RU" sz="700" kern="1200">
              <a:latin typeface="Times New Roman"/>
              <a:cs typeface="Times New Roman"/>
            </a:rPr>
            <a:t>Развитие инфраструктурного обеспечения инновационного развития</a:t>
          </a:r>
          <a:endParaRPr sz="1050" kern="1200"/>
        </a:p>
      </dsp:txBody>
      <dsp:txXfrm>
        <a:off x="719833" y="420499"/>
        <a:ext cx="792271" cy="374954"/>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1301</TotalTime>
  <Pages>5</Pages>
  <Words>2387</Words>
  <Characters>13607</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Анастасия Милицкая</cp:lastModifiedBy>
  <cp:revision>20</cp:revision>
  <cp:lastPrinted>2025-05-15T10:54:00Z</cp:lastPrinted>
  <dcterms:created xsi:type="dcterms:W3CDTF">2022-04-20T10:54:00Z</dcterms:created>
  <dcterms:modified xsi:type="dcterms:W3CDTF">2025-05-15T17:57:00Z</dcterms:modified>
</cp:coreProperties>
</file>