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9A6AF9" w14:textId="129AC5C0" w:rsidR="002E1784" w:rsidRPr="002E1784" w:rsidRDefault="000922F7" w:rsidP="001E7DE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6631EB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FC3E5E" w:rsidRPr="00FC3E5E">
        <w:rPr>
          <w:rFonts w:ascii="Times New Roman" w:eastAsia="Times New Roman" w:hAnsi="Times New Roman" w:cs="Times New Roman"/>
          <w:b/>
          <w:sz w:val="24"/>
          <w:lang w:eastAsia="ru-RU"/>
        </w:rPr>
        <w:t>316.334.2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 w:rsidR="006631EB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ББК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60.561.2</w:t>
      </w:r>
    </w:p>
    <w:p w14:paraId="6606ABEB" w14:textId="1FE6FD7C" w:rsidR="002E1784" w:rsidRPr="002E1784" w:rsidRDefault="00D764AD" w:rsidP="001E7DEE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Отинова П.Е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14:paraId="023F4387" w14:textId="6EF919F8" w:rsidR="00C95351" w:rsidRPr="00DF463C" w:rsidRDefault="002B3B3E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ПОТРЕБИТЕЛЬСКОЕ ПОВЕДЕНИЕ СТУДЕНЧЕСКОЙ МОЛОДЕЖИ: СОЦИОЛОГИЧЕСКИЙ АНАЛИЗ</w:t>
      </w:r>
      <w:r w:rsidR="00CB3F2D" w:rsidRPr="002E178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14:paraId="656625D2" w14:textId="77777777" w:rsidR="00DF463C" w:rsidRDefault="00DF463C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97557E6" w14:textId="37E9B86B" w:rsidR="002E1784" w:rsidRPr="002E1784" w:rsidRDefault="002E1784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CD0B0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. </w:t>
      </w:r>
      <w:r w:rsidR="00B554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статье </w:t>
      </w:r>
      <w:r w:rsidR="000040CC">
        <w:rPr>
          <w:rFonts w:ascii="Times New Roman" w:eastAsia="Times New Roman" w:hAnsi="Times New Roman" w:cs="Times New Roman"/>
          <w:iCs/>
          <w:sz w:val="24"/>
          <w:lang w:eastAsia="ru-RU"/>
        </w:rPr>
        <w:t>д</w:t>
      </w:r>
      <w:r w:rsidR="00B554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ается </w:t>
      </w:r>
      <w:r w:rsidR="00B0029E">
        <w:rPr>
          <w:rFonts w:ascii="Times New Roman" w:eastAsia="Times New Roman" w:hAnsi="Times New Roman" w:cs="Times New Roman"/>
          <w:iCs/>
          <w:sz w:val="24"/>
          <w:lang w:eastAsia="ru-RU"/>
        </w:rPr>
        <w:t>характеристика</w:t>
      </w:r>
      <w:r w:rsidR="00B554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студенческой молодежи</w:t>
      </w:r>
      <w:r w:rsidR="000040CC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как ключевой группе </w:t>
      </w:r>
      <w:r w:rsidR="0003263C">
        <w:rPr>
          <w:rFonts w:ascii="Times New Roman" w:eastAsia="Times New Roman" w:hAnsi="Times New Roman" w:cs="Times New Roman"/>
          <w:iCs/>
          <w:sz w:val="24"/>
          <w:lang w:eastAsia="ru-RU"/>
        </w:rPr>
        <w:t>в исследовательской области социологии потребления</w:t>
      </w:r>
      <w:r w:rsidR="00B0029E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  <w:r w:rsidR="00C92E5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Описывается история </w:t>
      </w:r>
      <w:r w:rsidR="008A17FC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понятия потребление. </w:t>
      </w:r>
      <w:r w:rsidR="00C05D86">
        <w:rPr>
          <w:rFonts w:ascii="Times New Roman" w:eastAsia="Times New Roman" w:hAnsi="Times New Roman" w:cs="Times New Roman"/>
          <w:iCs/>
          <w:sz w:val="24"/>
          <w:lang w:eastAsia="ru-RU"/>
        </w:rPr>
        <w:t>Приводятся результаты исследования потребительского поведения студенческой молодежи на примере студентов пермских ВУЗов.</w:t>
      </w:r>
    </w:p>
    <w:p w14:paraId="35B9F8D5" w14:textId="799ADECF" w:rsidR="002E1784" w:rsidRPr="002E1784" w:rsidRDefault="002E1784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8521B3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D442CE">
        <w:rPr>
          <w:rFonts w:ascii="Times New Roman" w:eastAsia="Times New Roman" w:hAnsi="Times New Roman" w:cs="Times New Roman"/>
          <w:iCs/>
          <w:sz w:val="24"/>
          <w:lang w:eastAsia="ru-RU"/>
        </w:rPr>
        <w:t>потребительское поведение</w:t>
      </w:r>
      <w:r w:rsidR="0059398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, студенческая молодежь, товары, </w:t>
      </w:r>
      <w:r w:rsidR="00EF1C4B">
        <w:rPr>
          <w:rFonts w:ascii="Times New Roman" w:eastAsia="Times New Roman" w:hAnsi="Times New Roman" w:cs="Times New Roman"/>
          <w:iCs/>
          <w:sz w:val="24"/>
          <w:lang w:eastAsia="ru-RU"/>
        </w:rPr>
        <w:t>модели</w:t>
      </w:r>
      <w:r w:rsidR="00D442C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потребления</w:t>
      </w:r>
      <w:r w:rsidR="00A40BE8">
        <w:rPr>
          <w:rFonts w:ascii="Times New Roman" w:eastAsia="Times New Roman" w:hAnsi="Times New Roman" w:cs="Times New Roman"/>
          <w:iCs/>
          <w:sz w:val="24"/>
          <w:lang w:eastAsia="ru-RU"/>
        </w:rPr>
        <w:t>, потребление</w:t>
      </w:r>
      <w:bookmarkStart w:id="0" w:name="_GoBack"/>
      <w:bookmarkEnd w:id="0"/>
      <w:r w:rsidR="00146107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4ACE438D" w14:textId="77777777" w:rsidR="00E45ECF" w:rsidRDefault="00E45ECF" w:rsidP="001E7D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3897BF4" w14:textId="3D4A84A5" w:rsid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В условиях динамики быстро меняющихся социального и экономического контекстов современного общества, а также развития цифровых технологий важной областью исследований являе</w:t>
      </w:r>
      <w:r w:rsidR="007164F1">
        <w:rPr>
          <w:rFonts w:ascii="Times New Roman" w:eastAsia="Times New Roman" w:hAnsi="Times New Roman" w:cs="Times New Roman"/>
          <w:sz w:val="24"/>
          <w:lang w:eastAsia="ru-RU"/>
        </w:rPr>
        <w:t xml:space="preserve">тся потребительская активность.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Студенческая молодежь </w:t>
      </w:r>
      <w:r w:rsidR="00A21837">
        <w:rPr>
          <w:rFonts w:ascii="Times New Roman" w:eastAsia="Times New Roman" w:hAnsi="Times New Roman" w:cs="Times New Roman"/>
          <w:sz w:val="24"/>
          <w:lang w:eastAsia="ru-RU"/>
        </w:rPr>
        <w:t>как социальная группа обладае</w:t>
      </w:r>
      <w:r w:rsidR="00A21837" w:rsidRPr="00A21837">
        <w:rPr>
          <w:rFonts w:ascii="Times New Roman" w:eastAsia="Times New Roman" w:hAnsi="Times New Roman" w:cs="Times New Roman"/>
          <w:sz w:val="24"/>
          <w:lang w:eastAsia="ru-RU"/>
        </w:rPr>
        <w:t>т интеллектуальным, культурным и профессиональным потенциалом</w:t>
      </w:r>
      <w:r w:rsidR="00A21837">
        <w:rPr>
          <w:rFonts w:ascii="Times New Roman" w:eastAsia="Times New Roman" w:hAnsi="Times New Roman" w:cs="Times New Roman"/>
          <w:sz w:val="24"/>
          <w:lang w:eastAsia="ru-RU"/>
        </w:rPr>
        <w:t>, отчего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 является важным сегментом рынка, формирующим сов</w:t>
      </w:r>
      <w:r w:rsidR="003E02B9">
        <w:rPr>
          <w:rFonts w:ascii="Times New Roman" w:eastAsia="Times New Roman" w:hAnsi="Times New Roman" w:cs="Times New Roman"/>
          <w:sz w:val="24"/>
          <w:lang w:eastAsia="ru-RU"/>
        </w:rPr>
        <w:t xml:space="preserve">ременные тенденции потребления.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Они находятся в еще незавершенном процессе социализации и идентификации, обладают высокой социальной мобильностью, достаточно податливы влиянию инноваций</w:t>
      </w:r>
      <w:r w:rsidR="008B20D6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чем привлекают внимание исследователей</w:t>
      </w:r>
      <w:r w:rsidR="00DD03A1" w:rsidRPr="00DD03A1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DD03A1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="00677CA8">
        <w:rPr>
          <w:rFonts w:ascii="Times New Roman" w:eastAsia="Times New Roman" w:hAnsi="Times New Roman" w:cs="Times New Roman"/>
          <w:sz w:val="24"/>
          <w:lang w:eastAsia="ru-RU"/>
        </w:rPr>
        <w:t xml:space="preserve">; </w:t>
      </w:r>
      <w:r w:rsidR="00CF2C2C">
        <w:rPr>
          <w:rFonts w:ascii="Times New Roman" w:eastAsia="Times New Roman" w:hAnsi="Times New Roman" w:cs="Times New Roman"/>
          <w:sz w:val="24"/>
          <w:lang w:eastAsia="ru-RU"/>
        </w:rPr>
        <w:t>с. 847</w:t>
      </w:r>
      <w:r w:rsidR="00DD03A1" w:rsidRPr="00DD03A1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C73956F" w14:textId="03F1009F" w:rsidR="008521B3" w:rsidRP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Первоначально термин</w:t>
      </w:r>
      <w:r w:rsidR="00A615D8">
        <w:rPr>
          <w:rFonts w:ascii="Times New Roman" w:eastAsia="Times New Roman" w:hAnsi="Times New Roman" w:cs="Times New Roman"/>
          <w:sz w:val="24"/>
          <w:lang w:eastAsia="ru-RU"/>
        </w:rPr>
        <w:t xml:space="preserve"> «потребление»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 возник в рамках экономической науки и трактовался исключительно в связке с производством. В рамках социологии понятие обрело автономию. Классики М. Вебер, Т. Веблен рассматривали его на уровне социальной иерархии как способ трансляции своего статуса путём демонстративного потребления. Массовый характер потребления был описан Г. </w:t>
      </w:r>
      <w:proofErr w:type="spellStart"/>
      <w:r w:rsidRPr="008521B3">
        <w:rPr>
          <w:rFonts w:ascii="Times New Roman" w:eastAsia="Times New Roman" w:hAnsi="Times New Roman" w:cs="Times New Roman"/>
          <w:sz w:val="24"/>
          <w:lang w:eastAsia="ru-RU"/>
        </w:rPr>
        <w:t>Зиммелем</w:t>
      </w:r>
      <w:proofErr w:type="spellEnd"/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 в рамках концепции моды, а В. Зомбарт отмечал роль индустрии в её функционировании</w:t>
      </w:r>
      <w:r w:rsidR="003101A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101A1" w:rsidRPr="003101A1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DD03A1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="00BE7E67">
        <w:rPr>
          <w:rFonts w:ascii="Times New Roman" w:eastAsia="Times New Roman" w:hAnsi="Times New Roman" w:cs="Times New Roman"/>
          <w:sz w:val="24"/>
          <w:lang w:eastAsia="ru-RU"/>
        </w:rPr>
        <w:t>; с. 10</w:t>
      </w:r>
      <w:r w:rsidR="003101A1" w:rsidRPr="003101A1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 П. Бурдье, исследуя потребление на микроуровне, прибегал к концепции габитуса. Габитус включает в себя паттерны поведения и вкус, индивидуальный избирательный взгляд, диктует потребителю конкретный постоянный образ его потребления, что складывается в потребительскую идентичность</w:t>
      </w:r>
      <w:r w:rsidR="003101A1" w:rsidRPr="003101A1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DD03A1">
        <w:rPr>
          <w:rFonts w:ascii="Times New Roman" w:eastAsia="Times New Roman" w:hAnsi="Times New Roman" w:cs="Times New Roman"/>
          <w:sz w:val="24"/>
          <w:lang w:eastAsia="ru-RU"/>
        </w:rPr>
        <w:t>3</w:t>
      </w:r>
      <w:r w:rsidR="00BE7E67">
        <w:rPr>
          <w:rFonts w:ascii="Times New Roman" w:eastAsia="Times New Roman" w:hAnsi="Times New Roman" w:cs="Times New Roman"/>
          <w:sz w:val="24"/>
          <w:lang w:eastAsia="ru-RU"/>
        </w:rPr>
        <w:t>; с. 34</w:t>
      </w:r>
      <w:r w:rsidR="003101A1" w:rsidRPr="003101A1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 В своей знаковой работе “Общество потребления” Ж. Бодрийяр приходит к выводу, что все социальные роли сводятся, в конечном счете, к роли потребителя. Людьми приобретаются не товары, а их имидж, зачастую не имеющий ничего общего с реальностью, что влечет кризисное состояние личности и социума в обществе потребления</w:t>
      </w:r>
      <w:r w:rsidR="003101A1" w:rsidRPr="003101A1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743A35">
        <w:rPr>
          <w:rFonts w:ascii="Times New Roman" w:eastAsia="Times New Roman" w:hAnsi="Times New Roman" w:cs="Times New Roman"/>
          <w:sz w:val="24"/>
          <w:lang w:eastAsia="ru-RU"/>
        </w:rPr>
        <w:t>4;</w:t>
      </w:r>
      <w:r w:rsidR="00DD03A1">
        <w:rPr>
          <w:rFonts w:ascii="Times New Roman" w:eastAsia="Times New Roman" w:hAnsi="Times New Roman" w:cs="Times New Roman"/>
          <w:sz w:val="24"/>
          <w:lang w:eastAsia="ru-RU"/>
        </w:rPr>
        <w:t xml:space="preserve"> с. </w:t>
      </w:r>
      <w:r w:rsidR="00743A35">
        <w:rPr>
          <w:rFonts w:ascii="Times New Roman" w:eastAsia="Times New Roman" w:hAnsi="Times New Roman" w:cs="Times New Roman"/>
          <w:sz w:val="24"/>
          <w:lang w:eastAsia="ru-RU"/>
        </w:rPr>
        <w:t>96</w:t>
      </w:r>
      <w:r w:rsidR="003101A1" w:rsidRPr="003101A1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6099221" w14:textId="39977939" w:rsidR="008521B3" w:rsidRP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Неоднородность состава социальной группы студенческой молодежи, а также влияние на неё динамично меняющихся реалий настоящего времени, актуализирует проблему поиска характерных черт потребительского поведения современных студентов. В связи с этим было проведено авторское социологическое исследование, целью которого выступает охарактеризовать потребительское поведение российских студентов на примере учащихся ВУЗов города Пермь. Изучение проблемы проводилось в рамках количественной традиции. Методом сбора данных послужил формализо</w:t>
      </w:r>
      <w:r w:rsidR="00D860E3">
        <w:rPr>
          <w:rFonts w:ascii="Times New Roman" w:eastAsia="Times New Roman" w:hAnsi="Times New Roman" w:cs="Times New Roman"/>
          <w:sz w:val="24"/>
          <w:lang w:eastAsia="ru-RU"/>
        </w:rPr>
        <w:t xml:space="preserve">ванный опрос посредством онлайн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анкетирования на платформе «</w:t>
      </w:r>
      <w:proofErr w:type="spellStart"/>
      <w:r w:rsidRPr="008521B3">
        <w:rPr>
          <w:rFonts w:ascii="Times New Roman" w:eastAsia="Times New Roman" w:hAnsi="Times New Roman" w:cs="Times New Roman"/>
          <w:sz w:val="24"/>
          <w:lang w:eastAsia="ru-RU"/>
        </w:rPr>
        <w:t>Google</w:t>
      </w:r>
      <w:proofErr w:type="spellEnd"/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8521B3">
        <w:rPr>
          <w:rFonts w:ascii="Times New Roman" w:eastAsia="Times New Roman" w:hAnsi="Times New Roman" w:cs="Times New Roman"/>
          <w:sz w:val="24"/>
          <w:lang w:eastAsia="ru-RU"/>
        </w:rPr>
        <w:t>forms</w:t>
      </w:r>
      <w:proofErr w:type="spellEnd"/>
      <w:r w:rsidRPr="008521B3">
        <w:rPr>
          <w:rFonts w:ascii="Times New Roman" w:eastAsia="Times New Roman" w:hAnsi="Times New Roman" w:cs="Times New Roman"/>
          <w:sz w:val="24"/>
          <w:lang w:eastAsia="ru-RU"/>
        </w:rPr>
        <w:t>». Стихийно сформированную выборку (N=173) составили студенты различных ВУЗов Перми в возрасте от 18 до 24 лет. Респонденты являются учащимися с первого по шестой курс уровней подготовки бакалавриата, специалитета и магистратуры.</w:t>
      </w:r>
    </w:p>
    <w:p w14:paraId="7F38AD06" w14:textId="49D7D96E" w:rsidR="008521B3" w:rsidRP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Студенты наиболее регулярно приобретают базовые и необходимые для повседневной жизни товары: продукты питания (99,4%), товары для красоты, здоровья и личной гигиены (98,8%), а также товары для дома (95,9%). Продукты питания – очевидный приоритет как основа ежедневного потребления.</w:t>
      </w:r>
      <w:r w:rsidR="00E147BC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Наименее часто покупаемые товары связаны с более крупными и дорогостоящими покупками, которые студенты, возможно, не могут себе позволить или не видят в них необходимости на данном этапе жизни. Крупная техника (2,9%) и товары для ремонта (7%) в целом покупаются реже и, возможно, людьми, которые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уже обустроили жилье. Спортинвентарь (14%) может быть менее востребован из-за </w:t>
      </w:r>
      <w:r w:rsidR="00915380">
        <w:rPr>
          <w:noProof/>
        </w:rPr>
        <w:pict w14:anchorId="6262AAC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5.35pt;margin-top:42.6pt;width:435.6pt;height:154.8pt;z-index:251659264;mso-position-horizontal-relative:text;mso-position-vertical-relative:text" o:allowoverlap="f">
            <v:imagedata r:id="rId9" o:title="photo_2025-05-15_21-49-51"/>
            <w10:wrap type="square"/>
          </v:shape>
        </w:pic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ограниченного бюджета или предпочтений в досуге</w:t>
      </w:r>
      <w:r w:rsidR="00E147BC">
        <w:rPr>
          <w:rFonts w:ascii="Times New Roman" w:eastAsia="Times New Roman" w:hAnsi="Times New Roman" w:cs="Times New Roman"/>
          <w:sz w:val="24"/>
          <w:lang w:eastAsia="ru-RU"/>
        </w:rPr>
        <w:t xml:space="preserve"> (рис. 1)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56649BFB" w14:textId="11BD1C6D" w:rsidR="00EA2DC0" w:rsidRDefault="00EA2DC0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CC0E065" w14:textId="472165A7" w:rsidR="00EA2DC0" w:rsidRDefault="00870051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Рисунок 1. Ответы на вопрос: </w:t>
      </w:r>
      <w:r w:rsidR="007A738E">
        <w:rPr>
          <w:rFonts w:ascii="Times New Roman" w:eastAsia="Times New Roman" w:hAnsi="Times New Roman" w:cs="Times New Roman"/>
          <w:sz w:val="24"/>
          <w:lang w:eastAsia="ru-RU"/>
        </w:rPr>
        <w:t>«</w:t>
      </w:r>
      <w:r w:rsidR="007A738E" w:rsidRPr="007A738E">
        <w:rPr>
          <w:rFonts w:ascii="Times New Roman" w:eastAsia="Times New Roman" w:hAnsi="Times New Roman" w:cs="Times New Roman"/>
          <w:sz w:val="24"/>
          <w:lang w:eastAsia="ru-RU"/>
        </w:rPr>
        <w:t>Насколько часто Вы покупаете следующие категории товаров?</w:t>
      </w:r>
      <w:r w:rsidR="007A738E">
        <w:rPr>
          <w:rFonts w:ascii="Times New Roman" w:eastAsia="Times New Roman" w:hAnsi="Times New Roman" w:cs="Times New Roman"/>
          <w:sz w:val="24"/>
          <w:lang w:eastAsia="ru-RU"/>
        </w:rPr>
        <w:t>»</w:t>
      </w:r>
    </w:p>
    <w:p w14:paraId="0257D759" w14:textId="77777777" w:rsidR="00EA2DC0" w:rsidRDefault="00EA2DC0" w:rsidP="007A73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C52B45E" w14:textId="6F00E14E" w:rsid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Студенты наиболее активно используют интернет для приобретения товаров, которые удобно выбирать и сравнивать онлайн, а также для товаров, где важен широкий ассортимент и возможность ознакомиться с отзывами: одежда, обувь и аксессуары (54,1%), мелкая электроника (53,8% покупателей категории), хобби и творчество (63,2% покупателей категории), спортивный инвентарь и отдых (59,6% покупателей категории). Несмотря на лояльность к покупкам через интернет, остаются приверженцами офлайн покупки продуктов питания (91,9%)</w:t>
      </w:r>
      <w:r w:rsidR="00EA2DC0">
        <w:rPr>
          <w:rFonts w:ascii="Times New Roman" w:eastAsia="Times New Roman" w:hAnsi="Times New Roman" w:cs="Times New Roman"/>
          <w:sz w:val="24"/>
          <w:lang w:eastAsia="ru-RU"/>
        </w:rPr>
        <w:t xml:space="preserve"> (рис. 2)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67458883" w14:textId="1DC5863E" w:rsidR="007A738E" w:rsidRDefault="00915380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noProof/>
        </w:rPr>
        <w:pict w14:anchorId="2AFA1365">
          <v:shape id="_x0000_s1027" type="#_x0000_t75" style="position:absolute;left:0;text-align:left;margin-left:0;margin-top:14.4pt;width:357.5pt;height:150.2pt;z-index:251661312;mso-position-horizontal:center;mso-position-horizontal-relative:text;mso-position-vertical:absolute;mso-position-vertical-relative:text">
            <v:imagedata r:id="rId10" o:title="photo_2025-05-15_21-49-53"/>
            <w10:wrap type="square"/>
          </v:shape>
        </w:pict>
      </w:r>
    </w:p>
    <w:p w14:paraId="7193096A" w14:textId="67CC2572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0DD2311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E970AE2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389536B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6522F79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9F41BAF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4D6E39D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2E6CC1D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B31325A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9657AEB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5294325" w14:textId="77777777" w:rsidR="007A738E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DBBCDB8" w14:textId="477B141C" w:rsidR="007A738E" w:rsidRDefault="007A738E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Рисунок 2. Ответы на вопрос: «</w:t>
      </w:r>
      <w:r w:rsidRPr="007A738E">
        <w:rPr>
          <w:rFonts w:ascii="Times New Roman" w:eastAsia="Times New Roman" w:hAnsi="Times New Roman" w:cs="Times New Roman"/>
          <w:sz w:val="24"/>
          <w:lang w:eastAsia="ru-RU"/>
        </w:rPr>
        <w:t>Отметьте, пожалуйста, в онлайн или в офлайн магазинах для Вас предпочтительнее приобретать следующие категории товаров?</w:t>
      </w:r>
      <w:r>
        <w:rPr>
          <w:rFonts w:ascii="Times New Roman" w:eastAsia="Times New Roman" w:hAnsi="Times New Roman" w:cs="Times New Roman"/>
          <w:sz w:val="24"/>
          <w:lang w:eastAsia="ru-RU"/>
        </w:rPr>
        <w:t>»</w:t>
      </w:r>
    </w:p>
    <w:p w14:paraId="68CFD379" w14:textId="77777777" w:rsidR="007A738E" w:rsidRPr="008521B3" w:rsidRDefault="007A738E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BDE5749" w14:textId="09C6C0EC" w:rsid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Большинство студентов находятся в умеренной финансовой стабильности: «В основном денег хватает, но приобретение дорогостоящих товаров затруднительно» (41,3%). Крайние градации шкалы студенты выбирали реже всего</w:t>
      </w:r>
      <w:r w:rsidR="00EA2DC0">
        <w:rPr>
          <w:rFonts w:ascii="Times New Roman" w:eastAsia="Times New Roman" w:hAnsi="Times New Roman" w:cs="Times New Roman"/>
          <w:sz w:val="24"/>
          <w:lang w:eastAsia="ru-RU"/>
        </w:rPr>
        <w:t xml:space="preserve"> (рис. 3)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153E39AD" w14:textId="28E3DE53" w:rsidR="00451D1B" w:rsidRDefault="00915380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noProof/>
        </w:rPr>
        <w:pict w14:anchorId="06DCC20B">
          <v:shape id="_x0000_s1028" type="#_x0000_t75" style="position:absolute;left:0;text-align:left;margin-left:25.35pt;margin-top:17.4pt;width:431.15pt;height:116pt;z-index:251663360;mso-position-horizontal-relative:text;mso-position-vertical-relative:text">
            <v:imagedata r:id="rId11" o:title="photo_2025-05-15_21-49-54"/>
            <w10:wrap type="square"/>
          </v:shape>
        </w:pict>
      </w:r>
    </w:p>
    <w:p w14:paraId="52BC2560" w14:textId="2E6FE202" w:rsidR="00451D1B" w:rsidRDefault="00451D1B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>Рисунок 3. Ответы на вопрос: «Как бы Вы оценили свое материальное положение?»</w:t>
      </w:r>
    </w:p>
    <w:p w14:paraId="77968589" w14:textId="77777777" w:rsidR="00451D1B" w:rsidRDefault="00451D1B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7FAC5AB" w14:textId="77777777" w:rsidR="005E5534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Источники дохода студентов разнообразны: треть получает поддержку родителей (33,3%), отчего влияние родительской семьи, вероятно, может отражаться на выборе товаров студентами. Около четверти респондентов совмещает учебу с работой (22,3%), что может сигнализировать о некотором финансовом затруднении доли опрошенных. Академическую стипендию получают чуть больше четверти студентов (27,7%), а студенты, получающие повышенную академическую стипендию (ПАС) встречаются в выборке в четыре раза реже (6,4%)</w:t>
      </w:r>
      <w:r w:rsidR="007D1A11">
        <w:rPr>
          <w:rFonts w:ascii="Times New Roman" w:eastAsia="Times New Roman" w:hAnsi="Times New Roman" w:cs="Times New Roman"/>
          <w:sz w:val="24"/>
          <w:lang w:eastAsia="ru-RU"/>
        </w:rPr>
        <w:t xml:space="preserve"> (рис. 4)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CBCFBFA" w14:textId="1DA2DF30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91B7253" w14:textId="0C58F867" w:rsidR="005E5534" w:rsidRDefault="00915380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noProof/>
        </w:rPr>
        <w:pict w14:anchorId="7FE3D2FE">
          <v:shape id="_x0000_s1029" type="#_x0000_t75" style="position:absolute;left:0;text-align:left;margin-left:0;margin-top:0;width:275.75pt;height:131.7pt;z-index:251665408;mso-position-horizontal:center;mso-position-horizontal-relative:text;mso-position-vertical:absolute;mso-position-vertical-relative:text">
            <v:imagedata r:id="rId12" o:title="photo_2025-05-15_21-49-56"/>
            <w10:wrap type="square"/>
          </v:shape>
        </w:pict>
      </w:r>
    </w:p>
    <w:p w14:paraId="6CFD9F15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8CCED07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8ADFDE2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5F1A6DC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29B2502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636AC7E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A844301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F0B400C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DA4FF86" w14:textId="77777777" w:rsidR="005E5534" w:rsidRDefault="005E5534" w:rsidP="008521B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DEB988F" w14:textId="5920AA04" w:rsidR="005E5534" w:rsidRDefault="005E5534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Рисунок 4. Ответы на вопрос: «Укажите, пожалуйста, все источники Вашего дохода»</w:t>
      </w:r>
    </w:p>
    <w:p w14:paraId="04E78476" w14:textId="77777777" w:rsidR="005E5534" w:rsidRDefault="005E5534" w:rsidP="005E55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A437AB6" w14:textId="166443F7" w:rsid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Женщинам ценности экологичности и этичности в потреблении более близки, чем мужчинам. Чаще всего студенты выбирали, что для них важен баланс цены и качества товара, но чуть больше это свойственно мужской части респондентов (46,3%)</w:t>
      </w:r>
      <w:r w:rsidR="004515B0">
        <w:rPr>
          <w:rFonts w:ascii="Times New Roman" w:eastAsia="Times New Roman" w:hAnsi="Times New Roman" w:cs="Times New Roman"/>
          <w:sz w:val="24"/>
          <w:lang w:eastAsia="ru-RU"/>
        </w:rPr>
        <w:t xml:space="preserve"> (табл. 1</w:t>
      </w:r>
      <w:r w:rsidR="006B26F0">
        <w:rPr>
          <w:rFonts w:ascii="Times New Roman" w:eastAsia="Times New Roman" w:hAnsi="Times New Roman" w:cs="Times New Roman"/>
          <w:sz w:val="24"/>
          <w:lang w:eastAsia="ru-RU"/>
        </w:rPr>
        <w:t>)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1F9024B0" w14:textId="328A0499" w:rsidR="004515B0" w:rsidRDefault="004515B0" w:rsidP="004515B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Таблица 1</w:t>
      </w:r>
    </w:p>
    <w:p w14:paraId="73DF31FA" w14:textId="63E8B679" w:rsidR="004515B0" w:rsidRDefault="004515B0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Распределение ответов на вопрос: «Какими убеждениями Вы руководствуетесь при выборе товаров?»</w:t>
      </w:r>
    </w:p>
    <w:tbl>
      <w:tblPr>
        <w:tblW w:w="6460" w:type="dxa"/>
        <w:jc w:val="center"/>
        <w:tblLook w:val="04A0" w:firstRow="1" w:lastRow="0" w:firstColumn="1" w:lastColumn="0" w:noHBand="0" w:noVBand="1"/>
      </w:tblPr>
      <w:tblGrid>
        <w:gridCol w:w="4440"/>
        <w:gridCol w:w="1168"/>
        <w:gridCol w:w="1182"/>
      </w:tblGrid>
      <w:tr w:rsidR="00CE693B" w:rsidRPr="001E7DEE" w14:paraId="269E6664" w14:textId="77777777" w:rsidTr="00CE693B">
        <w:trPr>
          <w:trHeight w:val="288"/>
          <w:jc w:val="center"/>
        </w:trPr>
        <w:tc>
          <w:tcPr>
            <w:tcW w:w="4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67D71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75063" w14:textId="77777777" w:rsidR="00CE693B" w:rsidRPr="001E7DEE" w:rsidRDefault="00CE693B" w:rsidP="00CE69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Мужчины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3B4DD" w14:textId="77777777" w:rsidR="00CE693B" w:rsidRPr="001E7DEE" w:rsidRDefault="00CE693B" w:rsidP="00CE69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Женщины</w:t>
            </w:r>
          </w:p>
        </w:tc>
      </w:tr>
      <w:tr w:rsidR="00CE693B" w:rsidRPr="001E7DEE" w14:paraId="7EC1A672" w14:textId="77777777" w:rsidTr="00CE693B">
        <w:trPr>
          <w:trHeight w:val="684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AD795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Важно, чтобы товар не тестировался на животных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D2D04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0174F402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15,8%</w:t>
            </w:r>
          </w:p>
        </w:tc>
      </w:tr>
      <w:tr w:rsidR="00CE693B" w:rsidRPr="001E7DEE" w14:paraId="23313963" w14:textId="77777777" w:rsidTr="00CE693B">
        <w:trPr>
          <w:trHeight w:val="708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B6CAF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Мне важна экологичность товара, чтобы он не приносил вред окружающей среде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551F6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3C622C8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11,3%</w:t>
            </w:r>
          </w:p>
        </w:tc>
      </w:tr>
      <w:tr w:rsidR="00CE693B" w:rsidRPr="001E7DEE" w14:paraId="4FD16ED9" w14:textId="77777777" w:rsidTr="00CE693B">
        <w:trPr>
          <w:trHeight w:val="612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733F91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Для меня важна подлинность брендового товара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A64C9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24,4%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934F5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16,1%</w:t>
            </w:r>
          </w:p>
        </w:tc>
      </w:tr>
      <w:tr w:rsidR="00CE693B" w:rsidRPr="001E7DEE" w14:paraId="45144D86" w14:textId="77777777" w:rsidTr="00CE693B">
        <w:trPr>
          <w:trHeight w:val="648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65E7D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Мне важна экономия времени в процессе покупки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3AB38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20,7%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C3398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17,1%</w:t>
            </w:r>
          </w:p>
        </w:tc>
      </w:tr>
      <w:tr w:rsidR="00CE693B" w:rsidRPr="001E7DEE" w14:paraId="08B800A6" w14:textId="77777777" w:rsidTr="00CE693B">
        <w:trPr>
          <w:trHeight w:val="636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ED889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Важно, чтобы товар был отечественного производства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5C4DB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1,2%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DCB2C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0,0%</w:t>
            </w:r>
          </w:p>
        </w:tc>
      </w:tr>
      <w:tr w:rsidR="00CE693B" w:rsidRPr="001E7DEE" w14:paraId="003C1DB3" w14:textId="77777777" w:rsidTr="00CE693B">
        <w:trPr>
          <w:trHeight w:val="624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FD937C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Главное, чтобы соблюдалось соотношение цена-качество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3C0FB1D9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46,3%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69558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38,4%</w:t>
            </w:r>
          </w:p>
        </w:tc>
      </w:tr>
      <w:tr w:rsidR="00CE693B" w:rsidRPr="001E7DEE" w14:paraId="2A41384A" w14:textId="77777777" w:rsidTr="00CE693B">
        <w:trPr>
          <w:trHeight w:val="288"/>
          <w:jc w:val="center"/>
        </w:trPr>
        <w:tc>
          <w:tcPr>
            <w:tcW w:w="4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C0F81" w14:textId="77777777" w:rsidR="00CE693B" w:rsidRPr="001E7DEE" w:rsidRDefault="00CE693B" w:rsidP="00CE69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Другое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B998A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E048C" w14:textId="77777777" w:rsidR="00CE693B" w:rsidRPr="001E7DEE" w:rsidRDefault="00CE693B" w:rsidP="00CE69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E7DE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1,3%</w:t>
            </w:r>
          </w:p>
        </w:tc>
      </w:tr>
    </w:tbl>
    <w:p w14:paraId="0DAAA9DB" w14:textId="77777777" w:rsidR="004515B0" w:rsidRPr="008521B3" w:rsidRDefault="004515B0" w:rsidP="00CE69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909A76D" w14:textId="6D0005E1" w:rsidR="008521B3" w:rsidRDefault="008521B3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521B3">
        <w:rPr>
          <w:rFonts w:ascii="Times New Roman" w:eastAsia="Times New Roman" w:hAnsi="Times New Roman" w:cs="Times New Roman"/>
          <w:sz w:val="24"/>
          <w:lang w:eastAsia="ru-RU"/>
        </w:rPr>
        <w:t>Согласно типологии моделей студенческого потребител</w:t>
      </w:r>
      <w:r w:rsidR="0074532F">
        <w:rPr>
          <w:rFonts w:ascii="Times New Roman" w:eastAsia="Times New Roman" w:hAnsi="Times New Roman" w:cs="Times New Roman"/>
          <w:sz w:val="24"/>
          <w:lang w:eastAsia="ru-RU"/>
        </w:rPr>
        <w:t>ьского поведения Красовой Е. Ю.</w:t>
      </w:r>
      <w:r w:rsidR="0074532F" w:rsidRPr="0074532F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6F257C">
        <w:rPr>
          <w:rFonts w:ascii="Times New Roman" w:eastAsia="Times New Roman" w:hAnsi="Times New Roman" w:cs="Times New Roman"/>
          <w:sz w:val="24"/>
          <w:lang w:eastAsia="ru-RU"/>
        </w:rPr>
        <w:t xml:space="preserve">5; с. </w:t>
      </w:r>
      <w:r w:rsidR="00491C3A">
        <w:rPr>
          <w:rFonts w:ascii="Times New Roman" w:eastAsia="Times New Roman" w:hAnsi="Times New Roman" w:cs="Times New Roman"/>
          <w:sz w:val="24"/>
          <w:lang w:eastAsia="ru-RU"/>
        </w:rPr>
        <w:t>148</w:t>
      </w:r>
      <w:r w:rsidR="0074532F" w:rsidRPr="0074532F">
        <w:rPr>
          <w:rFonts w:ascii="Times New Roman" w:eastAsia="Times New Roman" w:hAnsi="Times New Roman" w:cs="Times New Roman"/>
          <w:sz w:val="24"/>
          <w:lang w:eastAsia="ru-RU"/>
        </w:rPr>
        <w:t xml:space="preserve">]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 xml:space="preserve">при помощи полученных данных о том, как студенты распоряжаются своим бюджетом и какой стратегии выбора товаров придерживаются, были определены наиболее преобладающие модели потребления среди студентов. Наиболее выраженной оказалась рациональная модель (30,2%), что подтверждает предыдущие выводы о том, что студенты стремятся к осмысленному и взвешенному выбору товаров или услуг. Это может отражать высокий уровень информированности и доступ к информации, а также желание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lastRenderedPageBreak/>
        <w:t>оптимизировать свои расходы.</w:t>
      </w:r>
      <w:r w:rsidR="006B26F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Экономная модель выявлена у 9,3% респондентов, это может быть связано с ограниченным бюджетом части студентов. Следовательно, для этой группы важна доступность товаров и услуг, а также может быть интересно наличие выгодных предложений.</w:t>
      </w:r>
      <w:r w:rsidR="006B26F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Крайне малая доля респондентов (1,7%) практикует стихийную модель потребления, что может свидетельствовать о эмоциональной нестабильности в ситуации приобретения товаров, что свидетельствует об психологической уязвимости студентов.</w:t>
      </w:r>
      <w:r w:rsidR="006B26F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8521B3">
        <w:rPr>
          <w:rFonts w:ascii="Times New Roman" w:eastAsia="Times New Roman" w:hAnsi="Times New Roman" w:cs="Times New Roman"/>
          <w:sz w:val="24"/>
          <w:lang w:eastAsia="ru-RU"/>
        </w:rPr>
        <w:t>Потребительское поведение большей части респондентов не уложилось в существующие модели потребления, что создает пространство для поиска новых студенческих моделей потребления</w:t>
      </w:r>
      <w:r w:rsidR="00DA24F3">
        <w:rPr>
          <w:rFonts w:ascii="Times New Roman" w:eastAsia="Times New Roman" w:hAnsi="Times New Roman" w:cs="Times New Roman"/>
          <w:sz w:val="24"/>
          <w:lang w:eastAsia="ru-RU"/>
        </w:rPr>
        <w:t xml:space="preserve"> (</w:t>
      </w:r>
      <w:r w:rsidR="00CE693B">
        <w:rPr>
          <w:rFonts w:ascii="Times New Roman" w:eastAsia="Times New Roman" w:hAnsi="Times New Roman" w:cs="Times New Roman"/>
          <w:sz w:val="24"/>
          <w:lang w:eastAsia="ru-RU"/>
        </w:rPr>
        <w:t>рис. 5).</w:t>
      </w:r>
    </w:p>
    <w:p w14:paraId="34EE6B0C" w14:textId="567D1071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98D6AD3" w14:textId="16ECB3DE" w:rsidR="00CE693B" w:rsidRDefault="00915380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noProof/>
        </w:rPr>
        <w:pict w14:anchorId="44FAA7E9">
          <v:shape id="_x0000_s1030" type="#_x0000_t75" style="position:absolute;left:0;text-align:left;margin-left:128.8pt;margin-top:2.3pt;width:225.1pt;height:148.2pt;z-index:251667456;mso-position-horizontal-relative:text;mso-position-vertical-relative:text">
            <v:imagedata r:id="rId13" o:title="photo_2025-05-15_21-49-57"/>
            <w10:wrap type="square"/>
          </v:shape>
        </w:pict>
      </w:r>
    </w:p>
    <w:p w14:paraId="0147F4BA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0842F67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A1B663A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82D7BE9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3F7865F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9EA8D34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637E18D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8D4BA02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43F0CC1F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7D3A299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D11792F" w14:textId="0933FCC9" w:rsidR="00CE693B" w:rsidRDefault="00CE693B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Рисунок 5. Распределение респондентов по моделям потребительского потребления</w:t>
      </w:r>
    </w:p>
    <w:p w14:paraId="0262E35C" w14:textId="77777777" w:rsidR="00CE693B" w:rsidRDefault="00CE693B" w:rsidP="006B26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6B8E763" w14:textId="053B29E6" w:rsidR="00CE693B" w:rsidRDefault="00ED23EF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В ходе исследования было выявлено, что </w:t>
      </w:r>
      <w:r w:rsidR="006F4955">
        <w:rPr>
          <w:rFonts w:ascii="Times New Roman" w:eastAsia="Times New Roman" w:hAnsi="Times New Roman" w:cs="Times New Roman"/>
          <w:sz w:val="24"/>
          <w:lang w:eastAsia="ru-RU"/>
        </w:rPr>
        <w:t xml:space="preserve">студенты Пермских ВУЗов </w:t>
      </w:r>
      <w:r w:rsidR="007E0737">
        <w:rPr>
          <w:rFonts w:ascii="Times New Roman" w:eastAsia="Times New Roman" w:hAnsi="Times New Roman" w:cs="Times New Roman"/>
          <w:sz w:val="24"/>
          <w:lang w:eastAsia="ru-RU"/>
        </w:rPr>
        <w:t>чаще всего приобретают товары ежедневного пользов</w:t>
      </w:r>
      <w:r w:rsidR="00E01C56">
        <w:rPr>
          <w:rFonts w:ascii="Times New Roman" w:eastAsia="Times New Roman" w:hAnsi="Times New Roman" w:cs="Times New Roman"/>
          <w:sz w:val="24"/>
          <w:lang w:eastAsia="ru-RU"/>
        </w:rPr>
        <w:t xml:space="preserve">ания. Реже всего в их потребительской корзине можно встретить </w:t>
      </w:r>
      <w:r w:rsidR="00117CEB">
        <w:rPr>
          <w:rFonts w:ascii="Times New Roman" w:eastAsia="Times New Roman" w:hAnsi="Times New Roman" w:cs="Times New Roman"/>
          <w:sz w:val="24"/>
          <w:lang w:eastAsia="ru-RU"/>
        </w:rPr>
        <w:t xml:space="preserve">крупную технику, </w:t>
      </w:r>
      <w:r w:rsidR="00E01C56">
        <w:rPr>
          <w:rFonts w:ascii="Times New Roman" w:eastAsia="Times New Roman" w:hAnsi="Times New Roman" w:cs="Times New Roman"/>
          <w:sz w:val="24"/>
          <w:lang w:eastAsia="ru-RU"/>
        </w:rPr>
        <w:t>товары для строительства и ремонта, спортинвентарь</w:t>
      </w:r>
      <w:r w:rsidR="00117CEB">
        <w:rPr>
          <w:rFonts w:ascii="Times New Roman" w:eastAsia="Times New Roman" w:hAnsi="Times New Roman" w:cs="Times New Roman"/>
          <w:sz w:val="24"/>
          <w:lang w:eastAsia="ru-RU"/>
        </w:rPr>
        <w:t>. Они п</w:t>
      </w:r>
      <w:r w:rsidR="007E0737">
        <w:rPr>
          <w:rFonts w:ascii="Times New Roman" w:eastAsia="Times New Roman" w:hAnsi="Times New Roman" w:cs="Times New Roman"/>
          <w:sz w:val="24"/>
          <w:lang w:eastAsia="ru-RU"/>
        </w:rPr>
        <w:t>роявляют лояльность приобретению товаров онлайн, за исключением продуктов питания.</w:t>
      </w:r>
      <w:r w:rsidR="00117CE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7590D">
        <w:rPr>
          <w:rFonts w:ascii="Times New Roman" w:eastAsia="Times New Roman" w:hAnsi="Times New Roman" w:cs="Times New Roman"/>
          <w:sz w:val="24"/>
          <w:lang w:eastAsia="ru-RU"/>
        </w:rPr>
        <w:t xml:space="preserve">Большинству студентов хватает финансов на </w:t>
      </w:r>
      <w:r w:rsidR="000B7E77">
        <w:rPr>
          <w:rFonts w:ascii="Times New Roman" w:eastAsia="Times New Roman" w:hAnsi="Times New Roman" w:cs="Times New Roman"/>
          <w:sz w:val="24"/>
          <w:lang w:eastAsia="ru-RU"/>
        </w:rPr>
        <w:t xml:space="preserve">удовлетворение ежедневных нужд. </w:t>
      </w:r>
      <w:r w:rsidR="00C857AB">
        <w:rPr>
          <w:rFonts w:ascii="Times New Roman" w:eastAsia="Times New Roman" w:hAnsi="Times New Roman" w:cs="Times New Roman"/>
          <w:sz w:val="24"/>
          <w:lang w:eastAsia="ru-RU"/>
        </w:rPr>
        <w:t xml:space="preserve">Треть студентов получают материальную поддержку родителей, около четверти совмещают учебу с работой. </w:t>
      </w:r>
      <w:r w:rsidR="00AA03F0">
        <w:rPr>
          <w:rFonts w:ascii="Times New Roman" w:eastAsia="Times New Roman" w:hAnsi="Times New Roman" w:cs="Times New Roman"/>
          <w:sz w:val="24"/>
          <w:lang w:eastAsia="ru-RU"/>
        </w:rPr>
        <w:t>Женской доли студентов ближе ценности экологи</w:t>
      </w:r>
      <w:r w:rsidR="0076744A">
        <w:rPr>
          <w:rFonts w:ascii="Times New Roman" w:eastAsia="Times New Roman" w:hAnsi="Times New Roman" w:cs="Times New Roman"/>
          <w:sz w:val="24"/>
          <w:lang w:eastAsia="ru-RU"/>
        </w:rPr>
        <w:t>чного и этичного потребления</w:t>
      </w:r>
      <w:r w:rsidR="005C1127">
        <w:rPr>
          <w:rFonts w:ascii="Times New Roman" w:eastAsia="Times New Roman" w:hAnsi="Times New Roman" w:cs="Times New Roman"/>
          <w:sz w:val="24"/>
          <w:lang w:eastAsia="ru-RU"/>
        </w:rPr>
        <w:t>. С</w:t>
      </w:r>
      <w:r w:rsidR="00C43039">
        <w:rPr>
          <w:rFonts w:ascii="Times New Roman" w:eastAsia="Times New Roman" w:hAnsi="Times New Roman" w:cs="Times New Roman"/>
          <w:sz w:val="24"/>
          <w:lang w:eastAsia="ru-RU"/>
        </w:rPr>
        <w:t>тудентам обоих полов достаточно важно при выборе товара ориентироваться на соотношение цена-качество</w:t>
      </w:r>
      <w:r w:rsidR="005C1127">
        <w:rPr>
          <w:rFonts w:ascii="Times New Roman" w:eastAsia="Times New Roman" w:hAnsi="Times New Roman" w:cs="Times New Roman"/>
          <w:sz w:val="24"/>
          <w:lang w:eastAsia="ru-RU"/>
        </w:rPr>
        <w:t>, в чем выражается принадлежность о</w:t>
      </w:r>
      <w:r w:rsidR="0076744A">
        <w:rPr>
          <w:rFonts w:ascii="Times New Roman" w:eastAsia="Times New Roman" w:hAnsi="Times New Roman" w:cs="Times New Roman"/>
          <w:sz w:val="24"/>
          <w:lang w:eastAsia="ru-RU"/>
        </w:rPr>
        <w:t>коло трети респондентов рационал</w:t>
      </w:r>
      <w:r w:rsidR="005C1127">
        <w:rPr>
          <w:rFonts w:ascii="Times New Roman" w:eastAsia="Times New Roman" w:hAnsi="Times New Roman" w:cs="Times New Roman"/>
          <w:sz w:val="24"/>
          <w:lang w:eastAsia="ru-RU"/>
        </w:rPr>
        <w:t>ьной модели</w:t>
      </w:r>
      <w:r w:rsidR="0076744A">
        <w:rPr>
          <w:rFonts w:ascii="Times New Roman" w:eastAsia="Times New Roman" w:hAnsi="Times New Roman" w:cs="Times New Roman"/>
          <w:sz w:val="24"/>
          <w:lang w:eastAsia="ru-RU"/>
        </w:rPr>
        <w:t xml:space="preserve"> потребления</w:t>
      </w:r>
      <w:r w:rsidR="005C1127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54077A8" w14:textId="3123BE68" w:rsidR="005C1127" w:rsidRDefault="005C1127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Таким образом, изучение потребительского поведения студенческой молодежи является важной исследовательской областью. </w:t>
      </w:r>
      <w:r w:rsidR="00D63DE0">
        <w:rPr>
          <w:rFonts w:ascii="Times New Roman" w:eastAsia="Times New Roman" w:hAnsi="Times New Roman" w:cs="Times New Roman"/>
          <w:sz w:val="24"/>
          <w:lang w:eastAsia="ru-RU"/>
        </w:rPr>
        <w:t>Знание характерных черт студенческого потребителя позволит углубить знания о группе студенческой молодежи, а также оптимизировать свою деятельность маркетологам и бизнес</w:t>
      </w:r>
      <w:r w:rsidR="00F70B53">
        <w:rPr>
          <w:rFonts w:ascii="Times New Roman" w:eastAsia="Times New Roman" w:hAnsi="Times New Roman" w:cs="Times New Roman"/>
          <w:sz w:val="24"/>
          <w:lang w:eastAsia="ru-RU"/>
        </w:rPr>
        <w:t xml:space="preserve"> компаниям.</w:t>
      </w:r>
    </w:p>
    <w:p w14:paraId="692BE86A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77777777" w:rsidR="002E1784" w:rsidRPr="002E1784" w:rsidRDefault="002E1784" w:rsidP="001E7DEE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03E548F8" w14:textId="351A01CA" w:rsidR="001906D1" w:rsidRPr="001906D1" w:rsidRDefault="001906D1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1906D1">
        <w:rPr>
          <w:rFonts w:ascii="Times New Roman" w:eastAsia="Times New Roman" w:hAnsi="Times New Roman" w:cs="Times New Roman"/>
          <w:sz w:val="24"/>
          <w:lang w:eastAsia="ru-RU"/>
        </w:rPr>
        <w:t>Мылтасова</w:t>
      </w:r>
      <w:proofErr w:type="spellEnd"/>
      <w:r w:rsidRPr="001906D1">
        <w:rPr>
          <w:rFonts w:ascii="Times New Roman" w:eastAsia="Times New Roman" w:hAnsi="Times New Roman" w:cs="Times New Roman"/>
          <w:sz w:val="24"/>
          <w:lang w:eastAsia="ru-RU"/>
        </w:rPr>
        <w:t xml:space="preserve"> О. В. Специфика российского студенчества //</w:t>
      </w:r>
      <w:r w:rsidR="00D63DD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1906D1">
        <w:rPr>
          <w:rFonts w:ascii="Times New Roman" w:eastAsia="Times New Roman" w:hAnsi="Times New Roman" w:cs="Times New Roman"/>
          <w:sz w:val="24"/>
          <w:lang w:eastAsia="ru-RU"/>
        </w:rPr>
        <w:t>Культура, личность, общество в современном мире: методология, опыт эмпирического исследования.</w:t>
      </w:r>
      <w:r w:rsidR="00D63DD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1906D1">
        <w:rPr>
          <w:rFonts w:ascii="Times New Roman" w:eastAsia="Times New Roman" w:hAnsi="Times New Roman" w:cs="Times New Roman"/>
          <w:sz w:val="24"/>
          <w:lang w:eastAsia="ru-RU"/>
        </w:rPr>
        <w:t>Екатеринбург. 2017. С. 845-856.</w:t>
      </w:r>
    </w:p>
    <w:p w14:paraId="0E2D0978" w14:textId="77777777" w:rsidR="001906D1" w:rsidRPr="001906D1" w:rsidRDefault="001906D1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906D1">
        <w:rPr>
          <w:rFonts w:ascii="Times New Roman" w:eastAsia="Times New Roman" w:hAnsi="Times New Roman" w:cs="Times New Roman"/>
          <w:sz w:val="24"/>
          <w:lang w:eastAsia="ru-RU"/>
        </w:rPr>
        <w:t>Котельникова З. В. Эволюция подходов к концептуализации потребления в западной социологии // Социологический журнал. 2024. №. 2. С. 8-32.</w:t>
      </w:r>
    </w:p>
    <w:p w14:paraId="70D0FCFC" w14:textId="77777777" w:rsidR="001906D1" w:rsidRPr="001906D1" w:rsidRDefault="001906D1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906D1">
        <w:rPr>
          <w:rFonts w:ascii="Times New Roman" w:eastAsia="Times New Roman" w:hAnsi="Times New Roman" w:cs="Times New Roman"/>
          <w:sz w:val="24"/>
          <w:lang w:eastAsia="ru-RU"/>
        </w:rPr>
        <w:t>Ильиных С. А. Ключевые понятия общества потребления: исследование с позиции социологии // ЖССА. 2011. №5. С. 29-39.</w:t>
      </w:r>
    </w:p>
    <w:p w14:paraId="1C8638D3" w14:textId="77777777" w:rsidR="001906D1" w:rsidRPr="001906D1" w:rsidRDefault="001906D1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906D1">
        <w:rPr>
          <w:rFonts w:ascii="Times New Roman" w:eastAsia="Times New Roman" w:hAnsi="Times New Roman" w:cs="Times New Roman"/>
          <w:sz w:val="24"/>
          <w:lang w:eastAsia="ru-RU"/>
        </w:rPr>
        <w:t>Маслова Е. С. Постмодерн и идентичность: альтернативные интерпретации // СИСП. 2019. №2-1. С. 91-107.</w:t>
      </w:r>
    </w:p>
    <w:p w14:paraId="52470D0F" w14:textId="135B6AB9" w:rsidR="002E1784" w:rsidRPr="002E1784" w:rsidRDefault="001906D1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906D1">
        <w:rPr>
          <w:rFonts w:ascii="Times New Roman" w:eastAsia="Times New Roman" w:hAnsi="Times New Roman" w:cs="Times New Roman"/>
          <w:sz w:val="24"/>
          <w:lang w:eastAsia="ru-RU"/>
        </w:rPr>
        <w:t>Красова Е. Ю. Особенности потребительских практик воронежских студентов //</w:t>
      </w:r>
      <w:r w:rsidR="00D63DD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1906D1">
        <w:rPr>
          <w:rFonts w:ascii="Times New Roman" w:eastAsia="Times New Roman" w:hAnsi="Times New Roman" w:cs="Times New Roman"/>
          <w:sz w:val="24"/>
          <w:lang w:eastAsia="ru-RU"/>
        </w:rPr>
        <w:t>Известия Воронежского государственного педагогического университета. 2013. №. 1. С. 147-152.</w:t>
      </w:r>
    </w:p>
    <w:p w14:paraId="0ACCD211" w14:textId="1B4A7E59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EA392F1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lastRenderedPageBreak/>
        <w:t>Информация об авторе (-ах) на русском языке</w:t>
      </w:r>
    </w:p>
    <w:p w14:paraId="14490D4E" w14:textId="2278D749" w:rsidR="002E1784" w:rsidRPr="004F5DD7" w:rsidRDefault="002A09BB" w:rsidP="001E7DE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</w:rPr>
        <w:t>Отинова</w:t>
      </w:r>
      <w:r w:rsidR="002E1784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D84C72">
        <w:rPr>
          <w:rFonts w:ascii="Times New Roman" w:eastAsia="Calibri" w:hAnsi="Times New Roman" w:cs="Times New Roman"/>
          <w:sz w:val="24"/>
        </w:rPr>
        <w:t>Полина</w:t>
      </w:r>
      <w:r w:rsidR="002E1784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D84C72">
        <w:rPr>
          <w:rFonts w:ascii="Times New Roman" w:eastAsia="Calibri" w:hAnsi="Times New Roman" w:cs="Times New Roman"/>
          <w:sz w:val="24"/>
        </w:rPr>
        <w:t>Евгеньевна</w:t>
      </w:r>
      <w:r w:rsidR="002E1784" w:rsidRPr="002A09BB">
        <w:rPr>
          <w:rFonts w:ascii="Times New Roman" w:eastAsia="Calibri" w:hAnsi="Times New Roman" w:cs="Times New Roman"/>
          <w:sz w:val="24"/>
        </w:rPr>
        <w:t xml:space="preserve"> (</w:t>
      </w:r>
      <w:r w:rsidR="00D84C72">
        <w:rPr>
          <w:rFonts w:ascii="Times New Roman" w:eastAsia="Calibri" w:hAnsi="Times New Roman" w:cs="Times New Roman"/>
          <w:sz w:val="24"/>
        </w:rPr>
        <w:t>Россия</w:t>
      </w:r>
      <w:r w:rsidR="002E1784" w:rsidRPr="002A09BB">
        <w:rPr>
          <w:rFonts w:ascii="Times New Roman" w:eastAsia="Calibri" w:hAnsi="Times New Roman" w:cs="Times New Roman"/>
          <w:sz w:val="24"/>
        </w:rPr>
        <w:t xml:space="preserve">, </w:t>
      </w:r>
      <w:r w:rsidR="00D84C72">
        <w:rPr>
          <w:rFonts w:ascii="Times New Roman" w:eastAsia="Calibri" w:hAnsi="Times New Roman" w:cs="Times New Roman"/>
          <w:sz w:val="24"/>
        </w:rPr>
        <w:t>Пермь</w:t>
      </w:r>
      <w:r w:rsidR="002E1784" w:rsidRPr="002A09BB">
        <w:rPr>
          <w:rFonts w:ascii="Times New Roman" w:eastAsia="Calibri" w:hAnsi="Times New Roman" w:cs="Times New Roman"/>
          <w:sz w:val="24"/>
        </w:rPr>
        <w:t xml:space="preserve">) – </w:t>
      </w:r>
      <w:r w:rsidR="006B26F0">
        <w:rPr>
          <w:rFonts w:ascii="Times New Roman" w:eastAsia="Calibri" w:hAnsi="Times New Roman" w:cs="Times New Roman"/>
          <w:sz w:val="24"/>
        </w:rPr>
        <w:t>студент 4 курса бакалавриата</w:t>
      </w:r>
      <w:r w:rsidR="002E1784" w:rsidRPr="002A09BB">
        <w:rPr>
          <w:rFonts w:ascii="Times New Roman" w:eastAsia="Calibri" w:hAnsi="Times New Roman" w:cs="Times New Roman"/>
          <w:sz w:val="24"/>
        </w:rPr>
        <w:t xml:space="preserve">, </w:t>
      </w:r>
      <w:r w:rsidR="006B26F0">
        <w:rPr>
          <w:rFonts w:ascii="Times New Roman" w:eastAsia="Calibri" w:hAnsi="Times New Roman" w:cs="Times New Roman"/>
          <w:sz w:val="24"/>
        </w:rPr>
        <w:t>Пермский</w:t>
      </w:r>
      <w:r w:rsidR="006B26F0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6B26F0">
        <w:rPr>
          <w:rFonts w:ascii="Times New Roman" w:eastAsia="Calibri" w:hAnsi="Times New Roman" w:cs="Times New Roman"/>
          <w:sz w:val="24"/>
        </w:rPr>
        <w:t>государственный</w:t>
      </w:r>
      <w:r w:rsidR="006B26F0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6B26F0">
        <w:rPr>
          <w:rFonts w:ascii="Times New Roman" w:eastAsia="Calibri" w:hAnsi="Times New Roman" w:cs="Times New Roman"/>
          <w:sz w:val="24"/>
        </w:rPr>
        <w:t>национальный</w:t>
      </w:r>
      <w:r w:rsidR="006B26F0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6B26F0">
        <w:rPr>
          <w:rFonts w:ascii="Times New Roman" w:eastAsia="Calibri" w:hAnsi="Times New Roman" w:cs="Times New Roman"/>
          <w:sz w:val="24"/>
        </w:rPr>
        <w:t>исследовательский</w:t>
      </w:r>
      <w:r w:rsidR="006B26F0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6B26F0">
        <w:rPr>
          <w:rFonts w:ascii="Times New Roman" w:eastAsia="Calibri" w:hAnsi="Times New Roman" w:cs="Times New Roman"/>
          <w:sz w:val="24"/>
        </w:rPr>
        <w:t>университет</w:t>
      </w:r>
      <w:r w:rsidR="006B26F0" w:rsidRPr="002A09BB">
        <w:rPr>
          <w:rFonts w:ascii="Times New Roman" w:eastAsia="Calibri" w:hAnsi="Times New Roman" w:cs="Times New Roman"/>
          <w:sz w:val="24"/>
        </w:rPr>
        <w:t xml:space="preserve"> </w:t>
      </w:r>
      <w:r w:rsidR="002E1784" w:rsidRPr="002A09BB">
        <w:rPr>
          <w:rFonts w:ascii="Times New Roman" w:eastAsia="Calibri" w:hAnsi="Times New Roman" w:cs="Times New Roman"/>
          <w:sz w:val="24"/>
        </w:rPr>
        <w:t>(</w:t>
      </w:r>
      <w:r w:rsidR="008E4BCB">
        <w:rPr>
          <w:rFonts w:ascii="Times New Roman" w:eastAsia="Calibri" w:hAnsi="Times New Roman" w:cs="Times New Roman"/>
          <w:sz w:val="24"/>
        </w:rPr>
        <w:t>г</w:t>
      </w:r>
      <w:r w:rsidR="008E4BCB" w:rsidRPr="002A09BB">
        <w:rPr>
          <w:rFonts w:ascii="Times New Roman" w:eastAsia="Calibri" w:hAnsi="Times New Roman" w:cs="Times New Roman"/>
          <w:sz w:val="24"/>
        </w:rPr>
        <w:t xml:space="preserve">. </w:t>
      </w:r>
      <w:r w:rsidR="008E4BCB">
        <w:rPr>
          <w:rFonts w:ascii="Times New Roman" w:eastAsia="Calibri" w:hAnsi="Times New Roman" w:cs="Times New Roman"/>
          <w:sz w:val="24"/>
        </w:rPr>
        <w:t>Пермь</w:t>
      </w:r>
      <w:r w:rsidR="008E4BCB" w:rsidRPr="002A09BB">
        <w:rPr>
          <w:rFonts w:ascii="Times New Roman" w:eastAsia="Calibri" w:hAnsi="Times New Roman" w:cs="Times New Roman"/>
          <w:sz w:val="24"/>
        </w:rPr>
        <w:t xml:space="preserve">, </w:t>
      </w:r>
      <w:r w:rsidR="008E4BCB">
        <w:rPr>
          <w:rFonts w:ascii="Times New Roman" w:eastAsia="Calibri" w:hAnsi="Times New Roman" w:cs="Times New Roman"/>
          <w:sz w:val="24"/>
        </w:rPr>
        <w:t>ул</w:t>
      </w:r>
      <w:r w:rsidR="008E4BCB" w:rsidRPr="002A09BB">
        <w:rPr>
          <w:rFonts w:ascii="Times New Roman" w:eastAsia="Calibri" w:hAnsi="Times New Roman" w:cs="Times New Roman"/>
          <w:sz w:val="24"/>
        </w:rPr>
        <w:t xml:space="preserve">. </w:t>
      </w:r>
      <w:proofErr w:type="spellStart"/>
      <w:r w:rsidR="008E4BCB">
        <w:rPr>
          <w:rFonts w:ascii="Times New Roman" w:eastAsia="Calibri" w:hAnsi="Times New Roman" w:cs="Times New Roman"/>
          <w:sz w:val="24"/>
        </w:rPr>
        <w:t>Букирева</w:t>
      </w:r>
      <w:proofErr w:type="spellEnd"/>
      <w:r w:rsidR="008E4BCB" w:rsidRPr="004F5DD7">
        <w:rPr>
          <w:rFonts w:ascii="Times New Roman" w:eastAsia="Calibri" w:hAnsi="Times New Roman" w:cs="Times New Roman"/>
          <w:sz w:val="24"/>
          <w:lang w:val="en-US"/>
        </w:rPr>
        <w:t xml:space="preserve"> 15</w:t>
      </w:r>
      <w:r w:rsidR="002E1784" w:rsidRPr="004F5DD7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="008E4BCB" w:rsidRPr="008E4BCB">
        <w:rPr>
          <w:rFonts w:ascii="Times New Roman" w:eastAsia="Calibri" w:hAnsi="Times New Roman" w:cs="Times New Roman"/>
          <w:sz w:val="24"/>
          <w:lang w:val="en-US"/>
        </w:rPr>
        <w:t>info</w:t>
      </w:r>
      <w:r w:rsidR="008E4BCB" w:rsidRPr="004F5DD7">
        <w:rPr>
          <w:rFonts w:ascii="Times New Roman" w:eastAsia="Calibri" w:hAnsi="Times New Roman" w:cs="Times New Roman"/>
          <w:sz w:val="24"/>
          <w:lang w:val="en-US"/>
        </w:rPr>
        <w:t>@</w:t>
      </w:r>
      <w:r w:rsidR="008E4BCB" w:rsidRPr="008E4BCB">
        <w:rPr>
          <w:rFonts w:ascii="Times New Roman" w:eastAsia="Calibri" w:hAnsi="Times New Roman" w:cs="Times New Roman"/>
          <w:sz w:val="24"/>
          <w:lang w:val="en-US"/>
        </w:rPr>
        <w:t>psu</w:t>
      </w:r>
      <w:r w:rsidR="008E4BCB" w:rsidRPr="004F5DD7">
        <w:rPr>
          <w:rFonts w:ascii="Times New Roman" w:eastAsia="Calibri" w:hAnsi="Times New Roman" w:cs="Times New Roman"/>
          <w:sz w:val="24"/>
          <w:lang w:val="en-US"/>
        </w:rPr>
        <w:t>.</w:t>
      </w:r>
      <w:r w:rsidR="008E4BCB" w:rsidRPr="008E4BCB">
        <w:rPr>
          <w:rFonts w:ascii="Times New Roman" w:eastAsia="Calibri" w:hAnsi="Times New Roman" w:cs="Times New Roman"/>
          <w:sz w:val="24"/>
          <w:lang w:val="en-US"/>
        </w:rPr>
        <w:t>ru</w:t>
      </w:r>
      <w:r w:rsidR="002E1784" w:rsidRPr="004F5DD7">
        <w:rPr>
          <w:rFonts w:ascii="Times New Roman" w:eastAsia="Calibri" w:hAnsi="Times New Roman" w:cs="Times New Roman"/>
          <w:sz w:val="24"/>
          <w:lang w:val="en-US"/>
        </w:rPr>
        <w:t>).</w:t>
      </w:r>
    </w:p>
    <w:p w14:paraId="727C1169" w14:textId="1746EFE4" w:rsidR="002E1784" w:rsidRPr="004F5DD7" w:rsidRDefault="002E1784" w:rsidP="00BE44F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1CB4EB73" w14:textId="73A4BF90" w:rsidR="002E1784" w:rsidRPr="002A09BB" w:rsidRDefault="00F96E7D" w:rsidP="001E7DEE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Otinova</w:t>
      </w:r>
      <w:proofErr w:type="spellEnd"/>
      <w:r w:rsidRPr="002A09BB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P</w:t>
      </w:r>
      <w:r w:rsidRPr="002A09BB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E</w:t>
      </w:r>
      <w:r w:rsidRPr="002A09BB">
        <w:rPr>
          <w:rFonts w:ascii="Times New Roman" w:eastAsia="Calibri" w:hAnsi="Times New Roman" w:cs="Times New Roman"/>
          <w:b/>
          <w:sz w:val="24"/>
          <w:lang w:val="en-US"/>
        </w:rPr>
        <w:t>.</w:t>
      </w:r>
    </w:p>
    <w:p w14:paraId="63B96062" w14:textId="14BA4A72" w:rsidR="002E1784" w:rsidRPr="00B46D6A" w:rsidRDefault="00B46D6A" w:rsidP="001E7DE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B46D6A">
        <w:rPr>
          <w:rFonts w:ascii="Times New Roman" w:eastAsia="Calibri" w:hAnsi="Times New Roman" w:cs="Times New Roman"/>
          <w:b/>
          <w:sz w:val="24"/>
          <w:lang w:val="en-US"/>
        </w:rPr>
        <w:t>CONSUMER BEHAVIOR OF STUDENTS: A SOCIOLOGICAL ANALYSIS</w:t>
      </w:r>
    </w:p>
    <w:p w14:paraId="57281473" w14:textId="2DB6C8FC" w:rsidR="002E1784" w:rsidRPr="00B96382" w:rsidRDefault="00C52654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780D7C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. </w:t>
      </w:r>
      <w:r w:rsidR="00B96382" w:rsidRPr="00B96382">
        <w:rPr>
          <w:rFonts w:ascii="Times New Roman" w:eastAsia="Times New Roman" w:hAnsi="Times New Roman" w:cs="Times New Roman"/>
          <w:iCs/>
          <w:sz w:val="24"/>
          <w:lang w:val="en-US" w:eastAsia="ru-RU"/>
        </w:rPr>
        <w:t>The article describes student youth as a key group in the research field of consumer sociology. The history of the concept of consumption is described. The article presents the results of a study of consumer behavior of students using the example of students of Perm universities.</w:t>
      </w:r>
    </w:p>
    <w:p w14:paraId="37A55BF1" w14:textId="2D2E2431" w:rsidR="002E1784" w:rsidRPr="00D84C72" w:rsidRDefault="002E1784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D84C7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="00C52654" w:rsidRPr="00C52654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: </w:t>
      </w:r>
      <w:r w:rsidR="00EE012B" w:rsidRPr="0044176A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consumer behavior, student youth, goo</w:t>
      </w:r>
      <w:r w:rsidR="00DB7783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ds, consumption patterns</w:t>
      </w:r>
      <w:r w:rsidR="006B611E" w:rsidRPr="006B611E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 xml:space="preserve">, </w:t>
      </w:r>
      <w:r w:rsidR="006B611E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consumption</w:t>
      </w:r>
      <w:r w:rsidR="00EE012B" w:rsidRPr="0044176A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.</w:t>
      </w:r>
    </w:p>
    <w:p w14:paraId="5DC4F00F" w14:textId="6E8B0DDC" w:rsidR="002E1784" w:rsidRPr="00780D7C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73A6289" w14:textId="77777777" w:rsidR="002E1784" w:rsidRPr="002E1784" w:rsidRDefault="002E1784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45E321F9" w14:textId="58DBBCB4" w:rsidR="002E1784" w:rsidRPr="005E704E" w:rsidRDefault="002A09BB" w:rsidP="001E7DE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proofErr w:type="gramStart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>Otinova</w:t>
      </w:r>
      <w:proofErr w:type="spellEnd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>Polina</w:t>
      </w:r>
      <w:proofErr w:type="spellEnd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>Evgenievna</w:t>
      </w:r>
      <w:proofErr w:type="spellEnd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(Russia, Perm) – Bachelor’s degree student (4th year), Perm State National Research University (Perm, 15 </w:t>
      </w:r>
      <w:proofErr w:type="spellStart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>Bukireva</w:t>
      </w:r>
      <w:proofErr w:type="spellEnd"/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street, </w:t>
      </w:r>
      <w:hyperlink r:id="rId14" w:history="1">
        <w:r w:rsidR="005E704E" w:rsidRPr="00AA02B7">
          <w:rPr>
            <w:rStyle w:val="a4"/>
            <w:rFonts w:ascii="Times New Roman" w:eastAsia="Times New Roman" w:hAnsi="Times New Roman" w:cs="Times New Roman"/>
            <w:sz w:val="24"/>
            <w:lang w:val="en-US" w:eastAsia="ru-RU"/>
          </w:rPr>
          <w:t>info@psu.ru</w:t>
        </w:r>
      </w:hyperlink>
      <w:r w:rsidRPr="002A09BB">
        <w:rPr>
          <w:rFonts w:ascii="Times New Roman" w:eastAsia="Times New Roman" w:hAnsi="Times New Roman" w:cs="Times New Roman"/>
          <w:sz w:val="24"/>
          <w:lang w:val="en-US" w:eastAsia="ru-RU"/>
        </w:rPr>
        <w:t>).</w:t>
      </w:r>
      <w:proofErr w:type="gramEnd"/>
    </w:p>
    <w:p w14:paraId="1F897BA4" w14:textId="77777777" w:rsidR="005E704E" w:rsidRPr="005E704E" w:rsidRDefault="005E704E" w:rsidP="002A09BB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359B1F21" w14:textId="77777777" w:rsidR="002E1784" w:rsidRPr="00926431" w:rsidRDefault="002E1784" w:rsidP="001E7DE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92643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r w:rsidRPr="0092643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92643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92643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</w:p>
    <w:p w14:paraId="255A2322" w14:textId="16647E5F" w:rsidR="00926431" w:rsidRPr="00926431" w:rsidRDefault="00926431" w:rsidP="001E7DEE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>Myltasova</w:t>
      </w:r>
      <w:proofErr w:type="spellEnd"/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O. V. The specifics of Russian students // Culture, personality, society in the modern world: methodology, empirical research experience. Yekaterinburg, 2017. pp. 845-856.</w:t>
      </w:r>
    </w:p>
    <w:p w14:paraId="0E0299D5" w14:textId="77777777" w:rsidR="00926431" w:rsidRPr="00926431" w:rsidRDefault="00926431" w:rsidP="001E7DEE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>Kotelnikova</w:t>
      </w:r>
      <w:proofErr w:type="spellEnd"/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Z. V. Evolution of approaches to conceptualization of consumption in Western sociology // Sociological Journal. 2024. no. 2. pp. 8-32.</w:t>
      </w:r>
    </w:p>
    <w:p w14:paraId="14D448FD" w14:textId="77777777" w:rsidR="00926431" w:rsidRPr="00926431" w:rsidRDefault="00926431" w:rsidP="001E7DEE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>Ilinykh S. A. Key concepts of consumer society: a study from the perspective of sociology // ZHSSA. 2011. №5. pp. 29-39.</w:t>
      </w:r>
    </w:p>
    <w:p w14:paraId="2F00C5C3" w14:textId="77777777" w:rsidR="00926431" w:rsidRPr="00926431" w:rsidRDefault="00926431" w:rsidP="001E7DEE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>Maslova E. S. Postmodernity and identity: alternative interpretations // From SPANISH 2019. №2-1. pp. 91-107.</w:t>
      </w:r>
    </w:p>
    <w:p w14:paraId="1B060E61" w14:textId="2A66B00F" w:rsidR="002E1784" w:rsidRPr="00926431" w:rsidRDefault="00926431" w:rsidP="001E7DEE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>Krasova</w:t>
      </w:r>
      <w:proofErr w:type="spellEnd"/>
      <w:r w:rsidRPr="0092643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E. Y. Peculiarities of consumer practices of Voronezh students // Proceedings of the Voronezh State Pedagogical University. 2013. No. 1. pp. 147-152.</w:t>
      </w:r>
    </w:p>
    <w:p w14:paraId="52626D76" w14:textId="77777777" w:rsidR="002E1784" w:rsidRPr="00926431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250E39FC" w14:textId="77777777" w:rsidR="002E1784" w:rsidRPr="00926431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2DD34487" w14:textId="77777777" w:rsidR="002E1784" w:rsidRPr="00926431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1CF8A990" w14:textId="77777777" w:rsidR="002E1784" w:rsidRPr="00926431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0A8DCDD6" w14:textId="77777777" w:rsidR="002E1784" w:rsidRPr="00926431" w:rsidRDefault="002E1784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7D1E3A05" w14:textId="77777777" w:rsidR="002E1784" w:rsidRPr="00926431" w:rsidRDefault="002E1784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0A2441CE" w14:textId="77777777" w:rsidR="002E1784" w:rsidRPr="002E1784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2BFD421F" w14:textId="77777777" w:rsidR="002E1784" w:rsidRPr="002E1784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7C368CEB" w14:textId="77777777" w:rsidR="002E1784" w:rsidRPr="00926431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48AB9F1" w14:textId="77777777" w:rsidR="002E1784" w:rsidRPr="00926431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323E919" w14:textId="77777777" w:rsidR="002E1784" w:rsidRPr="00926431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F0B45A" w14:textId="77777777" w:rsidR="00854770" w:rsidRPr="00926431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54770" w:rsidRPr="00926431" w:rsidSect="00780D7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51EC4E" w14:textId="77777777" w:rsidR="00915380" w:rsidRDefault="00915380" w:rsidP="00827E82">
      <w:pPr>
        <w:spacing w:after="0" w:line="240" w:lineRule="auto"/>
      </w:pPr>
      <w:r>
        <w:separator/>
      </w:r>
    </w:p>
  </w:endnote>
  <w:endnote w:type="continuationSeparator" w:id="0">
    <w:p w14:paraId="233C211A" w14:textId="77777777" w:rsidR="00915380" w:rsidRDefault="00915380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C6DF22" w14:textId="77777777" w:rsidR="00915380" w:rsidRDefault="00915380" w:rsidP="00827E82">
      <w:pPr>
        <w:spacing w:after="0" w:line="240" w:lineRule="auto"/>
      </w:pPr>
      <w:r>
        <w:separator/>
      </w:r>
    </w:p>
  </w:footnote>
  <w:footnote w:type="continuationSeparator" w:id="0">
    <w:p w14:paraId="4075BFAF" w14:textId="77777777" w:rsidR="00915380" w:rsidRDefault="00915380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02AEA"/>
    <w:rsid w:val="000040CC"/>
    <w:rsid w:val="00011634"/>
    <w:rsid w:val="00014781"/>
    <w:rsid w:val="00022A2E"/>
    <w:rsid w:val="0003263C"/>
    <w:rsid w:val="00086CE2"/>
    <w:rsid w:val="000922F7"/>
    <w:rsid w:val="00093BEC"/>
    <w:rsid w:val="000B7E77"/>
    <w:rsid w:val="00117CEB"/>
    <w:rsid w:val="00146107"/>
    <w:rsid w:val="001906D1"/>
    <w:rsid w:val="00191F58"/>
    <w:rsid w:val="001B5953"/>
    <w:rsid w:val="001E7DEE"/>
    <w:rsid w:val="0020536D"/>
    <w:rsid w:val="00265D30"/>
    <w:rsid w:val="00276E01"/>
    <w:rsid w:val="00287F75"/>
    <w:rsid w:val="00290FDB"/>
    <w:rsid w:val="002A09BB"/>
    <w:rsid w:val="002B3B3E"/>
    <w:rsid w:val="002E1784"/>
    <w:rsid w:val="00305ACE"/>
    <w:rsid w:val="003101A1"/>
    <w:rsid w:val="00353244"/>
    <w:rsid w:val="0036373F"/>
    <w:rsid w:val="00364CEE"/>
    <w:rsid w:val="003737CC"/>
    <w:rsid w:val="003934B0"/>
    <w:rsid w:val="003E02B9"/>
    <w:rsid w:val="003F6CFE"/>
    <w:rsid w:val="0044176A"/>
    <w:rsid w:val="0044325D"/>
    <w:rsid w:val="004515B0"/>
    <w:rsid w:val="00451D1B"/>
    <w:rsid w:val="00491C3A"/>
    <w:rsid w:val="004A3C3E"/>
    <w:rsid w:val="004F5DD7"/>
    <w:rsid w:val="00590F6E"/>
    <w:rsid w:val="00593981"/>
    <w:rsid w:val="005C1127"/>
    <w:rsid w:val="005E5534"/>
    <w:rsid w:val="005E704E"/>
    <w:rsid w:val="005F5AF9"/>
    <w:rsid w:val="00632E8E"/>
    <w:rsid w:val="006631EB"/>
    <w:rsid w:val="00677CA8"/>
    <w:rsid w:val="00684C9F"/>
    <w:rsid w:val="006A0B2E"/>
    <w:rsid w:val="006B26F0"/>
    <w:rsid w:val="006B611E"/>
    <w:rsid w:val="006E535E"/>
    <w:rsid w:val="006F257C"/>
    <w:rsid w:val="006F4955"/>
    <w:rsid w:val="007164F1"/>
    <w:rsid w:val="0071667C"/>
    <w:rsid w:val="00730753"/>
    <w:rsid w:val="00743A35"/>
    <w:rsid w:val="0074532F"/>
    <w:rsid w:val="0076744A"/>
    <w:rsid w:val="00767764"/>
    <w:rsid w:val="00780D7C"/>
    <w:rsid w:val="00787640"/>
    <w:rsid w:val="007A37EC"/>
    <w:rsid w:val="007A633F"/>
    <w:rsid w:val="007A738E"/>
    <w:rsid w:val="007C5690"/>
    <w:rsid w:val="007D1A11"/>
    <w:rsid w:val="007D79E0"/>
    <w:rsid w:val="007E0737"/>
    <w:rsid w:val="00827E82"/>
    <w:rsid w:val="008521B3"/>
    <w:rsid w:val="00854770"/>
    <w:rsid w:val="00856395"/>
    <w:rsid w:val="00870051"/>
    <w:rsid w:val="008A17FC"/>
    <w:rsid w:val="008A6D83"/>
    <w:rsid w:val="008B20D6"/>
    <w:rsid w:val="008B6A6A"/>
    <w:rsid w:val="008C75C1"/>
    <w:rsid w:val="008E4BCB"/>
    <w:rsid w:val="00915380"/>
    <w:rsid w:val="00916BF7"/>
    <w:rsid w:val="00926431"/>
    <w:rsid w:val="00933158"/>
    <w:rsid w:val="00953BF4"/>
    <w:rsid w:val="00985A28"/>
    <w:rsid w:val="009E32AE"/>
    <w:rsid w:val="00A03E98"/>
    <w:rsid w:val="00A21837"/>
    <w:rsid w:val="00A40BE8"/>
    <w:rsid w:val="00A43B0E"/>
    <w:rsid w:val="00A615D8"/>
    <w:rsid w:val="00A8038B"/>
    <w:rsid w:val="00A97724"/>
    <w:rsid w:val="00AA03F0"/>
    <w:rsid w:val="00AA687A"/>
    <w:rsid w:val="00B0029E"/>
    <w:rsid w:val="00B14875"/>
    <w:rsid w:val="00B4640A"/>
    <w:rsid w:val="00B46D6A"/>
    <w:rsid w:val="00B5540D"/>
    <w:rsid w:val="00B96382"/>
    <w:rsid w:val="00BC155A"/>
    <w:rsid w:val="00BD50F3"/>
    <w:rsid w:val="00BE44FA"/>
    <w:rsid w:val="00BE7E67"/>
    <w:rsid w:val="00C05D86"/>
    <w:rsid w:val="00C43039"/>
    <w:rsid w:val="00C52654"/>
    <w:rsid w:val="00C857AB"/>
    <w:rsid w:val="00C92E54"/>
    <w:rsid w:val="00C95351"/>
    <w:rsid w:val="00C97C43"/>
    <w:rsid w:val="00CB3F2D"/>
    <w:rsid w:val="00CD0B08"/>
    <w:rsid w:val="00CE693B"/>
    <w:rsid w:val="00CF2C2C"/>
    <w:rsid w:val="00D442CE"/>
    <w:rsid w:val="00D554C5"/>
    <w:rsid w:val="00D63DDB"/>
    <w:rsid w:val="00D63DE0"/>
    <w:rsid w:val="00D7590D"/>
    <w:rsid w:val="00D764AD"/>
    <w:rsid w:val="00D80310"/>
    <w:rsid w:val="00D84997"/>
    <w:rsid w:val="00D84C72"/>
    <w:rsid w:val="00D860E3"/>
    <w:rsid w:val="00D90C27"/>
    <w:rsid w:val="00D947C2"/>
    <w:rsid w:val="00DA24F3"/>
    <w:rsid w:val="00DB7783"/>
    <w:rsid w:val="00DC1AFA"/>
    <w:rsid w:val="00DD03A1"/>
    <w:rsid w:val="00DF463C"/>
    <w:rsid w:val="00E01C56"/>
    <w:rsid w:val="00E147BC"/>
    <w:rsid w:val="00E45ECF"/>
    <w:rsid w:val="00E52239"/>
    <w:rsid w:val="00E5243A"/>
    <w:rsid w:val="00EA2DC0"/>
    <w:rsid w:val="00EA4672"/>
    <w:rsid w:val="00EB5F77"/>
    <w:rsid w:val="00ED23EF"/>
    <w:rsid w:val="00EE012B"/>
    <w:rsid w:val="00EF1C4B"/>
    <w:rsid w:val="00F57F2E"/>
    <w:rsid w:val="00F70B53"/>
    <w:rsid w:val="00F73218"/>
    <w:rsid w:val="00F8698F"/>
    <w:rsid w:val="00F96E7D"/>
    <w:rsid w:val="00FC3E5E"/>
    <w:rsid w:val="00FC5B69"/>
    <w:rsid w:val="00FE6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69521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D90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0C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D90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0C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06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mailto:info@ps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DCDB4F-B88D-4CF1-9C0D-77914F7C5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5</Pages>
  <Words>1657</Words>
  <Characters>9448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Полина</cp:lastModifiedBy>
  <cp:revision>258</cp:revision>
  <dcterms:created xsi:type="dcterms:W3CDTF">2022-04-20T10:54:00Z</dcterms:created>
  <dcterms:modified xsi:type="dcterms:W3CDTF">2025-05-15T18:05:00Z</dcterms:modified>
</cp:coreProperties>
</file>