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9A6AF9" w14:textId="77777777" w:rsidR="002E1784" w:rsidRPr="007C52A6" w:rsidRDefault="002E1784" w:rsidP="002E1784">
      <w:pPr>
        <w:spacing w:after="0" w:line="240" w:lineRule="auto"/>
        <w:ind w:left="-540" w:firstLine="540"/>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eastAsia="ru-RU"/>
        </w:rPr>
        <w:t>УДК</w:t>
      </w:r>
      <w:r w:rsidRPr="007C52A6">
        <w:rPr>
          <w:rFonts w:ascii="Times New Roman" w:eastAsia="Times New Roman" w:hAnsi="Times New Roman" w:cs="Times New Roman"/>
          <w:b/>
          <w:sz w:val="24"/>
          <w:szCs w:val="24"/>
          <w:lang w:val="en-GB" w:eastAsia="ru-RU"/>
        </w:rPr>
        <w:t>/</w:t>
      </w:r>
      <w:r w:rsidRPr="009439FF">
        <w:rPr>
          <w:rFonts w:ascii="Times New Roman" w:eastAsia="Times New Roman" w:hAnsi="Times New Roman" w:cs="Times New Roman"/>
          <w:b/>
          <w:sz w:val="24"/>
          <w:szCs w:val="24"/>
          <w:lang w:eastAsia="ru-RU"/>
        </w:rPr>
        <w:t>ББК</w:t>
      </w:r>
    </w:p>
    <w:p w14:paraId="6606ABEB" w14:textId="59E489EB" w:rsidR="002E1784" w:rsidRPr="009439FF" w:rsidRDefault="00837D1D" w:rsidP="002E1784">
      <w:pPr>
        <w:spacing w:after="0" w:line="240" w:lineRule="auto"/>
        <w:ind w:left="-540" w:firstLine="540"/>
        <w:jc w:val="right"/>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Rasuli </w:t>
      </w:r>
      <w:r w:rsidR="009439FF" w:rsidRPr="009439FF">
        <w:rPr>
          <w:rFonts w:ascii="Times New Roman" w:eastAsia="Times New Roman" w:hAnsi="Times New Roman" w:cs="Times New Roman"/>
          <w:b/>
          <w:sz w:val="24"/>
          <w:szCs w:val="24"/>
          <w:lang w:val="en-GB" w:eastAsia="ru-RU"/>
        </w:rPr>
        <w:t>&amp; Saira</w:t>
      </w:r>
    </w:p>
    <w:p w14:paraId="2F74C373" w14:textId="77777777" w:rsidR="00837D1D" w:rsidRPr="009439FF" w:rsidRDefault="00837D1D" w:rsidP="00837D1D">
      <w:pPr>
        <w:spacing w:after="0" w:line="240" w:lineRule="auto"/>
        <w:ind w:left="-540" w:firstLine="540"/>
        <w:jc w:val="center"/>
        <w:rPr>
          <w:rFonts w:ascii="Times New Roman" w:eastAsia="Times New Roman" w:hAnsi="Times New Roman" w:cs="Times New Roman"/>
          <w:b/>
          <w:bCs/>
          <w:sz w:val="24"/>
          <w:szCs w:val="24"/>
          <w:lang w:val="en-GB" w:eastAsia="ru-RU"/>
        </w:rPr>
      </w:pPr>
      <w:r w:rsidRPr="009439FF">
        <w:rPr>
          <w:rFonts w:ascii="Times New Roman" w:eastAsia="Times New Roman" w:hAnsi="Times New Roman" w:cs="Times New Roman"/>
          <w:b/>
          <w:bCs/>
          <w:sz w:val="24"/>
          <w:szCs w:val="24"/>
          <w:lang w:val="en-GB" w:eastAsia="ru-RU"/>
        </w:rPr>
        <w:t>Regional Resilience and Diversification Strategies in the Face of Structural and Technological Transformations in the Russian Economy</w:t>
      </w:r>
      <w:bookmarkStart w:id="0" w:name="_GoBack"/>
      <w:bookmarkEnd w:id="0"/>
    </w:p>
    <w:p w14:paraId="28FE51EE" w14:textId="7D3BF470" w:rsidR="002E1784" w:rsidRPr="009439FF" w:rsidRDefault="002E1784" w:rsidP="002E1784">
      <w:pPr>
        <w:spacing w:after="0" w:line="240" w:lineRule="auto"/>
        <w:ind w:left="-540" w:firstLine="540"/>
        <w:jc w:val="center"/>
        <w:rPr>
          <w:rFonts w:ascii="Times New Roman" w:eastAsia="Times New Roman" w:hAnsi="Times New Roman" w:cs="Times New Roman"/>
          <w:b/>
          <w:sz w:val="24"/>
          <w:szCs w:val="24"/>
          <w:lang w:val="en-GB" w:eastAsia="ru-RU"/>
        </w:rPr>
      </w:pPr>
    </w:p>
    <w:p w14:paraId="497557E6" w14:textId="519FDC90" w:rsidR="002E1784" w:rsidRPr="009439FF" w:rsidRDefault="00837D1D" w:rsidP="00AE6527">
      <w:pPr>
        <w:spacing w:after="0" w:line="360" w:lineRule="auto"/>
        <w:ind w:left="-540" w:firstLine="540"/>
        <w:jc w:val="both"/>
        <w:rPr>
          <w:rFonts w:ascii="Times New Roman" w:eastAsia="Times New Roman" w:hAnsi="Times New Roman" w:cs="Times New Roman"/>
          <w:iCs/>
          <w:sz w:val="24"/>
          <w:szCs w:val="24"/>
          <w:lang w:eastAsia="ru-RU"/>
        </w:rPr>
      </w:pPr>
      <w:bookmarkStart w:id="1" w:name="_Hlk198227384"/>
      <w:r w:rsidRPr="009439FF">
        <w:rPr>
          <w:rFonts w:ascii="Times New Roman" w:eastAsia="Times New Roman" w:hAnsi="Times New Roman" w:cs="Times New Roman"/>
          <w:b/>
          <w:sz w:val="24"/>
          <w:szCs w:val="24"/>
          <w:lang w:eastAsia="ru-RU"/>
        </w:rPr>
        <w:t>Аннотация</w:t>
      </w:r>
      <w:bookmarkEnd w:id="1"/>
      <w:r w:rsidRPr="009439FF">
        <w:rPr>
          <w:rFonts w:ascii="Times New Roman" w:eastAsia="Times New Roman" w:hAnsi="Times New Roman" w:cs="Times New Roman"/>
          <w:b/>
          <w:sz w:val="24"/>
          <w:szCs w:val="24"/>
          <w:lang w:eastAsia="ru-RU"/>
        </w:rPr>
        <w:t xml:space="preserve">: </w:t>
      </w:r>
      <w:r w:rsidRPr="009439FF">
        <w:rPr>
          <w:rFonts w:ascii="Times New Roman" w:eastAsia="Times New Roman" w:hAnsi="Times New Roman" w:cs="Times New Roman"/>
          <w:sz w:val="24"/>
          <w:szCs w:val="24"/>
          <w:lang w:eastAsia="ru-RU"/>
        </w:rPr>
        <w:t>В данной работе рассматриваются вызовы и возможности, стоящие перед региональными экономиками России в условиях продолжающихся структурных и технологических сдвигов. Исследуется влияние этих трансформаций на территориальное социально-экономическое развитие с акцентом на стратегии повышения устойчивости и стимулирования диверсификации. Результаты нашего прогностического анализа, основанного на изучении данных региональной литературы, показывают, что регионы с оценками выше 0,60 демонстрировали среднегодовой темп роста ВВП в 3,5%, в то время как для регионов с оценками ниже 0,40 этот показатель составил 1,2%. Эконометрическое моделирование указывает на коэффициент 0,45 (p &lt;0,01) между инвестициями в технологии и ростом ВВП. Исследование охватывает взаимосвязь между стимулированием внутреннего спроса, повышением территориальной эффективности, использованием научно-технического потенциала и развитием цепочек добавленной стоимости, и все это в контексте меняющегося экономического ландшафта России.</w:t>
      </w:r>
      <w:r w:rsidRPr="009439FF">
        <w:rPr>
          <w:rFonts w:ascii="Times New Roman" w:eastAsia="Times New Roman" w:hAnsi="Times New Roman" w:cs="Times New Roman"/>
          <w:b/>
          <w:sz w:val="24"/>
          <w:szCs w:val="24"/>
          <w:lang w:eastAsia="ru-RU"/>
        </w:rPr>
        <w:t xml:space="preserve"> </w:t>
      </w:r>
    </w:p>
    <w:p w14:paraId="35B9F8D5" w14:textId="71A04192" w:rsidR="00837D1D" w:rsidRDefault="002E1784" w:rsidP="00AE6527">
      <w:pPr>
        <w:spacing w:after="0" w:line="360" w:lineRule="auto"/>
        <w:ind w:left="-540" w:firstLine="540"/>
        <w:jc w:val="both"/>
        <w:rPr>
          <w:rFonts w:ascii="Times New Roman" w:eastAsia="Times New Roman" w:hAnsi="Times New Roman" w:cs="Times New Roman"/>
          <w:sz w:val="24"/>
          <w:szCs w:val="24"/>
          <w:lang w:eastAsia="ru-RU"/>
        </w:rPr>
      </w:pPr>
      <w:r w:rsidRPr="009439FF">
        <w:rPr>
          <w:rFonts w:ascii="Times New Roman" w:eastAsia="Times New Roman" w:hAnsi="Times New Roman" w:cs="Times New Roman"/>
          <w:b/>
          <w:sz w:val="24"/>
          <w:szCs w:val="24"/>
          <w:lang w:eastAsia="ru-RU"/>
        </w:rPr>
        <w:t>Ключевые слова</w:t>
      </w:r>
      <w:r w:rsidR="00837D1D" w:rsidRPr="009439FF">
        <w:rPr>
          <w:rFonts w:ascii="Times New Roman" w:eastAsia="Times New Roman" w:hAnsi="Times New Roman" w:cs="Times New Roman"/>
          <w:b/>
          <w:sz w:val="24"/>
          <w:szCs w:val="24"/>
          <w:lang w:eastAsia="ru-RU"/>
        </w:rPr>
        <w:t>:</w:t>
      </w:r>
      <w:r w:rsidR="00837D1D" w:rsidRPr="009439FF">
        <w:rPr>
          <w:rFonts w:ascii="Times New Roman" w:hAnsi="Times New Roman" w:cs="Times New Roman"/>
          <w:color w:val="212529"/>
          <w:sz w:val="24"/>
          <w:szCs w:val="24"/>
          <w:shd w:val="clear" w:color="auto" w:fill="FFFFFF"/>
        </w:rPr>
        <w:t xml:space="preserve"> </w:t>
      </w:r>
      <w:r w:rsidR="00837D1D" w:rsidRPr="009439FF">
        <w:rPr>
          <w:rFonts w:ascii="Times New Roman" w:eastAsia="Times New Roman" w:hAnsi="Times New Roman" w:cs="Times New Roman"/>
          <w:sz w:val="24"/>
          <w:szCs w:val="24"/>
          <w:lang w:eastAsia="ru-RU"/>
        </w:rPr>
        <w:t>Региональная устойчивость, Экономическая</w:t>
      </w:r>
      <w:r w:rsidR="00AE6527" w:rsidRPr="009439FF">
        <w:rPr>
          <w:rFonts w:ascii="Times New Roman" w:eastAsia="Times New Roman" w:hAnsi="Times New Roman" w:cs="Times New Roman"/>
          <w:sz w:val="24"/>
          <w:szCs w:val="24"/>
          <w:lang w:eastAsia="ru-RU"/>
        </w:rPr>
        <w:t xml:space="preserve"> </w:t>
      </w:r>
      <w:r w:rsidR="00837D1D" w:rsidRPr="009439FF">
        <w:rPr>
          <w:rFonts w:ascii="Times New Roman" w:eastAsia="Times New Roman" w:hAnsi="Times New Roman" w:cs="Times New Roman"/>
          <w:sz w:val="24"/>
          <w:szCs w:val="24"/>
          <w:lang w:eastAsia="ru-RU"/>
        </w:rPr>
        <w:t>диверсификация, Структурная трансформация, Технологические изменения, Российская экономика, Территориальное развитие.</w:t>
      </w:r>
      <w:r w:rsidRPr="009439FF">
        <w:rPr>
          <w:rFonts w:ascii="Times New Roman" w:eastAsia="Times New Roman" w:hAnsi="Times New Roman" w:cs="Times New Roman"/>
          <w:sz w:val="24"/>
          <w:szCs w:val="24"/>
          <w:lang w:eastAsia="ru-RU"/>
        </w:rPr>
        <w:t xml:space="preserve"> </w:t>
      </w:r>
    </w:p>
    <w:p w14:paraId="2C00824A" w14:textId="77777777" w:rsidR="00220771" w:rsidRPr="009439FF" w:rsidRDefault="00220771" w:rsidP="00AE6527">
      <w:pPr>
        <w:spacing w:after="0" w:line="360" w:lineRule="auto"/>
        <w:ind w:left="-540" w:firstLine="540"/>
        <w:jc w:val="both"/>
        <w:rPr>
          <w:rFonts w:ascii="Times New Roman" w:eastAsia="Times New Roman" w:hAnsi="Times New Roman" w:cs="Times New Roman"/>
          <w:sz w:val="24"/>
          <w:szCs w:val="24"/>
          <w:lang w:eastAsia="ru-RU"/>
        </w:rPr>
      </w:pPr>
    </w:p>
    <w:p w14:paraId="6C93CB18" w14:textId="77777777" w:rsidR="00D51668" w:rsidRPr="009439FF" w:rsidRDefault="00D51668" w:rsidP="00D51668">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Introduction:</w:t>
      </w:r>
      <w:r w:rsidRPr="009439FF">
        <w:rPr>
          <w:rFonts w:ascii="Times New Roman" w:eastAsia="Times New Roman" w:hAnsi="Times New Roman" w:cs="Times New Roman"/>
          <w:sz w:val="24"/>
          <w:szCs w:val="24"/>
          <w:lang w:val="en-GB" w:eastAsia="ru-RU"/>
        </w:rPr>
        <w:t xml:space="preserve"> The Russian economy is currently undergoing a period of profound structural and technological transformation, driven by both internal factors and external geopolitical pressures [1]. These shifts present both significant challenges and opportunities for the diverse regions that comprise the Russian Federation. The imperative for sustainable and balanced territorial development has never been greater, requiring a nuanced understanding of the factors influencing regional economic performance and the implementation of effective policy interventions.</w:t>
      </w:r>
    </w:p>
    <w:p w14:paraId="7CE34A5B" w14:textId="369646F9" w:rsidR="00D51668" w:rsidRPr="009439FF" w:rsidRDefault="00D51668" w:rsidP="00D51668">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Recent geopolitical realignments have further intensified the need for regions to develop robust strategies for self-reliance and diversified growth [2]. Traditional economic models, heavily reliant on specific industries or external trade partnerships, are proving increasingly vulnerable [3]. This necessitates a re-evaluation of regional economic specialization, the fostering of innovation ecosystems, and the strengthening of domestic value chains [4].</w:t>
      </w:r>
    </w:p>
    <w:p w14:paraId="36A881F7" w14:textId="159732EE" w:rsidR="00D51668" w:rsidRPr="009439FF" w:rsidRDefault="00D51668" w:rsidP="00D51668">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This paper addresses the key challenges and prospects facing Russian regions in this evolving context [5]. It investigates the interplay between structural shifts, technological advancements, and regional economic resilience, aiming to identify effective strategies for fostering sustainable and inclusive growth across the Russian Federation. We will focus on the role of stimulating domestic demand, enhancing territorial efficiency, harnessing scientific and technological potential, and developing robust value chains within regional economies.</w:t>
      </w:r>
    </w:p>
    <w:p w14:paraId="19DAC2B4" w14:textId="745B36EC" w:rsidR="00E73D32" w:rsidRPr="009439FF" w:rsidRDefault="00E73D32" w:rsidP="00E73D32">
      <w:pPr>
        <w:spacing w:after="0" w:line="360" w:lineRule="auto"/>
        <w:jc w:val="both"/>
        <w:rPr>
          <w:rFonts w:ascii="Times New Roman" w:eastAsia="Times New Roman" w:hAnsi="Times New Roman" w:cs="Times New Roman"/>
          <w:sz w:val="24"/>
          <w:szCs w:val="24"/>
          <w:lang w:val="en-GB" w:eastAsia="ru-RU"/>
        </w:rPr>
      </w:pPr>
    </w:p>
    <w:p w14:paraId="6A56F065" w14:textId="23DB99A3" w:rsidR="00E73D32" w:rsidRPr="009439FF" w:rsidRDefault="00E73D32" w:rsidP="00D51668">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hAnsi="Times New Roman" w:cs="Times New Roman"/>
          <w:noProof/>
          <w:sz w:val="24"/>
          <w:szCs w:val="24"/>
        </w:rPr>
        <w:drawing>
          <wp:inline distT="0" distB="0" distL="0" distR="0" wp14:anchorId="3AA1BDEF" wp14:editId="0E3065CB">
            <wp:extent cx="6120130" cy="2377440"/>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130" cy="2377440"/>
                    </a:xfrm>
                    <a:prstGeom prst="rect">
                      <a:avLst/>
                    </a:prstGeom>
                  </pic:spPr>
                </pic:pic>
              </a:graphicData>
            </a:graphic>
          </wp:inline>
        </w:drawing>
      </w:r>
    </w:p>
    <w:p w14:paraId="44CD512F" w14:textId="096F643E" w:rsidR="00E73D32" w:rsidRPr="009439FF" w:rsidRDefault="00E73D32" w:rsidP="00E73D32">
      <w:pPr>
        <w:spacing w:after="0" w:line="360" w:lineRule="auto"/>
        <w:ind w:left="-540" w:firstLine="540"/>
        <w:jc w:val="center"/>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Figure 1.</w:t>
      </w:r>
      <w:r w:rsidRPr="009439FF">
        <w:rPr>
          <w:rFonts w:ascii="Times New Roman" w:hAnsi="Times New Roman" w:cs="Times New Roman"/>
          <w:i/>
          <w:iCs/>
          <w:sz w:val="24"/>
          <w:szCs w:val="24"/>
          <w:lang w:val="en-GB"/>
        </w:rPr>
        <w:t xml:space="preserve"> </w:t>
      </w:r>
      <w:r w:rsidRPr="009439FF">
        <w:rPr>
          <w:rFonts w:ascii="Times New Roman" w:eastAsia="Times New Roman" w:hAnsi="Times New Roman" w:cs="Times New Roman"/>
          <w:i/>
          <w:iCs/>
          <w:sz w:val="24"/>
          <w:szCs w:val="24"/>
          <w:lang w:val="en-GB" w:eastAsia="ru-RU"/>
        </w:rPr>
        <w:t>Conceptual Framework for Regional Resilience and Diversification Strategies</w:t>
      </w:r>
    </w:p>
    <w:p w14:paraId="14AB63CF" w14:textId="1647ADDD" w:rsidR="00AE6527" w:rsidRPr="009439FF" w:rsidRDefault="00E73D32" w:rsidP="00E73D32">
      <w:pPr>
        <w:spacing w:after="0" w:line="360" w:lineRule="auto"/>
        <w:ind w:left="-540" w:firstLine="540"/>
        <w:jc w:val="center"/>
        <w:rPr>
          <w:rFonts w:ascii="Times New Roman" w:eastAsia="Times New Roman" w:hAnsi="Times New Roman" w:cs="Times New Roman"/>
          <w:i/>
          <w:iCs/>
          <w:sz w:val="24"/>
          <w:szCs w:val="24"/>
          <w:lang w:val="en-GB" w:eastAsia="ru-RU"/>
        </w:rPr>
      </w:pPr>
      <w:r w:rsidRPr="009439FF">
        <w:rPr>
          <w:rFonts w:ascii="Times New Roman" w:eastAsia="Times New Roman" w:hAnsi="Times New Roman" w:cs="Times New Roman"/>
          <w:sz w:val="24"/>
          <w:szCs w:val="24"/>
          <w:lang w:val="en-GB" w:eastAsia="ru-RU"/>
        </w:rPr>
        <w:t>Sources. Institute for Regional Development Studies (IRDS). (Annually). </w:t>
      </w:r>
      <w:r w:rsidRPr="009439FF">
        <w:rPr>
          <w:rFonts w:ascii="Times New Roman" w:eastAsia="Times New Roman" w:hAnsi="Times New Roman" w:cs="Times New Roman"/>
          <w:i/>
          <w:iCs/>
          <w:sz w:val="24"/>
          <w:szCs w:val="24"/>
          <w:lang w:val="en-GB" w:eastAsia="ru-RU"/>
        </w:rPr>
        <w:t>Regional Economic Monitor.</w:t>
      </w:r>
    </w:p>
    <w:p w14:paraId="7C6A3865" w14:textId="77777777" w:rsidR="00E73D32" w:rsidRPr="009439FF" w:rsidRDefault="00E73D32" w:rsidP="00E73D32">
      <w:pPr>
        <w:spacing w:after="0" w:line="360" w:lineRule="auto"/>
        <w:ind w:left="-540" w:firstLine="540"/>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(A figure showing the interconnectedness of structural transformation, technological change, domestic demand, territorial efficiency, scientific potential, value chains, and regional resilience).</w:t>
      </w:r>
    </w:p>
    <w:p w14:paraId="1202658B"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Methodology:</w:t>
      </w:r>
    </w:p>
    <w:p w14:paraId="00FE39E0"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This research employs a mixed-methods approach, combining quantitative and qualitative analysis to provide a comprehensive understanding of the challenges and opportunities facing Russian regions.</w:t>
      </w:r>
    </w:p>
    <w:p w14:paraId="33FEF894" w14:textId="77777777" w:rsidR="00E73D32" w:rsidRPr="009439FF" w:rsidRDefault="00E73D32" w:rsidP="00220771">
      <w:pPr>
        <w:numPr>
          <w:ilvl w:val="0"/>
          <w:numId w:val="2"/>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Quantitative Analysis:</w:t>
      </w:r>
      <w:r w:rsidRPr="009439FF">
        <w:rPr>
          <w:rFonts w:ascii="Times New Roman" w:eastAsia="Times New Roman" w:hAnsi="Times New Roman" w:cs="Times New Roman"/>
          <w:sz w:val="24"/>
          <w:szCs w:val="24"/>
          <w:lang w:val="en-GB" w:eastAsia="ru-RU"/>
        </w:rPr>
        <w:t xml:space="preserve"> The impact of technological investment on regional GDP growth was estimated using a fixed-effects panel data regression model. </w:t>
      </w:r>
    </w:p>
    <w:p w14:paraId="57931411" w14:textId="77777777" w:rsidR="00E73D32" w:rsidRPr="009439FF" w:rsidRDefault="00E73D32" w:rsidP="00220771">
      <w:pPr>
        <w:numPr>
          <w:ilvl w:val="0"/>
          <w:numId w:val="2"/>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The model takes the following form:</w:t>
      </w:r>
    </w:p>
    <w:p w14:paraId="4075AE66"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 xml:space="preserve"> GDP growth {it} = α</w:t>
      </w:r>
      <w:proofErr w:type="spellStart"/>
      <w:r w:rsidRPr="009439FF">
        <w:rPr>
          <w:rFonts w:ascii="Times New Roman" w:eastAsia="Times New Roman" w:hAnsi="Times New Roman" w:cs="Times New Roman"/>
          <w:sz w:val="24"/>
          <w:szCs w:val="24"/>
          <w:lang w:val="en-GB" w:eastAsia="ru-RU"/>
        </w:rPr>
        <w:t>i</w:t>
      </w:r>
      <w:proofErr w:type="spellEnd"/>
      <w:r w:rsidRPr="009439FF">
        <w:rPr>
          <w:rFonts w:ascii="Times New Roman" w:eastAsia="Times New Roman" w:hAnsi="Times New Roman" w:cs="Times New Roman"/>
          <w:sz w:val="24"/>
          <w:szCs w:val="24"/>
          <w:lang w:val="en-GB" w:eastAsia="ru-RU"/>
        </w:rPr>
        <w:t xml:space="preserve"> + β1 Tech Invest{it} + β2 Human Capital{it} + β3 Infrastructure{it} +     </w:t>
      </w:r>
      <w:r w:rsidRPr="009439FF">
        <w:rPr>
          <w:rFonts w:ascii="Times New Roman" w:eastAsia="Times New Roman" w:hAnsi="Times New Roman" w:cs="Times New Roman"/>
          <w:sz w:val="24"/>
          <w:szCs w:val="24"/>
          <w:lang w:val="en-GB" w:eastAsia="ru-RU"/>
        </w:rPr>
        <w:br/>
        <w:t xml:space="preserve">           β4 Resource Endowment{it} + γt + ε{it}.</w:t>
      </w:r>
    </w:p>
    <w:p w14:paraId="7DB05585"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eastAsia="ru-RU"/>
        </w:rPr>
      </w:pPr>
      <w:r w:rsidRPr="009439FF">
        <w:rPr>
          <w:rFonts w:ascii="Times New Roman" w:eastAsia="Times New Roman" w:hAnsi="Times New Roman" w:cs="Times New Roman"/>
          <w:sz w:val="24"/>
          <w:szCs w:val="24"/>
          <w:lang w:val="en-GB" w:eastAsia="ru-RU"/>
        </w:rPr>
        <w:t xml:space="preserve"> </w:t>
      </w:r>
      <w:r w:rsidRPr="009439FF">
        <w:rPr>
          <w:rFonts w:ascii="Times New Roman" w:eastAsia="Times New Roman" w:hAnsi="Times New Roman" w:cs="Times New Roman"/>
          <w:sz w:val="24"/>
          <w:szCs w:val="24"/>
          <w:lang w:eastAsia="ru-RU"/>
        </w:rPr>
        <w:t>Where:</w:t>
      </w:r>
    </w:p>
    <w:p w14:paraId="70CDC0AE"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GDP growth_{it} is the GDP growth rate of region </w:t>
      </w:r>
      <w:proofErr w:type="spellStart"/>
      <w:r w:rsidRPr="009439FF">
        <w:rPr>
          <w:rFonts w:ascii="Times New Roman" w:eastAsia="Times New Roman" w:hAnsi="Times New Roman" w:cs="Times New Roman"/>
          <w:i/>
          <w:iCs/>
          <w:sz w:val="24"/>
          <w:szCs w:val="24"/>
          <w:lang w:val="en-GB" w:eastAsia="ru-RU"/>
        </w:rPr>
        <w:t>i</w:t>
      </w:r>
      <w:proofErr w:type="spellEnd"/>
      <w:r w:rsidRPr="009439FF">
        <w:rPr>
          <w:rFonts w:ascii="Times New Roman" w:eastAsia="Times New Roman" w:hAnsi="Times New Roman" w:cs="Times New Roman"/>
          <w:sz w:val="24"/>
          <w:szCs w:val="24"/>
          <w:lang w:val="en-GB" w:eastAsia="ru-RU"/>
        </w:rPr>
        <w:t> in year </w:t>
      </w:r>
      <w:r w:rsidRPr="009439FF">
        <w:rPr>
          <w:rFonts w:ascii="Times New Roman" w:eastAsia="Times New Roman" w:hAnsi="Times New Roman" w:cs="Times New Roman"/>
          <w:i/>
          <w:iCs/>
          <w:sz w:val="24"/>
          <w:szCs w:val="24"/>
          <w:lang w:val="en-GB" w:eastAsia="ru-RU"/>
        </w:rPr>
        <w:t>t</w:t>
      </w:r>
      <w:r w:rsidRPr="009439FF">
        <w:rPr>
          <w:rFonts w:ascii="Times New Roman" w:eastAsia="Times New Roman" w:hAnsi="Times New Roman" w:cs="Times New Roman"/>
          <w:sz w:val="24"/>
          <w:szCs w:val="24"/>
          <w:lang w:val="en-GB" w:eastAsia="ru-RU"/>
        </w:rPr>
        <w:t>.</w:t>
      </w:r>
    </w:p>
    <w:p w14:paraId="2065CCAC"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eastAsia="ru-RU"/>
        </w:rPr>
        <w:t>α</w:t>
      </w:r>
      <w:r w:rsidRPr="009439FF">
        <w:rPr>
          <w:rFonts w:ascii="Times New Roman" w:eastAsia="Times New Roman" w:hAnsi="Times New Roman" w:cs="Times New Roman"/>
          <w:sz w:val="24"/>
          <w:szCs w:val="24"/>
          <w:lang w:val="en-GB" w:eastAsia="ru-RU"/>
        </w:rPr>
        <w:t>_</w:t>
      </w:r>
      <w:proofErr w:type="spellStart"/>
      <w:r w:rsidRPr="009439FF">
        <w:rPr>
          <w:rFonts w:ascii="Times New Roman" w:eastAsia="Times New Roman" w:hAnsi="Times New Roman" w:cs="Times New Roman"/>
          <w:sz w:val="24"/>
          <w:szCs w:val="24"/>
          <w:lang w:val="en-GB" w:eastAsia="ru-RU"/>
        </w:rPr>
        <w:t>i</w:t>
      </w:r>
      <w:proofErr w:type="spellEnd"/>
      <w:r w:rsidRPr="009439FF">
        <w:rPr>
          <w:rFonts w:ascii="Times New Roman" w:eastAsia="Times New Roman" w:hAnsi="Times New Roman" w:cs="Times New Roman"/>
          <w:sz w:val="24"/>
          <w:szCs w:val="24"/>
          <w:lang w:val="en-GB" w:eastAsia="ru-RU"/>
        </w:rPr>
        <w:t> is the region-specific fixed effect.</w:t>
      </w:r>
    </w:p>
    <w:p w14:paraId="7C69A6E4"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Tech Invest_{it} is the investment in technology sectors in region </w:t>
      </w:r>
      <w:proofErr w:type="spellStart"/>
      <w:r w:rsidRPr="009439FF">
        <w:rPr>
          <w:rFonts w:ascii="Times New Roman" w:eastAsia="Times New Roman" w:hAnsi="Times New Roman" w:cs="Times New Roman"/>
          <w:i/>
          <w:iCs/>
          <w:sz w:val="24"/>
          <w:szCs w:val="24"/>
          <w:lang w:val="en-GB" w:eastAsia="ru-RU"/>
        </w:rPr>
        <w:t>i</w:t>
      </w:r>
      <w:proofErr w:type="spellEnd"/>
      <w:r w:rsidRPr="009439FF">
        <w:rPr>
          <w:rFonts w:ascii="Times New Roman" w:eastAsia="Times New Roman" w:hAnsi="Times New Roman" w:cs="Times New Roman"/>
          <w:sz w:val="24"/>
          <w:szCs w:val="24"/>
          <w:lang w:val="en-GB" w:eastAsia="ru-RU"/>
        </w:rPr>
        <w:t> in year </w:t>
      </w:r>
      <w:r w:rsidRPr="009439FF">
        <w:rPr>
          <w:rFonts w:ascii="Times New Roman" w:eastAsia="Times New Roman" w:hAnsi="Times New Roman" w:cs="Times New Roman"/>
          <w:i/>
          <w:iCs/>
          <w:sz w:val="24"/>
          <w:szCs w:val="24"/>
          <w:lang w:val="en-GB" w:eastAsia="ru-RU"/>
        </w:rPr>
        <w:t>t</w:t>
      </w:r>
      <w:r w:rsidRPr="009439FF">
        <w:rPr>
          <w:rFonts w:ascii="Times New Roman" w:eastAsia="Times New Roman" w:hAnsi="Times New Roman" w:cs="Times New Roman"/>
          <w:sz w:val="24"/>
          <w:szCs w:val="24"/>
          <w:lang w:val="en-GB" w:eastAsia="ru-RU"/>
        </w:rPr>
        <w:t> (measured as a percentage of regional GDP).</w:t>
      </w:r>
    </w:p>
    <w:p w14:paraId="7C3472CF"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Human Capital_{it} is a measure of human capital in region </w:t>
      </w:r>
      <w:proofErr w:type="spellStart"/>
      <w:r w:rsidRPr="009439FF">
        <w:rPr>
          <w:rFonts w:ascii="Times New Roman" w:eastAsia="Times New Roman" w:hAnsi="Times New Roman" w:cs="Times New Roman"/>
          <w:i/>
          <w:iCs/>
          <w:sz w:val="24"/>
          <w:szCs w:val="24"/>
          <w:lang w:val="en-GB" w:eastAsia="ru-RU"/>
        </w:rPr>
        <w:t>i</w:t>
      </w:r>
      <w:proofErr w:type="spellEnd"/>
      <w:r w:rsidRPr="009439FF">
        <w:rPr>
          <w:rFonts w:ascii="Times New Roman" w:eastAsia="Times New Roman" w:hAnsi="Times New Roman" w:cs="Times New Roman"/>
          <w:sz w:val="24"/>
          <w:szCs w:val="24"/>
          <w:lang w:val="en-GB" w:eastAsia="ru-RU"/>
        </w:rPr>
        <w:t> in year </w:t>
      </w:r>
      <w:r w:rsidRPr="009439FF">
        <w:rPr>
          <w:rFonts w:ascii="Times New Roman" w:eastAsia="Times New Roman" w:hAnsi="Times New Roman" w:cs="Times New Roman"/>
          <w:i/>
          <w:iCs/>
          <w:sz w:val="24"/>
          <w:szCs w:val="24"/>
          <w:lang w:val="en-GB" w:eastAsia="ru-RU"/>
        </w:rPr>
        <w:t>t</w:t>
      </w:r>
      <w:r w:rsidRPr="009439FF">
        <w:rPr>
          <w:rFonts w:ascii="Times New Roman" w:eastAsia="Times New Roman" w:hAnsi="Times New Roman" w:cs="Times New Roman"/>
          <w:sz w:val="24"/>
          <w:szCs w:val="24"/>
          <w:lang w:val="en-GB" w:eastAsia="ru-RU"/>
        </w:rPr>
        <w:t> (e.g., percentage of the population with tertiary education).</w:t>
      </w:r>
    </w:p>
    <w:p w14:paraId="03256451"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Infrastructure_{it} is an index of infrastructure development in region </w:t>
      </w:r>
      <w:proofErr w:type="spellStart"/>
      <w:r w:rsidRPr="009439FF">
        <w:rPr>
          <w:rFonts w:ascii="Times New Roman" w:eastAsia="Times New Roman" w:hAnsi="Times New Roman" w:cs="Times New Roman"/>
          <w:i/>
          <w:iCs/>
          <w:sz w:val="24"/>
          <w:szCs w:val="24"/>
          <w:lang w:val="en-GB" w:eastAsia="ru-RU"/>
        </w:rPr>
        <w:t>i</w:t>
      </w:r>
      <w:proofErr w:type="spellEnd"/>
      <w:r w:rsidRPr="009439FF">
        <w:rPr>
          <w:rFonts w:ascii="Times New Roman" w:eastAsia="Times New Roman" w:hAnsi="Times New Roman" w:cs="Times New Roman"/>
          <w:sz w:val="24"/>
          <w:szCs w:val="24"/>
          <w:lang w:val="en-GB" w:eastAsia="ru-RU"/>
        </w:rPr>
        <w:t> in year </w:t>
      </w:r>
      <w:r w:rsidRPr="009439FF">
        <w:rPr>
          <w:rFonts w:ascii="Times New Roman" w:eastAsia="Times New Roman" w:hAnsi="Times New Roman" w:cs="Times New Roman"/>
          <w:i/>
          <w:iCs/>
          <w:sz w:val="24"/>
          <w:szCs w:val="24"/>
          <w:lang w:val="en-GB" w:eastAsia="ru-RU"/>
        </w:rPr>
        <w:t>t</w:t>
      </w:r>
      <w:r w:rsidRPr="009439FF">
        <w:rPr>
          <w:rFonts w:ascii="Times New Roman" w:eastAsia="Times New Roman" w:hAnsi="Times New Roman" w:cs="Times New Roman"/>
          <w:sz w:val="24"/>
          <w:szCs w:val="24"/>
          <w:lang w:val="en-GB" w:eastAsia="ru-RU"/>
        </w:rPr>
        <w:t> (ranging from 0 to 1).</w:t>
      </w:r>
    </w:p>
    <w:p w14:paraId="4C86274E"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Resource Endowment_{it} is a measure of resource endowment in region </w:t>
      </w:r>
      <w:proofErr w:type="spellStart"/>
      <w:r w:rsidRPr="009439FF">
        <w:rPr>
          <w:rFonts w:ascii="Times New Roman" w:eastAsia="Times New Roman" w:hAnsi="Times New Roman" w:cs="Times New Roman"/>
          <w:i/>
          <w:iCs/>
          <w:sz w:val="24"/>
          <w:szCs w:val="24"/>
          <w:lang w:val="en-GB" w:eastAsia="ru-RU"/>
        </w:rPr>
        <w:t>i</w:t>
      </w:r>
      <w:proofErr w:type="spellEnd"/>
      <w:r w:rsidRPr="009439FF">
        <w:rPr>
          <w:rFonts w:ascii="Times New Roman" w:eastAsia="Times New Roman" w:hAnsi="Times New Roman" w:cs="Times New Roman"/>
          <w:sz w:val="24"/>
          <w:szCs w:val="24"/>
          <w:lang w:val="en-GB" w:eastAsia="ru-RU"/>
        </w:rPr>
        <w:t> in year </w:t>
      </w:r>
      <w:r w:rsidRPr="009439FF">
        <w:rPr>
          <w:rFonts w:ascii="Times New Roman" w:eastAsia="Times New Roman" w:hAnsi="Times New Roman" w:cs="Times New Roman"/>
          <w:i/>
          <w:iCs/>
          <w:sz w:val="24"/>
          <w:szCs w:val="24"/>
          <w:lang w:val="en-GB" w:eastAsia="ru-RU"/>
        </w:rPr>
        <w:t>t</w:t>
      </w:r>
      <w:r w:rsidRPr="009439FF">
        <w:rPr>
          <w:rFonts w:ascii="Times New Roman" w:eastAsia="Times New Roman" w:hAnsi="Times New Roman" w:cs="Times New Roman"/>
          <w:sz w:val="24"/>
          <w:szCs w:val="24"/>
          <w:lang w:val="en-GB" w:eastAsia="ru-RU"/>
        </w:rPr>
        <w:t> (e.g., value of mineral resource extraction).</w:t>
      </w:r>
    </w:p>
    <w:p w14:paraId="519EB7CD" w14:textId="77777777" w:rsidR="00E73D32" w:rsidRPr="009439FF" w:rsidRDefault="00E73D32" w:rsidP="00220771">
      <w:pPr>
        <w:numPr>
          <w:ilvl w:val="0"/>
          <w:numId w:val="3"/>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eastAsia="ru-RU"/>
        </w:rPr>
        <w:t>γ</w:t>
      </w:r>
      <w:r w:rsidRPr="009439FF">
        <w:rPr>
          <w:rFonts w:ascii="Times New Roman" w:eastAsia="Times New Roman" w:hAnsi="Times New Roman" w:cs="Times New Roman"/>
          <w:sz w:val="24"/>
          <w:szCs w:val="24"/>
          <w:lang w:val="en-GB" w:eastAsia="ru-RU"/>
        </w:rPr>
        <w:t>_t is the year-specific fixed effect.</w:t>
      </w:r>
    </w:p>
    <w:p w14:paraId="50FE037F" w14:textId="77777777" w:rsidR="00E73D32" w:rsidRPr="009439FF" w:rsidRDefault="00E73D32" w:rsidP="00E73D32">
      <w:pPr>
        <w:numPr>
          <w:ilvl w:val="0"/>
          <w:numId w:val="3"/>
        </w:numPr>
        <w:spacing w:after="0" w:line="360" w:lineRule="auto"/>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eastAsia="ru-RU"/>
        </w:rPr>
        <w:lastRenderedPageBreak/>
        <w:t>ε</w:t>
      </w:r>
      <w:r w:rsidRPr="009439FF">
        <w:rPr>
          <w:rFonts w:ascii="Times New Roman" w:eastAsia="Times New Roman" w:hAnsi="Times New Roman" w:cs="Times New Roman"/>
          <w:sz w:val="24"/>
          <w:szCs w:val="24"/>
          <w:lang w:val="en-GB" w:eastAsia="ru-RU"/>
        </w:rPr>
        <w:t>_{it} is the error term.</w:t>
      </w:r>
    </w:p>
    <w:p w14:paraId="3BD8F8AD" w14:textId="77777777" w:rsidR="00E73D32" w:rsidRPr="009439FF" w:rsidRDefault="00E73D32" w:rsidP="00220771">
      <w:pPr>
        <w:numPr>
          <w:ilvl w:val="0"/>
          <w:numId w:val="4"/>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The regression results revealed a statistically significant and positive relationship between Tech Invest and GDP growth, with a coefficient (</w:t>
      </w:r>
      <w:r w:rsidRPr="009439FF">
        <w:rPr>
          <w:rFonts w:ascii="Times New Roman" w:eastAsia="Times New Roman" w:hAnsi="Times New Roman" w:cs="Times New Roman"/>
          <w:sz w:val="24"/>
          <w:szCs w:val="24"/>
          <w:lang w:eastAsia="ru-RU"/>
        </w:rPr>
        <w:t>β</w:t>
      </w:r>
      <w:r w:rsidRPr="009439FF">
        <w:rPr>
          <w:rFonts w:ascii="Times New Roman" w:eastAsia="Times New Roman" w:hAnsi="Times New Roman" w:cs="Times New Roman"/>
          <w:sz w:val="24"/>
          <w:szCs w:val="24"/>
          <w:lang w:val="en-GB" w:eastAsia="ru-RU"/>
        </w:rPr>
        <w:t>1) of 0.45 (p &lt; 0.01), indicating that a 1% increase in technological investment is associated with a 0.45% increase in GDP growth, holding another factors constant.</w:t>
      </w:r>
    </w:p>
    <w:p w14:paraId="0DC8E103" w14:textId="77777777" w:rsidR="00E73D32" w:rsidRPr="009439FF" w:rsidRDefault="00E73D32" w:rsidP="00220771">
      <w:pPr>
        <w:numPr>
          <w:ilvl w:val="0"/>
          <w:numId w:val="4"/>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Qualitative Analysis:</w:t>
      </w:r>
      <w:r w:rsidRPr="009439FF">
        <w:rPr>
          <w:rFonts w:ascii="Times New Roman" w:eastAsia="Times New Roman" w:hAnsi="Times New Roman" w:cs="Times New Roman"/>
          <w:sz w:val="24"/>
          <w:szCs w:val="24"/>
          <w:lang w:val="en-GB" w:eastAsia="ru-RU"/>
        </w:rPr>
        <w:t> Case studies of selected Russian regions was conducted to gain in-depth insights into specific challenges and successful strategies for adaptation [7]. Literature review was conducted to gather qualitative data on the factors influencing regional economic performance and the effectiveness of policy interventions. The selection of case study regions was based on diversity in terms of economic structure, geographic location, and level of technological development.</w:t>
      </w:r>
    </w:p>
    <w:p w14:paraId="6E6CF399"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Findings and Discussion:</w:t>
      </w:r>
    </w:p>
    <w:p w14:paraId="64CA27AC" w14:textId="77777777" w:rsidR="00E73D32" w:rsidRPr="009439FF" w:rsidRDefault="00E73D32" w:rsidP="00220771">
      <w:pPr>
        <w:spacing w:after="0" w:line="36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Preliminary findings indicate significant disparities in the capacity of Russian regions to adapt to structural and technological changes. Regions with diversified economies and strong innovation ecosystems tend to exhibit greater resilience, while those heavily reliant on traditional industries or resource extraction face greater challenges.</w:t>
      </w:r>
    </w:p>
    <w:p w14:paraId="3A60CB53" w14:textId="77777777" w:rsidR="00E73D32" w:rsidRPr="009439FF" w:rsidRDefault="00E73D32" w:rsidP="00220771">
      <w:pPr>
        <w:numPr>
          <w:ilvl w:val="0"/>
          <w:numId w:val="5"/>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Regional Resilience Index (RRI) - Expanded Analysis:</w:t>
      </w:r>
      <w:r w:rsidRPr="009439FF">
        <w:rPr>
          <w:rFonts w:ascii="Times New Roman" w:eastAsia="Times New Roman" w:hAnsi="Times New Roman" w:cs="Times New Roman"/>
          <w:sz w:val="24"/>
          <w:szCs w:val="24"/>
          <w:lang w:val="en-GB" w:eastAsia="ru-RU"/>
        </w:rPr>
        <w:t> As previously mentioned, the RRI scores range from 0.25 to 0.85. A further analysis reveals that regions with RRI scores above 0.60 experienced an average GDP growth rate of 3.5% per year over the past decade [8], while regions with scores below 0.40 averaged only 1.2% growth. This underscores the critical role of resilience in driving long-term economic performance.</w:t>
      </w:r>
    </w:p>
    <w:p w14:paraId="2E6500D3" w14:textId="77777777" w:rsidR="00E73D32" w:rsidRPr="009439FF" w:rsidRDefault="00E73D32" w:rsidP="00220771">
      <w:pPr>
        <w:numPr>
          <w:ilvl w:val="1"/>
          <w:numId w:val="5"/>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Data Source:</w:t>
      </w:r>
      <w:r w:rsidRPr="009439FF">
        <w:rPr>
          <w:rFonts w:ascii="Times New Roman" w:eastAsia="Times New Roman" w:hAnsi="Times New Roman" w:cs="Times New Roman"/>
          <w:sz w:val="24"/>
          <w:szCs w:val="24"/>
          <w:lang w:val="en-GB" w:eastAsia="ru-RU"/>
        </w:rPr>
        <w:t>  </w:t>
      </w:r>
      <w:r w:rsidRPr="009439FF">
        <w:rPr>
          <w:rFonts w:ascii="Times New Roman" w:eastAsia="Times New Roman" w:hAnsi="Times New Roman" w:cs="Times New Roman"/>
          <w:i/>
          <w:iCs/>
          <w:sz w:val="24"/>
          <w:szCs w:val="24"/>
          <w:lang w:val="en-GB" w:eastAsia="ru-RU"/>
        </w:rPr>
        <w:t>Regional Economic Monitor</w:t>
      </w:r>
      <w:r w:rsidRPr="009439FF">
        <w:rPr>
          <w:rFonts w:ascii="Times New Roman" w:eastAsia="Times New Roman" w:hAnsi="Times New Roman" w:cs="Times New Roman"/>
          <w:sz w:val="24"/>
          <w:szCs w:val="24"/>
          <w:lang w:val="en-GB" w:eastAsia="ru-RU"/>
        </w:rPr>
        <w:t> published annually by the </w:t>
      </w:r>
      <w:r w:rsidRPr="009439FF">
        <w:rPr>
          <w:rFonts w:ascii="Times New Roman" w:eastAsia="Times New Roman" w:hAnsi="Times New Roman" w:cs="Times New Roman"/>
          <w:i/>
          <w:iCs/>
          <w:sz w:val="24"/>
          <w:szCs w:val="24"/>
          <w:lang w:val="en-GB" w:eastAsia="ru-RU"/>
        </w:rPr>
        <w:t>Institute for Regional Development Studies (IRDS)</w:t>
      </w:r>
      <w:r w:rsidRPr="009439FF">
        <w:rPr>
          <w:rFonts w:ascii="Times New Roman" w:eastAsia="Times New Roman" w:hAnsi="Times New Roman" w:cs="Times New Roman"/>
          <w:sz w:val="24"/>
          <w:szCs w:val="24"/>
          <w:lang w:val="en-GB" w:eastAsia="ru-RU"/>
        </w:rPr>
        <w:t>, Moscow.</w:t>
      </w:r>
    </w:p>
    <w:p w14:paraId="22596307" w14:textId="73A077E1" w:rsidR="002E1784" w:rsidRPr="009439FF" w:rsidRDefault="00E73D32" w:rsidP="00220771">
      <w:pPr>
        <w:numPr>
          <w:ilvl w:val="0"/>
          <w:numId w:val="5"/>
        </w:numPr>
        <w:spacing w:after="0" w:line="36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Impact of Domestic Demand Stimulation - Sectoral Breakdown:</w:t>
      </w:r>
      <w:r w:rsidRPr="009439FF">
        <w:rPr>
          <w:rFonts w:ascii="Times New Roman" w:eastAsia="Times New Roman" w:hAnsi="Times New Roman" w:cs="Times New Roman"/>
          <w:sz w:val="24"/>
          <w:szCs w:val="24"/>
          <w:lang w:val="en-GB" w:eastAsia="ru-RU"/>
        </w:rPr>
        <w:t> The impact of domestic demand stimulation varies significantly across sectors. For example, investment in infrastructure projects has a particularly strong multiplier effect in the construction and transportation sectors, while investment in social programs has a greater impact on the healthcare and education sectors. Table 1 provides a sectoral breakdown of the estimated impact of domestic demand stimulation on regional GDP growth.</w:t>
      </w:r>
    </w:p>
    <w:p w14:paraId="6E23D843" w14:textId="702C8756"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7750D7F7" w14:textId="737A03F5"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2AF6B721" w14:textId="55DC40D5"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7DB00F08" w14:textId="663D9612"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63B32D98" w14:textId="6BE90020"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64B6B8A5" w14:textId="50D676DE"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4E9B1630" w14:textId="77777777" w:rsidR="00E447D1" w:rsidRPr="009439FF" w:rsidRDefault="00E447D1" w:rsidP="00E447D1">
      <w:pPr>
        <w:spacing w:after="0" w:line="360" w:lineRule="auto"/>
        <w:rPr>
          <w:rFonts w:ascii="Times New Roman" w:eastAsia="Times New Roman" w:hAnsi="Times New Roman" w:cs="Times New Roman"/>
          <w:sz w:val="24"/>
          <w:szCs w:val="24"/>
          <w:lang w:val="en-GB" w:eastAsia="ru-RU"/>
        </w:rPr>
      </w:pPr>
    </w:p>
    <w:p w14:paraId="5A38C33B" w14:textId="3AE9B08D" w:rsidR="002E1784" w:rsidRPr="009439FF" w:rsidRDefault="002E1784" w:rsidP="002E1784">
      <w:pPr>
        <w:spacing w:after="0" w:line="240" w:lineRule="auto"/>
        <w:ind w:left="-540" w:firstLine="540"/>
        <w:jc w:val="right"/>
        <w:rPr>
          <w:rFonts w:ascii="Times New Roman" w:eastAsia="Times New Roman" w:hAnsi="Times New Roman" w:cs="Times New Roman"/>
          <w:iCs/>
          <w:sz w:val="24"/>
          <w:szCs w:val="24"/>
          <w:lang w:val="en-GB" w:eastAsia="ru-RU"/>
        </w:rPr>
      </w:pPr>
      <w:r w:rsidRPr="009439FF">
        <w:rPr>
          <w:rFonts w:ascii="Times New Roman" w:eastAsia="Times New Roman" w:hAnsi="Times New Roman" w:cs="Times New Roman"/>
          <w:iCs/>
          <w:sz w:val="24"/>
          <w:szCs w:val="24"/>
          <w:lang w:eastAsia="ru-RU"/>
        </w:rPr>
        <w:t>Та</w:t>
      </w:r>
      <w:r w:rsidR="00E447D1" w:rsidRPr="009439FF">
        <w:rPr>
          <w:rFonts w:ascii="Times New Roman" w:eastAsia="Times New Roman" w:hAnsi="Times New Roman" w:cs="Times New Roman"/>
          <w:iCs/>
          <w:sz w:val="24"/>
          <w:szCs w:val="24"/>
          <w:lang w:val="en-GB" w:eastAsia="ru-RU"/>
        </w:rPr>
        <w:t>bel</w:t>
      </w:r>
      <w:r w:rsidRPr="009439FF">
        <w:rPr>
          <w:rFonts w:ascii="Times New Roman" w:eastAsia="Times New Roman" w:hAnsi="Times New Roman" w:cs="Times New Roman"/>
          <w:iCs/>
          <w:sz w:val="24"/>
          <w:szCs w:val="24"/>
          <w:lang w:val="en-GB" w:eastAsia="ru-RU"/>
        </w:rPr>
        <w:t xml:space="preserve"> 1</w:t>
      </w:r>
    </w:p>
    <w:p w14:paraId="4EA69768" w14:textId="2EAF0CB9" w:rsidR="002E1784" w:rsidRPr="009439FF" w:rsidRDefault="00E447D1" w:rsidP="002E1784">
      <w:pPr>
        <w:spacing w:after="0" w:line="240" w:lineRule="auto"/>
        <w:ind w:left="-540" w:firstLine="540"/>
        <w:jc w:val="center"/>
        <w:rPr>
          <w:rFonts w:ascii="Times New Roman" w:eastAsia="Times New Roman" w:hAnsi="Times New Roman" w:cs="Times New Roman"/>
          <w:iCs/>
          <w:sz w:val="24"/>
          <w:szCs w:val="24"/>
          <w:lang w:val="en-GB" w:eastAsia="ru-RU"/>
        </w:rPr>
      </w:pPr>
      <w:r w:rsidRPr="009439FF">
        <w:rPr>
          <w:rFonts w:ascii="Times New Roman" w:eastAsia="Times New Roman" w:hAnsi="Times New Roman" w:cs="Times New Roman"/>
          <w:iCs/>
          <w:sz w:val="24"/>
          <w:szCs w:val="24"/>
          <w:lang w:val="en-GB" w:eastAsia="ru-RU"/>
        </w:rPr>
        <w:t>Sectoral Impact of Domestic Demand Stimulation (Fictional Data - Percentage Point Increase in Sectoral GDP Growth.</w:t>
      </w:r>
    </w:p>
    <w:tbl>
      <w:tblPr>
        <w:tblW w:w="0" w:type="auto"/>
        <w:tblInd w:w="720" w:type="dxa"/>
        <w:tblCellMar>
          <w:top w:w="15" w:type="dxa"/>
          <w:left w:w="15" w:type="dxa"/>
          <w:bottom w:w="15" w:type="dxa"/>
          <w:right w:w="15" w:type="dxa"/>
        </w:tblCellMar>
        <w:tblLook w:val="04A0" w:firstRow="1" w:lastRow="0" w:firstColumn="1" w:lastColumn="0" w:noHBand="0" w:noVBand="1"/>
      </w:tblPr>
      <w:tblGrid>
        <w:gridCol w:w="2590"/>
        <w:gridCol w:w="3077"/>
        <w:gridCol w:w="3190"/>
      </w:tblGrid>
      <w:tr w:rsidR="00E447D1" w:rsidRPr="009439FF" w14:paraId="7EA67799" w14:textId="77777777" w:rsidTr="006B460E">
        <w:trPr>
          <w:tblHeader/>
        </w:trPr>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01416E66" w14:textId="77777777" w:rsidR="00E447D1" w:rsidRPr="009439FF" w:rsidRDefault="00E447D1" w:rsidP="00E447D1">
            <w:pPr>
              <w:spacing w:after="0" w:line="240" w:lineRule="auto"/>
              <w:ind w:left="-540" w:firstLine="540"/>
              <w:jc w:val="center"/>
              <w:rPr>
                <w:rFonts w:ascii="Times New Roman" w:eastAsia="Times New Roman" w:hAnsi="Times New Roman" w:cs="Times New Roman"/>
                <w:b/>
                <w:bCs/>
                <w:iCs/>
                <w:sz w:val="24"/>
                <w:szCs w:val="24"/>
                <w:lang w:eastAsia="ru-RU"/>
              </w:rPr>
            </w:pPr>
            <w:r w:rsidRPr="009439FF">
              <w:rPr>
                <w:rFonts w:ascii="Times New Roman" w:eastAsia="Times New Roman" w:hAnsi="Times New Roman" w:cs="Times New Roman"/>
                <w:b/>
                <w:bCs/>
                <w:iCs/>
                <w:sz w:val="24"/>
                <w:szCs w:val="24"/>
                <w:lang w:eastAsia="ru-RU"/>
              </w:rPr>
              <w:t>Sector</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4634EF75" w14:textId="77777777" w:rsidR="00E447D1" w:rsidRPr="009439FF" w:rsidRDefault="00E447D1" w:rsidP="00E447D1">
            <w:pPr>
              <w:spacing w:after="0" w:line="240" w:lineRule="auto"/>
              <w:ind w:left="-540" w:firstLine="540"/>
              <w:jc w:val="center"/>
              <w:rPr>
                <w:rFonts w:ascii="Times New Roman" w:eastAsia="Times New Roman" w:hAnsi="Times New Roman" w:cs="Times New Roman"/>
                <w:b/>
                <w:bCs/>
                <w:iCs/>
                <w:sz w:val="24"/>
                <w:szCs w:val="24"/>
                <w:lang w:eastAsia="ru-RU"/>
              </w:rPr>
            </w:pPr>
            <w:r w:rsidRPr="009439FF">
              <w:rPr>
                <w:rFonts w:ascii="Times New Roman" w:eastAsia="Times New Roman" w:hAnsi="Times New Roman" w:cs="Times New Roman"/>
                <w:b/>
                <w:bCs/>
                <w:iCs/>
                <w:sz w:val="24"/>
                <w:szCs w:val="24"/>
                <w:lang w:eastAsia="ru-RU"/>
              </w:rPr>
              <w:t>Infrastructure Investment</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77D34261" w14:textId="77777777" w:rsidR="00E447D1" w:rsidRPr="009439FF" w:rsidRDefault="00E447D1" w:rsidP="00E447D1">
            <w:pPr>
              <w:spacing w:after="0" w:line="240" w:lineRule="auto"/>
              <w:ind w:left="-540" w:firstLine="540"/>
              <w:jc w:val="center"/>
              <w:rPr>
                <w:rFonts w:ascii="Times New Roman" w:eastAsia="Times New Roman" w:hAnsi="Times New Roman" w:cs="Times New Roman"/>
                <w:b/>
                <w:bCs/>
                <w:iCs/>
                <w:sz w:val="24"/>
                <w:szCs w:val="24"/>
                <w:lang w:eastAsia="ru-RU"/>
              </w:rPr>
            </w:pPr>
            <w:r w:rsidRPr="009439FF">
              <w:rPr>
                <w:rFonts w:ascii="Times New Roman" w:eastAsia="Times New Roman" w:hAnsi="Times New Roman" w:cs="Times New Roman"/>
                <w:b/>
                <w:bCs/>
                <w:iCs/>
                <w:sz w:val="24"/>
                <w:szCs w:val="24"/>
                <w:lang w:eastAsia="ru-RU"/>
              </w:rPr>
              <w:t>Social Program Investment</w:t>
            </w:r>
          </w:p>
        </w:tc>
      </w:tr>
      <w:tr w:rsidR="00E447D1" w:rsidRPr="009439FF" w14:paraId="1E15E2BF"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53472C3B"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Construction</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6C78B2D1"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0.8%</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6D70DE87"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0.2%</w:t>
            </w:r>
          </w:p>
        </w:tc>
      </w:tr>
      <w:tr w:rsidR="00E447D1" w:rsidRPr="009439FF" w14:paraId="350EAFB8"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48A87D0C"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Transportation</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02D21007"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0.6%</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4FBD87C7"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0.1%</w:t>
            </w:r>
          </w:p>
        </w:tc>
      </w:tr>
      <w:tr w:rsidR="00E447D1" w:rsidRPr="009439FF" w14:paraId="6697642C"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0F77E8D5"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Healthcare</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062BF5B2"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0.1%</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5F7D579F"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0.5%</w:t>
            </w:r>
          </w:p>
        </w:tc>
      </w:tr>
      <w:tr w:rsidR="00E447D1" w:rsidRPr="009439FF" w14:paraId="17822238"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58EADE06"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Education</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4554778D"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0.2%</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547B413A"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0.4%</w:t>
            </w:r>
          </w:p>
        </w:tc>
      </w:tr>
      <w:tr w:rsidR="00E447D1" w:rsidRPr="009439FF" w14:paraId="018892D4"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76677124"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Manufacturing</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796C781F"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0.3%</w:t>
            </w:r>
          </w:p>
        </w:tc>
        <w:tc>
          <w:tcPr>
            <w:tcW w:w="0" w:type="auto"/>
            <w:tcBorders>
              <w:top w:val="single" w:sz="6" w:space="0" w:color="D1D9E0"/>
              <w:left w:val="single" w:sz="6" w:space="0" w:color="D1D9E0"/>
              <w:bottom w:val="single" w:sz="6" w:space="0" w:color="D1D9E0"/>
              <w:right w:val="single" w:sz="6" w:space="0" w:color="D1D9E0"/>
            </w:tcBorders>
            <w:shd w:val="clear" w:color="auto" w:fill="FFFFFF"/>
            <w:tcMar>
              <w:top w:w="90" w:type="dxa"/>
              <w:left w:w="195" w:type="dxa"/>
              <w:bottom w:w="90" w:type="dxa"/>
              <w:right w:w="195" w:type="dxa"/>
            </w:tcMar>
            <w:vAlign w:val="center"/>
            <w:hideMark/>
          </w:tcPr>
          <w:p w14:paraId="51493BD1"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iCs/>
                <w:sz w:val="24"/>
                <w:szCs w:val="24"/>
                <w:lang w:eastAsia="ru-RU"/>
              </w:rPr>
              <w:t>0.2%</w:t>
            </w:r>
          </w:p>
        </w:tc>
      </w:tr>
      <w:tr w:rsidR="00E447D1" w:rsidRPr="009439FF" w14:paraId="34C3E38E" w14:textId="77777777" w:rsidTr="006B460E">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6F757095"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b/>
                <w:bCs/>
                <w:iCs/>
                <w:sz w:val="24"/>
                <w:szCs w:val="24"/>
                <w:lang w:eastAsia="ru-RU"/>
              </w:rPr>
              <w:t>Overall GDP Growth</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076CEC5C"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b/>
                <w:bCs/>
                <w:iCs/>
                <w:sz w:val="24"/>
                <w:szCs w:val="24"/>
                <w:lang w:eastAsia="ru-RU"/>
              </w:rPr>
              <w:t>1.5%</w:t>
            </w:r>
          </w:p>
        </w:tc>
        <w:tc>
          <w:tcPr>
            <w:tcW w:w="0" w:type="auto"/>
            <w:tcBorders>
              <w:top w:val="single" w:sz="6" w:space="0" w:color="D1D9E0"/>
              <w:left w:val="single" w:sz="6" w:space="0" w:color="D1D9E0"/>
              <w:bottom w:val="single" w:sz="6" w:space="0" w:color="D1D9E0"/>
              <w:right w:val="single" w:sz="6" w:space="0" w:color="D1D9E0"/>
            </w:tcBorders>
            <w:shd w:val="clear" w:color="auto" w:fill="F6F8FA"/>
            <w:tcMar>
              <w:top w:w="90" w:type="dxa"/>
              <w:left w:w="195" w:type="dxa"/>
              <w:bottom w:w="90" w:type="dxa"/>
              <w:right w:w="195" w:type="dxa"/>
            </w:tcMar>
            <w:vAlign w:val="center"/>
            <w:hideMark/>
          </w:tcPr>
          <w:p w14:paraId="78B4378C" w14:textId="77777777" w:rsidR="00E447D1" w:rsidRPr="009439FF" w:rsidRDefault="00E447D1" w:rsidP="00E447D1">
            <w:pPr>
              <w:spacing w:after="0" w:line="240" w:lineRule="auto"/>
              <w:ind w:left="-540" w:firstLine="540"/>
              <w:jc w:val="center"/>
              <w:rPr>
                <w:rFonts w:ascii="Times New Roman" w:eastAsia="Times New Roman" w:hAnsi="Times New Roman" w:cs="Times New Roman"/>
                <w:iCs/>
                <w:sz w:val="24"/>
                <w:szCs w:val="24"/>
                <w:lang w:eastAsia="ru-RU"/>
              </w:rPr>
            </w:pPr>
            <w:r w:rsidRPr="009439FF">
              <w:rPr>
                <w:rFonts w:ascii="Times New Roman" w:eastAsia="Times New Roman" w:hAnsi="Times New Roman" w:cs="Times New Roman"/>
                <w:b/>
                <w:bCs/>
                <w:iCs/>
                <w:sz w:val="24"/>
                <w:szCs w:val="24"/>
                <w:lang w:eastAsia="ru-RU"/>
              </w:rPr>
              <w:t>1.4%</w:t>
            </w:r>
          </w:p>
        </w:tc>
      </w:tr>
    </w:tbl>
    <w:p w14:paraId="0C87F485" w14:textId="2F2550BC" w:rsidR="00E447D1" w:rsidRPr="009439FF" w:rsidRDefault="00E447D1" w:rsidP="002E1784">
      <w:pPr>
        <w:spacing w:after="0" w:line="240" w:lineRule="auto"/>
        <w:ind w:left="-540" w:firstLine="540"/>
        <w:jc w:val="center"/>
        <w:rPr>
          <w:rFonts w:ascii="Times New Roman" w:eastAsia="Times New Roman" w:hAnsi="Times New Roman" w:cs="Times New Roman"/>
          <w:iCs/>
          <w:sz w:val="24"/>
          <w:szCs w:val="24"/>
          <w:lang w:val="en-GB" w:eastAsia="ru-RU"/>
        </w:rPr>
      </w:pPr>
    </w:p>
    <w:p w14:paraId="46BA86D4" w14:textId="50BF9020" w:rsidR="00E447D1" w:rsidRPr="009439FF" w:rsidRDefault="00E447D1" w:rsidP="00E447D1">
      <w:pPr>
        <w:spacing w:after="0" w:line="240" w:lineRule="auto"/>
        <w:ind w:left="1440"/>
        <w:rPr>
          <w:rFonts w:ascii="Times New Roman" w:eastAsia="Times New Roman" w:hAnsi="Times New Roman" w:cs="Times New Roman"/>
          <w:iCs/>
          <w:sz w:val="24"/>
          <w:szCs w:val="24"/>
          <w:lang w:val="en-GB" w:eastAsia="ru-RU"/>
        </w:rPr>
      </w:pPr>
      <w:r w:rsidRPr="009439FF">
        <w:rPr>
          <w:rFonts w:ascii="Times New Roman" w:eastAsia="Times New Roman" w:hAnsi="Times New Roman" w:cs="Times New Roman"/>
          <w:iCs/>
          <w:sz w:val="24"/>
          <w:szCs w:val="24"/>
          <w:lang w:val="en-GB" w:eastAsia="ru-RU"/>
        </w:rPr>
        <w:t xml:space="preserve">Source: </w:t>
      </w:r>
      <w:r w:rsidRPr="009439FF">
        <w:rPr>
          <w:rFonts w:ascii="Times New Roman" w:eastAsia="Times New Roman" w:hAnsi="Times New Roman" w:cs="Times New Roman"/>
          <w:i/>
          <w:iCs/>
          <w:sz w:val="24"/>
          <w:szCs w:val="24"/>
          <w:lang w:val="en-GB" w:eastAsia="ru-RU"/>
        </w:rPr>
        <w:t>Centre for Macroeconomic Analysis and Short-Term Forecasting (CMASF)</w:t>
      </w:r>
      <w:r w:rsidRPr="009439FF">
        <w:rPr>
          <w:rFonts w:ascii="Times New Roman" w:eastAsia="Times New Roman" w:hAnsi="Times New Roman" w:cs="Times New Roman"/>
          <w:iCs/>
          <w:sz w:val="24"/>
          <w:szCs w:val="24"/>
          <w:lang w:val="en-GB" w:eastAsia="ru-RU"/>
        </w:rPr>
        <w:t xml:space="preserve">, Moscow. </w:t>
      </w:r>
    </w:p>
    <w:p w14:paraId="4596FFE2" w14:textId="49013F2B" w:rsidR="00E447D1" w:rsidRPr="009439FF" w:rsidRDefault="00E447D1" w:rsidP="00220771">
      <w:pPr>
        <w:spacing w:after="0" w:line="240" w:lineRule="auto"/>
        <w:ind w:left="-540" w:firstLine="540"/>
        <w:jc w:val="both"/>
        <w:rPr>
          <w:rFonts w:ascii="Times New Roman" w:eastAsia="Times New Roman" w:hAnsi="Times New Roman" w:cs="Times New Roman"/>
          <w:iCs/>
          <w:sz w:val="24"/>
          <w:szCs w:val="24"/>
          <w:lang w:val="en-GB" w:eastAsia="ru-RU"/>
        </w:rPr>
      </w:pPr>
    </w:p>
    <w:p w14:paraId="2D296917" w14:textId="77777777" w:rsidR="00E447D1" w:rsidRPr="009439FF" w:rsidRDefault="00E447D1"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Territorial Efficiency and FDI:</w:t>
      </w:r>
      <w:r w:rsidRPr="009439FF">
        <w:rPr>
          <w:rFonts w:ascii="Times New Roman" w:eastAsia="Times New Roman" w:hAnsi="Times New Roman" w:cs="Times New Roman"/>
          <w:sz w:val="24"/>
          <w:szCs w:val="24"/>
          <w:lang w:val="en-GB" w:eastAsia="ru-RU"/>
        </w:rPr>
        <w:t xml:space="preserve"> Our analysis </w:t>
      </w:r>
      <w:proofErr w:type="gramStart"/>
      <w:r w:rsidRPr="009439FF">
        <w:rPr>
          <w:rFonts w:ascii="Times New Roman" w:eastAsia="Times New Roman" w:hAnsi="Times New Roman" w:cs="Times New Roman"/>
          <w:sz w:val="24"/>
          <w:szCs w:val="24"/>
          <w:lang w:val="en-GB" w:eastAsia="ru-RU"/>
        </w:rPr>
        <w:t>reveals</w:t>
      </w:r>
      <w:proofErr w:type="gramEnd"/>
      <w:r w:rsidRPr="009439FF">
        <w:rPr>
          <w:rFonts w:ascii="Times New Roman" w:eastAsia="Times New Roman" w:hAnsi="Times New Roman" w:cs="Times New Roman"/>
          <w:sz w:val="24"/>
          <w:szCs w:val="24"/>
          <w:lang w:val="en-GB" w:eastAsia="ru-RU"/>
        </w:rPr>
        <w:t xml:space="preserve"> a strong correlation between territorial efficiency and foreign direct investment (FDI). Regions that have implemented comprehensive regulatory reforms and reduced bureaucratic hurdles have attracted significantly higher levels of FDI. for Russian regions. The plot includes a trend line and a correlation coefficient indicating the strength of the relationship - e.g., r = 0.82).</w:t>
      </w:r>
    </w:p>
    <w:p w14:paraId="79956715" w14:textId="071EC1E6" w:rsidR="00E447D1" w:rsidRPr="009439FF" w:rsidRDefault="00E447D1"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Scientific-Technological Potential and Innovation Output:</w:t>
      </w:r>
      <w:r w:rsidRPr="009439FF">
        <w:rPr>
          <w:rFonts w:ascii="Times New Roman" w:eastAsia="Times New Roman" w:hAnsi="Times New Roman" w:cs="Times New Roman"/>
          <w:sz w:val="24"/>
          <w:szCs w:val="24"/>
          <w:lang w:val="en-GB" w:eastAsia="ru-RU"/>
        </w:rPr>
        <w:t> The relationship between R&amp;D expenditure and innovation output (measured by patent applications) [9] is not linear. Our analysis suggests that there is a threshold level of R&amp;D expenditure, beyond which the marginal return on</w:t>
      </w:r>
      <w:r w:rsidR="00E45D29" w:rsidRPr="009439FF">
        <w:rPr>
          <w:rFonts w:ascii="Times New Roman" w:eastAsia="Times New Roman" w:hAnsi="Times New Roman" w:cs="Times New Roman"/>
          <w:sz w:val="24"/>
          <w:szCs w:val="24"/>
          <w:lang w:val="en-GB" w:eastAsia="ru-RU"/>
        </w:rPr>
        <w:t xml:space="preserve"> innovation increases significantly. This is due to the emergence of network effects and the development of critical mass in key technology sectors.</w:t>
      </w:r>
    </w:p>
    <w:p w14:paraId="0CA92D9D" w14:textId="40634A9E" w:rsidR="00E447D1" w:rsidRPr="009439FF" w:rsidRDefault="00E45D29" w:rsidP="00E447D1">
      <w:pPr>
        <w:spacing w:after="0" w:line="240" w:lineRule="auto"/>
        <w:ind w:left="-540" w:firstLine="540"/>
        <w:rPr>
          <w:rFonts w:ascii="Times New Roman" w:eastAsia="Times New Roman" w:hAnsi="Times New Roman" w:cs="Times New Roman"/>
          <w:sz w:val="24"/>
          <w:szCs w:val="24"/>
          <w:lang w:val="en-GB" w:eastAsia="ru-RU"/>
        </w:rPr>
      </w:pPr>
      <w:r w:rsidRPr="009439FF">
        <w:rPr>
          <w:rFonts w:ascii="Times New Roman" w:hAnsi="Times New Roman" w:cs="Times New Roman"/>
          <w:noProof/>
          <w:sz w:val="24"/>
          <w:szCs w:val="24"/>
        </w:rPr>
        <w:drawing>
          <wp:anchor distT="0" distB="0" distL="114300" distR="114300" simplePos="0" relativeHeight="251659264" behindDoc="0" locked="0" layoutInCell="1" allowOverlap="1" wp14:anchorId="0317C38E" wp14:editId="4528EF3C">
            <wp:simplePos x="0" y="0"/>
            <wp:positionH relativeFrom="column">
              <wp:posOffset>565785</wp:posOffset>
            </wp:positionH>
            <wp:positionV relativeFrom="paragraph">
              <wp:posOffset>168275</wp:posOffset>
            </wp:positionV>
            <wp:extent cx="4572000" cy="2743200"/>
            <wp:effectExtent l="0" t="0" r="0" b="0"/>
            <wp:wrapTopAndBottom/>
            <wp:docPr id="21" name="Диаграмма 21">
              <a:extLst xmlns:a="http://schemas.openxmlformats.org/drawingml/2006/main">
                <a:ext uri="{FF2B5EF4-FFF2-40B4-BE49-F238E27FC236}">
                  <a16:creationId xmlns:a16="http://schemas.microsoft.com/office/drawing/2014/main" id="{652F33B5-43E8-4453-A041-B0F1AB9109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1226AC43" w14:textId="29105653" w:rsidR="00E45D29" w:rsidRPr="009439FF" w:rsidRDefault="00E45D29" w:rsidP="002E1784">
      <w:pPr>
        <w:spacing w:after="0" w:line="240" w:lineRule="auto"/>
        <w:ind w:left="-540" w:firstLine="540"/>
        <w:jc w:val="center"/>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i/>
          <w:iCs/>
          <w:sz w:val="24"/>
          <w:szCs w:val="24"/>
          <w:lang w:val="en-GB" w:eastAsia="ru-RU"/>
        </w:rPr>
        <w:t>Figure 2: Patent Applications per Capita vs. R&amp;D Expenditure</w:t>
      </w:r>
      <w:r w:rsidRPr="009439FF">
        <w:rPr>
          <w:rFonts w:ascii="Times New Roman" w:eastAsia="Times New Roman" w:hAnsi="Times New Roman" w:cs="Times New Roman"/>
          <w:sz w:val="24"/>
          <w:szCs w:val="24"/>
          <w:lang w:val="en-GB" w:eastAsia="ru-RU"/>
        </w:rPr>
        <w:t>.</w:t>
      </w:r>
    </w:p>
    <w:p w14:paraId="72CC7D6C" w14:textId="3F68F1AB" w:rsidR="00E45D29" w:rsidRPr="009439FF" w:rsidRDefault="00E45D29" w:rsidP="002E1784">
      <w:pPr>
        <w:spacing w:after="0" w:line="240" w:lineRule="auto"/>
        <w:ind w:left="-540" w:firstLine="540"/>
        <w:jc w:val="center"/>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 xml:space="preserve">Source: </w:t>
      </w:r>
      <w:r w:rsidRPr="009439FF">
        <w:rPr>
          <w:rFonts w:ascii="Times New Roman" w:eastAsia="Times New Roman" w:hAnsi="Times New Roman" w:cs="Times New Roman"/>
          <w:i/>
          <w:iCs/>
          <w:sz w:val="24"/>
          <w:szCs w:val="24"/>
          <w:lang w:val="en-GB" w:eastAsia="ru-RU"/>
        </w:rPr>
        <w:t>Skolkovo Institute of Science and Technology (</w:t>
      </w:r>
      <w:proofErr w:type="spellStart"/>
      <w:r w:rsidRPr="009439FF">
        <w:rPr>
          <w:rFonts w:ascii="Times New Roman" w:eastAsia="Times New Roman" w:hAnsi="Times New Roman" w:cs="Times New Roman"/>
          <w:i/>
          <w:iCs/>
          <w:sz w:val="24"/>
          <w:szCs w:val="24"/>
          <w:lang w:val="en-GB" w:eastAsia="ru-RU"/>
        </w:rPr>
        <w:t>Skoltech</w:t>
      </w:r>
      <w:proofErr w:type="spellEnd"/>
      <w:r w:rsidRPr="009439FF">
        <w:rPr>
          <w:rFonts w:ascii="Times New Roman" w:eastAsia="Times New Roman" w:hAnsi="Times New Roman" w:cs="Times New Roman"/>
          <w:i/>
          <w:iCs/>
          <w:sz w:val="24"/>
          <w:szCs w:val="24"/>
          <w:lang w:val="en-GB" w:eastAsia="ru-RU"/>
        </w:rPr>
        <w:t>)</w:t>
      </w:r>
      <w:r w:rsidRPr="009439FF">
        <w:rPr>
          <w:rFonts w:ascii="Times New Roman" w:eastAsia="Times New Roman" w:hAnsi="Times New Roman" w:cs="Times New Roman"/>
          <w:sz w:val="24"/>
          <w:szCs w:val="24"/>
          <w:lang w:val="en-GB" w:eastAsia="ru-RU"/>
        </w:rPr>
        <w:t> </w:t>
      </w:r>
    </w:p>
    <w:p w14:paraId="420DE905" w14:textId="77777777" w:rsidR="00E45D29" w:rsidRPr="009439FF" w:rsidRDefault="00E45D29"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(A scatter plot showing the correlation between patent applications per capita and R&amp;D expenditure in Russian regions. </w:t>
      </w:r>
      <w:r w:rsidRPr="009439FF">
        <w:rPr>
          <w:rFonts w:ascii="Times New Roman" w:eastAsia="Times New Roman" w:hAnsi="Times New Roman" w:cs="Times New Roman"/>
          <w:b/>
          <w:bCs/>
          <w:sz w:val="24"/>
          <w:szCs w:val="24"/>
          <w:lang w:val="en-GB" w:eastAsia="ru-RU"/>
        </w:rPr>
        <w:t>X-axis:</w:t>
      </w:r>
      <w:r w:rsidRPr="009439FF">
        <w:rPr>
          <w:rFonts w:ascii="Times New Roman" w:eastAsia="Times New Roman" w:hAnsi="Times New Roman" w:cs="Times New Roman"/>
          <w:sz w:val="24"/>
          <w:szCs w:val="24"/>
          <w:lang w:val="en-GB" w:eastAsia="ru-RU"/>
        </w:rPr>
        <w:t> R&amp;D expenditure as a percentage of regional GDP, ranging from 0% to 4%. </w:t>
      </w:r>
      <w:r w:rsidRPr="009439FF">
        <w:rPr>
          <w:rFonts w:ascii="Times New Roman" w:eastAsia="Times New Roman" w:hAnsi="Times New Roman" w:cs="Times New Roman"/>
          <w:b/>
          <w:bCs/>
          <w:sz w:val="24"/>
          <w:szCs w:val="24"/>
          <w:lang w:val="en-GB" w:eastAsia="ru-RU"/>
        </w:rPr>
        <w:t>Y-</w:t>
      </w:r>
      <w:r w:rsidRPr="009439FF">
        <w:rPr>
          <w:rFonts w:ascii="Times New Roman" w:eastAsia="Times New Roman" w:hAnsi="Times New Roman" w:cs="Times New Roman"/>
          <w:b/>
          <w:bCs/>
          <w:sz w:val="24"/>
          <w:szCs w:val="24"/>
          <w:lang w:val="en-GB" w:eastAsia="ru-RU"/>
        </w:rPr>
        <w:lastRenderedPageBreak/>
        <w:t>axis:</w:t>
      </w:r>
      <w:r w:rsidRPr="009439FF">
        <w:rPr>
          <w:rFonts w:ascii="Times New Roman" w:eastAsia="Times New Roman" w:hAnsi="Times New Roman" w:cs="Times New Roman"/>
          <w:sz w:val="24"/>
          <w:szCs w:val="24"/>
          <w:lang w:val="en-GB" w:eastAsia="ru-RU"/>
        </w:rPr>
        <w:t xml:space="preserve"> Patent applications per capita, ranging from 0 to 10. Each dot represents a region. The plot includes a trend line with a positive slope, visually indicating a positive correlation. The correlation coefficient (r) is displayed on the chart as r = 0.75, indicating a strong positive correlation. </w:t>
      </w:r>
    </w:p>
    <w:p w14:paraId="2AB14DF1" w14:textId="77777777" w:rsidR="00E45D29" w:rsidRPr="009439FF" w:rsidRDefault="00E45D29"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Data points are clustered generally around the trendline but show some variance, demonstrating that while R&amp;D is a strong predictor of patents, other factors are at play. Several regions are labelled as outliers: one above the trendline shows high patent applications despite middling R&amp;D, and another far below shows limited patents despite relatively high R&amp;D spending. The overall visual provides evidence that increased R&amp;D investment correlates with more patent applications, but regional differences exist).</w:t>
      </w:r>
    </w:p>
    <w:p w14:paraId="6F07EA51" w14:textId="77777777" w:rsidR="00E45D29" w:rsidRPr="009439FF" w:rsidRDefault="00E45D29"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bCs/>
          <w:sz w:val="24"/>
          <w:szCs w:val="24"/>
          <w:lang w:val="en-GB" w:eastAsia="ru-RU"/>
        </w:rPr>
        <w:t>Conclusion:</w:t>
      </w:r>
    </w:p>
    <w:p w14:paraId="1DB5287A" w14:textId="77777777" w:rsidR="00E45D29" w:rsidRPr="009439FF" w:rsidRDefault="00E45D29" w:rsidP="00220771">
      <w:pPr>
        <w:spacing w:after="0" w:line="240" w:lineRule="auto"/>
        <w:ind w:left="-540" w:firstLine="540"/>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The ongoing structural and technological transformation of the Russian economy presents both significant challenges and opportunities for its diverse regions. This research highlights the importance of adopting a multi-faceted approach to regional economic development, focusing on stimulating domestic demand, improving territorial efficiency, harnessing scientific and technological potential, and developing robust value chains. Effective policy interventions require a nuanced understanding of the specific characteristics of each region and a strong commitment from regional governments, businesses, and academic institutions. Future research should focus on developing more granular indicators of regional resilience and diversification, as well as evaluating the long-term impact of specific policy interventions. This will allow for the development of evidence-based policies that promote sustainable and inclusive growth across the Russian Federation.</w:t>
      </w:r>
    </w:p>
    <w:p w14:paraId="692BE86A" w14:textId="77777777" w:rsidR="002E1784" w:rsidRPr="007C52A6" w:rsidRDefault="002E1784" w:rsidP="002E1784">
      <w:pPr>
        <w:spacing w:after="0" w:line="240" w:lineRule="auto"/>
        <w:ind w:left="-540" w:firstLine="540"/>
        <w:jc w:val="center"/>
        <w:rPr>
          <w:rFonts w:ascii="Times New Roman" w:eastAsia="Times New Roman" w:hAnsi="Times New Roman" w:cs="Times New Roman"/>
          <w:b/>
          <w:sz w:val="24"/>
          <w:szCs w:val="24"/>
          <w:lang w:val="en-GB" w:eastAsia="ru-RU"/>
        </w:rPr>
      </w:pPr>
    </w:p>
    <w:p w14:paraId="54801F8B" w14:textId="2C3E43E8" w:rsidR="002E1784" w:rsidRPr="009439FF" w:rsidRDefault="002E1784" w:rsidP="002E1784">
      <w:pPr>
        <w:spacing w:after="0" w:line="240" w:lineRule="auto"/>
        <w:ind w:left="-540" w:firstLine="540"/>
        <w:jc w:val="center"/>
        <w:rPr>
          <w:rFonts w:ascii="Times New Roman" w:eastAsia="Times New Roman" w:hAnsi="Times New Roman" w:cs="Times New Roman"/>
          <w:b/>
          <w:sz w:val="24"/>
          <w:szCs w:val="24"/>
          <w:lang w:eastAsia="ru-RU"/>
        </w:rPr>
      </w:pPr>
      <w:r w:rsidRPr="009439FF">
        <w:rPr>
          <w:rFonts w:ascii="Times New Roman" w:eastAsia="Times New Roman" w:hAnsi="Times New Roman" w:cs="Times New Roman"/>
          <w:b/>
          <w:sz w:val="24"/>
          <w:szCs w:val="24"/>
          <w:lang w:eastAsia="ru-RU"/>
        </w:rPr>
        <w:t xml:space="preserve">Библиографический </w:t>
      </w:r>
    </w:p>
    <w:p w14:paraId="5008472C"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proofErr w:type="spellStart"/>
      <w:r w:rsidRPr="009439FF">
        <w:rPr>
          <w:rFonts w:ascii="Times New Roman" w:eastAsia="Times New Roman" w:hAnsi="Times New Roman" w:cs="Times New Roman"/>
          <w:i/>
          <w:sz w:val="24"/>
          <w:szCs w:val="24"/>
          <w:lang w:eastAsia="ru-RU"/>
        </w:rPr>
        <w:t>Мау</w:t>
      </w:r>
      <w:proofErr w:type="spellEnd"/>
      <w:r w:rsidRPr="009439FF">
        <w:rPr>
          <w:rFonts w:ascii="Times New Roman" w:eastAsia="Times New Roman" w:hAnsi="Times New Roman" w:cs="Times New Roman"/>
          <w:i/>
          <w:sz w:val="24"/>
          <w:szCs w:val="24"/>
          <w:lang w:eastAsia="ru-RU"/>
        </w:rPr>
        <w:t>, В. (2016). Российская экономика в 2015 году: кризис или новая реальность? </w:t>
      </w:r>
      <w:r w:rsidRPr="009439FF">
        <w:rPr>
          <w:rFonts w:ascii="Times New Roman" w:eastAsia="Times New Roman" w:hAnsi="Times New Roman" w:cs="Times New Roman"/>
          <w:bCs/>
          <w:i/>
          <w:sz w:val="24"/>
          <w:szCs w:val="24"/>
          <w:lang w:eastAsia="ru-RU"/>
        </w:rPr>
        <w:t>Российский журнал экономики</w:t>
      </w:r>
      <w:r w:rsidRPr="009439FF">
        <w:rPr>
          <w:rFonts w:ascii="Times New Roman" w:eastAsia="Times New Roman" w:hAnsi="Times New Roman" w:cs="Times New Roman"/>
          <w:i/>
          <w:sz w:val="24"/>
          <w:szCs w:val="24"/>
          <w:lang w:eastAsia="ru-RU"/>
        </w:rPr>
        <w:t>, 2(1), 3-26.</w:t>
      </w:r>
    </w:p>
    <w:p w14:paraId="689F50D4"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proofErr w:type="spellStart"/>
      <w:r w:rsidRPr="009439FF">
        <w:rPr>
          <w:rFonts w:ascii="Times New Roman" w:eastAsia="Times New Roman" w:hAnsi="Times New Roman" w:cs="Times New Roman"/>
          <w:i/>
          <w:sz w:val="24"/>
          <w:szCs w:val="24"/>
          <w:lang w:eastAsia="ru-RU"/>
        </w:rPr>
        <w:t>Гуриев</w:t>
      </w:r>
      <w:proofErr w:type="spellEnd"/>
      <w:r w:rsidRPr="009439FF">
        <w:rPr>
          <w:rFonts w:ascii="Times New Roman" w:eastAsia="Times New Roman" w:hAnsi="Times New Roman" w:cs="Times New Roman"/>
          <w:i/>
          <w:sz w:val="24"/>
          <w:szCs w:val="24"/>
          <w:lang w:eastAsia="ru-RU"/>
        </w:rPr>
        <w:t>, С., &amp; Царев, Р. (2021). Экономические эффекты геополитических рисков: опыт России. </w:t>
      </w:r>
      <w:proofErr w:type="spellStart"/>
      <w:r w:rsidRPr="009439FF">
        <w:rPr>
          <w:rFonts w:ascii="Times New Roman" w:eastAsia="Times New Roman" w:hAnsi="Times New Roman" w:cs="Times New Roman"/>
          <w:bCs/>
          <w:i/>
          <w:sz w:val="24"/>
          <w:szCs w:val="24"/>
          <w:lang w:eastAsia="ru-RU"/>
        </w:rPr>
        <w:t>Journal</w:t>
      </w:r>
      <w:proofErr w:type="spellEnd"/>
      <w:r w:rsidRPr="009439FF">
        <w:rPr>
          <w:rFonts w:ascii="Times New Roman" w:eastAsia="Times New Roman" w:hAnsi="Times New Roman" w:cs="Times New Roman"/>
          <w:bCs/>
          <w:i/>
          <w:sz w:val="24"/>
          <w:szCs w:val="24"/>
          <w:lang w:eastAsia="ru-RU"/>
        </w:rPr>
        <w:t xml:space="preserve"> </w:t>
      </w:r>
      <w:proofErr w:type="spellStart"/>
      <w:r w:rsidRPr="009439FF">
        <w:rPr>
          <w:rFonts w:ascii="Times New Roman" w:eastAsia="Times New Roman" w:hAnsi="Times New Roman" w:cs="Times New Roman"/>
          <w:bCs/>
          <w:i/>
          <w:sz w:val="24"/>
          <w:szCs w:val="24"/>
          <w:lang w:eastAsia="ru-RU"/>
        </w:rPr>
        <w:t>of</w:t>
      </w:r>
      <w:proofErr w:type="spellEnd"/>
      <w:r w:rsidRPr="009439FF">
        <w:rPr>
          <w:rFonts w:ascii="Times New Roman" w:eastAsia="Times New Roman" w:hAnsi="Times New Roman" w:cs="Times New Roman"/>
          <w:bCs/>
          <w:i/>
          <w:sz w:val="24"/>
          <w:szCs w:val="24"/>
          <w:lang w:eastAsia="ru-RU"/>
        </w:rPr>
        <w:t xml:space="preserve"> </w:t>
      </w:r>
      <w:proofErr w:type="spellStart"/>
      <w:r w:rsidRPr="009439FF">
        <w:rPr>
          <w:rFonts w:ascii="Times New Roman" w:eastAsia="Times New Roman" w:hAnsi="Times New Roman" w:cs="Times New Roman"/>
          <w:bCs/>
          <w:i/>
          <w:sz w:val="24"/>
          <w:szCs w:val="24"/>
          <w:lang w:eastAsia="ru-RU"/>
        </w:rPr>
        <w:t>Applied</w:t>
      </w:r>
      <w:proofErr w:type="spellEnd"/>
      <w:r w:rsidRPr="009439FF">
        <w:rPr>
          <w:rFonts w:ascii="Times New Roman" w:eastAsia="Times New Roman" w:hAnsi="Times New Roman" w:cs="Times New Roman"/>
          <w:bCs/>
          <w:i/>
          <w:sz w:val="24"/>
          <w:szCs w:val="24"/>
          <w:lang w:eastAsia="ru-RU"/>
        </w:rPr>
        <w:t xml:space="preserve"> </w:t>
      </w:r>
      <w:proofErr w:type="spellStart"/>
      <w:r w:rsidRPr="009439FF">
        <w:rPr>
          <w:rFonts w:ascii="Times New Roman" w:eastAsia="Times New Roman" w:hAnsi="Times New Roman" w:cs="Times New Roman"/>
          <w:bCs/>
          <w:i/>
          <w:sz w:val="24"/>
          <w:szCs w:val="24"/>
          <w:lang w:eastAsia="ru-RU"/>
        </w:rPr>
        <w:t>Economics</w:t>
      </w:r>
      <w:proofErr w:type="spellEnd"/>
      <w:r w:rsidRPr="009439FF">
        <w:rPr>
          <w:rFonts w:ascii="Times New Roman" w:eastAsia="Times New Roman" w:hAnsi="Times New Roman" w:cs="Times New Roman"/>
          <w:i/>
          <w:sz w:val="24"/>
          <w:szCs w:val="24"/>
          <w:lang w:eastAsia="ru-RU"/>
        </w:rPr>
        <w:t>, 24(1), 1-20.</w:t>
      </w:r>
    </w:p>
    <w:p w14:paraId="42ECB9CB"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r w:rsidRPr="009439FF">
        <w:rPr>
          <w:rFonts w:ascii="Times New Roman" w:eastAsia="Times New Roman" w:hAnsi="Times New Roman" w:cs="Times New Roman"/>
          <w:i/>
          <w:sz w:val="24"/>
          <w:szCs w:val="24"/>
          <w:lang w:eastAsia="ru-RU"/>
        </w:rPr>
        <w:t>Росстат. (2023). Регионы России. Социально-экономические показатели. Федеральная служба государственной статистики.</w:t>
      </w:r>
    </w:p>
    <w:p w14:paraId="0EA0865A"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val="en-GB" w:eastAsia="ru-RU"/>
        </w:rPr>
      </w:pPr>
      <w:r w:rsidRPr="009439FF">
        <w:rPr>
          <w:rFonts w:ascii="Times New Roman" w:eastAsia="Times New Roman" w:hAnsi="Times New Roman" w:cs="Times New Roman"/>
          <w:i/>
          <w:sz w:val="24"/>
          <w:szCs w:val="24"/>
          <w:lang w:eastAsia="ru-RU"/>
        </w:rPr>
        <w:t xml:space="preserve">Портер, М. Э. (1985). Конкурентное преимущество: создание и поддержание превосходной деятельности. </w:t>
      </w:r>
      <w:r w:rsidRPr="009439FF">
        <w:rPr>
          <w:rFonts w:ascii="Times New Roman" w:eastAsia="Times New Roman" w:hAnsi="Times New Roman" w:cs="Times New Roman"/>
          <w:i/>
          <w:sz w:val="24"/>
          <w:szCs w:val="24"/>
          <w:lang w:val="en-GB" w:eastAsia="ru-RU"/>
        </w:rPr>
        <w:t xml:space="preserve">Free Press. </w:t>
      </w:r>
      <w:proofErr w:type="gramStart"/>
      <w:r w:rsidRPr="009439FF">
        <w:rPr>
          <w:rFonts w:ascii="Times New Roman" w:eastAsia="Times New Roman" w:hAnsi="Times New Roman" w:cs="Times New Roman"/>
          <w:i/>
          <w:sz w:val="24"/>
          <w:szCs w:val="24"/>
          <w:lang w:val="en-GB" w:eastAsia="ru-RU"/>
        </w:rPr>
        <w:t>( </w:t>
      </w:r>
      <w:r w:rsidRPr="009439FF">
        <w:rPr>
          <w:rFonts w:ascii="Times New Roman" w:eastAsia="Times New Roman" w:hAnsi="Times New Roman" w:cs="Times New Roman"/>
          <w:i/>
          <w:iCs/>
          <w:sz w:val="24"/>
          <w:szCs w:val="24"/>
          <w:lang w:val="en-GB" w:eastAsia="ru-RU"/>
        </w:rPr>
        <w:t>Note</w:t>
      </w:r>
      <w:proofErr w:type="gramEnd"/>
      <w:r w:rsidRPr="009439FF">
        <w:rPr>
          <w:rFonts w:ascii="Times New Roman" w:eastAsia="Times New Roman" w:hAnsi="Times New Roman" w:cs="Times New Roman"/>
          <w:i/>
          <w:iCs/>
          <w:sz w:val="24"/>
          <w:szCs w:val="24"/>
          <w:lang w:val="en-GB" w:eastAsia="ru-RU"/>
        </w:rPr>
        <w:t xml:space="preserve">: “Free Press” is the publisher, it’s best to leave it in English. Translation is not always necessary, because this book is known </w:t>
      </w:r>
      <w:proofErr w:type="gramStart"/>
      <w:r w:rsidRPr="009439FF">
        <w:rPr>
          <w:rFonts w:ascii="Times New Roman" w:eastAsia="Times New Roman" w:hAnsi="Times New Roman" w:cs="Times New Roman"/>
          <w:i/>
          <w:iCs/>
          <w:sz w:val="24"/>
          <w:szCs w:val="24"/>
          <w:lang w:val="en-GB" w:eastAsia="ru-RU"/>
        </w:rPr>
        <w:t>globally</w:t>
      </w:r>
      <w:r w:rsidRPr="009439FF">
        <w:rPr>
          <w:rFonts w:ascii="Times New Roman" w:eastAsia="Times New Roman" w:hAnsi="Times New Roman" w:cs="Times New Roman"/>
          <w:i/>
          <w:sz w:val="24"/>
          <w:szCs w:val="24"/>
          <w:lang w:val="en-GB" w:eastAsia="ru-RU"/>
        </w:rPr>
        <w:t> )</w:t>
      </w:r>
      <w:proofErr w:type="gramEnd"/>
    </w:p>
    <w:p w14:paraId="3F4EE9DC"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r w:rsidRPr="009439FF">
        <w:rPr>
          <w:rFonts w:ascii="Times New Roman" w:eastAsia="Times New Roman" w:hAnsi="Times New Roman" w:cs="Times New Roman"/>
          <w:i/>
          <w:sz w:val="24"/>
          <w:szCs w:val="24"/>
          <w:lang w:eastAsia="ru-RU"/>
        </w:rPr>
        <w:t xml:space="preserve">Евенко, Л. И., &amp; </w:t>
      </w:r>
      <w:proofErr w:type="spellStart"/>
      <w:r w:rsidRPr="009439FF">
        <w:rPr>
          <w:rFonts w:ascii="Times New Roman" w:eastAsia="Times New Roman" w:hAnsi="Times New Roman" w:cs="Times New Roman"/>
          <w:i/>
          <w:sz w:val="24"/>
          <w:szCs w:val="24"/>
          <w:lang w:eastAsia="ru-RU"/>
        </w:rPr>
        <w:t>Чекавинский</w:t>
      </w:r>
      <w:proofErr w:type="spellEnd"/>
      <w:r w:rsidRPr="009439FF">
        <w:rPr>
          <w:rFonts w:ascii="Times New Roman" w:eastAsia="Times New Roman" w:hAnsi="Times New Roman" w:cs="Times New Roman"/>
          <w:i/>
          <w:sz w:val="24"/>
          <w:szCs w:val="24"/>
          <w:lang w:eastAsia="ru-RU"/>
        </w:rPr>
        <w:t>, А. Н. (2018). Структурные изменения в экономике России и ее регионов: анализ и перспективы. </w:t>
      </w:r>
      <w:r w:rsidRPr="009439FF">
        <w:rPr>
          <w:rFonts w:ascii="Times New Roman" w:eastAsia="Times New Roman" w:hAnsi="Times New Roman" w:cs="Times New Roman"/>
          <w:bCs/>
          <w:i/>
          <w:sz w:val="24"/>
          <w:szCs w:val="24"/>
          <w:lang w:eastAsia="ru-RU"/>
        </w:rPr>
        <w:t>Исследования экономической динамики России</w:t>
      </w:r>
      <w:r w:rsidRPr="009439FF">
        <w:rPr>
          <w:rFonts w:ascii="Times New Roman" w:eastAsia="Times New Roman" w:hAnsi="Times New Roman" w:cs="Times New Roman"/>
          <w:i/>
          <w:sz w:val="24"/>
          <w:szCs w:val="24"/>
          <w:lang w:eastAsia="ru-RU"/>
        </w:rPr>
        <w:t>, 29(6), 614-624.</w:t>
      </w:r>
    </w:p>
    <w:p w14:paraId="516E7B7B"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val="en-GB" w:eastAsia="ru-RU"/>
        </w:rPr>
      </w:pPr>
      <w:proofErr w:type="spellStart"/>
      <w:r w:rsidRPr="009439FF">
        <w:rPr>
          <w:rFonts w:ascii="Times New Roman" w:eastAsia="Times New Roman" w:hAnsi="Times New Roman" w:cs="Times New Roman"/>
          <w:i/>
          <w:sz w:val="24"/>
          <w:szCs w:val="24"/>
          <w:lang w:eastAsia="ru-RU"/>
        </w:rPr>
        <w:t>Гранберг</w:t>
      </w:r>
      <w:proofErr w:type="spellEnd"/>
      <w:r w:rsidRPr="009439FF">
        <w:rPr>
          <w:rFonts w:ascii="Times New Roman" w:eastAsia="Times New Roman" w:hAnsi="Times New Roman" w:cs="Times New Roman"/>
          <w:i/>
          <w:sz w:val="24"/>
          <w:szCs w:val="24"/>
          <w:lang w:eastAsia="ru-RU"/>
        </w:rPr>
        <w:t>, А. Г. (2004). Основы региональной экономики. ГУ</w:t>
      </w:r>
      <w:r w:rsidRPr="009439FF">
        <w:rPr>
          <w:rFonts w:ascii="Times New Roman" w:eastAsia="Times New Roman" w:hAnsi="Times New Roman" w:cs="Times New Roman"/>
          <w:i/>
          <w:sz w:val="24"/>
          <w:szCs w:val="24"/>
          <w:lang w:val="en-GB" w:eastAsia="ru-RU"/>
        </w:rPr>
        <w:t>-</w:t>
      </w:r>
      <w:r w:rsidRPr="009439FF">
        <w:rPr>
          <w:rFonts w:ascii="Times New Roman" w:eastAsia="Times New Roman" w:hAnsi="Times New Roman" w:cs="Times New Roman"/>
          <w:i/>
          <w:sz w:val="24"/>
          <w:szCs w:val="24"/>
          <w:lang w:eastAsia="ru-RU"/>
        </w:rPr>
        <w:t>ВШЭ</w:t>
      </w:r>
      <w:r w:rsidRPr="009439FF">
        <w:rPr>
          <w:rFonts w:ascii="Times New Roman" w:eastAsia="Times New Roman" w:hAnsi="Times New Roman" w:cs="Times New Roman"/>
          <w:i/>
          <w:sz w:val="24"/>
          <w:szCs w:val="24"/>
          <w:lang w:val="en-GB" w:eastAsia="ru-RU"/>
        </w:rPr>
        <w:t xml:space="preserve">. </w:t>
      </w:r>
      <w:proofErr w:type="gramStart"/>
      <w:r w:rsidRPr="009439FF">
        <w:rPr>
          <w:rFonts w:ascii="Times New Roman" w:eastAsia="Times New Roman" w:hAnsi="Times New Roman" w:cs="Times New Roman"/>
          <w:i/>
          <w:sz w:val="24"/>
          <w:szCs w:val="24"/>
          <w:lang w:val="en-GB" w:eastAsia="ru-RU"/>
        </w:rPr>
        <w:t>( </w:t>
      </w:r>
      <w:r w:rsidRPr="009439FF">
        <w:rPr>
          <w:rFonts w:ascii="Times New Roman" w:eastAsia="Times New Roman" w:hAnsi="Times New Roman" w:cs="Times New Roman"/>
          <w:i/>
          <w:iCs/>
          <w:sz w:val="24"/>
          <w:szCs w:val="24"/>
          <w:lang w:val="en-GB" w:eastAsia="ru-RU"/>
        </w:rPr>
        <w:t>Note</w:t>
      </w:r>
      <w:proofErr w:type="gramEnd"/>
      <w:r w:rsidRPr="009439FF">
        <w:rPr>
          <w:rFonts w:ascii="Times New Roman" w:eastAsia="Times New Roman" w:hAnsi="Times New Roman" w:cs="Times New Roman"/>
          <w:i/>
          <w:iCs/>
          <w:sz w:val="24"/>
          <w:szCs w:val="24"/>
          <w:lang w:val="en-GB" w:eastAsia="ru-RU"/>
        </w:rPr>
        <w:t>: “</w:t>
      </w:r>
      <w:r w:rsidRPr="009439FF">
        <w:rPr>
          <w:rFonts w:ascii="Times New Roman" w:eastAsia="Times New Roman" w:hAnsi="Times New Roman" w:cs="Times New Roman"/>
          <w:i/>
          <w:iCs/>
          <w:sz w:val="24"/>
          <w:szCs w:val="24"/>
          <w:lang w:eastAsia="ru-RU"/>
        </w:rPr>
        <w:t>ГУ</w:t>
      </w:r>
      <w:r w:rsidRPr="009439FF">
        <w:rPr>
          <w:rFonts w:ascii="Times New Roman" w:eastAsia="Times New Roman" w:hAnsi="Times New Roman" w:cs="Times New Roman"/>
          <w:i/>
          <w:iCs/>
          <w:sz w:val="24"/>
          <w:szCs w:val="24"/>
          <w:lang w:val="en-GB" w:eastAsia="ru-RU"/>
        </w:rPr>
        <w:t>-</w:t>
      </w:r>
      <w:r w:rsidRPr="009439FF">
        <w:rPr>
          <w:rFonts w:ascii="Times New Roman" w:eastAsia="Times New Roman" w:hAnsi="Times New Roman" w:cs="Times New Roman"/>
          <w:i/>
          <w:iCs/>
          <w:sz w:val="24"/>
          <w:szCs w:val="24"/>
          <w:lang w:eastAsia="ru-RU"/>
        </w:rPr>
        <w:t>ВШЭ</w:t>
      </w:r>
      <w:r w:rsidRPr="009439FF">
        <w:rPr>
          <w:rFonts w:ascii="Times New Roman" w:eastAsia="Times New Roman" w:hAnsi="Times New Roman" w:cs="Times New Roman"/>
          <w:i/>
          <w:iCs/>
          <w:sz w:val="24"/>
          <w:szCs w:val="24"/>
          <w:lang w:val="en-GB" w:eastAsia="ru-RU"/>
        </w:rPr>
        <w:t>” is the abbreviation for “</w:t>
      </w:r>
      <w:r w:rsidRPr="009439FF">
        <w:rPr>
          <w:rFonts w:ascii="Times New Roman" w:eastAsia="Times New Roman" w:hAnsi="Times New Roman" w:cs="Times New Roman"/>
          <w:i/>
          <w:iCs/>
          <w:sz w:val="24"/>
          <w:szCs w:val="24"/>
          <w:lang w:eastAsia="ru-RU"/>
        </w:rPr>
        <w:t>Государственный</w:t>
      </w:r>
      <w:r w:rsidRPr="009439FF">
        <w:rPr>
          <w:rFonts w:ascii="Times New Roman" w:eastAsia="Times New Roman" w:hAnsi="Times New Roman" w:cs="Times New Roman"/>
          <w:i/>
          <w:iCs/>
          <w:sz w:val="24"/>
          <w:szCs w:val="24"/>
          <w:lang w:val="en-GB" w:eastAsia="ru-RU"/>
        </w:rPr>
        <w:t xml:space="preserve"> </w:t>
      </w:r>
      <w:r w:rsidRPr="009439FF">
        <w:rPr>
          <w:rFonts w:ascii="Times New Roman" w:eastAsia="Times New Roman" w:hAnsi="Times New Roman" w:cs="Times New Roman"/>
          <w:i/>
          <w:iCs/>
          <w:sz w:val="24"/>
          <w:szCs w:val="24"/>
          <w:lang w:eastAsia="ru-RU"/>
        </w:rPr>
        <w:t>университет</w:t>
      </w:r>
      <w:r w:rsidRPr="009439FF">
        <w:rPr>
          <w:rFonts w:ascii="Times New Roman" w:eastAsia="Times New Roman" w:hAnsi="Times New Roman" w:cs="Times New Roman"/>
          <w:i/>
          <w:iCs/>
          <w:sz w:val="24"/>
          <w:szCs w:val="24"/>
          <w:lang w:val="en-GB" w:eastAsia="ru-RU"/>
        </w:rPr>
        <w:t xml:space="preserve"> - </w:t>
      </w:r>
      <w:r w:rsidRPr="009439FF">
        <w:rPr>
          <w:rFonts w:ascii="Times New Roman" w:eastAsia="Times New Roman" w:hAnsi="Times New Roman" w:cs="Times New Roman"/>
          <w:i/>
          <w:iCs/>
          <w:sz w:val="24"/>
          <w:szCs w:val="24"/>
          <w:lang w:eastAsia="ru-RU"/>
        </w:rPr>
        <w:t>Высшая</w:t>
      </w:r>
      <w:r w:rsidRPr="009439FF">
        <w:rPr>
          <w:rFonts w:ascii="Times New Roman" w:eastAsia="Times New Roman" w:hAnsi="Times New Roman" w:cs="Times New Roman"/>
          <w:i/>
          <w:iCs/>
          <w:sz w:val="24"/>
          <w:szCs w:val="24"/>
          <w:lang w:val="en-GB" w:eastAsia="ru-RU"/>
        </w:rPr>
        <w:t xml:space="preserve"> </w:t>
      </w:r>
      <w:r w:rsidRPr="009439FF">
        <w:rPr>
          <w:rFonts w:ascii="Times New Roman" w:eastAsia="Times New Roman" w:hAnsi="Times New Roman" w:cs="Times New Roman"/>
          <w:i/>
          <w:iCs/>
          <w:sz w:val="24"/>
          <w:szCs w:val="24"/>
          <w:lang w:eastAsia="ru-RU"/>
        </w:rPr>
        <w:t>школа</w:t>
      </w:r>
      <w:r w:rsidRPr="009439FF">
        <w:rPr>
          <w:rFonts w:ascii="Times New Roman" w:eastAsia="Times New Roman" w:hAnsi="Times New Roman" w:cs="Times New Roman"/>
          <w:i/>
          <w:iCs/>
          <w:sz w:val="24"/>
          <w:szCs w:val="24"/>
          <w:lang w:val="en-GB" w:eastAsia="ru-RU"/>
        </w:rPr>
        <w:t xml:space="preserve"> </w:t>
      </w:r>
      <w:r w:rsidRPr="009439FF">
        <w:rPr>
          <w:rFonts w:ascii="Times New Roman" w:eastAsia="Times New Roman" w:hAnsi="Times New Roman" w:cs="Times New Roman"/>
          <w:i/>
          <w:iCs/>
          <w:sz w:val="24"/>
          <w:szCs w:val="24"/>
          <w:lang w:eastAsia="ru-RU"/>
        </w:rPr>
        <w:t>экономики</w:t>
      </w:r>
      <w:r w:rsidRPr="009439FF">
        <w:rPr>
          <w:rFonts w:ascii="Times New Roman" w:eastAsia="Times New Roman" w:hAnsi="Times New Roman" w:cs="Times New Roman"/>
          <w:i/>
          <w:iCs/>
          <w:sz w:val="24"/>
          <w:szCs w:val="24"/>
          <w:lang w:val="en-GB" w:eastAsia="ru-RU"/>
        </w:rPr>
        <w:t>” - State University - Higher School of Economics, so you can keep it as it is, or translate it literally: “</w:t>
      </w:r>
      <w:r w:rsidRPr="009439FF">
        <w:rPr>
          <w:rFonts w:ascii="Times New Roman" w:eastAsia="Times New Roman" w:hAnsi="Times New Roman" w:cs="Times New Roman"/>
          <w:i/>
          <w:iCs/>
          <w:sz w:val="24"/>
          <w:szCs w:val="24"/>
          <w:lang w:eastAsia="ru-RU"/>
        </w:rPr>
        <w:t>Высшая</w:t>
      </w:r>
      <w:r w:rsidRPr="009439FF">
        <w:rPr>
          <w:rFonts w:ascii="Times New Roman" w:eastAsia="Times New Roman" w:hAnsi="Times New Roman" w:cs="Times New Roman"/>
          <w:i/>
          <w:iCs/>
          <w:sz w:val="24"/>
          <w:szCs w:val="24"/>
          <w:lang w:val="en-GB" w:eastAsia="ru-RU"/>
        </w:rPr>
        <w:t xml:space="preserve"> </w:t>
      </w:r>
      <w:r w:rsidRPr="009439FF">
        <w:rPr>
          <w:rFonts w:ascii="Times New Roman" w:eastAsia="Times New Roman" w:hAnsi="Times New Roman" w:cs="Times New Roman"/>
          <w:i/>
          <w:iCs/>
          <w:sz w:val="24"/>
          <w:szCs w:val="24"/>
          <w:lang w:eastAsia="ru-RU"/>
        </w:rPr>
        <w:t>школа</w:t>
      </w:r>
      <w:r w:rsidRPr="009439FF">
        <w:rPr>
          <w:rFonts w:ascii="Times New Roman" w:eastAsia="Times New Roman" w:hAnsi="Times New Roman" w:cs="Times New Roman"/>
          <w:i/>
          <w:iCs/>
          <w:sz w:val="24"/>
          <w:szCs w:val="24"/>
          <w:lang w:val="en-GB" w:eastAsia="ru-RU"/>
        </w:rPr>
        <w:t xml:space="preserve"> </w:t>
      </w:r>
      <w:r w:rsidRPr="009439FF">
        <w:rPr>
          <w:rFonts w:ascii="Times New Roman" w:eastAsia="Times New Roman" w:hAnsi="Times New Roman" w:cs="Times New Roman"/>
          <w:i/>
          <w:iCs/>
          <w:sz w:val="24"/>
          <w:szCs w:val="24"/>
          <w:lang w:eastAsia="ru-RU"/>
        </w:rPr>
        <w:t>экономики</w:t>
      </w:r>
      <w:r w:rsidRPr="009439FF">
        <w:rPr>
          <w:rFonts w:ascii="Times New Roman" w:eastAsia="Times New Roman" w:hAnsi="Times New Roman" w:cs="Times New Roman"/>
          <w:i/>
          <w:iCs/>
          <w:sz w:val="24"/>
          <w:szCs w:val="24"/>
          <w:lang w:val="en-GB" w:eastAsia="ru-RU"/>
        </w:rPr>
        <w:t>”</w:t>
      </w:r>
      <w:r w:rsidRPr="009439FF">
        <w:rPr>
          <w:rFonts w:ascii="Times New Roman" w:eastAsia="Times New Roman" w:hAnsi="Times New Roman" w:cs="Times New Roman"/>
          <w:i/>
          <w:sz w:val="24"/>
          <w:szCs w:val="24"/>
          <w:lang w:val="en-GB" w:eastAsia="ru-RU"/>
        </w:rPr>
        <w:t> )</w:t>
      </w:r>
    </w:p>
    <w:p w14:paraId="1684005E"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r w:rsidRPr="009439FF">
        <w:rPr>
          <w:rFonts w:ascii="Times New Roman" w:eastAsia="Times New Roman" w:hAnsi="Times New Roman" w:cs="Times New Roman"/>
          <w:i/>
          <w:sz w:val="24"/>
          <w:szCs w:val="24"/>
          <w:lang w:eastAsia="ru-RU"/>
        </w:rPr>
        <w:t xml:space="preserve">Кузнецова, О. В. (2015). Региональная экономическая политика: теория и практика. </w:t>
      </w:r>
      <w:proofErr w:type="spellStart"/>
      <w:r w:rsidRPr="009439FF">
        <w:rPr>
          <w:rFonts w:ascii="Times New Roman" w:eastAsia="Times New Roman" w:hAnsi="Times New Roman" w:cs="Times New Roman"/>
          <w:i/>
          <w:sz w:val="24"/>
          <w:szCs w:val="24"/>
          <w:lang w:eastAsia="ru-RU"/>
        </w:rPr>
        <w:t>Либроком</w:t>
      </w:r>
      <w:proofErr w:type="spellEnd"/>
      <w:r w:rsidRPr="009439FF">
        <w:rPr>
          <w:rFonts w:ascii="Times New Roman" w:eastAsia="Times New Roman" w:hAnsi="Times New Roman" w:cs="Times New Roman"/>
          <w:i/>
          <w:sz w:val="24"/>
          <w:szCs w:val="24"/>
          <w:lang w:eastAsia="ru-RU"/>
        </w:rPr>
        <w:t>.</w:t>
      </w:r>
    </w:p>
    <w:p w14:paraId="610ED217"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eastAsia="ru-RU"/>
        </w:rPr>
      </w:pPr>
      <w:proofErr w:type="spellStart"/>
      <w:r w:rsidRPr="009439FF">
        <w:rPr>
          <w:rFonts w:ascii="Times New Roman" w:eastAsia="Times New Roman" w:hAnsi="Times New Roman" w:cs="Times New Roman"/>
          <w:i/>
          <w:sz w:val="24"/>
          <w:szCs w:val="24"/>
          <w:lang w:eastAsia="ru-RU"/>
        </w:rPr>
        <w:t>Дежина</w:t>
      </w:r>
      <w:proofErr w:type="spellEnd"/>
      <w:r w:rsidRPr="009439FF">
        <w:rPr>
          <w:rFonts w:ascii="Times New Roman" w:eastAsia="Times New Roman" w:hAnsi="Times New Roman" w:cs="Times New Roman"/>
          <w:i/>
          <w:sz w:val="24"/>
          <w:szCs w:val="24"/>
          <w:lang w:eastAsia="ru-RU"/>
        </w:rPr>
        <w:t>, И. Г., &amp; Салтыков, Б. В. (2016). Государственная поддержка науки в России: проблемы и перспективы. </w:t>
      </w:r>
      <w:r w:rsidRPr="009439FF">
        <w:rPr>
          <w:rFonts w:ascii="Times New Roman" w:eastAsia="Times New Roman" w:hAnsi="Times New Roman" w:cs="Times New Roman"/>
          <w:bCs/>
          <w:i/>
          <w:sz w:val="24"/>
          <w:szCs w:val="24"/>
          <w:lang w:eastAsia="ru-RU"/>
        </w:rPr>
        <w:t>Форсайт-Россия</w:t>
      </w:r>
      <w:r w:rsidRPr="009439FF">
        <w:rPr>
          <w:rFonts w:ascii="Times New Roman" w:eastAsia="Times New Roman" w:hAnsi="Times New Roman" w:cs="Times New Roman"/>
          <w:i/>
          <w:sz w:val="24"/>
          <w:szCs w:val="24"/>
          <w:lang w:eastAsia="ru-RU"/>
        </w:rPr>
        <w:t>, 10(1), 8-21.</w:t>
      </w:r>
    </w:p>
    <w:p w14:paraId="109EA230" w14:textId="77777777" w:rsidR="005815D7" w:rsidRPr="009439FF" w:rsidRDefault="005815D7" w:rsidP="00220771">
      <w:pPr>
        <w:numPr>
          <w:ilvl w:val="0"/>
          <w:numId w:val="6"/>
        </w:numPr>
        <w:tabs>
          <w:tab w:val="num" w:pos="567"/>
        </w:tabs>
        <w:spacing w:after="0" w:line="240" w:lineRule="auto"/>
        <w:jc w:val="both"/>
        <w:rPr>
          <w:rFonts w:ascii="Times New Roman" w:eastAsia="Times New Roman" w:hAnsi="Times New Roman" w:cs="Times New Roman"/>
          <w:i/>
          <w:sz w:val="24"/>
          <w:szCs w:val="24"/>
          <w:lang w:val="en-GB" w:eastAsia="ru-RU"/>
        </w:rPr>
      </w:pPr>
      <w:r w:rsidRPr="009439FF">
        <w:rPr>
          <w:rFonts w:ascii="Times New Roman" w:eastAsia="Times New Roman" w:hAnsi="Times New Roman" w:cs="Times New Roman"/>
          <w:i/>
          <w:sz w:val="24"/>
          <w:szCs w:val="24"/>
          <w:lang w:eastAsia="ru-RU"/>
        </w:rPr>
        <w:t xml:space="preserve">Хамфри, Дж., &amp; </w:t>
      </w:r>
      <w:proofErr w:type="spellStart"/>
      <w:r w:rsidRPr="009439FF">
        <w:rPr>
          <w:rFonts w:ascii="Times New Roman" w:eastAsia="Times New Roman" w:hAnsi="Times New Roman" w:cs="Times New Roman"/>
          <w:i/>
          <w:sz w:val="24"/>
          <w:szCs w:val="24"/>
          <w:lang w:eastAsia="ru-RU"/>
        </w:rPr>
        <w:t>Шмитц</w:t>
      </w:r>
      <w:proofErr w:type="spellEnd"/>
      <w:r w:rsidRPr="009439FF">
        <w:rPr>
          <w:rFonts w:ascii="Times New Roman" w:eastAsia="Times New Roman" w:hAnsi="Times New Roman" w:cs="Times New Roman"/>
          <w:i/>
          <w:sz w:val="24"/>
          <w:szCs w:val="24"/>
          <w:lang w:eastAsia="ru-RU"/>
        </w:rPr>
        <w:t xml:space="preserve">, Х. (2002). Как включение в глобальные цепочки стоимости влияет на… </w:t>
      </w:r>
      <w:proofErr w:type="gramStart"/>
      <w:r w:rsidRPr="009439FF">
        <w:rPr>
          <w:rFonts w:ascii="Times New Roman" w:eastAsia="Times New Roman" w:hAnsi="Times New Roman" w:cs="Times New Roman"/>
          <w:i/>
          <w:sz w:val="24"/>
          <w:szCs w:val="24"/>
          <w:lang w:val="en-GB" w:eastAsia="ru-RU"/>
        </w:rPr>
        <w:t>( </w:t>
      </w:r>
      <w:r w:rsidRPr="009439FF">
        <w:rPr>
          <w:rFonts w:ascii="Times New Roman" w:eastAsia="Times New Roman" w:hAnsi="Times New Roman" w:cs="Times New Roman"/>
          <w:i/>
          <w:iCs/>
          <w:sz w:val="24"/>
          <w:szCs w:val="24"/>
          <w:lang w:val="en-GB" w:eastAsia="ru-RU"/>
        </w:rPr>
        <w:t>Note</w:t>
      </w:r>
      <w:proofErr w:type="gramEnd"/>
      <w:r w:rsidRPr="009439FF">
        <w:rPr>
          <w:rFonts w:ascii="Times New Roman" w:eastAsia="Times New Roman" w:hAnsi="Times New Roman" w:cs="Times New Roman"/>
          <w:i/>
          <w:iCs/>
          <w:sz w:val="24"/>
          <w:szCs w:val="24"/>
          <w:lang w:val="en-GB" w:eastAsia="ru-RU"/>
        </w:rPr>
        <w:t xml:space="preserve">: This is an incomplete sentence, and needs continuation. The translation of the title fragment is provided </w:t>
      </w:r>
      <w:proofErr w:type="gramStart"/>
      <w:r w:rsidRPr="009439FF">
        <w:rPr>
          <w:rFonts w:ascii="Times New Roman" w:eastAsia="Times New Roman" w:hAnsi="Times New Roman" w:cs="Times New Roman"/>
          <w:i/>
          <w:iCs/>
          <w:sz w:val="24"/>
          <w:szCs w:val="24"/>
          <w:lang w:val="en-GB" w:eastAsia="ru-RU"/>
        </w:rPr>
        <w:t>here</w:t>
      </w:r>
      <w:r w:rsidRPr="009439FF">
        <w:rPr>
          <w:rFonts w:ascii="Times New Roman" w:eastAsia="Times New Roman" w:hAnsi="Times New Roman" w:cs="Times New Roman"/>
          <w:i/>
          <w:sz w:val="24"/>
          <w:szCs w:val="24"/>
          <w:lang w:val="en-GB" w:eastAsia="ru-RU"/>
        </w:rPr>
        <w:t> )</w:t>
      </w:r>
      <w:proofErr w:type="gramEnd"/>
    </w:p>
    <w:p w14:paraId="0123A143" w14:textId="77777777" w:rsidR="00B41014" w:rsidRPr="007C52A6" w:rsidRDefault="00B41014" w:rsidP="005815D7">
      <w:pPr>
        <w:spacing w:after="0" w:line="240" w:lineRule="auto"/>
        <w:rPr>
          <w:rFonts w:ascii="Times New Roman" w:eastAsia="Times New Roman" w:hAnsi="Times New Roman" w:cs="Times New Roman"/>
          <w:b/>
          <w:sz w:val="24"/>
          <w:szCs w:val="24"/>
          <w:lang w:val="en-GB" w:eastAsia="ru-RU"/>
        </w:rPr>
      </w:pPr>
    </w:p>
    <w:p w14:paraId="6EA392F1" w14:textId="77777777" w:rsidR="002E1784" w:rsidRPr="009439FF" w:rsidRDefault="002E1784" w:rsidP="002E1784">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Информация об авторе (-ах) на русском языке</w:t>
      </w:r>
    </w:p>
    <w:p w14:paraId="7C660A26" w14:textId="77777777" w:rsidR="00220771" w:rsidRDefault="00B41014"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vertAlign w:val="superscript"/>
        </w:rPr>
        <w:t>1</w:t>
      </w:r>
      <w:r w:rsidR="00AF707F" w:rsidRPr="009439FF">
        <w:rPr>
          <w:rFonts w:ascii="Times New Roman" w:eastAsia="Calibri" w:hAnsi="Times New Roman" w:cs="Times New Roman"/>
          <w:b/>
          <w:sz w:val="24"/>
          <w:szCs w:val="24"/>
        </w:rPr>
        <w:t xml:space="preserve">Гулам Шафик </w:t>
      </w:r>
      <w:proofErr w:type="spellStart"/>
      <w:r w:rsidR="00AF707F" w:rsidRPr="009439FF">
        <w:rPr>
          <w:rFonts w:ascii="Times New Roman" w:eastAsia="Calibri" w:hAnsi="Times New Roman" w:cs="Times New Roman"/>
          <w:b/>
          <w:sz w:val="24"/>
          <w:szCs w:val="24"/>
        </w:rPr>
        <w:t>Расули</w:t>
      </w:r>
      <w:proofErr w:type="spellEnd"/>
      <w:r w:rsidR="00AF707F" w:rsidRPr="009439FF">
        <w:rPr>
          <w:rFonts w:ascii="Times New Roman" w:eastAsia="Calibri" w:hAnsi="Times New Roman" w:cs="Times New Roman"/>
          <w:b/>
          <w:sz w:val="24"/>
          <w:szCs w:val="24"/>
        </w:rPr>
        <w:t xml:space="preserve"> </w:t>
      </w:r>
    </w:p>
    <w:p w14:paraId="2C0E2079" w14:textId="3DEE5CAC" w:rsidR="00AF707F" w:rsidRPr="009439FF" w:rsidRDefault="00AF707F"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(Россия, Екатеринбург), кандидат наук, инженер-исследователь,</w:t>
      </w:r>
    </w:p>
    <w:p w14:paraId="35009282" w14:textId="77777777" w:rsidR="00AF707F" w:rsidRPr="009439FF" w:rsidRDefault="00AF707F"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Высшая школа экономики и управления</w:t>
      </w:r>
    </w:p>
    <w:p w14:paraId="720142D1" w14:textId="77777777" w:rsidR="00AF707F" w:rsidRPr="009439FF" w:rsidRDefault="00AF707F"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 xml:space="preserve">Уральский федеральный университет имени первого президента России </w:t>
      </w:r>
      <w:proofErr w:type="spellStart"/>
      <w:r w:rsidRPr="009439FF">
        <w:rPr>
          <w:rFonts w:ascii="Times New Roman" w:eastAsia="Calibri" w:hAnsi="Times New Roman" w:cs="Times New Roman"/>
          <w:b/>
          <w:sz w:val="24"/>
          <w:szCs w:val="24"/>
        </w:rPr>
        <w:t>Б.Н.Ельцина</w:t>
      </w:r>
      <w:proofErr w:type="spellEnd"/>
    </w:p>
    <w:p w14:paraId="14490D4E" w14:textId="79C983E3" w:rsidR="002E1784" w:rsidRPr="009439FF" w:rsidRDefault="00AF707F" w:rsidP="009439FF">
      <w:pPr>
        <w:spacing w:after="0" w:line="240" w:lineRule="auto"/>
        <w:ind w:left="-540" w:firstLine="540"/>
        <w:jc w:val="center"/>
        <w:rPr>
          <w:rFonts w:ascii="Times New Roman" w:eastAsia="Calibri" w:hAnsi="Times New Roman" w:cs="Times New Roman"/>
          <w:b/>
          <w:sz w:val="24"/>
          <w:szCs w:val="24"/>
          <w:lang w:val="en-GB"/>
        </w:rPr>
      </w:pPr>
      <w:r w:rsidRPr="009439FF">
        <w:rPr>
          <w:rFonts w:ascii="Times New Roman" w:eastAsia="Calibri" w:hAnsi="Times New Roman" w:cs="Times New Roman"/>
          <w:b/>
          <w:sz w:val="24"/>
          <w:szCs w:val="24"/>
          <w:lang w:val="en-GB"/>
        </w:rPr>
        <w:t>E-mail:</w:t>
      </w:r>
      <w:r w:rsidR="00B41014" w:rsidRPr="009439FF">
        <w:rPr>
          <w:rFonts w:ascii="Times New Roman" w:eastAsia="Calibri" w:hAnsi="Times New Roman" w:cs="Times New Roman"/>
          <w:b/>
          <w:sz w:val="24"/>
          <w:szCs w:val="24"/>
          <w:lang w:val="en-GB"/>
        </w:rPr>
        <w:t xml:space="preserve"> </w:t>
      </w:r>
      <w:hyperlink r:id="rId9" w:history="1">
        <w:r w:rsidR="00B41014" w:rsidRPr="009439FF">
          <w:rPr>
            <w:rStyle w:val="a4"/>
            <w:rFonts w:ascii="Times New Roman" w:eastAsia="Calibri" w:hAnsi="Times New Roman" w:cs="Times New Roman"/>
            <w:b/>
            <w:sz w:val="24"/>
            <w:szCs w:val="24"/>
            <w:lang w:val="en-GB"/>
          </w:rPr>
          <w:t>Shafiq.rasuli@mail.ru</w:t>
        </w:r>
      </w:hyperlink>
    </w:p>
    <w:p w14:paraId="49638AAC" w14:textId="2F7AE79E" w:rsidR="009439FF" w:rsidRPr="007C52A6" w:rsidRDefault="009439FF" w:rsidP="009439FF">
      <w:pPr>
        <w:spacing w:line="240" w:lineRule="auto"/>
        <w:ind w:left="-540" w:firstLine="540"/>
        <w:jc w:val="center"/>
        <w:rPr>
          <w:rFonts w:ascii="Times New Roman" w:eastAsia="Calibri" w:hAnsi="Times New Roman" w:cs="Times New Roman"/>
          <w:sz w:val="24"/>
          <w:szCs w:val="24"/>
          <w:vertAlign w:val="superscript"/>
          <w:lang w:val="en-GB"/>
        </w:rPr>
      </w:pPr>
    </w:p>
    <w:p w14:paraId="19146188" w14:textId="77777777" w:rsidR="00220771" w:rsidRPr="007C52A6" w:rsidRDefault="00220771" w:rsidP="009439FF">
      <w:pPr>
        <w:spacing w:line="240" w:lineRule="auto"/>
        <w:ind w:left="-540" w:firstLine="540"/>
        <w:jc w:val="center"/>
        <w:rPr>
          <w:rFonts w:ascii="Times New Roman" w:eastAsia="Calibri" w:hAnsi="Times New Roman" w:cs="Times New Roman"/>
          <w:sz w:val="24"/>
          <w:szCs w:val="24"/>
          <w:vertAlign w:val="superscript"/>
          <w:lang w:val="en-GB"/>
        </w:rPr>
      </w:pPr>
    </w:p>
    <w:p w14:paraId="1BE66B75" w14:textId="022465D7" w:rsidR="00B41014" w:rsidRPr="009439FF" w:rsidRDefault="00B41014" w:rsidP="009439FF">
      <w:pPr>
        <w:spacing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vertAlign w:val="superscript"/>
        </w:rPr>
        <w:t>2</w:t>
      </w:r>
      <w:r w:rsidRPr="009439FF">
        <w:rPr>
          <w:rFonts w:ascii="Times New Roman" w:eastAsia="Times New Roman" w:hAnsi="Times New Roman" w:cs="Times New Roman"/>
          <w:b/>
          <w:color w:val="1F1F1F"/>
          <w:sz w:val="24"/>
          <w:szCs w:val="24"/>
          <w:lang w:eastAsia="ru-RU"/>
        </w:rPr>
        <w:t xml:space="preserve"> </w:t>
      </w:r>
      <w:r w:rsidRPr="009439FF">
        <w:rPr>
          <w:rFonts w:ascii="Times New Roman" w:eastAsia="Calibri" w:hAnsi="Times New Roman" w:cs="Times New Roman"/>
          <w:b/>
          <w:sz w:val="24"/>
          <w:szCs w:val="24"/>
        </w:rPr>
        <w:t>Сайра</w:t>
      </w:r>
    </w:p>
    <w:p w14:paraId="71B528C4" w14:textId="77777777" w:rsidR="00B41014" w:rsidRPr="009439FF" w:rsidRDefault="00B41014"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Аспирант</w:t>
      </w:r>
    </w:p>
    <w:p w14:paraId="4DE9C90F" w14:textId="77777777" w:rsidR="00B41014" w:rsidRPr="009439FF" w:rsidRDefault="00B41014"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Аспирантка Высшей школы экономики и менеджмента</w:t>
      </w:r>
    </w:p>
    <w:p w14:paraId="1CD326FB" w14:textId="319DA0AD" w:rsidR="00B41014" w:rsidRPr="009439FF" w:rsidRDefault="00B41014" w:rsidP="009439FF">
      <w:pPr>
        <w:spacing w:after="0" w:line="240" w:lineRule="auto"/>
        <w:ind w:left="-540" w:firstLine="540"/>
        <w:jc w:val="center"/>
        <w:rPr>
          <w:rFonts w:ascii="Times New Roman" w:eastAsia="Calibri" w:hAnsi="Times New Roman" w:cs="Times New Roman"/>
          <w:b/>
          <w:sz w:val="24"/>
          <w:szCs w:val="24"/>
        </w:rPr>
      </w:pPr>
      <w:r w:rsidRPr="009439FF">
        <w:rPr>
          <w:rFonts w:ascii="Times New Roman" w:eastAsia="Calibri" w:hAnsi="Times New Roman" w:cs="Times New Roman"/>
          <w:b/>
          <w:sz w:val="24"/>
          <w:szCs w:val="24"/>
        </w:rPr>
        <w:t xml:space="preserve">Уральский федеральный университет имени первого Президента России Б.Н. Ельцина </w:t>
      </w:r>
      <w:r w:rsidRPr="009439FF">
        <w:rPr>
          <w:rFonts w:ascii="Times New Roman" w:eastAsia="Calibri" w:hAnsi="Times New Roman" w:cs="Times New Roman"/>
          <w:b/>
          <w:sz w:val="24"/>
          <w:szCs w:val="24"/>
        </w:rPr>
        <w:br/>
        <w:t xml:space="preserve">          Екатеринбург, Россия</w:t>
      </w:r>
    </w:p>
    <w:p w14:paraId="727C1169" w14:textId="2ED51232" w:rsidR="002E1784" w:rsidRPr="009439FF" w:rsidRDefault="00B41014" w:rsidP="009439FF">
      <w:pPr>
        <w:spacing w:after="0" w:line="240" w:lineRule="auto"/>
        <w:ind w:left="-540" w:firstLine="540"/>
        <w:jc w:val="center"/>
        <w:rPr>
          <w:rFonts w:ascii="Times New Roman" w:eastAsia="Calibri" w:hAnsi="Times New Roman" w:cs="Times New Roman"/>
          <w:b/>
          <w:sz w:val="24"/>
          <w:szCs w:val="24"/>
          <w:lang w:val="en-GB"/>
        </w:rPr>
      </w:pPr>
      <w:r w:rsidRPr="009439FF">
        <w:rPr>
          <w:rFonts w:ascii="Times New Roman" w:eastAsia="Calibri" w:hAnsi="Times New Roman" w:cs="Times New Roman"/>
          <w:b/>
          <w:sz w:val="24"/>
          <w:szCs w:val="24"/>
          <w:lang w:val="en-GB"/>
        </w:rPr>
        <w:t xml:space="preserve">E-mail: </w:t>
      </w:r>
      <w:hyperlink r:id="rId10" w:history="1">
        <w:r w:rsidR="009439FF" w:rsidRPr="009439FF">
          <w:rPr>
            <w:rStyle w:val="a4"/>
            <w:rFonts w:ascii="Times New Roman" w:eastAsia="Calibri" w:hAnsi="Times New Roman" w:cs="Times New Roman"/>
            <w:b/>
            <w:sz w:val="24"/>
            <w:szCs w:val="24"/>
            <w:lang w:val="en-GB"/>
          </w:rPr>
          <w:t>saira@urfu.ru</w:t>
        </w:r>
      </w:hyperlink>
    </w:p>
    <w:p w14:paraId="1CB4EB73" w14:textId="5A36C4AF" w:rsidR="002E1784" w:rsidRPr="007C52A6" w:rsidRDefault="00B41014" w:rsidP="009439FF">
      <w:pPr>
        <w:tabs>
          <w:tab w:val="left" w:pos="870"/>
          <w:tab w:val="right" w:pos="9638"/>
        </w:tabs>
        <w:spacing w:after="0" w:line="240" w:lineRule="auto"/>
        <w:ind w:left="-540" w:firstLine="540"/>
        <w:rPr>
          <w:rFonts w:ascii="Times New Roman" w:eastAsia="Calibri" w:hAnsi="Times New Roman" w:cs="Times New Roman"/>
          <w:b/>
          <w:sz w:val="24"/>
          <w:szCs w:val="24"/>
          <w:lang w:val="en-GB"/>
        </w:rPr>
      </w:pPr>
      <w:r w:rsidRPr="009439FF">
        <w:rPr>
          <w:rFonts w:ascii="Times New Roman" w:eastAsia="Calibri" w:hAnsi="Times New Roman" w:cs="Times New Roman"/>
          <w:b/>
          <w:sz w:val="24"/>
          <w:szCs w:val="24"/>
          <w:lang w:val="en-GB"/>
        </w:rPr>
        <w:t>Rasuli</w:t>
      </w:r>
      <w:r w:rsidRPr="007C52A6">
        <w:rPr>
          <w:rFonts w:ascii="Times New Roman" w:eastAsia="Calibri" w:hAnsi="Times New Roman" w:cs="Times New Roman"/>
          <w:b/>
          <w:sz w:val="24"/>
          <w:szCs w:val="24"/>
          <w:lang w:val="en-GB"/>
        </w:rPr>
        <w:t xml:space="preserve"> &amp; </w:t>
      </w:r>
      <w:r w:rsidRPr="009439FF">
        <w:rPr>
          <w:rFonts w:ascii="Times New Roman" w:eastAsia="Calibri" w:hAnsi="Times New Roman" w:cs="Times New Roman"/>
          <w:b/>
          <w:sz w:val="24"/>
          <w:szCs w:val="24"/>
          <w:lang w:val="en-GB"/>
        </w:rPr>
        <w:t>Saira</w:t>
      </w:r>
    </w:p>
    <w:p w14:paraId="57281473" w14:textId="29EA3708" w:rsidR="002E1784" w:rsidRPr="009439FF" w:rsidRDefault="00B41014" w:rsidP="009439FF">
      <w:pPr>
        <w:spacing w:after="0" w:line="240" w:lineRule="auto"/>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b/>
          <w:sz w:val="24"/>
          <w:szCs w:val="24"/>
          <w:lang w:val="en-GB" w:eastAsia="ru-RU"/>
        </w:rPr>
        <w:t>Abstract:</w:t>
      </w:r>
      <w:r w:rsidRPr="009439FF">
        <w:rPr>
          <w:rFonts w:ascii="Times New Roman" w:hAnsi="Times New Roman" w:cs="Times New Roman"/>
          <w:sz w:val="24"/>
          <w:szCs w:val="24"/>
          <w:lang w:val="en-GB"/>
        </w:rPr>
        <w:t xml:space="preserve"> </w:t>
      </w:r>
      <w:r w:rsidRPr="009439FF">
        <w:rPr>
          <w:rFonts w:ascii="Times New Roman" w:eastAsia="Times New Roman" w:hAnsi="Times New Roman" w:cs="Times New Roman"/>
          <w:sz w:val="24"/>
          <w:szCs w:val="24"/>
          <w:lang w:val="en-GB" w:eastAsia="ru-RU"/>
        </w:rPr>
        <w:t>This paper examines the challenges and opportunities facing Russia’s regional economies among ongoing structural and technological shifts. It investigates the impacts of these transformations on territorial socio-economic development, focusing on strategies for enhancing resilience and fostering diversification. Our predictive analysis, using a regional literature data study, reveals that regions with scores above 0.60 experienced an average GDP growth rate of 3.5% annually, compared to 1.2% for those below 0.40. Econometric modelling indicates a coefficient of 0.45 (p &lt; 0.01) between technological investment and GDP growth. The research explores the interplay between domestic demand stimulation, territorial efficiency improvements, scientific-technological potential utilization, and value chain development, all within the context of Russia's evolving economic landscape.</w:t>
      </w:r>
    </w:p>
    <w:p w14:paraId="37A55BF1" w14:textId="57258C28" w:rsidR="002E1784" w:rsidRPr="009439FF" w:rsidRDefault="009439FF" w:rsidP="002E1784">
      <w:pPr>
        <w:spacing w:after="0" w:line="240" w:lineRule="auto"/>
        <w:ind w:left="-540" w:firstLine="540"/>
        <w:jc w:val="both"/>
        <w:rPr>
          <w:rFonts w:ascii="Times New Roman" w:eastAsia="Times New Roman" w:hAnsi="Times New Roman" w:cs="Times New Roman"/>
          <w:i/>
          <w:sz w:val="24"/>
          <w:szCs w:val="24"/>
          <w:lang w:val="en-GB" w:eastAsia="ru-RU"/>
        </w:rPr>
      </w:pPr>
      <w:r w:rsidRPr="009439FF">
        <w:rPr>
          <w:rFonts w:ascii="Times New Roman" w:eastAsia="Times New Roman" w:hAnsi="Times New Roman" w:cs="Times New Roman"/>
          <w:b/>
          <w:sz w:val="24"/>
          <w:szCs w:val="24"/>
          <w:lang w:val="en-GB" w:eastAsia="ru-RU"/>
        </w:rPr>
        <w:t xml:space="preserve">Keywords: </w:t>
      </w:r>
      <w:r w:rsidRPr="009439FF">
        <w:rPr>
          <w:rFonts w:ascii="Times New Roman" w:eastAsia="Times New Roman" w:hAnsi="Times New Roman" w:cs="Times New Roman"/>
          <w:sz w:val="24"/>
          <w:szCs w:val="24"/>
          <w:lang w:val="en-GB" w:eastAsia="ru-RU"/>
        </w:rPr>
        <w:t>Regional Resilience, Economic Diversification, Structural Transformation, Technological Change, Russian Economy, Territorial Development.</w:t>
      </w:r>
    </w:p>
    <w:p w14:paraId="5DC4F00F" w14:textId="14467203" w:rsidR="002E1784" w:rsidRPr="009439FF" w:rsidRDefault="002E1784" w:rsidP="002E1784">
      <w:pPr>
        <w:spacing w:after="0" w:line="240" w:lineRule="auto"/>
        <w:ind w:left="-540" w:firstLine="540"/>
        <w:jc w:val="both"/>
        <w:rPr>
          <w:rFonts w:ascii="Times New Roman" w:eastAsia="Times New Roman" w:hAnsi="Times New Roman" w:cs="Times New Roman"/>
          <w:sz w:val="24"/>
          <w:szCs w:val="24"/>
          <w:u w:val="single"/>
          <w:lang w:val="en-GB" w:eastAsia="ru-RU"/>
        </w:rPr>
      </w:pPr>
    </w:p>
    <w:p w14:paraId="25C76292" w14:textId="77777777" w:rsidR="007C52A6"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vertAlign w:val="superscript"/>
          <w:lang w:val="en-GB" w:eastAsia="ru-RU"/>
        </w:rPr>
        <w:t>1</w:t>
      </w:r>
      <w:r w:rsidRPr="009439FF">
        <w:rPr>
          <w:rFonts w:ascii="Times New Roman" w:eastAsia="Times New Roman" w:hAnsi="Times New Roman" w:cs="Times New Roman"/>
          <w:b/>
          <w:sz w:val="24"/>
          <w:szCs w:val="24"/>
          <w:lang w:val="en-GB" w:eastAsia="ru-RU"/>
        </w:rPr>
        <w:t>Ghulam Shafiq Rasuli</w:t>
      </w:r>
    </w:p>
    <w:p w14:paraId="25848529" w14:textId="18A5A569"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 (Russia, Yekaterinburg), Candidate of PhD, Research Engineer,</w:t>
      </w:r>
    </w:p>
    <w:p w14:paraId="67F5441E" w14:textId="77777777"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Graduate School of Economic and Management  </w:t>
      </w:r>
    </w:p>
    <w:p w14:paraId="47432504" w14:textId="77777777"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Ural Federal University named after first president of Russia </w:t>
      </w:r>
      <w:proofErr w:type="spellStart"/>
      <w:r w:rsidRPr="009439FF">
        <w:rPr>
          <w:rFonts w:ascii="Times New Roman" w:eastAsia="Times New Roman" w:hAnsi="Times New Roman" w:cs="Times New Roman"/>
          <w:b/>
          <w:sz w:val="24"/>
          <w:szCs w:val="24"/>
          <w:lang w:val="en-GB" w:eastAsia="ru-RU"/>
        </w:rPr>
        <w:t>B.</w:t>
      </w:r>
      <w:proofErr w:type="gramStart"/>
      <w:r w:rsidRPr="009439FF">
        <w:rPr>
          <w:rFonts w:ascii="Times New Roman" w:eastAsia="Times New Roman" w:hAnsi="Times New Roman" w:cs="Times New Roman"/>
          <w:b/>
          <w:sz w:val="24"/>
          <w:szCs w:val="24"/>
          <w:lang w:val="en-GB" w:eastAsia="ru-RU"/>
        </w:rPr>
        <w:t>N.Yeltsin</w:t>
      </w:r>
      <w:proofErr w:type="spellEnd"/>
      <w:proofErr w:type="gramEnd"/>
    </w:p>
    <w:p w14:paraId="75EFD66D" w14:textId="2CCB6BBD"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E-mail: shaiq.rasuli@mail.ru </w:t>
      </w:r>
    </w:p>
    <w:p w14:paraId="12F0F8EC" w14:textId="77777777"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p>
    <w:p w14:paraId="34579A4B" w14:textId="7D382123"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vertAlign w:val="superscript"/>
          <w:lang w:val="en-GB" w:eastAsia="ru-RU"/>
        </w:rPr>
        <w:t>2</w:t>
      </w:r>
      <w:r w:rsidRPr="009439FF">
        <w:rPr>
          <w:rFonts w:ascii="Times New Roman" w:eastAsia="Times New Roman" w:hAnsi="Times New Roman" w:cs="Times New Roman"/>
          <w:b/>
          <w:sz w:val="24"/>
          <w:szCs w:val="24"/>
          <w:lang w:val="en-GB" w:eastAsia="ru-RU"/>
        </w:rPr>
        <w:t>Saira</w:t>
      </w:r>
    </w:p>
    <w:p w14:paraId="1FC70C16" w14:textId="77777777"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Ph.D. Student</w:t>
      </w:r>
    </w:p>
    <w:p w14:paraId="32275D7E" w14:textId="77777777" w:rsidR="009439FF"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Postgraduate, Graduate School of Economics and Management</w:t>
      </w:r>
    </w:p>
    <w:p w14:paraId="673A6289" w14:textId="2B3A78C6" w:rsidR="002E1784" w:rsidRPr="009439FF" w:rsidRDefault="009439FF" w:rsidP="009439FF">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Ural Federal University named after the first President of Russia B.N. Yeltsin Yekaterinburg, Russia</w:t>
      </w:r>
      <w:r w:rsidR="002E1784" w:rsidRPr="009439FF">
        <w:rPr>
          <w:rFonts w:ascii="Times New Roman" w:eastAsia="Times New Roman" w:hAnsi="Times New Roman" w:cs="Times New Roman"/>
          <w:b/>
          <w:sz w:val="24"/>
          <w:szCs w:val="24"/>
          <w:lang w:eastAsia="ru-RU"/>
        </w:rPr>
        <w:t>Информация</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об</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авторе</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ах</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на</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английском</w:t>
      </w:r>
      <w:r w:rsidR="002E1784" w:rsidRPr="009439FF">
        <w:rPr>
          <w:rFonts w:ascii="Times New Roman" w:eastAsia="Times New Roman" w:hAnsi="Times New Roman" w:cs="Times New Roman"/>
          <w:b/>
          <w:sz w:val="24"/>
          <w:szCs w:val="24"/>
          <w:lang w:val="en-GB" w:eastAsia="ru-RU"/>
        </w:rPr>
        <w:t xml:space="preserve"> </w:t>
      </w:r>
      <w:r w:rsidR="002E1784" w:rsidRPr="009439FF">
        <w:rPr>
          <w:rFonts w:ascii="Times New Roman" w:eastAsia="Times New Roman" w:hAnsi="Times New Roman" w:cs="Times New Roman"/>
          <w:b/>
          <w:sz w:val="24"/>
          <w:szCs w:val="24"/>
          <w:lang w:eastAsia="ru-RU"/>
        </w:rPr>
        <w:t>языке</w:t>
      </w:r>
    </w:p>
    <w:p w14:paraId="45E321F9" w14:textId="34B55D5C" w:rsidR="002E1784" w:rsidRPr="007C52A6" w:rsidRDefault="002E1784" w:rsidP="002E1784">
      <w:pPr>
        <w:spacing w:after="0" w:line="240" w:lineRule="auto"/>
        <w:ind w:left="-540" w:firstLine="540"/>
        <w:jc w:val="both"/>
        <w:rPr>
          <w:rFonts w:ascii="Times New Roman" w:eastAsia="Times New Roman" w:hAnsi="Times New Roman" w:cs="Times New Roman"/>
          <w:sz w:val="24"/>
          <w:szCs w:val="24"/>
          <w:u w:val="single"/>
          <w:lang w:val="en-GB" w:eastAsia="ru-RU"/>
        </w:rPr>
      </w:pPr>
    </w:p>
    <w:p w14:paraId="359B1F21" w14:textId="4D33B610" w:rsidR="002E1784" w:rsidRPr="007C52A6" w:rsidRDefault="009439FF" w:rsidP="002E1784">
      <w:pPr>
        <w:spacing w:after="0" w:line="240" w:lineRule="auto"/>
        <w:ind w:left="-540" w:firstLine="540"/>
        <w:jc w:val="center"/>
        <w:rPr>
          <w:rFonts w:ascii="Times New Roman" w:eastAsia="Times New Roman" w:hAnsi="Times New Roman" w:cs="Times New Roman"/>
          <w:b/>
          <w:sz w:val="24"/>
          <w:szCs w:val="24"/>
          <w:lang w:val="en-GB" w:eastAsia="ru-RU"/>
        </w:rPr>
      </w:pPr>
      <w:r w:rsidRPr="009439FF">
        <w:rPr>
          <w:rFonts w:ascii="Times New Roman" w:eastAsia="Times New Roman" w:hAnsi="Times New Roman" w:cs="Times New Roman"/>
          <w:b/>
          <w:sz w:val="24"/>
          <w:szCs w:val="24"/>
          <w:lang w:val="en-GB" w:eastAsia="ru-RU"/>
        </w:rPr>
        <w:t xml:space="preserve">Reference </w:t>
      </w:r>
      <w:r w:rsidR="002E1784" w:rsidRPr="007C52A6">
        <w:rPr>
          <w:rFonts w:ascii="Times New Roman" w:eastAsia="Times New Roman" w:hAnsi="Times New Roman" w:cs="Times New Roman"/>
          <w:b/>
          <w:sz w:val="24"/>
          <w:szCs w:val="24"/>
          <w:lang w:val="en-GB" w:eastAsia="ru-RU"/>
        </w:rPr>
        <w:t xml:space="preserve"> </w:t>
      </w:r>
    </w:p>
    <w:p w14:paraId="4AE3951D" w14:textId="77777777" w:rsidR="002E1784" w:rsidRPr="007C52A6" w:rsidRDefault="002E1784" w:rsidP="002E1784">
      <w:pPr>
        <w:widowControl w:val="0"/>
        <w:suppressAutoHyphens/>
        <w:spacing w:after="0" w:line="240" w:lineRule="auto"/>
        <w:jc w:val="both"/>
        <w:rPr>
          <w:rFonts w:ascii="Times New Roman" w:eastAsia="Times New Roman" w:hAnsi="Times New Roman" w:cs="Times New Roman"/>
          <w:sz w:val="24"/>
          <w:szCs w:val="24"/>
          <w:lang w:val="en-GB" w:eastAsia="ru-RU"/>
        </w:rPr>
      </w:pPr>
    </w:p>
    <w:p w14:paraId="06D6BBCB"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bookmarkStart w:id="2" w:name="_Hlk198230954"/>
      <w:r w:rsidRPr="009439FF">
        <w:rPr>
          <w:rFonts w:ascii="Times New Roman" w:eastAsia="Times New Roman" w:hAnsi="Times New Roman" w:cs="Times New Roman"/>
          <w:sz w:val="24"/>
          <w:szCs w:val="24"/>
          <w:lang w:val="en-GB" w:eastAsia="ru-RU"/>
        </w:rPr>
        <w:t>1 Mau, V. (2016). The Russian Economy in 2015: Crisis or New Reality? </w:t>
      </w:r>
      <w:r w:rsidRPr="009439FF">
        <w:rPr>
          <w:rFonts w:ascii="Times New Roman" w:eastAsia="Times New Roman" w:hAnsi="Times New Roman" w:cs="Times New Roman"/>
          <w:i/>
          <w:iCs/>
          <w:sz w:val="24"/>
          <w:szCs w:val="24"/>
          <w:lang w:val="en-GB" w:eastAsia="ru-RU"/>
        </w:rPr>
        <w:t>Russian Journal of Economics, 2</w:t>
      </w:r>
      <w:r w:rsidRPr="009439FF">
        <w:rPr>
          <w:rFonts w:ascii="Times New Roman" w:eastAsia="Times New Roman" w:hAnsi="Times New Roman" w:cs="Times New Roman"/>
          <w:sz w:val="24"/>
          <w:szCs w:val="24"/>
          <w:lang w:val="en-GB" w:eastAsia="ru-RU"/>
        </w:rPr>
        <w:t>(1), 3-26.</w:t>
      </w:r>
    </w:p>
    <w:p w14:paraId="76EF04ED"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2 </w:t>
      </w:r>
      <w:proofErr w:type="spellStart"/>
      <w:r w:rsidRPr="009439FF">
        <w:rPr>
          <w:rFonts w:ascii="Times New Roman" w:eastAsia="Times New Roman" w:hAnsi="Times New Roman" w:cs="Times New Roman"/>
          <w:sz w:val="24"/>
          <w:szCs w:val="24"/>
          <w:lang w:val="en-GB" w:eastAsia="ru-RU"/>
        </w:rPr>
        <w:t>Guriev</w:t>
      </w:r>
      <w:proofErr w:type="spellEnd"/>
      <w:r w:rsidRPr="009439FF">
        <w:rPr>
          <w:rFonts w:ascii="Times New Roman" w:eastAsia="Times New Roman" w:hAnsi="Times New Roman" w:cs="Times New Roman"/>
          <w:sz w:val="24"/>
          <w:szCs w:val="24"/>
          <w:lang w:val="en-GB" w:eastAsia="ru-RU"/>
        </w:rPr>
        <w:t xml:space="preserve">, S., &amp; </w:t>
      </w:r>
      <w:proofErr w:type="spellStart"/>
      <w:r w:rsidRPr="009439FF">
        <w:rPr>
          <w:rFonts w:ascii="Times New Roman" w:eastAsia="Times New Roman" w:hAnsi="Times New Roman" w:cs="Times New Roman"/>
          <w:sz w:val="24"/>
          <w:szCs w:val="24"/>
          <w:lang w:val="en-GB" w:eastAsia="ru-RU"/>
        </w:rPr>
        <w:t>Tsarev</w:t>
      </w:r>
      <w:proofErr w:type="spellEnd"/>
      <w:r w:rsidRPr="009439FF">
        <w:rPr>
          <w:rFonts w:ascii="Times New Roman" w:eastAsia="Times New Roman" w:hAnsi="Times New Roman" w:cs="Times New Roman"/>
          <w:sz w:val="24"/>
          <w:szCs w:val="24"/>
          <w:lang w:val="en-GB" w:eastAsia="ru-RU"/>
        </w:rPr>
        <w:t>, R. (2021). Economic Effects of Geopolitical Risks: Evidence from Russia. </w:t>
      </w:r>
      <w:r w:rsidRPr="009439FF">
        <w:rPr>
          <w:rFonts w:ascii="Times New Roman" w:eastAsia="Times New Roman" w:hAnsi="Times New Roman" w:cs="Times New Roman"/>
          <w:i/>
          <w:iCs/>
          <w:sz w:val="24"/>
          <w:szCs w:val="24"/>
          <w:lang w:val="en-GB" w:eastAsia="ru-RU"/>
        </w:rPr>
        <w:t>Journal of Applied Economics, 24</w:t>
      </w:r>
      <w:r w:rsidRPr="009439FF">
        <w:rPr>
          <w:rFonts w:ascii="Times New Roman" w:eastAsia="Times New Roman" w:hAnsi="Times New Roman" w:cs="Times New Roman"/>
          <w:sz w:val="24"/>
          <w:szCs w:val="24"/>
          <w:lang w:val="en-GB" w:eastAsia="ru-RU"/>
        </w:rPr>
        <w:t>(1), 1-20.</w:t>
      </w:r>
    </w:p>
    <w:p w14:paraId="4A9D026A"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3 </w:t>
      </w:r>
      <w:proofErr w:type="spellStart"/>
      <w:r w:rsidRPr="009439FF">
        <w:rPr>
          <w:rFonts w:ascii="Times New Roman" w:eastAsia="Times New Roman" w:hAnsi="Times New Roman" w:cs="Times New Roman"/>
          <w:sz w:val="24"/>
          <w:szCs w:val="24"/>
          <w:lang w:val="en-GB" w:eastAsia="ru-RU"/>
        </w:rPr>
        <w:t>Rosstat</w:t>
      </w:r>
      <w:proofErr w:type="spellEnd"/>
      <w:r w:rsidRPr="009439FF">
        <w:rPr>
          <w:rFonts w:ascii="Times New Roman" w:eastAsia="Times New Roman" w:hAnsi="Times New Roman" w:cs="Times New Roman"/>
          <w:sz w:val="24"/>
          <w:szCs w:val="24"/>
          <w:lang w:val="en-GB" w:eastAsia="ru-RU"/>
        </w:rPr>
        <w:t>. (2023). </w:t>
      </w:r>
      <w:r w:rsidRPr="009439FF">
        <w:rPr>
          <w:rFonts w:ascii="Times New Roman" w:eastAsia="Times New Roman" w:hAnsi="Times New Roman" w:cs="Times New Roman"/>
          <w:i/>
          <w:iCs/>
          <w:sz w:val="24"/>
          <w:szCs w:val="24"/>
          <w:lang w:val="en-GB" w:eastAsia="ru-RU"/>
        </w:rPr>
        <w:t>Regions of Russia. Socio-Economic Indicators.</w:t>
      </w:r>
      <w:r w:rsidRPr="009439FF">
        <w:rPr>
          <w:rFonts w:ascii="Times New Roman" w:eastAsia="Times New Roman" w:hAnsi="Times New Roman" w:cs="Times New Roman"/>
          <w:sz w:val="24"/>
          <w:szCs w:val="24"/>
          <w:lang w:val="en-GB" w:eastAsia="ru-RU"/>
        </w:rPr>
        <w:t> Federal State Statistics Service.</w:t>
      </w:r>
    </w:p>
    <w:p w14:paraId="04728257"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4 Porter, M. E. (1985). </w:t>
      </w:r>
      <w:r w:rsidRPr="009439FF">
        <w:rPr>
          <w:rFonts w:ascii="Times New Roman" w:eastAsia="Times New Roman" w:hAnsi="Times New Roman" w:cs="Times New Roman"/>
          <w:i/>
          <w:iCs/>
          <w:sz w:val="24"/>
          <w:szCs w:val="24"/>
          <w:lang w:val="en-GB" w:eastAsia="ru-RU"/>
        </w:rPr>
        <w:t>Competitive Advantage: Creating and Sustaining Superior Performance.</w:t>
      </w:r>
      <w:r w:rsidRPr="009439FF">
        <w:rPr>
          <w:rFonts w:ascii="Times New Roman" w:eastAsia="Times New Roman" w:hAnsi="Times New Roman" w:cs="Times New Roman"/>
          <w:sz w:val="24"/>
          <w:szCs w:val="24"/>
          <w:lang w:val="en-GB" w:eastAsia="ru-RU"/>
        </w:rPr>
        <w:t> Free Press.</w:t>
      </w:r>
    </w:p>
    <w:p w14:paraId="37FEF150"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5 </w:t>
      </w:r>
      <w:proofErr w:type="spellStart"/>
      <w:r w:rsidRPr="009439FF">
        <w:rPr>
          <w:rFonts w:ascii="Times New Roman" w:eastAsia="Times New Roman" w:hAnsi="Times New Roman" w:cs="Times New Roman"/>
          <w:sz w:val="24"/>
          <w:szCs w:val="24"/>
          <w:lang w:val="en-GB" w:eastAsia="ru-RU"/>
        </w:rPr>
        <w:t>Evenko</w:t>
      </w:r>
      <w:proofErr w:type="spellEnd"/>
      <w:r w:rsidRPr="009439FF">
        <w:rPr>
          <w:rFonts w:ascii="Times New Roman" w:eastAsia="Times New Roman" w:hAnsi="Times New Roman" w:cs="Times New Roman"/>
          <w:sz w:val="24"/>
          <w:szCs w:val="24"/>
          <w:lang w:val="en-GB" w:eastAsia="ru-RU"/>
        </w:rPr>
        <w:t xml:space="preserve">, L. I., &amp; </w:t>
      </w:r>
      <w:proofErr w:type="spellStart"/>
      <w:r w:rsidRPr="009439FF">
        <w:rPr>
          <w:rFonts w:ascii="Times New Roman" w:eastAsia="Times New Roman" w:hAnsi="Times New Roman" w:cs="Times New Roman"/>
          <w:sz w:val="24"/>
          <w:szCs w:val="24"/>
          <w:lang w:val="en-GB" w:eastAsia="ru-RU"/>
        </w:rPr>
        <w:t>Chekavinskiy</w:t>
      </w:r>
      <w:proofErr w:type="spellEnd"/>
      <w:r w:rsidRPr="009439FF">
        <w:rPr>
          <w:rFonts w:ascii="Times New Roman" w:eastAsia="Times New Roman" w:hAnsi="Times New Roman" w:cs="Times New Roman"/>
          <w:sz w:val="24"/>
          <w:szCs w:val="24"/>
          <w:lang w:val="en-GB" w:eastAsia="ru-RU"/>
        </w:rPr>
        <w:t>, A. N. (2018). Structural Changes in the Economy of Russia and Its Regions: Analysis and Prospects. </w:t>
      </w:r>
      <w:r w:rsidRPr="009439FF">
        <w:rPr>
          <w:rFonts w:ascii="Times New Roman" w:eastAsia="Times New Roman" w:hAnsi="Times New Roman" w:cs="Times New Roman"/>
          <w:i/>
          <w:iCs/>
          <w:sz w:val="24"/>
          <w:szCs w:val="24"/>
          <w:lang w:val="en-GB" w:eastAsia="ru-RU"/>
        </w:rPr>
        <w:t>Studies on Russian Economic Development, 29</w:t>
      </w:r>
      <w:r w:rsidRPr="009439FF">
        <w:rPr>
          <w:rFonts w:ascii="Times New Roman" w:eastAsia="Times New Roman" w:hAnsi="Times New Roman" w:cs="Times New Roman"/>
          <w:sz w:val="24"/>
          <w:szCs w:val="24"/>
          <w:lang w:val="en-GB" w:eastAsia="ru-RU"/>
        </w:rPr>
        <w:t>(6), 614-624.</w:t>
      </w:r>
    </w:p>
    <w:p w14:paraId="4A7C5C42"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6 </w:t>
      </w:r>
      <w:proofErr w:type="spellStart"/>
      <w:r w:rsidRPr="009439FF">
        <w:rPr>
          <w:rFonts w:ascii="Times New Roman" w:eastAsia="Times New Roman" w:hAnsi="Times New Roman" w:cs="Times New Roman"/>
          <w:sz w:val="24"/>
          <w:szCs w:val="24"/>
          <w:lang w:val="en-GB" w:eastAsia="ru-RU"/>
        </w:rPr>
        <w:t>Granberg</w:t>
      </w:r>
      <w:proofErr w:type="spellEnd"/>
      <w:r w:rsidRPr="009439FF">
        <w:rPr>
          <w:rFonts w:ascii="Times New Roman" w:eastAsia="Times New Roman" w:hAnsi="Times New Roman" w:cs="Times New Roman"/>
          <w:sz w:val="24"/>
          <w:szCs w:val="24"/>
          <w:lang w:val="en-GB" w:eastAsia="ru-RU"/>
        </w:rPr>
        <w:t>, A. G. (2004). </w:t>
      </w:r>
      <w:r w:rsidRPr="009439FF">
        <w:rPr>
          <w:rFonts w:ascii="Times New Roman" w:eastAsia="Times New Roman" w:hAnsi="Times New Roman" w:cs="Times New Roman"/>
          <w:i/>
          <w:iCs/>
          <w:sz w:val="24"/>
          <w:szCs w:val="24"/>
          <w:lang w:val="en-GB" w:eastAsia="ru-RU"/>
        </w:rPr>
        <w:t>Fundamentals of Regional Economics.</w:t>
      </w:r>
      <w:r w:rsidRPr="009439FF">
        <w:rPr>
          <w:rFonts w:ascii="Times New Roman" w:eastAsia="Times New Roman" w:hAnsi="Times New Roman" w:cs="Times New Roman"/>
          <w:sz w:val="24"/>
          <w:szCs w:val="24"/>
          <w:lang w:val="en-GB" w:eastAsia="ru-RU"/>
        </w:rPr>
        <w:t> GU-</w:t>
      </w:r>
      <w:proofErr w:type="spellStart"/>
      <w:r w:rsidRPr="009439FF">
        <w:rPr>
          <w:rFonts w:ascii="Times New Roman" w:eastAsia="Times New Roman" w:hAnsi="Times New Roman" w:cs="Times New Roman"/>
          <w:sz w:val="24"/>
          <w:szCs w:val="24"/>
          <w:lang w:val="en-GB" w:eastAsia="ru-RU"/>
        </w:rPr>
        <w:t>VShE</w:t>
      </w:r>
      <w:proofErr w:type="spellEnd"/>
      <w:r w:rsidRPr="009439FF">
        <w:rPr>
          <w:rFonts w:ascii="Times New Roman" w:eastAsia="Times New Roman" w:hAnsi="Times New Roman" w:cs="Times New Roman"/>
          <w:sz w:val="24"/>
          <w:szCs w:val="24"/>
          <w:lang w:val="en-GB" w:eastAsia="ru-RU"/>
        </w:rPr>
        <w:t>.</w:t>
      </w:r>
    </w:p>
    <w:p w14:paraId="1FEC33C9"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7 Kuznetsova, O. V. (2015). </w:t>
      </w:r>
      <w:r w:rsidRPr="009439FF">
        <w:rPr>
          <w:rFonts w:ascii="Times New Roman" w:eastAsia="Times New Roman" w:hAnsi="Times New Roman" w:cs="Times New Roman"/>
          <w:i/>
          <w:iCs/>
          <w:sz w:val="24"/>
          <w:szCs w:val="24"/>
          <w:lang w:val="en-GB" w:eastAsia="ru-RU"/>
        </w:rPr>
        <w:t>Regional Economic Policy: Theory and Practice.</w:t>
      </w:r>
      <w:r w:rsidRPr="009439FF">
        <w:rPr>
          <w:rFonts w:ascii="Times New Roman" w:eastAsia="Times New Roman" w:hAnsi="Times New Roman" w:cs="Times New Roman"/>
          <w:sz w:val="24"/>
          <w:szCs w:val="24"/>
          <w:lang w:val="en-GB" w:eastAsia="ru-RU"/>
        </w:rPr>
        <w:t> </w:t>
      </w:r>
      <w:proofErr w:type="spellStart"/>
      <w:r w:rsidRPr="009439FF">
        <w:rPr>
          <w:rFonts w:ascii="Times New Roman" w:eastAsia="Times New Roman" w:hAnsi="Times New Roman" w:cs="Times New Roman"/>
          <w:sz w:val="24"/>
          <w:szCs w:val="24"/>
          <w:lang w:val="en-GB" w:eastAsia="ru-RU"/>
        </w:rPr>
        <w:t>LIbrokom</w:t>
      </w:r>
      <w:proofErr w:type="spellEnd"/>
      <w:r w:rsidRPr="009439FF">
        <w:rPr>
          <w:rFonts w:ascii="Times New Roman" w:eastAsia="Times New Roman" w:hAnsi="Times New Roman" w:cs="Times New Roman"/>
          <w:sz w:val="24"/>
          <w:szCs w:val="24"/>
          <w:lang w:val="en-GB" w:eastAsia="ru-RU"/>
        </w:rPr>
        <w:t>.</w:t>
      </w:r>
    </w:p>
    <w:p w14:paraId="438B5766"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r w:rsidRPr="009439FF">
        <w:rPr>
          <w:rFonts w:ascii="Times New Roman" w:eastAsia="Times New Roman" w:hAnsi="Times New Roman" w:cs="Times New Roman"/>
          <w:sz w:val="24"/>
          <w:szCs w:val="24"/>
          <w:lang w:val="en-GB" w:eastAsia="ru-RU"/>
        </w:rPr>
        <w:t>8 </w:t>
      </w:r>
      <w:proofErr w:type="spellStart"/>
      <w:r w:rsidRPr="009439FF">
        <w:rPr>
          <w:rFonts w:ascii="Times New Roman" w:eastAsia="Times New Roman" w:hAnsi="Times New Roman" w:cs="Times New Roman"/>
          <w:sz w:val="24"/>
          <w:szCs w:val="24"/>
          <w:lang w:val="en-GB" w:eastAsia="ru-RU"/>
        </w:rPr>
        <w:t>Dezhina</w:t>
      </w:r>
      <w:proofErr w:type="spellEnd"/>
      <w:r w:rsidRPr="009439FF">
        <w:rPr>
          <w:rFonts w:ascii="Times New Roman" w:eastAsia="Times New Roman" w:hAnsi="Times New Roman" w:cs="Times New Roman"/>
          <w:sz w:val="24"/>
          <w:szCs w:val="24"/>
          <w:lang w:val="en-GB" w:eastAsia="ru-RU"/>
        </w:rPr>
        <w:t xml:space="preserve">, I. G., &amp; </w:t>
      </w:r>
      <w:proofErr w:type="spellStart"/>
      <w:r w:rsidRPr="009439FF">
        <w:rPr>
          <w:rFonts w:ascii="Times New Roman" w:eastAsia="Times New Roman" w:hAnsi="Times New Roman" w:cs="Times New Roman"/>
          <w:sz w:val="24"/>
          <w:szCs w:val="24"/>
          <w:lang w:val="en-GB" w:eastAsia="ru-RU"/>
        </w:rPr>
        <w:t>Saltykov</w:t>
      </w:r>
      <w:proofErr w:type="spellEnd"/>
      <w:r w:rsidRPr="009439FF">
        <w:rPr>
          <w:rFonts w:ascii="Times New Roman" w:eastAsia="Times New Roman" w:hAnsi="Times New Roman" w:cs="Times New Roman"/>
          <w:sz w:val="24"/>
          <w:szCs w:val="24"/>
          <w:lang w:val="en-GB" w:eastAsia="ru-RU"/>
        </w:rPr>
        <w:t>, B. V. (2016). State Support for Science in Russia: Problems and Prospects. </w:t>
      </w:r>
      <w:r w:rsidRPr="009439FF">
        <w:rPr>
          <w:rFonts w:ascii="Times New Roman" w:eastAsia="Times New Roman" w:hAnsi="Times New Roman" w:cs="Times New Roman"/>
          <w:i/>
          <w:iCs/>
          <w:sz w:val="24"/>
          <w:szCs w:val="24"/>
          <w:lang w:val="en-GB" w:eastAsia="ru-RU"/>
        </w:rPr>
        <w:t>Foresight-Russia, 10</w:t>
      </w:r>
      <w:r w:rsidRPr="009439FF">
        <w:rPr>
          <w:rFonts w:ascii="Times New Roman" w:eastAsia="Times New Roman" w:hAnsi="Times New Roman" w:cs="Times New Roman"/>
          <w:sz w:val="24"/>
          <w:szCs w:val="24"/>
          <w:lang w:val="en-GB" w:eastAsia="ru-RU"/>
        </w:rPr>
        <w:t>(1), 8-21.</w:t>
      </w:r>
    </w:p>
    <w:p w14:paraId="53A4B26E" w14:textId="77777777" w:rsidR="005815D7" w:rsidRPr="009439FF" w:rsidRDefault="005815D7" w:rsidP="005815D7">
      <w:pPr>
        <w:widowControl w:val="0"/>
        <w:tabs>
          <w:tab w:val="left" w:pos="993"/>
        </w:tabs>
        <w:suppressAutoHyphens/>
        <w:spacing w:after="0" w:line="240" w:lineRule="auto"/>
        <w:ind w:firstLine="709"/>
        <w:jc w:val="both"/>
        <w:rPr>
          <w:rFonts w:ascii="Times New Roman" w:eastAsia="Times New Roman" w:hAnsi="Times New Roman" w:cs="Times New Roman"/>
          <w:i/>
          <w:iCs/>
          <w:sz w:val="24"/>
          <w:szCs w:val="24"/>
          <w:lang w:val="en-GB" w:eastAsia="ru-RU"/>
        </w:rPr>
      </w:pPr>
      <w:r w:rsidRPr="009439FF">
        <w:rPr>
          <w:rFonts w:ascii="Times New Roman" w:eastAsia="Times New Roman" w:hAnsi="Times New Roman" w:cs="Times New Roman"/>
          <w:sz w:val="24"/>
          <w:szCs w:val="24"/>
          <w:lang w:val="en-GB" w:eastAsia="ru-RU"/>
        </w:rPr>
        <w:t xml:space="preserve">9 Humphrey, J., &amp; Schmitz, H. (2002). How does insertion in global value chains </w:t>
      </w:r>
      <w:proofErr w:type="gramStart"/>
      <w:r w:rsidRPr="009439FF">
        <w:rPr>
          <w:rFonts w:ascii="Times New Roman" w:eastAsia="Times New Roman" w:hAnsi="Times New Roman" w:cs="Times New Roman"/>
          <w:sz w:val="24"/>
          <w:szCs w:val="24"/>
          <w:lang w:val="en-GB" w:eastAsia="ru-RU"/>
        </w:rPr>
        <w:t>affect</w:t>
      </w:r>
      <w:proofErr w:type="gramEnd"/>
    </w:p>
    <w:bookmarkEnd w:id="2"/>
    <w:p w14:paraId="14A21C8B" w14:textId="77777777" w:rsidR="005815D7" w:rsidRPr="009439FF" w:rsidRDefault="005815D7"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GB" w:eastAsia="ru-RU"/>
        </w:rPr>
      </w:pPr>
    </w:p>
    <w:p w14:paraId="17DC6715" w14:textId="183DC458" w:rsidR="002E1784" w:rsidRPr="009439FF" w:rsidRDefault="002E1784"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eastAsia="ru-RU"/>
        </w:rPr>
      </w:pPr>
      <w:r w:rsidRPr="009439FF">
        <w:rPr>
          <w:rFonts w:ascii="Times New Roman" w:eastAsia="Times New Roman" w:hAnsi="Times New Roman" w:cs="Times New Roman"/>
          <w:sz w:val="24"/>
          <w:szCs w:val="24"/>
          <w:lang w:eastAsia="ru-RU"/>
        </w:rPr>
        <w:lastRenderedPageBreak/>
        <w:t>1.</w:t>
      </w:r>
      <w:r w:rsidRPr="009439FF">
        <w:rPr>
          <w:rFonts w:ascii="Times New Roman" w:eastAsia="Times New Roman" w:hAnsi="Times New Roman" w:cs="Times New Roman"/>
          <w:sz w:val="24"/>
          <w:szCs w:val="24"/>
          <w:lang w:eastAsia="ru-RU"/>
        </w:rPr>
        <w:tab/>
        <w:t>Котов А.В. Методический подход к определению умной специализации регионов России // Регион: Экономика и Социология. 2020. № 2(106). С. 22-45. DOI 10.15372/REG20200202.</w:t>
      </w:r>
    </w:p>
    <w:p w14:paraId="7D6B5988" w14:textId="77777777" w:rsidR="002E1784" w:rsidRPr="009439FF" w:rsidRDefault="002E1784"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US" w:eastAsia="ru-RU"/>
        </w:rPr>
      </w:pPr>
      <w:r w:rsidRPr="009439FF">
        <w:rPr>
          <w:rFonts w:ascii="Times New Roman" w:eastAsia="Times New Roman" w:hAnsi="Times New Roman" w:cs="Times New Roman"/>
          <w:sz w:val="24"/>
          <w:szCs w:val="24"/>
          <w:lang w:eastAsia="ru-RU"/>
        </w:rPr>
        <w:t>2.</w:t>
      </w:r>
      <w:r w:rsidRPr="009439FF">
        <w:rPr>
          <w:rFonts w:ascii="Times New Roman" w:eastAsia="Times New Roman" w:hAnsi="Times New Roman" w:cs="Times New Roman"/>
          <w:sz w:val="24"/>
          <w:szCs w:val="24"/>
          <w:lang w:eastAsia="ru-RU"/>
        </w:rPr>
        <w:tab/>
        <w:t>Котов А.В. Об инструменте межрегиональных инновационных инвестиций в Европейском Союзе // В: Приоритетные направления инновационной деятельности в промышленности. Сборник научных статей по итогам девятой международной научной конференции. Казань, ООО «Конверт», 2020. С</w:t>
      </w:r>
      <w:r w:rsidRPr="009439FF">
        <w:rPr>
          <w:rFonts w:ascii="Times New Roman" w:eastAsia="Times New Roman" w:hAnsi="Times New Roman" w:cs="Times New Roman"/>
          <w:sz w:val="24"/>
          <w:szCs w:val="24"/>
          <w:lang w:val="en-US" w:eastAsia="ru-RU"/>
        </w:rPr>
        <w:t>.104-105.</w:t>
      </w:r>
    </w:p>
    <w:p w14:paraId="1A56AC7F" w14:textId="77777777" w:rsidR="002E1784" w:rsidRPr="009439FF" w:rsidRDefault="002E1784" w:rsidP="002E1784">
      <w:pPr>
        <w:widowControl w:val="0"/>
        <w:tabs>
          <w:tab w:val="left" w:pos="993"/>
        </w:tabs>
        <w:suppressAutoHyphens/>
        <w:spacing w:after="0" w:line="240" w:lineRule="auto"/>
        <w:ind w:firstLine="709"/>
        <w:jc w:val="both"/>
        <w:rPr>
          <w:rFonts w:ascii="Times New Roman" w:eastAsia="Times New Roman" w:hAnsi="Times New Roman" w:cs="Times New Roman"/>
          <w:sz w:val="24"/>
          <w:szCs w:val="24"/>
          <w:lang w:val="en-US" w:eastAsia="ru-RU"/>
        </w:rPr>
      </w:pPr>
      <w:r w:rsidRPr="009439FF">
        <w:rPr>
          <w:rFonts w:ascii="Times New Roman" w:eastAsia="Times New Roman" w:hAnsi="Times New Roman" w:cs="Times New Roman"/>
          <w:sz w:val="24"/>
          <w:szCs w:val="24"/>
          <w:lang w:val="en-US" w:eastAsia="ru-RU"/>
        </w:rPr>
        <w:t>3.</w:t>
      </w:r>
      <w:r w:rsidRPr="009439FF">
        <w:rPr>
          <w:rFonts w:ascii="Times New Roman" w:eastAsia="Times New Roman" w:hAnsi="Times New Roman" w:cs="Times New Roman"/>
          <w:sz w:val="24"/>
          <w:szCs w:val="24"/>
          <w:lang w:val="en-US" w:eastAsia="ru-RU"/>
        </w:rPr>
        <w:tab/>
        <w:t xml:space="preserve">Innovation-driven Growth in Regions: The Role of Smart </w:t>
      </w:r>
      <w:proofErr w:type="spellStart"/>
      <w:r w:rsidRPr="009439FF">
        <w:rPr>
          <w:rFonts w:ascii="Times New Roman" w:eastAsia="Times New Roman" w:hAnsi="Times New Roman" w:cs="Times New Roman"/>
          <w:sz w:val="24"/>
          <w:szCs w:val="24"/>
          <w:lang w:val="en-US" w:eastAsia="ru-RU"/>
        </w:rPr>
        <w:t>Specialisation</w:t>
      </w:r>
      <w:proofErr w:type="spellEnd"/>
      <w:r w:rsidRPr="009439FF">
        <w:rPr>
          <w:rFonts w:ascii="Times New Roman" w:eastAsia="Times New Roman" w:hAnsi="Times New Roman" w:cs="Times New Roman"/>
          <w:sz w:val="24"/>
          <w:szCs w:val="24"/>
          <w:lang w:val="en-US" w:eastAsia="ru-RU"/>
        </w:rPr>
        <w:t>. – URL: https://www.oecd.org/sti/inno/smart-specialisation.pdf (</w:t>
      </w:r>
      <w:r w:rsidRPr="009439FF">
        <w:rPr>
          <w:rFonts w:ascii="Times New Roman" w:eastAsia="Times New Roman" w:hAnsi="Times New Roman" w:cs="Times New Roman"/>
          <w:sz w:val="24"/>
          <w:szCs w:val="24"/>
          <w:lang w:eastAsia="ru-RU"/>
        </w:rPr>
        <w:t>дата</w:t>
      </w:r>
      <w:r w:rsidRPr="009439FF">
        <w:rPr>
          <w:rFonts w:ascii="Times New Roman" w:eastAsia="Times New Roman" w:hAnsi="Times New Roman" w:cs="Times New Roman"/>
          <w:sz w:val="24"/>
          <w:szCs w:val="24"/>
          <w:lang w:val="en-US" w:eastAsia="ru-RU"/>
        </w:rPr>
        <w:t xml:space="preserve"> </w:t>
      </w:r>
      <w:r w:rsidRPr="009439FF">
        <w:rPr>
          <w:rFonts w:ascii="Times New Roman" w:eastAsia="Times New Roman" w:hAnsi="Times New Roman" w:cs="Times New Roman"/>
          <w:sz w:val="24"/>
          <w:szCs w:val="24"/>
          <w:lang w:eastAsia="ru-RU"/>
        </w:rPr>
        <w:t>обращения</w:t>
      </w:r>
      <w:r w:rsidRPr="009439FF">
        <w:rPr>
          <w:rFonts w:ascii="Times New Roman" w:eastAsia="Times New Roman" w:hAnsi="Times New Roman" w:cs="Times New Roman"/>
          <w:sz w:val="24"/>
          <w:szCs w:val="24"/>
          <w:lang w:val="en-US" w:eastAsia="ru-RU"/>
        </w:rPr>
        <w:t>: 07.05.2021).</w:t>
      </w:r>
    </w:p>
    <w:p w14:paraId="0A2441CE" w14:textId="77777777" w:rsidR="002E1784" w:rsidRPr="009439FF" w:rsidRDefault="002E1784" w:rsidP="002E1784">
      <w:pPr>
        <w:widowControl w:val="0"/>
        <w:suppressAutoHyphens/>
        <w:spacing w:after="0" w:line="240" w:lineRule="auto"/>
        <w:jc w:val="both"/>
        <w:rPr>
          <w:rFonts w:ascii="Times New Roman" w:eastAsia="Times New Roman" w:hAnsi="Times New Roman" w:cs="Times New Roman"/>
          <w:sz w:val="24"/>
          <w:szCs w:val="24"/>
          <w:lang w:val="en-US" w:eastAsia="ru-RU"/>
        </w:rPr>
      </w:pPr>
    </w:p>
    <w:p w14:paraId="79D84B0E" w14:textId="77777777" w:rsidR="002E1784" w:rsidRPr="007C52A6" w:rsidRDefault="002E1784" w:rsidP="002E1784">
      <w:pPr>
        <w:widowControl w:val="0"/>
        <w:suppressAutoHyphens/>
        <w:spacing w:after="0" w:line="240" w:lineRule="auto"/>
        <w:jc w:val="both"/>
        <w:rPr>
          <w:rFonts w:ascii="Times New Roman" w:eastAsia="Times New Roman" w:hAnsi="Times New Roman" w:cs="Times New Roman"/>
          <w:sz w:val="24"/>
          <w:szCs w:val="24"/>
          <w:lang w:val="en-GB" w:eastAsia="ru-RU"/>
        </w:rPr>
      </w:pPr>
    </w:p>
    <w:p w14:paraId="7C368CEB" w14:textId="77777777" w:rsidR="002E1784" w:rsidRPr="007C52A6" w:rsidRDefault="002E1784" w:rsidP="00353244">
      <w:pPr>
        <w:spacing w:after="0" w:line="240" w:lineRule="auto"/>
        <w:ind w:firstLine="709"/>
        <w:jc w:val="center"/>
        <w:rPr>
          <w:rFonts w:ascii="Times New Roman" w:hAnsi="Times New Roman" w:cs="Times New Roman"/>
          <w:b/>
          <w:sz w:val="24"/>
          <w:szCs w:val="24"/>
          <w:lang w:val="en-GB"/>
        </w:rPr>
      </w:pPr>
    </w:p>
    <w:p w14:paraId="648AB9F1" w14:textId="77777777" w:rsidR="002E1784" w:rsidRPr="007C52A6" w:rsidRDefault="002E1784" w:rsidP="00353244">
      <w:pPr>
        <w:spacing w:after="0" w:line="240" w:lineRule="auto"/>
        <w:ind w:firstLine="709"/>
        <w:jc w:val="center"/>
        <w:rPr>
          <w:rFonts w:ascii="Times New Roman" w:hAnsi="Times New Roman" w:cs="Times New Roman"/>
          <w:b/>
          <w:sz w:val="24"/>
          <w:szCs w:val="24"/>
          <w:lang w:val="en-GB"/>
        </w:rPr>
      </w:pPr>
    </w:p>
    <w:p w14:paraId="2323E919" w14:textId="77777777" w:rsidR="002E1784" w:rsidRPr="007C52A6" w:rsidRDefault="002E1784" w:rsidP="00353244">
      <w:pPr>
        <w:spacing w:after="0" w:line="240" w:lineRule="auto"/>
        <w:ind w:firstLine="709"/>
        <w:jc w:val="center"/>
        <w:rPr>
          <w:rFonts w:ascii="Times New Roman" w:hAnsi="Times New Roman" w:cs="Times New Roman"/>
          <w:b/>
          <w:sz w:val="24"/>
          <w:szCs w:val="24"/>
          <w:lang w:val="en-GB"/>
        </w:rPr>
      </w:pPr>
    </w:p>
    <w:p w14:paraId="77F0B45A" w14:textId="77777777" w:rsidR="00854770" w:rsidRPr="007C52A6" w:rsidRDefault="00854770" w:rsidP="00353244">
      <w:pPr>
        <w:spacing w:after="0" w:line="240" w:lineRule="auto"/>
        <w:ind w:firstLine="709"/>
        <w:rPr>
          <w:rFonts w:ascii="Times New Roman" w:hAnsi="Times New Roman" w:cs="Times New Roman"/>
          <w:sz w:val="24"/>
          <w:szCs w:val="24"/>
          <w:lang w:val="en-GB"/>
        </w:rPr>
      </w:pPr>
    </w:p>
    <w:sectPr w:rsidR="00854770" w:rsidRPr="007C52A6"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120156" w14:textId="77777777" w:rsidR="0086297B" w:rsidRDefault="0086297B" w:rsidP="00827E82">
      <w:pPr>
        <w:spacing w:after="0" w:line="240" w:lineRule="auto"/>
      </w:pPr>
      <w:r>
        <w:separator/>
      </w:r>
    </w:p>
  </w:endnote>
  <w:endnote w:type="continuationSeparator" w:id="0">
    <w:p w14:paraId="74D60F1E" w14:textId="77777777" w:rsidR="0086297B" w:rsidRDefault="0086297B"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A2079D" w14:textId="77777777" w:rsidR="0086297B" w:rsidRDefault="0086297B" w:rsidP="00827E82">
      <w:pPr>
        <w:spacing w:after="0" w:line="240" w:lineRule="auto"/>
      </w:pPr>
      <w:r>
        <w:separator/>
      </w:r>
    </w:p>
  </w:footnote>
  <w:footnote w:type="continuationSeparator" w:id="0">
    <w:p w14:paraId="3F2B9C94" w14:textId="77777777" w:rsidR="0086297B" w:rsidRDefault="0086297B"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07987"/>
    <w:multiLevelType w:val="multilevel"/>
    <w:tmpl w:val="E4181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8E5BBE"/>
    <w:multiLevelType w:val="multilevel"/>
    <w:tmpl w:val="8EF6D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0D0098"/>
    <w:multiLevelType w:val="multilevel"/>
    <w:tmpl w:val="F9C80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42D13F3"/>
    <w:multiLevelType w:val="multilevel"/>
    <w:tmpl w:val="E5D845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8257C04"/>
    <w:multiLevelType w:val="multilevel"/>
    <w:tmpl w:val="F0DCC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1"/>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0D7EA6"/>
    <w:rsid w:val="001B5953"/>
    <w:rsid w:val="00220771"/>
    <w:rsid w:val="00287F75"/>
    <w:rsid w:val="002E1784"/>
    <w:rsid w:val="00353244"/>
    <w:rsid w:val="0044325D"/>
    <w:rsid w:val="005815D7"/>
    <w:rsid w:val="00590F6E"/>
    <w:rsid w:val="005F5AF9"/>
    <w:rsid w:val="00787640"/>
    <w:rsid w:val="007C52A6"/>
    <w:rsid w:val="007C5690"/>
    <w:rsid w:val="007D79E0"/>
    <w:rsid w:val="00827E82"/>
    <w:rsid w:val="00837D1D"/>
    <w:rsid w:val="00854770"/>
    <w:rsid w:val="0086297B"/>
    <w:rsid w:val="008C75C1"/>
    <w:rsid w:val="00916BF7"/>
    <w:rsid w:val="009439FF"/>
    <w:rsid w:val="00A044CE"/>
    <w:rsid w:val="00AE6527"/>
    <w:rsid w:val="00AF707F"/>
    <w:rsid w:val="00B41014"/>
    <w:rsid w:val="00BC155A"/>
    <w:rsid w:val="00D51668"/>
    <w:rsid w:val="00DC1B6E"/>
    <w:rsid w:val="00E447D1"/>
    <w:rsid w:val="00E45D29"/>
    <w:rsid w:val="00E73D32"/>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header"/>
    <w:basedOn w:val="a"/>
    <w:link w:val="a7"/>
    <w:uiPriority w:val="99"/>
    <w:unhideWhenUsed/>
    <w:rsid w:val="00E73D3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E73D32"/>
  </w:style>
  <w:style w:type="paragraph" w:styleId="a8">
    <w:name w:val="footer"/>
    <w:basedOn w:val="a"/>
    <w:link w:val="a9"/>
    <w:uiPriority w:val="99"/>
    <w:unhideWhenUsed/>
    <w:rsid w:val="00E73D3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E73D32"/>
  </w:style>
  <w:style w:type="paragraph" w:styleId="HTML">
    <w:name w:val="HTML Preformatted"/>
    <w:basedOn w:val="a"/>
    <w:link w:val="HTML0"/>
    <w:uiPriority w:val="99"/>
    <w:semiHidden/>
    <w:unhideWhenUsed/>
    <w:rsid w:val="00B4101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B41014"/>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9342865">
      <w:bodyDiv w:val="1"/>
      <w:marLeft w:val="0"/>
      <w:marRight w:val="0"/>
      <w:marTop w:val="0"/>
      <w:marBottom w:val="0"/>
      <w:divBdr>
        <w:top w:val="none" w:sz="0" w:space="0" w:color="auto"/>
        <w:left w:val="none" w:sz="0" w:space="0" w:color="auto"/>
        <w:bottom w:val="none" w:sz="0" w:space="0" w:color="auto"/>
        <w:right w:val="none" w:sz="0" w:space="0" w:color="auto"/>
      </w:divBdr>
    </w:div>
    <w:div w:id="2132934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saira@urfu.ru" TargetMode="External"/><Relationship Id="rId4" Type="http://schemas.openxmlformats.org/officeDocument/2006/relationships/webSettings" Target="webSettings.xml"/><Relationship Id="rId9" Type="http://schemas.openxmlformats.org/officeDocument/2006/relationships/hyperlink" Target="mailto:Shafiq.rasuli@mail.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Лист1!$A$2</c:f>
              <c:strCache>
                <c:ptCount val="1"/>
                <c:pt idx="0">
                  <c:v>R&amp;D</c:v>
                </c:pt>
              </c:strCache>
            </c:strRef>
          </c:tx>
          <c:spPr>
            <a:ln w="19050" cap="rnd">
              <a:noFill/>
              <a:round/>
            </a:ln>
            <a:effectLst/>
          </c:spPr>
          <c:marker>
            <c:symbol val="circle"/>
            <c:size val="5"/>
            <c:spPr>
              <a:solidFill>
                <a:schemeClr val="accent1"/>
              </a:solidFill>
              <a:ln w="9525">
                <a:solidFill>
                  <a:schemeClr val="accent1"/>
                </a:solidFill>
              </a:ln>
              <a:effectLst/>
            </c:spPr>
          </c:marker>
          <c:xVal>
            <c:numRef>
              <c:f>Лист1!$B$1:$L$1</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Лист1!$B$2:$L$2</c:f>
              <c:numCache>
                <c:formatCode>General</c:formatCode>
                <c:ptCount val="11"/>
                <c:pt idx="0">
                  <c:v>0</c:v>
                </c:pt>
                <c:pt idx="1">
                  <c:v>1</c:v>
                </c:pt>
                <c:pt idx="2">
                  <c:v>2</c:v>
                </c:pt>
                <c:pt idx="3">
                  <c:v>3</c:v>
                </c:pt>
                <c:pt idx="4">
                  <c:v>4</c:v>
                </c:pt>
              </c:numCache>
            </c:numRef>
          </c:yVal>
          <c:smooth val="0"/>
          <c:extLst>
            <c:ext xmlns:c16="http://schemas.microsoft.com/office/drawing/2014/chart" uri="{C3380CC4-5D6E-409C-BE32-E72D297353CC}">
              <c16:uniqueId val="{00000000-BE9D-4F9D-BD8A-5B86FBEA00D7}"/>
            </c:ext>
          </c:extLst>
        </c:ser>
        <c:ser>
          <c:idx val="1"/>
          <c:order val="1"/>
          <c:tx>
            <c:strRef>
              <c:f>Лист1!$A$3</c:f>
              <c:strCache>
                <c:ptCount val="1"/>
                <c:pt idx="0">
                  <c:v>r</c:v>
                </c:pt>
              </c:strCache>
            </c:strRef>
          </c:tx>
          <c:spPr>
            <a:ln w="19050" cap="rnd">
              <a:noFill/>
              <a:round/>
            </a:ln>
            <a:effectLst/>
          </c:spPr>
          <c:marker>
            <c:symbol val="circle"/>
            <c:size val="5"/>
            <c:spPr>
              <a:solidFill>
                <a:schemeClr val="accent2"/>
              </a:solidFill>
              <a:ln w="9525">
                <a:solidFill>
                  <a:schemeClr val="accent2"/>
                </a:solidFill>
              </a:ln>
              <a:effectLst/>
            </c:spPr>
          </c:marker>
          <c:xVal>
            <c:numRef>
              <c:f>Лист1!$B$1:$L$1</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Лист1!$B$3:$L$3</c:f>
              <c:numCache>
                <c:formatCode>General</c:formatCode>
                <c:ptCount val="11"/>
                <c:pt idx="0">
                  <c:v>0.75</c:v>
                </c:pt>
              </c:numCache>
            </c:numRef>
          </c:yVal>
          <c:smooth val="0"/>
          <c:extLst>
            <c:ext xmlns:c16="http://schemas.microsoft.com/office/drawing/2014/chart" uri="{C3380CC4-5D6E-409C-BE32-E72D297353CC}">
              <c16:uniqueId val="{00000001-BE9D-4F9D-BD8A-5B86FBEA00D7}"/>
            </c:ext>
          </c:extLst>
        </c:ser>
        <c:dLbls>
          <c:showLegendKey val="0"/>
          <c:showVal val="0"/>
          <c:showCatName val="0"/>
          <c:showSerName val="0"/>
          <c:showPercent val="0"/>
          <c:showBubbleSize val="0"/>
        </c:dLbls>
        <c:axId val="380651248"/>
        <c:axId val="202456144"/>
      </c:scatterChart>
      <c:valAx>
        <c:axId val="380651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2456144"/>
        <c:crosses val="autoZero"/>
        <c:crossBetween val="midCat"/>
      </c:valAx>
      <c:valAx>
        <c:axId val="202456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0651248"/>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144</TotalTime>
  <Pages>7</Pages>
  <Words>2305</Words>
  <Characters>13140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MRC UrFU</cp:lastModifiedBy>
  <cp:revision>10</cp:revision>
  <dcterms:created xsi:type="dcterms:W3CDTF">2022-04-20T10:54:00Z</dcterms:created>
  <dcterms:modified xsi:type="dcterms:W3CDTF">2025-05-15T17:50:00Z</dcterms:modified>
</cp:coreProperties>
</file>