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9A6AF9" w14:textId="42B55B78" w:rsidR="002E1784" w:rsidRPr="002E1784" w:rsidRDefault="002E1784" w:rsidP="00E66A62">
      <w:pPr>
        <w:spacing w:after="0" w:line="240" w:lineRule="auto"/>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E66A62" w:rsidRPr="00E66A62">
        <w:t xml:space="preserve"> </w:t>
      </w:r>
      <w:r w:rsidR="00E66A62" w:rsidRPr="00E66A62">
        <w:rPr>
          <w:rFonts w:ascii="Times New Roman" w:eastAsia="Times New Roman" w:hAnsi="Times New Roman" w:cs="Times New Roman"/>
          <w:b/>
          <w:sz w:val="24"/>
          <w:lang w:eastAsia="ru-RU"/>
        </w:rPr>
        <w:t>336.717</w:t>
      </w:r>
      <w:r w:rsidRPr="002E1784">
        <w:rPr>
          <w:rFonts w:ascii="Times New Roman" w:eastAsia="Times New Roman" w:hAnsi="Times New Roman" w:cs="Times New Roman"/>
          <w:b/>
          <w:sz w:val="24"/>
          <w:lang w:eastAsia="ru-RU"/>
        </w:rPr>
        <w:t>/ББК</w:t>
      </w:r>
      <w:r w:rsidR="00E66A62" w:rsidRPr="00E66A62">
        <w:t xml:space="preserve"> </w:t>
      </w:r>
      <w:r w:rsidR="00E66A62" w:rsidRPr="00E66A62">
        <w:rPr>
          <w:rFonts w:ascii="Times New Roman" w:eastAsia="Times New Roman" w:hAnsi="Times New Roman" w:cs="Times New Roman"/>
          <w:b/>
          <w:sz w:val="24"/>
          <w:lang w:eastAsia="ru-RU"/>
        </w:rPr>
        <w:t>65.264.2</w:t>
      </w:r>
    </w:p>
    <w:p w14:paraId="6606ABEB" w14:textId="1D94703E" w:rsidR="002E1784" w:rsidRPr="002E1784" w:rsidRDefault="00E66A62" w:rsidP="00E66A62">
      <w:pPr>
        <w:spacing w:after="0" w:line="240" w:lineRule="auto"/>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 xml:space="preserve">Галяева </w:t>
      </w:r>
      <w:proofErr w:type="gramStart"/>
      <w:r>
        <w:rPr>
          <w:rFonts w:ascii="Times New Roman" w:eastAsia="Times New Roman" w:hAnsi="Times New Roman" w:cs="Times New Roman"/>
          <w:b/>
          <w:sz w:val="24"/>
          <w:lang w:eastAsia="ru-RU"/>
        </w:rPr>
        <w:t>Л.Е</w:t>
      </w:r>
      <w:r w:rsidR="00A270F3" w:rsidRPr="00A270F3">
        <w:rPr>
          <w:rFonts w:ascii="Times New Roman" w:eastAsia="Times New Roman" w:hAnsi="Times New Roman" w:cs="Times New Roman"/>
          <w:b/>
          <w:sz w:val="24"/>
          <w:lang w:eastAsia="ru-RU"/>
        </w:rPr>
        <w:t>.</w:t>
      </w:r>
      <w:proofErr w:type="gramEnd"/>
      <w:r>
        <w:rPr>
          <w:rFonts w:ascii="Times New Roman" w:eastAsia="Times New Roman" w:hAnsi="Times New Roman" w:cs="Times New Roman"/>
          <w:b/>
          <w:sz w:val="24"/>
          <w:lang w:eastAsia="ru-RU"/>
        </w:rPr>
        <w:t xml:space="preserve">, </w:t>
      </w:r>
      <w:proofErr w:type="spellStart"/>
      <w:r w:rsidRPr="00E66A62">
        <w:rPr>
          <w:rFonts w:ascii="Times New Roman" w:eastAsia="Times New Roman" w:hAnsi="Times New Roman" w:cs="Times New Roman"/>
          <w:b/>
          <w:sz w:val="24"/>
          <w:lang w:eastAsia="ru-RU"/>
        </w:rPr>
        <w:t>Мусияченко</w:t>
      </w:r>
      <w:proofErr w:type="spellEnd"/>
      <w:r w:rsidRPr="00E66A62">
        <w:rPr>
          <w:rFonts w:ascii="Times New Roman" w:eastAsia="Times New Roman" w:hAnsi="Times New Roman" w:cs="Times New Roman"/>
          <w:b/>
          <w:sz w:val="24"/>
          <w:lang w:eastAsia="ru-RU"/>
        </w:rPr>
        <w:t xml:space="preserve"> П</w:t>
      </w:r>
      <w:r>
        <w:rPr>
          <w:rFonts w:ascii="Times New Roman" w:eastAsia="Times New Roman" w:hAnsi="Times New Roman" w:cs="Times New Roman"/>
          <w:b/>
          <w:sz w:val="24"/>
          <w:lang w:eastAsia="ru-RU"/>
        </w:rPr>
        <w:t>.А.</w:t>
      </w:r>
    </w:p>
    <w:p w14:paraId="28FE51EE" w14:textId="38F255BA" w:rsidR="002E1784" w:rsidRPr="002E1784" w:rsidRDefault="001C6F5F" w:rsidP="00E66A62">
      <w:pPr>
        <w:spacing w:after="0" w:line="240" w:lineRule="auto"/>
        <w:jc w:val="center"/>
        <w:rPr>
          <w:rFonts w:ascii="Times New Roman" w:eastAsia="Times New Roman" w:hAnsi="Times New Roman" w:cs="Times New Roman"/>
          <w:b/>
          <w:sz w:val="24"/>
          <w:lang w:eastAsia="ru-RU"/>
        </w:rPr>
      </w:pPr>
      <w:r w:rsidRPr="001C6F5F">
        <w:rPr>
          <w:rFonts w:ascii="Times New Roman" w:eastAsia="Times New Roman" w:hAnsi="Times New Roman" w:cs="Times New Roman"/>
          <w:b/>
          <w:sz w:val="24"/>
          <w:lang w:eastAsia="ru-RU"/>
        </w:rPr>
        <w:t>УПРАВЛЕНИ</w:t>
      </w:r>
      <w:r>
        <w:rPr>
          <w:rFonts w:ascii="Times New Roman" w:eastAsia="Times New Roman" w:hAnsi="Times New Roman" w:cs="Times New Roman"/>
          <w:b/>
          <w:sz w:val="24"/>
          <w:lang w:eastAsia="ru-RU"/>
        </w:rPr>
        <w:t>Е</w:t>
      </w:r>
      <w:r w:rsidRPr="001C6F5F">
        <w:rPr>
          <w:rFonts w:ascii="Times New Roman" w:eastAsia="Times New Roman" w:hAnsi="Times New Roman" w:cs="Times New Roman"/>
          <w:b/>
          <w:sz w:val="24"/>
          <w:lang w:eastAsia="ru-RU"/>
        </w:rPr>
        <w:t xml:space="preserve"> РИСКАМИ ФИНАНСОВЫХ ИНВЕСТИЦИЙ</w:t>
      </w:r>
      <w:r>
        <w:rPr>
          <w:rFonts w:ascii="Times New Roman" w:eastAsia="Times New Roman" w:hAnsi="Times New Roman" w:cs="Times New Roman"/>
          <w:b/>
          <w:sz w:val="24"/>
          <w:lang w:eastAsia="ru-RU"/>
        </w:rPr>
        <w:t xml:space="preserve"> БАНКОВСКИХ КЛИЕНТОВ </w:t>
      </w:r>
    </w:p>
    <w:p w14:paraId="0D106813" w14:textId="2826A57D" w:rsidR="002E1784" w:rsidRPr="002E1784" w:rsidRDefault="002E1784" w:rsidP="00E66A62">
      <w:pPr>
        <w:spacing w:after="0" w:line="240" w:lineRule="auto"/>
        <w:jc w:val="both"/>
        <w:rPr>
          <w:rFonts w:ascii="Times New Roman" w:eastAsia="Times New Roman" w:hAnsi="Times New Roman" w:cs="Times New Roman"/>
          <w:sz w:val="24"/>
          <w:u w:val="single"/>
          <w:lang w:eastAsia="ru-RU"/>
        </w:rPr>
      </w:pPr>
    </w:p>
    <w:p w14:paraId="497557E6" w14:textId="5F11629F" w:rsidR="002E1784" w:rsidRPr="002E1784" w:rsidRDefault="002E1784" w:rsidP="00E66A62">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Аннотация </w:t>
      </w:r>
      <w:r w:rsidR="00686D64" w:rsidRPr="00686D64">
        <w:rPr>
          <w:rFonts w:ascii="Times New Roman" w:eastAsia="Times New Roman" w:hAnsi="Times New Roman" w:cs="Times New Roman"/>
          <w:b/>
          <w:sz w:val="24"/>
          <w:lang w:eastAsia="ru-RU"/>
        </w:rPr>
        <w:t xml:space="preserve">статьи на русском </w:t>
      </w:r>
      <w:proofErr w:type="gramStart"/>
      <w:r w:rsidR="00686D64" w:rsidRPr="00686D64">
        <w:rPr>
          <w:rFonts w:ascii="Times New Roman" w:eastAsia="Times New Roman" w:hAnsi="Times New Roman" w:cs="Times New Roman"/>
          <w:b/>
          <w:sz w:val="24"/>
          <w:lang w:eastAsia="ru-RU"/>
        </w:rPr>
        <w:t>языке</w:t>
      </w:r>
      <w:proofErr w:type="gramEnd"/>
      <w:r w:rsidR="00686D64" w:rsidRPr="00686D64">
        <w:rPr>
          <w:rFonts w:ascii="Times New Roman" w:eastAsia="Times New Roman" w:hAnsi="Times New Roman" w:cs="Times New Roman"/>
          <w:b/>
          <w:sz w:val="24"/>
          <w:lang w:eastAsia="ru-RU"/>
        </w:rPr>
        <w:t xml:space="preserve"> </w:t>
      </w:r>
      <w:r w:rsidR="00435ED0" w:rsidRPr="00435ED0">
        <w:rPr>
          <w:rFonts w:ascii="Times New Roman" w:eastAsia="Times New Roman" w:hAnsi="Times New Roman" w:cs="Times New Roman"/>
          <w:iCs/>
          <w:sz w:val="24"/>
          <w:lang w:eastAsia="ru-RU"/>
        </w:rPr>
        <w:t>В работе анализируются инструменты управления финансовыми рисками клиентов банков, включая аналитические и диагностические методы, модели оценки рисков, такие как Value-</w:t>
      </w:r>
      <w:proofErr w:type="spellStart"/>
      <w:r w:rsidR="00435ED0" w:rsidRPr="00435ED0">
        <w:rPr>
          <w:rFonts w:ascii="Times New Roman" w:eastAsia="Times New Roman" w:hAnsi="Times New Roman" w:cs="Times New Roman"/>
          <w:iCs/>
          <w:sz w:val="24"/>
          <w:lang w:eastAsia="ru-RU"/>
        </w:rPr>
        <w:t>at</w:t>
      </w:r>
      <w:proofErr w:type="spellEnd"/>
      <w:r w:rsidR="00435ED0" w:rsidRPr="00435ED0">
        <w:rPr>
          <w:rFonts w:ascii="Times New Roman" w:eastAsia="Times New Roman" w:hAnsi="Times New Roman" w:cs="Times New Roman"/>
          <w:iCs/>
          <w:sz w:val="24"/>
          <w:lang w:eastAsia="ru-RU"/>
        </w:rPr>
        <w:t>-Risk, методы хеджирования и диверсификации и др. Рассматриваются интеграция инструментов в корпоративное управление и их адаптация к клиентской специфике. Статья освещает практическое применение инструментов в банковском секторе России, выявляя универсальные решения и учитывая отраслевые особенности, что может быть полезно специалистам и ученым в области риск-менеджмента.</w:t>
      </w:r>
    </w:p>
    <w:p w14:paraId="1E8260C2" w14:textId="77777777" w:rsidR="00086F86" w:rsidRDefault="002E1784" w:rsidP="00086F86">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Ключевые слова на </w:t>
      </w:r>
      <w:bookmarkStart w:id="0" w:name="_Hlk198212976"/>
      <w:r w:rsidRPr="002E1784">
        <w:rPr>
          <w:rFonts w:ascii="Times New Roman" w:eastAsia="Times New Roman" w:hAnsi="Times New Roman" w:cs="Times New Roman"/>
          <w:b/>
          <w:sz w:val="24"/>
          <w:lang w:eastAsia="ru-RU"/>
        </w:rPr>
        <w:t>русском</w:t>
      </w:r>
      <w:bookmarkEnd w:id="0"/>
      <w:r w:rsidRPr="002E1784">
        <w:rPr>
          <w:rFonts w:ascii="Times New Roman" w:eastAsia="Times New Roman" w:hAnsi="Times New Roman" w:cs="Times New Roman"/>
          <w:b/>
          <w:sz w:val="24"/>
          <w:lang w:eastAsia="ru-RU"/>
        </w:rPr>
        <w:t xml:space="preserve"> языке </w:t>
      </w:r>
      <w:bookmarkStart w:id="1" w:name="_Hlk198219739"/>
      <w:r w:rsidR="00086F86">
        <w:rPr>
          <w:rFonts w:ascii="Times New Roman" w:eastAsia="Times New Roman" w:hAnsi="Times New Roman" w:cs="Times New Roman"/>
          <w:iCs/>
          <w:sz w:val="24"/>
          <w:lang w:eastAsia="ru-RU"/>
        </w:rPr>
        <w:t xml:space="preserve">коммерческие банки, корпоративные клиенты, </w:t>
      </w:r>
      <w:r w:rsidR="00086F86" w:rsidRPr="00086F86">
        <w:rPr>
          <w:rFonts w:ascii="Times New Roman" w:eastAsia="Times New Roman" w:hAnsi="Times New Roman" w:cs="Times New Roman"/>
          <w:iCs/>
          <w:sz w:val="24"/>
          <w:lang w:eastAsia="ru-RU"/>
        </w:rPr>
        <w:t>риск-менеджмент</w:t>
      </w:r>
      <w:r w:rsidR="00086F86">
        <w:rPr>
          <w:rFonts w:ascii="Times New Roman" w:eastAsia="Times New Roman" w:hAnsi="Times New Roman" w:cs="Times New Roman"/>
          <w:iCs/>
          <w:sz w:val="24"/>
          <w:lang w:eastAsia="ru-RU"/>
        </w:rPr>
        <w:t>, цифровизация, финансовые риски</w:t>
      </w:r>
      <w:bookmarkEnd w:id="1"/>
      <w:r w:rsidR="00086F86">
        <w:rPr>
          <w:rFonts w:ascii="Times New Roman" w:eastAsia="Times New Roman" w:hAnsi="Times New Roman" w:cs="Times New Roman"/>
          <w:iCs/>
          <w:sz w:val="24"/>
          <w:lang w:eastAsia="ru-RU"/>
        </w:rPr>
        <w:t>.</w:t>
      </w:r>
    </w:p>
    <w:p w14:paraId="06AA7BD6" w14:textId="77777777" w:rsidR="00086F86" w:rsidRDefault="00086F86" w:rsidP="00086F86">
      <w:pPr>
        <w:spacing w:after="0" w:line="240" w:lineRule="auto"/>
        <w:ind w:firstLine="709"/>
        <w:jc w:val="both"/>
        <w:rPr>
          <w:rFonts w:ascii="Times New Roman" w:eastAsia="Times New Roman" w:hAnsi="Times New Roman" w:cs="Times New Roman"/>
          <w:iCs/>
          <w:sz w:val="24"/>
          <w:lang w:eastAsia="ru-RU"/>
        </w:rPr>
      </w:pPr>
    </w:p>
    <w:p w14:paraId="54039950" w14:textId="26BA92F7" w:rsidR="00A92363" w:rsidRDefault="00086F86" w:rsidP="00086F86">
      <w:pPr>
        <w:spacing w:after="0" w:line="240" w:lineRule="auto"/>
        <w:ind w:firstLine="709"/>
        <w:jc w:val="both"/>
        <w:rPr>
          <w:rFonts w:ascii="Times New Roman" w:eastAsia="Times New Roman" w:hAnsi="Times New Roman" w:cs="Times New Roman"/>
          <w:sz w:val="24"/>
          <w:lang w:eastAsia="ru-RU"/>
        </w:rPr>
      </w:pPr>
      <w:r w:rsidRPr="00086F86">
        <w:rPr>
          <w:rFonts w:ascii="Times New Roman" w:eastAsia="Times New Roman" w:hAnsi="Times New Roman" w:cs="Times New Roman"/>
          <w:sz w:val="24"/>
          <w:lang w:eastAsia="ru-RU"/>
        </w:rPr>
        <w:t xml:space="preserve">В </w:t>
      </w:r>
      <w:r>
        <w:rPr>
          <w:rFonts w:ascii="Times New Roman" w:eastAsia="Times New Roman" w:hAnsi="Times New Roman" w:cs="Times New Roman"/>
          <w:sz w:val="24"/>
          <w:lang w:eastAsia="ru-RU"/>
        </w:rPr>
        <w:t xml:space="preserve">современных </w:t>
      </w:r>
      <w:r w:rsidRPr="00086F86">
        <w:rPr>
          <w:rFonts w:ascii="Times New Roman" w:eastAsia="Times New Roman" w:hAnsi="Times New Roman" w:cs="Times New Roman"/>
          <w:sz w:val="24"/>
          <w:lang w:eastAsia="ru-RU"/>
        </w:rPr>
        <w:t xml:space="preserve">условиях экономической нестабильности и растущей глобальной </w:t>
      </w:r>
      <w:r>
        <w:rPr>
          <w:rFonts w:ascii="Times New Roman" w:eastAsia="Times New Roman" w:hAnsi="Times New Roman" w:cs="Times New Roman"/>
          <w:sz w:val="24"/>
          <w:lang w:eastAsia="ru-RU"/>
        </w:rPr>
        <w:t>неопределенности</w:t>
      </w:r>
      <w:r w:rsidRPr="00086F86">
        <w:rPr>
          <w:rFonts w:ascii="Times New Roman" w:eastAsia="Times New Roman" w:hAnsi="Times New Roman" w:cs="Times New Roman"/>
          <w:sz w:val="24"/>
          <w:lang w:eastAsia="ru-RU"/>
        </w:rPr>
        <w:t xml:space="preserve"> эффективное управление финансовыми рисками приобретает решающее значение для устойчивости и развития </w:t>
      </w:r>
      <w:r w:rsidR="00A92363">
        <w:rPr>
          <w:rFonts w:ascii="Times New Roman" w:eastAsia="Times New Roman" w:hAnsi="Times New Roman" w:cs="Times New Roman"/>
          <w:sz w:val="24"/>
          <w:lang w:eastAsia="ru-RU"/>
        </w:rPr>
        <w:t xml:space="preserve">корпоративных </w:t>
      </w:r>
      <w:r w:rsidRPr="00086F86">
        <w:rPr>
          <w:rFonts w:ascii="Times New Roman" w:eastAsia="Times New Roman" w:hAnsi="Times New Roman" w:cs="Times New Roman"/>
          <w:sz w:val="24"/>
          <w:lang w:eastAsia="ru-RU"/>
        </w:rPr>
        <w:t>организаций</w:t>
      </w:r>
      <w:r w:rsidR="00A92363">
        <w:rPr>
          <w:rFonts w:ascii="Times New Roman" w:eastAsia="Times New Roman" w:hAnsi="Times New Roman" w:cs="Times New Roman"/>
          <w:sz w:val="24"/>
          <w:lang w:eastAsia="ru-RU"/>
        </w:rPr>
        <w:t xml:space="preserve"> – клиентов российских банков</w:t>
      </w:r>
      <w:r w:rsidRPr="00086F86">
        <w:rPr>
          <w:rFonts w:ascii="Times New Roman" w:eastAsia="Times New Roman" w:hAnsi="Times New Roman" w:cs="Times New Roman"/>
          <w:sz w:val="24"/>
          <w:lang w:eastAsia="ru-RU"/>
        </w:rPr>
        <w:t>. Современные системы управления рисками требуют интегрированного подхода, который охватывает не только методологические основы, но и разнообразные инструменты, способствующие своевременному обнаружению, оценке и снижению негативного влияния рисковых ситуаций</w:t>
      </w:r>
      <w:r w:rsidR="00A92363">
        <w:rPr>
          <w:rFonts w:ascii="Times New Roman" w:eastAsia="Times New Roman" w:hAnsi="Times New Roman" w:cs="Times New Roman"/>
          <w:sz w:val="24"/>
          <w:lang w:eastAsia="ru-RU"/>
        </w:rPr>
        <w:t xml:space="preserve"> как на инвестиции отдельных клиентов, так и на комплексную инвестиционную стратегию отечественных банков</w:t>
      </w:r>
      <w:r w:rsidRPr="00086F86">
        <w:rPr>
          <w:rFonts w:ascii="Times New Roman" w:eastAsia="Times New Roman" w:hAnsi="Times New Roman" w:cs="Times New Roman"/>
          <w:sz w:val="24"/>
          <w:lang w:eastAsia="ru-RU"/>
        </w:rPr>
        <w:t>.</w:t>
      </w:r>
    </w:p>
    <w:p w14:paraId="69E68165" w14:textId="500AAF3A" w:rsidR="00A92363" w:rsidRDefault="00A92363" w:rsidP="00086F86">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Специфика инвестиционных стратегий на российском инвестиционно-финансовом рынк</w:t>
      </w:r>
      <w:r w:rsidR="00B95BF2">
        <w:rPr>
          <w:rFonts w:ascii="Times New Roman" w:eastAsia="Times New Roman" w:hAnsi="Times New Roman" w:cs="Times New Roman"/>
          <w:sz w:val="24"/>
          <w:lang w:eastAsia="ru-RU"/>
        </w:rPr>
        <w:t>е</w:t>
      </w:r>
      <w:r>
        <w:rPr>
          <w:rFonts w:ascii="Times New Roman" w:eastAsia="Times New Roman" w:hAnsi="Times New Roman" w:cs="Times New Roman"/>
          <w:sz w:val="24"/>
          <w:lang w:eastAsia="ru-RU"/>
        </w:rPr>
        <w:t xml:space="preserve"> обуславливает весьма узкую </w:t>
      </w:r>
      <w:r w:rsidR="00A65A47">
        <w:rPr>
          <w:rFonts w:ascii="Times New Roman" w:eastAsia="Times New Roman" w:hAnsi="Times New Roman" w:cs="Times New Roman"/>
          <w:sz w:val="24"/>
          <w:lang w:eastAsia="ru-RU"/>
        </w:rPr>
        <w:t>направленность</w:t>
      </w:r>
      <w:r>
        <w:rPr>
          <w:rFonts w:ascii="Times New Roman" w:eastAsia="Times New Roman" w:hAnsi="Times New Roman" w:cs="Times New Roman"/>
          <w:sz w:val="24"/>
          <w:lang w:eastAsia="ru-RU"/>
        </w:rPr>
        <w:t xml:space="preserve">, </w:t>
      </w:r>
      <w:r w:rsidR="00B95BF2">
        <w:rPr>
          <w:rFonts w:ascii="Times New Roman" w:eastAsia="Times New Roman" w:hAnsi="Times New Roman" w:cs="Times New Roman"/>
          <w:sz w:val="24"/>
          <w:lang w:eastAsia="ru-RU"/>
        </w:rPr>
        <w:t>так как высокие процентные ставки по депозитам кредитных организаций обеспечивают вкладчикам стабильный высокий доход. О</w:t>
      </w:r>
      <w:r>
        <w:rPr>
          <w:rFonts w:ascii="Times New Roman" w:eastAsia="Times New Roman" w:hAnsi="Times New Roman" w:cs="Times New Roman"/>
          <w:sz w:val="24"/>
          <w:lang w:eastAsia="ru-RU"/>
        </w:rPr>
        <w:t>днако, во второй половине 2025 г. по мере смягчения денежно-кредитной политики ЦБ РФ ожидается снижение ключевой ставки и соответственно сокращение доходов по вкладам. В этой связи многие банковские клиенты уже в настоящее время задумываются над различными способами сохранения и приумножения средств, временно не задействованных в производственно-хозяйственном процессе</w:t>
      </w:r>
      <w:r w:rsidR="00B420B4">
        <w:rPr>
          <w:rFonts w:ascii="Times New Roman" w:eastAsia="Times New Roman" w:hAnsi="Times New Roman" w:cs="Times New Roman"/>
          <w:sz w:val="24"/>
          <w:lang w:eastAsia="ru-RU"/>
        </w:rPr>
        <w:t>. Весьма привлекательной для многих альтернативой банковским депозитам выступают различные инвестиционные инструменты финансовых рынков</w:t>
      </w:r>
      <w:r w:rsidR="00EF49CF">
        <w:rPr>
          <w:rFonts w:ascii="Times New Roman" w:eastAsia="Times New Roman" w:hAnsi="Times New Roman" w:cs="Times New Roman"/>
          <w:sz w:val="24"/>
          <w:lang w:eastAsia="ru-RU"/>
        </w:rPr>
        <w:t xml:space="preserve"> </w:t>
      </w:r>
      <w:r w:rsidR="00EF49CF" w:rsidRPr="00EF49CF">
        <w:rPr>
          <w:rFonts w:ascii="Times New Roman" w:eastAsia="Times New Roman" w:hAnsi="Times New Roman" w:cs="Times New Roman"/>
          <w:sz w:val="24"/>
          <w:lang w:eastAsia="ru-RU"/>
        </w:rPr>
        <w:t>[1]</w:t>
      </w:r>
      <w:r w:rsidR="00B420B4">
        <w:rPr>
          <w:rFonts w:ascii="Times New Roman" w:eastAsia="Times New Roman" w:hAnsi="Times New Roman" w:cs="Times New Roman"/>
          <w:sz w:val="24"/>
          <w:lang w:eastAsia="ru-RU"/>
        </w:rPr>
        <w:t>.</w:t>
      </w:r>
      <w:r w:rsidR="00A65A47" w:rsidRPr="00A65A47">
        <w:rPr>
          <w:rFonts w:ascii="Times New Roman" w:eastAsia="Times New Roman" w:hAnsi="Times New Roman" w:cs="Times New Roman"/>
          <w:sz w:val="24"/>
          <w:lang w:eastAsia="ru-RU"/>
        </w:rPr>
        <w:t xml:space="preserve"> </w:t>
      </w:r>
      <w:r w:rsidR="00A65A47">
        <w:rPr>
          <w:rFonts w:ascii="Times New Roman" w:eastAsia="Times New Roman" w:hAnsi="Times New Roman" w:cs="Times New Roman"/>
          <w:sz w:val="24"/>
          <w:lang w:eastAsia="ru-RU"/>
        </w:rPr>
        <w:t xml:space="preserve">При этом весьма важно учитывать влияние риска, который сопровождает проведение любых операций, связанных с финансовыми инвестициями и разрабатывать способы его </w:t>
      </w:r>
      <w:r w:rsidR="00B95BF2">
        <w:rPr>
          <w:rFonts w:ascii="Times New Roman" w:eastAsia="Times New Roman" w:hAnsi="Times New Roman" w:cs="Times New Roman"/>
          <w:sz w:val="24"/>
          <w:lang w:eastAsia="ru-RU"/>
        </w:rPr>
        <w:t xml:space="preserve">определения и </w:t>
      </w:r>
      <w:r w:rsidR="00A65A47">
        <w:rPr>
          <w:rFonts w:ascii="Times New Roman" w:eastAsia="Times New Roman" w:hAnsi="Times New Roman" w:cs="Times New Roman"/>
          <w:sz w:val="24"/>
          <w:lang w:eastAsia="ru-RU"/>
        </w:rPr>
        <w:t>минимизации.</w:t>
      </w:r>
    </w:p>
    <w:p w14:paraId="57B9EB81" w14:textId="06E0F4C6" w:rsidR="00A65A47" w:rsidRPr="00A65A47" w:rsidRDefault="00B95BF2" w:rsidP="00B95BF2">
      <w:pPr>
        <w:spacing w:after="0" w:line="240" w:lineRule="auto"/>
        <w:ind w:firstLine="709"/>
        <w:jc w:val="both"/>
        <w:rPr>
          <w:rFonts w:ascii="Times New Roman" w:eastAsia="Times New Roman" w:hAnsi="Times New Roman" w:cs="Times New Roman"/>
          <w:sz w:val="24"/>
          <w:lang w:eastAsia="ru-RU"/>
        </w:rPr>
      </w:pPr>
      <w:r w:rsidRPr="00B95BF2">
        <w:rPr>
          <w:rFonts w:ascii="Times New Roman" w:eastAsia="Times New Roman" w:hAnsi="Times New Roman" w:cs="Times New Roman"/>
          <w:sz w:val="24"/>
          <w:lang w:eastAsia="ru-RU"/>
        </w:rPr>
        <w:t>Основные методы управления финансовыми рисками, такие как диверсификация и хеджирование, играют ключевую роль в обеспечении стабильности финансовых инвестиций</w:t>
      </w:r>
      <w:r>
        <w:rPr>
          <w:rFonts w:ascii="Times New Roman" w:eastAsia="Times New Roman" w:hAnsi="Times New Roman" w:cs="Times New Roman"/>
          <w:sz w:val="24"/>
          <w:lang w:eastAsia="ru-RU"/>
        </w:rPr>
        <w:t xml:space="preserve"> банковских клиентов</w:t>
      </w:r>
      <w:r w:rsidRPr="00B95BF2">
        <w:rPr>
          <w:rFonts w:ascii="Times New Roman" w:eastAsia="Times New Roman" w:hAnsi="Times New Roman" w:cs="Times New Roman"/>
          <w:sz w:val="24"/>
          <w:lang w:eastAsia="ru-RU"/>
        </w:rPr>
        <w:t xml:space="preserve">. Диверсификация представляет собой стратегию, при которой портфель инвестиций распределяется между различными активами или инструментами. Это позволяет уменьшить риски, связанные с конкретными активами или секторами, и достигнуть более устойчивого и равномерного роста портфеля. Вместо того чтобы концентрировать все ресурсы в одном </w:t>
      </w:r>
      <w:r>
        <w:rPr>
          <w:rFonts w:ascii="Times New Roman" w:eastAsia="Times New Roman" w:hAnsi="Times New Roman" w:cs="Times New Roman"/>
          <w:sz w:val="24"/>
          <w:lang w:eastAsia="ru-RU"/>
        </w:rPr>
        <w:t>виде финансовых вложений</w:t>
      </w:r>
      <w:r w:rsidRPr="00B95BF2">
        <w:rPr>
          <w:rFonts w:ascii="Times New Roman" w:eastAsia="Times New Roman" w:hAnsi="Times New Roman" w:cs="Times New Roman"/>
          <w:sz w:val="24"/>
          <w:lang w:eastAsia="ru-RU"/>
        </w:rPr>
        <w:t>, инвестор распределяет их между акциями, облигациями, недвижимостью и другими активами, что снижает зависимость от отдельных инструментов и уменьшает вероятность потерь.</w:t>
      </w:r>
      <w:r>
        <w:rPr>
          <w:rFonts w:ascii="Times New Roman" w:eastAsia="Times New Roman" w:hAnsi="Times New Roman" w:cs="Times New Roman"/>
          <w:sz w:val="24"/>
          <w:lang w:eastAsia="ru-RU"/>
        </w:rPr>
        <w:t xml:space="preserve"> </w:t>
      </w:r>
      <w:r w:rsidRPr="00B95BF2">
        <w:rPr>
          <w:rFonts w:ascii="Times New Roman" w:eastAsia="Times New Roman" w:hAnsi="Times New Roman" w:cs="Times New Roman"/>
          <w:sz w:val="24"/>
          <w:lang w:eastAsia="ru-RU"/>
        </w:rPr>
        <w:t xml:space="preserve">Хеджирование представляет собой стратегию защиты от потенциальных убытков, возникающих из неожиданных изменений в рыночных условиях. </w:t>
      </w:r>
      <w:r>
        <w:rPr>
          <w:rFonts w:ascii="Times New Roman" w:eastAsia="Times New Roman" w:hAnsi="Times New Roman" w:cs="Times New Roman"/>
          <w:sz w:val="24"/>
          <w:lang w:eastAsia="ru-RU"/>
        </w:rPr>
        <w:t>Как правило, оно</w:t>
      </w:r>
      <w:r w:rsidRPr="00B95BF2">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предполагает</w:t>
      </w:r>
      <w:r w:rsidRPr="00B95BF2">
        <w:rPr>
          <w:rFonts w:ascii="Times New Roman" w:eastAsia="Times New Roman" w:hAnsi="Times New Roman" w:cs="Times New Roman"/>
          <w:sz w:val="24"/>
          <w:lang w:eastAsia="ru-RU"/>
        </w:rPr>
        <w:t xml:space="preserve"> использование финансовых инструментов, таких как деривативы</w:t>
      </w:r>
      <w:r>
        <w:rPr>
          <w:rFonts w:ascii="Times New Roman" w:eastAsia="Times New Roman" w:hAnsi="Times New Roman" w:cs="Times New Roman"/>
          <w:sz w:val="24"/>
          <w:lang w:eastAsia="ru-RU"/>
        </w:rPr>
        <w:t xml:space="preserve"> (</w:t>
      </w:r>
      <w:r w:rsidRPr="00B95BF2">
        <w:rPr>
          <w:rFonts w:ascii="Times New Roman" w:eastAsia="Times New Roman" w:hAnsi="Times New Roman" w:cs="Times New Roman"/>
          <w:sz w:val="24"/>
          <w:lang w:eastAsia="ru-RU"/>
        </w:rPr>
        <w:t>опционы и фьючерсы</w:t>
      </w:r>
      <w:r>
        <w:rPr>
          <w:rFonts w:ascii="Times New Roman" w:eastAsia="Times New Roman" w:hAnsi="Times New Roman" w:cs="Times New Roman"/>
          <w:sz w:val="24"/>
          <w:lang w:eastAsia="ru-RU"/>
        </w:rPr>
        <w:t>)</w:t>
      </w:r>
      <w:r w:rsidRPr="00B95BF2">
        <w:rPr>
          <w:rFonts w:ascii="Times New Roman" w:eastAsia="Times New Roman" w:hAnsi="Times New Roman" w:cs="Times New Roman"/>
          <w:sz w:val="24"/>
          <w:lang w:eastAsia="ru-RU"/>
        </w:rPr>
        <w:t>, которые позволяют инвесторам зафиксировать цены на будущие сделки или создать позицию, компенсирующую возможные убытки от других активов</w:t>
      </w:r>
      <w:r w:rsidR="00E01871">
        <w:rPr>
          <w:rFonts w:ascii="Times New Roman" w:eastAsia="Times New Roman" w:hAnsi="Times New Roman" w:cs="Times New Roman"/>
          <w:sz w:val="24"/>
          <w:lang w:eastAsia="ru-RU"/>
        </w:rPr>
        <w:t xml:space="preserve"> </w:t>
      </w:r>
      <w:r w:rsidR="00E01871" w:rsidRPr="00E01871">
        <w:rPr>
          <w:rFonts w:ascii="Times New Roman" w:eastAsia="Times New Roman" w:hAnsi="Times New Roman" w:cs="Times New Roman"/>
          <w:sz w:val="24"/>
          <w:lang w:eastAsia="ru-RU"/>
        </w:rPr>
        <w:t>[</w:t>
      </w:r>
      <w:r w:rsidR="00E01871" w:rsidRPr="00686D64">
        <w:rPr>
          <w:rFonts w:ascii="Times New Roman" w:eastAsia="Times New Roman" w:hAnsi="Times New Roman" w:cs="Times New Roman"/>
          <w:sz w:val="24"/>
          <w:lang w:eastAsia="ru-RU"/>
        </w:rPr>
        <w:t>2</w:t>
      </w:r>
      <w:r w:rsidR="00E01871" w:rsidRPr="00E01871">
        <w:rPr>
          <w:rFonts w:ascii="Times New Roman" w:eastAsia="Times New Roman" w:hAnsi="Times New Roman" w:cs="Times New Roman"/>
          <w:sz w:val="24"/>
          <w:lang w:eastAsia="ru-RU"/>
        </w:rPr>
        <w:t>]</w:t>
      </w:r>
      <w:r w:rsidRPr="00B95BF2">
        <w:rPr>
          <w:rFonts w:ascii="Times New Roman" w:eastAsia="Times New Roman" w:hAnsi="Times New Roman" w:cs="Times New Roman"/>
          <w:sz w:val="24"/>
          <w:lang w:eastAsia="ru-RU"/>
        </w:rPr>
        <w:t xml:space="preserve">. Таким образом, хеджирование способствует снижению волатильности доходов и защиту </w:t>
      </w:r>
      <w:r w:rsidR="009B4F15">
        <w:rPr>
          <w:rFonts w:ascii="Times New Roman" w:eastAsia="Times New Roman" w:hAnsi="Times New Roman" w:cs="Times New Roman"/>
          <w:sz w:val="24"/>
          <w:lang w:eastAsia="ru-RU"/>
        </w:rPr>
        <w:t xml:space="preserve">вложенного </w:t>
      </w:r>
      <w:r w:rsidRPr="00B95BF2">
        <w:rPr>
          <w:rFonts w:ascii="Times New Roman" w:eastAsia="Times New Roman" w:hAnsi="Times New Roman" w:cs="Times New Roman"/>
          <w:sz w:val="24"/>
          <w:lang w:eastAsia="ru-RU"/>
        </w:rPr>
        <w:t>капитала, обеспечивая дополнительный уровень безопасности в</w:t>
      </w:r>
      <w:r>
        <w:rPr>
          <w:rFonts w:ascii="Times New Roman" w:eastAsia="Times New Roman" w:hAnsi="Times New Roman" w:cs="Times New Roman"/>
          <w:sz w:val="24"/>
          <w:lang w:eastAsia="ru-RU"/>
        </w:rPr>
        <w:t xml:space="preserve"> инвестицион</w:t>
      </w:r>
      <w:r w:rsidRPr="00B95BF2">
        <w:rPr>
          <w:rFonts w:ascii="Times New Roman" w:eastAsia="Times New Roman" w:hAnsi="Times New Roman" w:cs="Times New Roman"/>
          <w:sz w:val="24"/>
          <w:lang w:eastAsia="ru-RU"/>
        </w:rPr>
        <w:t>ном портфеле.</w:t>
      </w:r>
      <w:r w:rsidR="009B4F15">
        <w:rPr>
          <w:rFonts w:ascii="Times New Roman" w:eastAsia="Times New Roman" w:hAnsi="Times New Roman" w:cs="Times New Roman"/>
          <w:sz w:val="24"/>
          <w:lang w:eastAsia="ru-RU"/>
        </w:rPr>
        <w:t xml:space="preserve"> </w:t>
      </w:r>
    </w:p>
    <w:p w14:paraId="6C504085" w14:textId="0CD6B8AB"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lastRenderedPageBreak/>
        <w:t xml:space="preserve">Процессы управления финансовыми рисками </w:t>
      </w:r>
      <w:r>
        <w:rPr>
          <w:rFonts w:ascii="Times New Roman" w:eastAsia="Times New Roman" w:hAnsi="Times New Roman" w:cs="Times New Roman"/>
          <w:sz w:val="24"/>
          <w:lang w:eastAsia="ru-RU"/>
        </w:rPr>
        <w:t xml:space="preserve">банковских корпоративных клиентов </w:t>
      </w:r>
      <w:r w:rsidRPr="00686D64">
        <w:rPr>
          <w:rFonts w:ascii="Times New Roman" w:eastAsia="Times New Roman" w:hAnsi="Times New Roman" w:cs="Times New Roman"/>
          <w:sz w:val="24"/>
          <w:lang w:eastAsia="ru-RU"/>
        </w:rPr>
        <w:t xml:space="preserve">должны рассматриваться последовательно. Первый этап включает оценку финансовых рисков. Такая модель, как </w:t>
      </w:r>
      <w:proofErr w:type="spellStart"/>
      <w:r w:rsidRPr="00686D64">
        <w:rPr>
          <w:rFonts w:ascii="Times New Roman" w:eastAsia="Times New Roman" w:hAnsi="Times New Roman" w:cs="Times New Roman"/>
          <w:sz w:val="24"/>
          <w:lang w:eastAsia="ru-RU"/>
        </w:rPr>
        <w:t>VaR</w:t>
      </w:r>
      <w:proofErr w:type="spellEnd"/>
      <w:r w:rsidRPr="00686D64">
        <w:rPr>
          <w:rFonts w:ascii="Times New Roman" w:eastAsia="Times New Roman" w:hAnsi="Times New Roman" w:cs="Times New Roman"/>
          <w:sz w:val="24"/>
          <w:lang w:eastAsia="ru-RU"/>
        </w:rPr>
        <w:t xml:space="preserve"> наиболее широкое применение получила несколько лет назад</w:t>
      </w:r>
      <w:r>
        <w:rPr>
          <w:rFonts w:ascii="Times New Roman" w:eastAsia="Times New Roman" w:hAnsi="Times New Roman" w:cs="Times New Roman"/>
          <w:sz w:val="24"/>
          <w:lang w:eastAsia="ru-RU"/>
        </w:rPr>
        <w:t xml:space="preserve"> </w:t>
      </w:r>
      <w:r w:rsidRPr="00686D64">
        <w:rPr>
          <w:rFonts w:ascii="Times New Roman" w:eastAsia="Times New Roman" w:hAnsi="Times New Roman" w:cs="Times New Roman"/>
          <w:sz w:val="24"/>
          <w:lang w:eastAsia="ru-RU"/>
        </w:rPr>
        <w:t xml:space="preserve">[3]. На данный момент используется как основа установления нормативов риска активов по отношению к капиталу. Основная цель модели – отобразить информацию о вероятности наступления риска в портфеле, при этом фактор – распределение доходности за определенный интервал времени, который зависит от диапазона колебания доходности. Данное понятие является важным, в том числе в рамках работы с ценными бумагами и позволяет определить именно потери в цене портфеля. Таким образом, принятым интервалов времени считается промежуток от 1 до 10 дней, уровень достоверности которого варьируется от 95 до 99%. Рассмотрим основные плюсы и минусы модели </w:t>
      </w:r>
      <w:proofErr w:type="spellStart"/>
      <w:r w:rsidRPr="00686D64">
        <w:rPr>
          <w:rFonts w:ascii="Times New Roman" w:eastAsia="Times New Roman" w:hAnsi="Times New Roman" w:cs="Times New Roman"/>
          <w:sz w:val="24"/>
          <w:lang w:eastAsia="ru-RU"/>
        </w:rPr>
        <w:t>VaR</w:t>
      </w:r>
      <w:proofErr w:type="spellEnd"/>
      <w:r w:rsidRPr="00686D64">
        <w:rPr>
          <w:rFonts w:ascii="Times New Roman" w:eastAsia="Times New Roman" w:hAnsi="Times New Roman" w:cs="Times New Roman"/>
          <w:sz w:val="24"/>
          <w:lang w:eastAsia="ru-RU"/>
        </w:rPr>
        <w:t>:</w:t>
      </w:r>
    </w:p>
    <w:p w14:paraId="5DC82261" w14:textId="6581A2B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В рамках подхода</w:t>
      </w:r>
      <w:r w:rsidR="00BE06E4" w:rsidRPr="00BE06E4">
        <w:rPr>
          <w:rFonts w:ascii="Times New Roman" w:eastAsia="Times New Roman" w:hAnsi="Times New Roman" w:cs="Times New Roman"/>
          <w:sz w:val="24"/>
          <w:lang w:eastAsia="ru-RU"/>
        </w:rPr>
        <w:t xml:space="preserve"> </w:t>
      </w:r>
      <w:r w:rsidR="00BE06E4">
        <w:rPr>
          <w:rFonts w:ascii="Times New Roman" w:eastAsia="Times New Roman" w:hAnsi="Times New Roman" w:cs="Times New Roman"/>
          <w:sz w:val="24"/>
          <w:lang w:eastAsia="ru-RU"/>
        </w:rPr>
        <w:t>«</w:t>
      </w:r>
      <w:r w:rsidR="00BE06E4" w:rsidRPr="00686D64">
        <w:rPr>
          <w:rFonts w:ascii="Times New Roman" w:eastAsia="Times New Roman" w:hAnsi="Times New Roman" w:cs="Times New Roman"/>
          <w:sz w:val="24"/>
          <w:lang w:eastAsia="ru-RU"/>
        </w:rPr>
        <w:t>историческое моделирование</w:t>
      </w:r>
      <w:r w:rsidR="00BE06E4">
        <w:rPr>
          <w:rFonts w:ascii="Times New Roman" w:eastAsia="Times New Roman" w:hAnsi="Times New Roman" w:cs="Times New Roman"/>
          <w:sz w:val="24"/>
          <w:lang w:eastAsia="ru-RU"/>
        </w:rPr>
        <w:t>»</w:t>
      </w:r>
      <w:r w:rsidRPr="00686D64">
        <w:rPr>
          <w:rFonts w:ascii="Times New Roman" w:eastAsia="Times New Roman" w:hAnsi="Times New Roman" w:cs="Times New Roman"/>
          <w:sz w:val="24"/>
          <w:lang w:eastAsia="ru-RU"/>
        </w:rPr>
        <w:t xml:space="preserve"> необходимо взять исторические данные, </w:t>
      </w:r>
      <w:proofErr w:type="gramStart"/>
      <w:r w:rsidRPr="00686D64">
        <w:rPr>
          <w:rFonts w:ascii="Times New Roman" w:eastAsia="Times New Roman" w:hAnsi="Times New Roman" w:cs="Times New Roman"/>
          <w:sz w:val="24"/>
          <w:lang w:eastAsia="ru-RU"/>
        </w:rPr>
        <w:t>т.е.</w:t>
      </w:r>
      <w:proofErr w:type="gramEnd"/>
      <w:r w:rsidRPr="00686D64">
        <w:rPr>
          <w:rFonts w:ascii="Times New Roman" w:eastAsia="Times New Roman" w:hAnsi="Times New Roman" w:cs="Times New Roman"/>
          <w:sz w:val="24"/>
          <w:lang w:eastAsia="ru-RU"/>
        </w:rPr>
        <w:t xml:space="preserve"> предыдущие значения финансовых колебаний портфеля. </w:t>
      </w:r>
      <w:r w:rsidR="00BE06E4">
        <w:rPr>
          <w:rFonts w:ascii="Times New Roman" w:eastAsia="Times New Roman" w:hAnsi="Times New Roman" w:cs="Times New Roman"/>
          <w:sz w:val="24"/>
          <w:lang w:eastAsia="ru-RU"/>
        </w:rPr>
        <w:t>П</w:t>
      </w:r>
      <w:r w:rsidRPr="00686D64">
        <w:rPr>
          <w:rFonts w:ascii="Times New Roman" w:eastAsia="Times New Roman" w:hAnsi="Times New Roman" w:cs="Times New Roman"/>
          <w:sz w:val="24"/>
          <w:lang w:eastAsia="ru-RU"/>
        </w:rPr>
        <w:t xml:space="preserve">редположим, что мы имеем данные по портфелю за последние 300 дней. На следующий день портфель не будет отклоняться от предыдущих значений, что означает получение примерно 300 исходов на исследуемый день. Далее мы считаем, что величина распределения по обычному закону основывается на представленном факте, </w:t>
      </w:r>
      <w:proofErr w:type="gramStart"/>
      <w:r w:rsidRPr="00686D64">
        <w:rPr>
          <w:rFonts w:ascii="Times New Roman" w:eastAsia="Times New Roman" w:hAnsi="Times New Roman" w:cs="Times New Roman"/>
          <w:sz w:val="24"/>
          <w:lang w:eastAsia="ru-RU"/>
        </w:rPr>
        <w:t>т.е.</w:t>
      </w:r>
      <w:proofErr w:type="gramEnd"/>
      <w:r w:rsidRPr="00686D64">
        <w:rPr>
          <w:rFonts w:ascii="Times New Roman" w:eastAsia="Times New Roman" w:hAnsi="Times New Roman" w:cs="Times New Roman"/>
          <w:sz w:val="24"/>
          <w:lang w:eastAsia="ru-RU"/>
        </w:rPr>
        <w:t xml:space="preserve"> </w:t>
      </w:r>
      <w:proofErr w:type="spellStart"/>
      <w:r w:rsidRPr="00686D64">
        <w:rPr>
          <w:rFonts w:ascii="Times New Roman" w:eastAsia="Times New Roman" w:hAnsi="Times New Roman" w:cs="Times New Roman"/>
          <w:sz w:val="24"/>
          <w:lang w:eastAsia="ru-RU"/>
        </w:rPr>
        <w:t>VaR</w:t>
      </w:r>
      <w:proofErr w:type="spellEnd"/>
      <w:r w:rsidRPr="00686D64">
        <w:rPr>
          <w:rFonts w:ascii="Times New Roman" w:eastAsia="Times New Roman" w:hAnsi="Times New Roman" w:cs="Times New Roman"/>
          <w:sz w:val="24"/>
          <w:lang w:eastAsia="ru-RU"/>
        </w:rPr>
        <w:t xml:space="preserve"> – это один из множества перцентилей нормального распределения. Следовательно, уровень риска зависит от соответствующего перцентиля, что позволит нам получить интересующий нас показатель. Однако минусы данного метода – отсутствие возможности построения прогнозов при отсутствии исторических показателей, а также невозможность предсказание шоков и </w:t>
      </w:r>
      <w:r w:rsidR="00BE06E4">
        <w:rPr>
          <w:rFonts w:ascii="Times New Roman" w:eastAsia="Times New Roman" w:hAnsi="Times New Roman" w:cs="Times New Roman"/>
          <w:sz w:val="24"/>
          <w:lang w:eastAsia="ru-RU"/>
        </w:rPr>
        <w:t xml:space="preserve">так называемых </w:t>
      </w:r>
      <w:r w:rsidRPr="00686D64">
        <w:rPr>
          <w:rFonts w:ascii="Times New Roman" w:eastAsia="Times New Roman" w:hAnsi="Times New Roman" w:cs="Times New Roman"/>
          <w:sz w:val="24"/>
          <w:lang w:eastAsia="ru-RU"/>
        </w:rPr>
        <w:t>«черных лебедей»</w:t>
      </w:r>
      <w:r w:rsidR="00BE06E4">
        <w:rPr>
          <w:rFonts w:ascii="Times New Roman" w:eastAsia="Times New Roman" w:hAnsi="Times New Roman" w:cs="Times New Roman"/>
          <w:sz w:val="24"/>
          <w:lang w:eastAsia="ru-RU"/>
        </w:rPr>
        <w:t>.</w:t>
      </w:r>
    </w:p>
    <w:p w14:paraId="61DBCB03" w14:textId="56F83572" w:rsidR="00686D64" w:rsidRPr="00686D64" w:rsidRDefault="00BE06E4" w:rsidP="00686D64">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 соответствии с м</w:t>
      </w:r>
      <w:r w:rsidR="00686D64" w:rsidRPr="00686D64">
        <w:rPr>
          <w:rFonts w:ascii="Times New Roman" w:eastAsia="Times New Roman" w:hAnsi="Times New Roman" w:cs="Times New Roman"/>
          <w:sz w:val="24"/>
          <w:lang w:eastAsia="ru-RU"/>
        </w:rPr>
        <w:t>етод</w:t>
      </w:r>
      <w:r>
        <w:rPr>
          <w:rFonts w:ascii="Times New Roman" w:eastAsia="Times New Roman" w:hAnsi="Times New Roman" w:cs="Times New Roman"/>
          <w:sz w:val="24"/>
          <w:lang w:eastAsia="ru-RU"/>
        </w:rPr>
        <w:t>ом</w:t>
      </w:r>
      <w:r w:rsidR="00686D64" w:rsidRPr="00686D64">
        <w:rPr>
          <w:rFonts w:ascii="Times New Roman" w:eastAsia="Times New Roman" w:hAnsi="Times New Roman" w:cs="Times New Roman"/>
          <w:sz w:val="24"/>
          <w:lang w:eastAsia="ru-RU"/>
        </w:rPr>
        <w:t xml:space="preserve"> ведущих компонентов</w:t>
      </w:r>
      <w:r>
        <w:rPr>
          <w:rFonts w:ascii="Times New Roman" w:eastAsia="Times New Roman" w:hAnsi="Times New Roman" w:cs="Times New Roman"/>
          <w:sz w:val="24"/>
          <w:lang w:eastAsia="ru-RU"/>
        </w:rPr>
        <w:t xml:space="preserve"> мы исходим из того, что д</w:t>
      </w:r>
      <w:r w:rsidR="00686D64" w:rsidRPr="00686D64">
        <w:rPr>
          <w:rFonts w:ascii="Times New Roman" w:eastAsia="Times New Roman" w:hAnsi="Times New Roman" w:cs="Times New Roman"/>
          <w:sz w:val="24"/>
          <w:lang w:eastAsia="ru-RU"/>
        </w:rPr>
        <w:t xml:space="preserve">ля любого финансового портфеля возможно выявить определенные характеристики, которые в дальнейшем помогают оценить потенциал актива. Данные характеристики являются основными и предполагают комплект частных производных от стоимости портфеля. В </w:t>
      </w:r>
      <w:r>
        <w:rPr>
          <w:rFonts w:ascii="Times New Roman" w:eastAsia="Times New Roman" w:hAnsi="Times New Roman" w:cs="Times New Roman"/>
          <w:sz w:val="24"/>
          <w:lang w:eastAsia="ru-RU"/>
        </w:rPr>
        <w:t>ц</w:t>
      </w:r>
      <w:r w:rsidR="00686D64" w:rsidRPr="00686D64">
        <w:rPr>
          <w:rFonts w:ascii="Times New Roman" w:eastAsia="Times New Roman" w:hAnsi="Times New Roman" w:cs="Times New Roman"/>
          <w:sz w:val="24"/>
          <w:lang w:eastAsia="ru-RU"/>
        </w:rPr>
        <w:t>елях вычисления цены инвестиционного портфеля на практике применяется модель Блэка-</w:t>
      </w:r>
      <w:proofErr w:type="spellStart"/>
      <w:r w:rsidR="00686D64" w:rsidRPr="00686D64">
        <w:rPr>
          <w:rFonts w:ascii="Times New Roman" w:eastAsia="Times New Roman" w:hAnsi="Times New Roman" w:cs="Times New Roman"/>
          <w:sz w:val="24"/>
          <w:lang w:eastAsia="ru-RU"/>
        </w:rPr>
        <w:t>Шоуза</w:t>
      </w:r>
      <w:proofErr w:type="spellEnd"/>
      <w:r>
        <w:rPr>
          <w:rFonts w:ascii="Times New Roman" w:eastAsia="Times New Roman" w:hAnsi="Times New Roman" w:cs="Times New Roman"/>
          <w:sz w:val="24"/>
          <w:lang w:eastAsia="ru-RU"/>
        </w:rPr>
        <w:t xml:space="preserve"> </w:t>
      </w:r>
      <w:r w:rsidRPr="00BE06E4">
        <w:rPr>
          <w:rFonts w:ascii="Times New Roman" w:eastAsia="Times New Roman" w:hAnsi="Times New Roman" w:cs="Times New Roman"/>
          <w:sz w:val="24"/>
          <w:lang w:eastAsia="ru-RU"/>
        </w:rPr>
        <w:t>[4]</w:t>
      </w:r>
      <w:r w:rsidR="00686D64" w:rsidRPr="00686D64">
        <w:rPr>
          <w:rFonts w:ascii="Times New Roman" w:eastAsia="Times New Roman" w:hAnsi="Times New Roman" w:cs="Times New Roman"/>
          <w:sz w:val="24"/>
          <w:lang w:eastAsia="ru-RU"/>
        </w:rPr>
        <w:t xml:space="preserve">. Данная модель представляет собой корреляцию оценки опциона между временем и его текущей ценой. Так, основываясь на поведении модели, можно понять потенциал и рассчитать функцию с помощью математического анализа, в том числе с помощью построения графических элементов – выпуклость, вогнутость, промежутки возрастания и убывания и </w:t>
      </w:r>
      <w:proofErr w:type="gramStart"/>
      <w:r w:rsidR="00686D64" w:rsidRPr="00686D64">
        <w:rPr>
          <w:rFonts w:ascii="Times New Roman" w:eastAsia="Times New Roman" w:hAnsi="Times New Roman" w:cs="Times New Roman"/>
          <w:sz w:val="24"/>
          <w:lang w:eastAsia="ru-RU"/>
        </w:rPr>
        <w:t>т.д.</w:t>
      </w:r>
      <w:proofErr w:type="gramEnd"/>
      <w:r w:rsidR="00686D64" w:rsidRPr="00686D64">
        <w:rPr>
          <w:rFonts w:ascii="Times New Roman" w:eastAsia="Times New Roman" w:hAnsi="Times New Roman" w:cs="Times New Roman"/>
          <w:sz w:val="24"/>
          <w:lang w:eastAsia="ru-RU"/>
        </w:rPr>
        <w:t xml:space="preserve"> В следствии анализа представленных данных </w:t>
      </w:r>
      <w:proofErr w:type="spellStart"/>
      <w:r w:rsidR="00686D64" w:rsidRPr="00686D64">
        <w:rPr>
          <w:rFonts w:ascii="Times New Roman" w:eastAsia="Times New Roman" w:hAnsi="Times New Roman" w:cs="Times New Roman"/>
          <w:sz w:val="24"/>
          <w:lang w:eastAsia="ru-RU"/>
        </w:rPr>
        <w:t>VaR</w:t>
      </w:r>
      <w:proofErr w:type="spellEnd"/>
      <w:r w:rsidR="00686D64" w:rsidRPr="00686D64">
        <w:rPr>
          <w:rFonts w:ascii="Times New Roman" w:eastAsia="Times New Roman" w:hAnsi="Times New Roman" w:cs="Times New Roman"/>
          <w:sz w:val="24"/>
          <w:lang w:eastAsia="ru-RU"/>
        </w:rPr>
        <w:t xml:space="preserve"> рассчитывается </w:t>
      </w:r>
      <w:proofErr w:type="spellStart"/>
      <w:r w:rsidR="00686D64" w:rsidRPr="00686D64">
        <w:rPr>
          <w:rFonts w:ascii="Times New Roman" w:eastAsia="Times New Roman" w:hAnsi="Times New Roman" w:cs="Times New Roman"/>
          <w:sz w:val="24"/>
          <w:lang w:eastAsia="ru-RU"/>
        </w:rPr>
        <w:t>микрокомпонентно</w:t>
      </w:r>
      <w:proofErr w:type="spellEnd"/>
      <w:r w:rsidR="00686D64" w:rsidRPr="00686D64">
        <w:rPr>
          <w:rFonts w:ascii="Times New Roman" w:eastAsia="Times New Roman" w:hAnsi="Times New Roman" w:cs="Times New Roman"/>
          <w:sz w:val="24"/>
          <w:lang w:eastAsia="ru-RU"/>
        </w:rPr>
        <w:t xml:space="preserve">, результирующее значение которых является средневзвешенной суммой каждый из </w:t>
      </w:r>
      <w:proofErr w:type="spellStart"/>
      <w:r w:rsidR="00686D64" w:rsidRPr="00686D64">
        <w:rPr>
          <w:rFonts w:ascii="Times New Roman" w:eastAsia="Times New Roman" w:hAnsi="Times New Roman" w:cs="Times New Roman"/>
          <w:sz w:val="24"/>
          <w:lang w:eastAsia="ru-RU"/>
        </w:rPr>
        <w:t>микрокомпонентных</w:t>
      </w:r>
      <w:proofErr w:type="spellEnd"/>
      <w:r w:rsidR="00686D64" w:rsidRPr="00686D64">
        <w:rPr>
          <w:rFonts w:ascii="Times New Roman" w:eastAsia="Times New Roman" w:hAnsi="Times New Roman" w:cs="Times New Roman"/>
          <w:sz w:val="24"/>
          <w:lang w:eastAsia="ru-RU"/>
        </w:rPr>
        <w:t xml:space="preserve"> оценок</w:t>
      </w:r>
      <w:r>
        <w:rPr>
          <w:rFonts w:ascii="Times New Roman" w:eastAsia="Times New Roman" w:hAnsi="Times New Roman" w:cs="Times New Roman"/>
          <w:sz w:val="24"/>
          <w:lang w:eastAsia="ru-RU"/>
        </w:rPr>
        <w:t>.</w:t>
      </w:r>
    </w:p>
    <w:p w14:paraId="480821E2" w14:textId="58C6845E" w:rsidR="00686D64" w:rsidRPr="00686D64" w:rsidRDefault="00BE06E4" w:rsidP="00686D64">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Мет</w:t>
      </w:r>
      <w:r w:rsidR="00686D64" w:rsidRPr="00686D64">
        <w:rPr>
          <w:rFonts w:ascii="Times New Roman" w:eastAsia="Times New Roman" w:hAnsi="Times New Roman" w:cs="Times New Roman"/>
          <w:sz w:val="24"/>
          <w:lang w:eastAsia="ru-RU"/>
        </w:rPr>
        <w:t>од Монте-Карло</w:t>
      </w:r>
      <w:r>
        <w:rPr>
          <w:rFonts w:ascii="Times New Roman" w:eastAsia="Times New Roman" w:hAnsi="Times New Roman" w:cs="Times New Roman"/>
          <w:sz w:val="24"/>
          <w:lang w:eastAsia="ru-RU"/>
        </w:rPr>
        <w:t xml:space="preserve"> </w:t>
      </w:r>
      <w:r w:rsidR="00686D64" w:rsidRPr="00686D64">
        <w:rPr>
          <w:rFonts w:ascii="Times New Roman" w:eastAsia="Times New Roman" w:hAnsi="Times New Roman" w:cs="Times New Roman"/>
          <w:sz w:val="24"/>
          <w:lang w:eastAsia="ru-RU"/>
        </w:rPr>
        <w:t xml:space="preserve">подобен историческому. Отличие заключается в вычислениях, </w:t>
      </w:r>
      <w:r>
        <w:rPr>
          <w:rFonts w:ascii="Times New Roman" w:eastAsia="Times New Roman" w:hAnsi="Times New Roman" w:cs="Times New Roman"/>
          <w:sz w:val="24"/>
          <w:lang w:eastAsia="ru-RU"/>
        </w:rPr>
        <w:t xml:space="preserve">которые предполагают, что </w:t>
      </w:r>
      <w:r w:rsidR="00686D64" w:rsidRPr="00686D64">
        <w:rPr>
          <w:rFonts w:ascii="Times New Roman" w:eastAsia="Times New Roman" w:hAnsi="Times New Roman" w:cs="Times New Roman"/>
          <w:sz w:val="24"/>
          <w:lang w:eastAsia="ru-RU"/>
        </w:rPr>
        <w:t xml:space="preserve">в модель вводятся не исторические данные, а случайно сгенерированные значения. Плюсами данного метода можно </w:t>
      </w:r>
      <w:r>
        <w:rPr>
          <w:rFonts w:ascii="Times New Roman" w:eastAsia="Times New Roman" w:hAnsi="Times New Roman" w:cs="Times New Roman"/>
          <w:sz w:val="24"/>
          <w:lang w:eastAsia="ru-RU"/>
        </w:rPr>
        <w:t>считать</w:t>
      </w:r>
      <w:r w:rsidR="00686D64" w:rsidRPr="00686D64">
        <w:rPr>
          <w:rFonts w:ascii="Times New Roman" w:eastAsia="Times New Roman" w:hAnsi="Times New Roman" w:cs="Times New Roman"/>
          <w:sz w:val="24"/>
          <w:lang w:eastAsia="ru-RU"/>
        </w:rPr>
        <w:t xml:space="preserve"> большое количество ситуаци</w:t>
      </w:r>
      <w:r>
        <w:rPr>
          <w:rFonts w:ascii="Times New Roman" w:eastAsia="Times New Roman" w:hAnsi="Times New Roman" w:cs="Times New Roman"/>
          <w:sz w:val="24"/>
          <w:lang w:eastAsia="ru-RU"/>
        </w:rPr>
        <w:t>й</w:t>
      </w:r>
      <w:r w:rsidR="00686D64" w:rsidRPr="00686D64">
        <w:rPr>
          <w:rFonts w:ascii="Times New Roman" w:eastAsia="Times New Roman" w:hAnsi="Times New Roman" w:cs="Times New Roman"/>
          <w:sz w:val="24"/>
          <w:lang w:eastAsia="ru-RU"/>
        </w:rPr>
        <w:t xml:space="preserve"> и симулирование поведения рынка в кризисных и шоковых ситуациях. Минусом считается </w:t>
      </w:r>
      <w:r w:rsidRPr="00686D64">
        <w:rPr>
          <w:rFonts w:ascii="Times New Roman" w:eastAsia="Times New Roman" w:hAnsi="Times New Roman" w:cs="Times New Roman"/>
          <w:sz w:val="24"/>
          <w:lang w:eastAsia="ru-RU"/>
        </w:rPr>
        <w:t>огромные</w:t>
      </w:r>
      <w:r w:rsidR="00686D64" w:rsidRPr="00686D64">
        <w:rPr>
          <w:rFonts w:ascii="Times New Roman" w:eastAsia="Times New Roman" w:hAnsi="Times New Roman" w:cs="Times New Roman"/>
          <w:sz w:val="24"/>
          <w:lang w:eastAsia="ru-RU"/>
        </w:rPr>
        <w:t xml:space="preserve"> вычислительные ресурсы, которые требуются для реализации данного подхода. </w:t>
      </w:r>
    </w:p>
    <w:p w14:paraId="5B99A623" w14:textId="77777777" w:rsidR="00BE06E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Таким образом, </w:t>
      </w:r>
      <w:r w:rsidR="00BE06E4">
        <w:rPr>
          <w:rFonts w:ascii="Times New Roman" w:eastAsia="Times New Roman" w:hAnsi="Times New Roman" w:cs="Times New Roman"/>
          <w:sz w:val="24"/>
          <w:lang w:eastAsia="ru-RU"/>
        </w:rPr>
        <w:t xml:space="preserve">банки могут применять </w:t>
      </w:r>
      <w:r w:rsidRPr="00686D64">
        <w:rPr>
          <w:rFonts w:ascii="Times New Roman" w:eastAsia="Times New Roman" w:hAnsi="Times New Roman" w:cs="Times New Roman"/>
          <w:sz w:val="24"/>
          <w:lang w:eastAsia="ru-RU"/>
        </w:rPr>
        <w:t xml:space="preserve">линейные и квадратичные модели предсказания стоимости, а также способы вариации и ковариации. В целом оценка модели </w:t>
      </w:r>
      <w:proofErr w:type="spellStart"/>
      <w:r w:rsidRPr="00686D64">
        <w:rPr>
          <w:rFonts w:ascii="Times New Roman" w:eastAsia="Times New Roman" w:hAnsi="Times New Roman" w:cs="Times New Roman"/>
          <w:sz w:val="24"/>
          <w:lang w:eastAsia="ru-RU"/>
        </w:rPr>
        <w:t>VaR</w:t>
      </w:r>
      <w:proofErr w:type="spellEnd"/>
      <w:r w:rsidRPr="00686D64">
        <w:rPr>
          <w:rFonts w:ascii="Times New Roman" w:eastAsia="Times New Roman" w:hAnsi="Times New Roman" w:cs="Times New Roman"/>
          <w:sz w:val="24"/>
          <w:lang w:eastAsia="ru-RU"/>
        </w:rPr>
        <w:t xml:space="preserve"> является основополагающей при работе с инвестиционным портфелем</w:t>
      </w:r>
      <w:r w:rsidR="00BE06E4">
        <w:rPr>
          <w:rFonts w:ascii="Times New Roman" w:eastAsia="Times New Roman" w:hAnsi="Times New Roman" w:cs="Times New Roman"/>
          <w:sz w:val="24"/>
          <w:lang w:eastAsia="ru-RU"/>
        </w:rPr>
        <w:t xml:space="preserve"> клиента</w:t>
      </w:r>
      <w:r w:rsidRPr="00686D64">
        <w:rPr>
          <w:rFonts w:ascii="Times New Roman" w:eastAsia="Times New Roman" w:hAnsi="Times New Roman" w:cs="Times New Roman"/>
          <w:sz w:val="24"/>
          <w:lang w:eastAsia="ru-RU"/>
        </w:rPr>
        <w:t xml:space="preserve">. Но применение представленных моделей без знаний об управлении рисками не будет систематизированно и успешно. </w:t>
      </w:r>
      <w:r w:rsidR="00BE06E4">
        <w:rPr>
          <w:rFonts w:ascii="Times New Roman" w:eastAsia="Times New Roman" w:hAnsi="Times New Roman" w:cs="Times New Roman"/>
          <w:sz w:val="24"/>
          <w:lang w:eastAsia="ru-RU"/>
        </w:rPr>
        <w:t xml:space="preserve">Если </w:t>
      </w:r>
      <w:r w:rsidR="00BE06E4" w:rsidRPr="00686D64">
        <w:rPr>
          <w:rFonts w:ascii="Times New Roman" w:eastAsia="Times New Roman" w:hAnsi="Times New Roman" w:cs="Times New Roman"/>
          <w:sz w:val="24"/>
          <w:lang w:eastAsia="ru-RU"/>
        </w:rPr>
        <w:t>согласно</w:t>
      </w:r>
      <w:r w:rsidRPr="00686D64">
        <w:rPr>
          <w:rFonts w:ascii="Times New Roman" w:eastAsia="Times New Roman" w:hAnsi="Times New Roman" w:cs="Times New Roman"/>
          <w:sz w:val="24"/>
          <w:lang w:eastAsia="ru-RU"/>
        </w:rPr>
        <w:t xml:space="preserve"> расчету методом </w:t>
      </w:r>
      <w:proofErr w:type="spellStart"/>
      <w:r w:rsidRPr="00686D64">
        <w:rPr>
          <w:rFonts w:ascii="Times New Roman" w:eastAsia="Times New Roman" w:hAnsi="Times New Roman" w:cs="Times New Roman"/>
          <w:sz w:val="24"/>
          <w:lang w:eastAsia="ru-RU"/>
        </w:rPr>
        <w:t>VaR</w:t>
      </w:r>
      <w:proofErr w:type="spellEnd"/>
      <w:r w:rsidRPr="00686D64">
        <w:rPr>
          <w:rFonts w:ascii="Times New Roman" w:eastAsia="Times New Roman" w:hAnsi="Times New Roman" w:cs="Times New Roman"/>
          <w:sz w:val="24"/>
          <w:lang w:eastAsia="ru-RU"/>
        </w:rPr>
        <w:t xml:space="preserve">, результат будет равен 0, </w:t>
      </w:r>
      <w:r w:rsidR="00BE06E4">
        <w:rPr>
          <w:rFonts w:ascii="Times New Roman" w:eastAsia="Times New Roman" w:hAnsi="Times New Roman" w:cs="Times New Roman"/>
          <w:sz w:val="24"/>
          <w:lang w:eastAsia="ru-RU"/>
        </w:rPr>
        <w:t>то</w:t>
      </w:r>
      <w:r w:rsidRPr="00686D64">
        <w:rPr>
          <w:rFonts w:ascii="Times New Roman" w:eastAsia="Times New Roman" w:hAnsi="Times New Roman" w:cs="Times New Roman"/>
          <w:sz w:val="24"/>
          <w:lang w:eastAsia="ru-RU"/>
        </w:rPr>
        <w:t xml:space="preserve"> резервный капитал не требуется. В то же время альтернативные технологии дефицита </w:t>
      </w:r>
      <w:r w:rsidR="00BE06E4">
        <w:rPr>
          <w:rFonts w:ascii="Times New Roman" w:eastAsia="Times New Roman" w:hAnsi="Times New Roman" w:cs="Times New Roman"/>
          <w:sz w:val="24"/>
          <w:lang w:eastAsia="ru-RU"/>
        </w:rPr>
        <w:t xml:space="preserve">могут выявить </w:t>
      </w:r>
      <w:r w:rsidRPr="00686D64">
        <w:rPr>
          <w:rFonts w:ascii="Times New Roman" w:eastAsia="Times New Roman" w:hAnsi="Times New Roman" w:cs="Times New Roman"/>
          <w:sz w:val="24"/>
          <w:lang w:eastAsia="ru-RU"/>
        </w:rPr>
        <w:t xml:space="preserve">риск </w:t>
      </w:r>
      <w:r w:rsidR="00BE06E4">
        <w:rPr>
          <w:rFonts w:ascii="Times New Roman" w:eastAsia="Times New Roman" w:hAnsi="Times New Roman" w:cs="Times New Roman"/>
          <w:sz w:val="24"/>
          <w:lang w:eastAsia="ru-RU"/>
        </w:rPr>
        <w:t xml:space="preserve">на уровне </w:t>
      </w:r>
      <w:r w:rsidRPr="00686D64">
        <w:rPr>
          <w:rFonts w:ascii="Times New Roman" w:eastAsia="Times New Roman" w:hAnsi="Times New Roman" w:cs="Times New Roman"/>
          <w:sz w:val="24"/>
          <w:lang w:eastAsia="ru-RU"/>
        </w:rPr>
        <w:t>50%, что влияет на реализацию и разработку дальнейших мер по минимизации этого показателя.</w:t>
      </w:r>
      <w:r w:rsidR="00BE06E4">
        <w:rPr>
          <w:rFonts w:ascii="Times New Roman" w:eastAsia="Times New Roman" w:hAnsi="Times New Roman" w:cs="Times New Roman"/>
          <w:sz w:val="24"/>
          <w:lang w:eastAsia="ru-RU"/>
        </w:rPr>
        <w:t xml:space="preserve"> В подобной ситуации можно сделать вывод о том, что</w:t>
      </w:r>
      <w:r w:rsidRPr="00686D64">
        <w:rPr>
          <w:rFonts w:ascii="Times New Roman" w:eastAsia="Times New Roman" w:hAnsi="Times New Roman" w:cs="Times New Roman"/>
          <w:sz w:val="24"/>
          <w:lang w:eastAsia="ru-RU"/>
        </w:rPr>
        <w:t xml:space="preserve"> вероятность дефицита с учетом больших потерь невелика. </w:t>
      </w:r>
    </w:p>
    <w:p w14:paraId="38ED2FB6" w14:textId="40F26D16"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Помимо рассмотренных методов, существует еще такая обменная система SPAR для расчета гарантийных обязательств. Это метод анализа портфеля, на который также стоит обратить внимание.</w:t>
      </w:r>
      <w:r w:rsidR="00BE06E4">
        <w:rPr>
          <w:rFonts w:ascii="Times New Roman" w:eastAsia="Times New Roman" w:hAnsi="Times New Roman" w:cs="Times New Roman"/>
          <w:sz w:val="24"/>
          <w:lang w:eastAsia="ru-RU"/>
        </w:rPr>
        <w:t xml:space="preserve"> </w:t>
      </w:r>
      <w:r w:rsidRPr="00686D64">
        <w:rPr>
          <w:rFonts w:ascii="Times New Roman" w:eastAsia="Times New Roman" w:hAnsi="Times New Roman" w:cs="Times New Roman"/>
          <w:sz w:val="24"/>
          <w:lang w:eastAsia="ru-RU"/>
        </w:rPr>
        <w:t xml:space="preserve">Поскольку данный метод используется для определения суммы </w:t>
      </w:r>
      <w:r w:rsidRPr="00686D64">
        <w:rPr>
          <w:rFonts w:ascii="Times New Roman" w:eastAsia="Times New Roman" w:hAnsi="Times New Roman" w:cs="Times New Roman"/>
          <w:sz w:val="24"/>
          <w:lang w:eastAsia="ru-RU"/>
        </w:rPr>
        <w:lastRenderedPageBreak/>
        <w:t>гарантированных обязательств, его основной задачей является определение максимального убытка, который может возникнуть в портфеле в течение торгового дня в большинстве случаев с вероятностью не менее 95%.</w:t>
      </w:r>
      <w:r w:rsidR="00BE06E4">
        <w:rPr>
          <w:rFonts w:ascii="Times New Roman" w:eastAsia="Times New Roman" w:hAnsi="Times New Roman" w:cs="Times New Roman"/>
          <w:sz w:val="24"/>
          <w:lang w:eastAsia="ru-RU"/>
        </w:rPr>
        <w:t xml:space="preserve"> </w:t>
      </w:r>
      <w:r w:rsidRPr="00686D64">
        <w:rPr>
          <w:rFonts w:ascii="Times New Roman" w:eastAsia="Times New Roman" w:hAnsi="Times New Roman" w:cs="Times New Roman"/>
          <w:sz w:val="24"/>
          <w:lang w:eastAsia="ru-RU"/>
        </w:rPr>
        <w:t>Анализ SPAR рассматривает 16 возможных сценариев, которые могут изменить рыночные условия</w:t>
      </w:r>
      <w:r w:rsidR="00BE06E4">
        <w:rPr>
          <w:rFonts w:ascii="Times New Roman" w:eastAsia="Times New Roman" w:hAnsi="Times New Roman" w:cs="Times New Roman"/>
          <w:sz w:val="24"/>
          <w:lang w:eastAsia="ru-RU"/>
        </w:rPr>
        <w:t xml:space="preserve"> </w:t>
      </w:r>
      <w:r w:rsidR="00BE06E4" w:rsidRPr="00BE06E4">
        <w:rPr>
          <w:rFonts w:ascii="Times New Roman" w:eastAsia="Times New Roman" w:hAnsi="Times New Roman" w:cs="Times New Roman"/>
          <w:sz w:val="24"/>
          <w:lang w:eastAsia="ru-RU"/>
        </w:rPr>
        <w:t>[5]</w:t>
      </w:r>
      <w:r w:rsidRPr="00686D64">
        <w:rPr>
          <w:rFonts w:ascii="Times New Roman" w:eastAsia="Times New Roman" w:hAnsi="Times New Roman" w:cs="Times New Roman"/>
          <w:sz w:val="24"/>
          <w:lang w:eastAsia="ru-RU"/>
        </w:rPr>
        <w:t>. За счет рассмотренной ситуации формируется диапазон значений риска, то есть величины всех потерь для портфеля, состоящего только из одного опциона. Массив рассчитывается ежедневно аналитическим отделом биржи с целью предоставления участникам рынка самой свежей информации.</w:t>
      </w:r>
    </w:p>
    <w:p w14:paraId="7E4C2025"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На основе полученных значений путем арифметических вычислений можно спрогнозировать возможные потери любого портфеля и таким образом рассчитать минимальный размер маржи для портфеля. В этом главное преимущество метода SPAR: сложные арифметические расчеты, связанные с моделью ценообразования опционов, всегда выполняются единожды и централизованно, а остальные расчеты настолько просты, что не требуют больших временных и вычислительных операций.</w:t>
      </w:r>
    </w:p>
    <w:p w14:paraId="497A3323" w14:textId="79604B5C"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Второй этап </w:t>
      </w:r>
      <w:r w:rsidR="00BE06E4">
        <w:rPr>
          <w:rFonts w:ascii="Times New Roman" w:eastAsia="Times New Roman" w:hAnsi="Times New Roman" w:cs="Times New Roman"/>
          <w:sz w:val="24"/>
          <w:lang w:eastAsia="ru-RU"/>
        </w:rPr>
        <w:t xml:space="preserve">управления </w:t>
      </w:r>
      <w:r w:rsidR="00FE6FB8">
        <w:rPr>
          <w:rFonts w:ascii="Times New Roman" w:eastAsia="Times New Roman" w:hAnsi="Times New Roman" w:cs="Times New Roman"/>
          <w:sz w:val="24"/>
          <w:lang w:eastAsia="ru-RU"/>
        </w:rPr>
        <w:t xml:space="preserve">рисками </w:t>
      </w:r>
      <w:r w:rsidR="00BE06E4">
        <w:rPr>
          <w:rFonts w:ascii="Times New Roman" w:eastAsia="Times New Roman" w:hAnsi="Times New Roman" w:cs="Times New Roman"/>
          <w:sz w:val="24"/>
          <w:lang w:eastAsia="ru-RU"/>
        </w:rPr>
        <w:t>ф</w:t>
      </w:r>
      <w:r w:rsidR="00FE6FB8">
        <w:rPr>
          <w:rFonts w:ascii="Times New Roman" w:eastAsia="Times New Roman" w:hAnsi="Times New Roman" w:cs="Times New Roman"/>
          <w:sz w:val="24"/>
          <w:lang w:eastAsia="ru-RU"/>
        </w:rPr>
        <w:t xml:space="preserve">инансовых инвестиций </w:t>
      </w:r>
      <w:r w:rsidRPr="00686D64">
        <w:rPr>
          <w:rFonts w:ascii="Times New Roman" w:eastAsia="Times New Roman" w:hAnsi="Times New Roman" w:cs="Times New Roman"/>
          <w:sz w:val="24"/>
          <w:lang w:eastAsia="ru-RU"/>
        </w:rPr>
        <w:t xml:space="preserve">– </w:t>
      </w:r>
      <w:r w:rsidR="00FE6FB8">
        <w:rPr>
          <w:rFonts w:ascii="Times New Roman" w:eastAsia="Times New Roman" w:hAnsi="Times New Roman" w:cs="Times New Roman"/>
          <w:sz w:val="24"/>
          <w:lang w:eastAsia="ru-RU"/>
        </w:rPr>
        <w:t xml:space="preserve">это непосредственно </w:t>
      </w:r>
      <w:r w:rsidRPr="00686D64">
        <w:rPr>
          <w:rFonts w:ascii="Times New Roman" w:eastAsia="Times New Roman" w:hAnsi="Times New Roman" w:cs="Times New Roman"/>
          <w:sz w:val="24"/>
          <w:lang w:eastAsia="ru-RU"/>
        </w:rPr>
        <w:t xml:space="preserve">анализ финансовых рисков. На этом этапе необходимо </w:t>
      </w:r>
      <w:r w:rsidR="00FE6FB8">
        <w:rPr>
          <w:rFonts w:ascii="Times New Roman" w:eastAsia="Times New Roman" w:hAnsi="Times New Roman" w:cs="Times New Roman"/>
          <w:sz w:val="24"/>
          <w:lang w:eastAsia="ru-RU"/>
        </w:rPr>
        <w:t>проводить исследования на основе следующих</w:t>
      </w:r>
      <w:r w:rsidRPr="00686D64">
        <w:rPr>
          <w:rFonts w:ascii="Times New Roman" w:eastAsia="Times New Roman" w:hAnsi="Times New Roman" w:cs="Times New Roman"/>
          <w:sz w:val="24"/>
          <w:lang w:eastAsia="ru-RU"/>
        </w:rPr>
        <w:t xml:space="preserve"> инструмен</w:t>
      </w:r>
      <w:r w:rsidR="00FE6FB8">
        <w:rPr>
          <w:rFonts w:ascii="Times New Roman" w:eastAsia="Times New Roman" w:hAnsi="Times New Roman" w:cs="Times New Roman"/>
          <w:sz w:val="24"/>
          <w:lang w:eastAsia="ru-RU"/>
        </w:rPr>
        <w:t>тов</w:t>
      </w:r>
      <w:r w:rsidRPr="00686D64">
        <w:rPr>
          <w:rFonts w:ascii="Times New Roman" w:eastAsia="Times New Roman" w:hAnsi="Times New Roman" w:cs="Times New Roman"/>
          <w:sz w:val="24"/>
          <w:lang w:eastAsia="ru-RU"/>
        </w:rPr>
        <w:t>:</w:t>
      </w:r>
    </w:p>
    <w:p w14:paraId="70089DC1"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 – методы корректировки ставок дисконтирования,</w:t>
      </w:r>
    </w:p>
    <w:p w14:paraId="1598DF5D"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 – количественные методы для надежных эквивалентов,</w:t>
      </w:r>
    </w:p>
    <w:p w14:paraId="24BDBC24"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 – анализ единичной чувствительности критериев эффективности,</w:t>
      </w:r>
    </w:p>
    <w:p w14:paraId="1DE78440"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 – стохастический анализ вероятностных распределений,</w:t>
      </w:r>
    </w:p>
    <w:p w14:paraId="55C9568D"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 – рандомизированные деревья решений,</w:t>
      </w:r>
    </w:p>
    <w:p w14:paraId="280A4E1E" w14:textId="44EF480C"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 – </w:t>
      </w:r>
      <w:proofErr w:type="spellStart"/>
      <w:r w:rsidRPr="00686D64">
        <w:rPr>
          <w:rFonts w:ascii="Times New Roman" w:eastAsia="Times New Roman" w:hAnsi="Times New Roman" w:cs="Times New Roman"/>
          <w:sz w:val="24"/>
          <w:lang w:eastAsia="ru-RU"/>
        </w:rPr>
        <w:t>односцен</w:t>
      </w:r>
      <w:r w:rsidR="00FE6FB8">
        <w:rPr>
          <w:rFonts w:ascii="Times New Roman" w:eastAsia="Times New Roman" w:hAnsi="Times New Roman" w:cs="Times New Roman"/>
          <w:sz w:val="24"/>
          <w:lang w:eastAsia="ru-RU"/>
        </w:rPr>
        <w:t>ар</w:t>
      </w:r>
      <w:r w:rsidRPr="00686D64">
        <w:rPr>
          <w:rFonts w:ascii="Times New Roman" w:eastAsia="Times New Roman" w:hAnsi="Times New Roman" w:cs="Times New Roman"/>
          <w:sz w:val="24"/>
          <w:lang w:eastAsia="ru-RU"/>
        </w:rPr>
        <w:t>ный</w:t>
      </w:r>
      <w:proofErr w:type="spellEnd"/>
      <w:r w:rsidRPr="00686D64">
        <w:rPr>
          <w:rFonts w:ascii="Times New Roman" w:eastAsia="Times New Roman" w:hAnsi="Times New Roman" w:cs="Times New Roman"/>
          <w:sz w:val="24"/>
          <w:lang w:eastAsia="ru-RU"/>
        </w:rPr>
        <w:t xml:space="preserve"> подход,</w:t>
      </w:r>
    </w:p>
    <w:p w14:paraId="2E63A825"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 – стохастическое имитационное моделирование,</w:t>
      </w:r>
    </w:p>
    <w:p w14:paraId="403665B7"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 – метод, основанный на теории нечетких множеств.</w:t>
      </w:r>
    </w:p>
    <w:p w14:paraId="50B90047" w14:textId="19587E2C" w:rsidR="00686D64" w:rsidRPr="00686D64" w:rsidRDefault="00686D64" w:rsidP="00FE6FB8">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Первый метод заключается в корректировке ставки дисконтирования. Он позволяет корректировать ставку дисконтирования так, чтобы она соответствовала расчетному уровню риска активов, принимаемых на покрытие страховых резервов. </w:t>
      </w:r>
      <w:r w:rsidR="00FE6FB8">
        <w:rPr>
          <w:rFonts w:ascii="Times New Roman" w:eastAsia="Times New Roman" w:hAnsi="Times New Roman" w:cs="Times New Roman"/>
          <w:sz w:val="24"/>
          <w:lang w:eastAsia="ru-RU"/>
        </w:rPr>
        <w:t>В качестве</w:t>
      </w:r>
      <w:r w:rsidRPr="00686D64">
        <w:rPr>
          <w:rFonts w:ascii="Times New Roman" w:eastAsia="Times New Roman" w:hAnsi="Times New Roman" w:cs="Times New Roman"/>
          <w:sz w:val="24"/>
          <w:lang w:eastAsia="ru-RU"/>
        </w:rPr>
        <w:t xml:space="preserve"> способов реализации этого подхода </w:t>
      </w:r>
      <w:r w:rsidR="00FE6FB8">
        <w:rPr>
          <w:rFonts w:ascii="Times New Roman" w:eastAsia="Times New Roman" w:hAnsi="Times New Roman" w:cs="Times New Roman"/>
          <w:sz w:val="24"/>
          <w:lang w:eastAsia="ru-RU"/>
        </w:rPr>
        <w:t xml:space="preserve">может быть произведен </w:t>
      </w:r>
      <w:r w:rsidRPr="00686D64">
        <w:rPr>
          <w:rFonts w:ascii="Times New Roman" w:eastAsia="Times New Roman" w:hAnsi="Times New Roman" w:cs="Times New Roman"/>
          <w:sz w:val="24"/>
          <w:lang w:eastAsia="ru-RU"/>
        </w:rPr>
        <w:t>расчет инфляционного риска по формуле Фишера</w:t>
      </w:r>
      <w:r w:rsidR="00FE6FB8">
        <w:rPr>
          <w:rFonts w:ascii="Times New Roman" w:eastAsia="Times New Roman" w:hAnsi="Times New Roman" w:cs="Times New Roman"/>
          <w:sz w:val="24"/>
          <w:lang w:eastAsia="ru-RU"/>
        </w:rPr>
        <w:t>, либо в соответствии с м</w:t>
      </w:r>
      <w:r w:rsidRPr="00686D64">
        <w:rPr>
          <w:rFonts w:ascii="Times New Roman" w:eastAsia="Times New Roman" w:hAnsi="Times New Roman" w:cs="Times New Roman"/>
          <w:sz w:val="24"/>
          <w:lang w:eastAsia="ru-RU"/>
        </w:rPr>
        <w:t>етод</w:t>
      </w:r>
      <w:r w:rsidR="00FE6FB8">
        <w:rPr>
          <w:rFonts w:ascii="Times New Roman" w:eastAsia="Times New Roman" w:hAnsi="Times New Roman" w:cs="Times New Roman"/>
          <w:sz w:val="24"/>
          <w:lang w:eastAsia="ru-RU"/>
        </w:rPr>
        <w:t>ом</w:t>
      </w:r>
      <w:r w:rsidRPr="00686D64">
        <w:rPr>
          <w:rFonts w:ascii="Times New Roman" w:eastAsia="Times New Roman" w:hAnsi="Times New Roman" w:cs="Times New Roman"/>
          <w:sz w:val="24"/>
          <w:lang w:eastAsia="ru-RU"/>
        </w:rPr>
        <w:t xml:space="preserve"> оценки стоимости основных средств</w:t>
      </w:r>
      <w:r w:rsidR="00FE6FB8">
        <w:rPr>
          <w:rFonts w:ascii="Times New Roman" w:eastAsia="Times New Roman" w:hAnsi="Times New Roman" w:cs="Times New Roman"/>
          <w:sz w:val="24"/>
          <w:lang w:eastAsia="ru-RU"/>
        </w:rPr>
        <w:t xml:space="preserve"> (</w:t>
      </w:r>
      <w:proofErr w:type="spellStart"/>
      <w:r w:rsidRPr="00686D64">
        <w:rPr>
          <w:rFonts w:ascii="Times New Roman" w:eastAsia="Times New Roman" w:hAnsi="Times New Roman" w:cs="Times New Roman"/>
          <w:sz w:val="24"/>
          <w:lang w:eastAsia="ru-RU"/>
        </w:rPr>
        <w:t>CapitalAssetPricingModel</w:t>
      </w:r>
      <w:proofErr w:type="spellEnd"/>
      <w:r w:rsidRPr="00686D64">
        <w:rPr>
          <w:rFonts w:ascii="Times New Roman" w:eastAsia="Times New Roman" w:hAnsi="Times New Roman" w:cs="Times New Roman"/>
          <w:sz w:val="24"/>
          <w:lang w:eastAsia="ru-RU"/>
        </w:rPr>
        <w:t>-CAPM</w:t>
      </w:r>
      <w:r w:rsidR="00FE6FB8">
        <w:rPr>
          <w:rFonts w:ascii="Times New Roman" w:eastAsia="Times New Roman" w:hAnsi="Times New Roman" w:cs="Times New Roman"/>
          <w:sz w:val="24"/>
          <w:lang w:eastAsia="ru-RU"/>
        </w:rPr>
        <w:t>), о</w:t>
      </w:r>
      <w:r w:rsidRPr="00686D64">
        <w:rPr>
          <w:rFonts w:ascii="Times New Roman" w:eastAsia="Times New Roman" w:hAnsi="Times New Roman" w:cs="Times New Roman"/>
          <w:sz w:val="24"/>
          <w:lang w:eastAsia="ru-RU"/>
        </w:rPr>
        <w:t>снован</w:t>
      </w:r>
      <w:r w:rsidR="00FE6FB8">
        <w:rPr>
          <w:rFonts w:ascii="Times New Roman" w:eastAsia="Times New Roman" w:hAnsi="Times New Roman" w:cs="Times New Roman"/>
          <w:sz w:val="24"/>
          <w:lang w:eastAsia="ru-RU"/>
        </w:rPr>
        <w:t>ном</w:t>
      </w:r>
      <w:r w:rsidRPr="00686D64">
        <w:rPr>
          <w:rFonts w:ascii="Times New Roman" w:eastAsia="Times New Roman" w:hAnsi="Times New Roman" w:cs="Times New Roman"/>
          <w:sz w:val="24"/>
          <w:lang w:eastAsia="ru-RU"/>
        </w:rPr>
        <w:t xml:space="preserve"> на изменении доходности различных акций, свободно котирующихся на фондовом рынке. </w:t>
      </w:r>
    </w:p>
    <w:p w14:paraId="0AF5EA0A" w14:textId="3BEB9CD1"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Следующим методом является метод достоверных эквивалентов или коэффициентов достоверности [</w:t>
      </w:r>
      <w:r w:rsidR="00FE6FB8">
        <w:rPr>
          <w:rFonts w:ascii="Times New Roman" w:eastAsia="Times New Roman" w:hAnsi="Times New Roman" w:cs="Times New Roman"/>
          <w:sz w:val="24"/>
          <w:lang w:eastAsia="ru-RU"/>
        </w:rPr>
        <w:t>3</w:t>
      </w:r>
      <w:r w:rsidRPr="00686D64">
        <w:rPr>
          <w:rFonts w:ascii="Times New Roman" w:eastAsia="Times New Roman" w:hAnsi="Times New Roman" w:cs="Times New Roman"/>
          <w:sz w:val="24"/>
          <w:lang w:eastAsia="ru-RU"/>
        </w:rPr>
        <w:t xml:space="preserve">]. Главной его сутью является то, что изменению подлежит не ставка дисконта, а денежные потоки. В расчете сначала находятся достоверные эквиваленты неопределенных денежных потоков, которые в свою очередь представляют математическое ожидание самих денежных потоков. </w:t>
      </w:r>
      <w:r w:rsidR="00FE6FB8">
        <w:rPr>
          <w:rFonts w:ascii="Times New Roman" w:eastAsia="Times New Roman" w:hAnsi="Times New Roman" w:cs="Times New Roman"/>
          <w:sz w:val="24"/>
          <w:lang w:eastAsia="ru-RU"/>
        </w:rPr>
        <w:t xml:space="preserve">Необходимо отметить, что </w:t>
      </w:r>
      <w:r w:rsidRPr="00686D64">
        <w:rPr>
          <w:rFonts w:ascii="Times New Roman" w:eastAsia="Times New Roman" w:hAnsi="Times New Roman" w:cs="Times New Roman"/>
          <w:sz w:val="24"/>
          <w:lang w:eastAsia="ru-RU"/>
        </w:rPr>
        <w:t>использования этого инструмента в качестве самостоятельного индикатора недостаточно. Основным недостатком являе</w:t>
      </w:r>
      <w:r w:rsidRPr="00686D64">
        <w:rPr>
          <w:rFonts w:ascii="Times New Roman" w:eastAsia="Times New Roman" w:hAnsi="Times New Roman" w:cs="Times New Roman" w:hint="eastAsia"/>
          <w:sz w:val="24"/>
          <w:lang w:eastAsia="ru-RU"/>
        </w:rPr>
        <w:t>тся</w:t>
      </w:r>
      <w:r w:rsidRPr="00686D64">
        <w:rPr>
          <w:rFonts w:ascii="Times New Roman" w:eastAsia="Times New Roman" w:hAnsi="Times New Roman" w:cs="Times New Roman"/>
          <w:sz w:val="24"/>
          <w:lang w:eastAsia="ru-RU"/>
        </w:rPr>
        <w:t xml:space="preserve"> его однофакторный характер, что, несомненно, влияет на конечные результаты анализа.</w:t>
      </w:r>
    </w:p>
    <w:p w14:paraId="41DB81DE" w14:textId="7A46B0C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hint="eastAsia"/>
          <w:sz w:val="24"/>
          <w:lang w:eastAsia="ru-RU"/>
        </w:rPr>
        <w:t>Анализ</w:t>
      </w:r>
      <w:r w:rsidRPr="00686D64">
        <w:rPr>
          <w:rFonts w:ascii="Times New Roman" w:eastAsia="Times New Roman" w:hAnsi="Times New Roman" w:cs="Times New Roman"/>
          <w:sz w:val="24"/>
          <w:lang w:eastAsia="ru-RU"/>
        </w:rPr>
        <w:t xml:space="preserve"> </w:t>
      </w:r>
      <w:r w:rsidR="00FE6FB8" w:rsidRPr="00686D64">
        <w:rPr>
          <w:rFonts w:ascii="Times New Roman" w:eastAsia="Times New Roman" w:hAnsi="Times New Roman" w:cs="Times New Roman"/>
          <w:sz w:val="24"/>
          <w:lang w:eastAsia="ru-RU"/>
        </w:rPr>
        <w:t xml:space="preserve">риска портфеля </w:t>
      </w:r>
      <w:r w:rsidRPr="00686D64">
        <w:rPr>
          <w:rFonts w:ascii="Times New Roman" w:eastAsia="Times New Roman" w:hAnsi="Times New Roman" w:cs="Times New Roman"/>
          <w:sz w:val="24"/>
          <w:lang w:eastAsia="ru-RU"/>
        </w:rPr>
        <w:t xml:space="preserve">осуществляется с помощью набора математических инструментов, основанных на создании вероятностного распределения значений доходности, нахождении стандартного отклонения средней доходности и расчете коэффициента вариации. </w:t>
      </w:r>
      <w:r w:rsidRPr="00686D64">
        <w:rPr>
          <w:rFonts w:ascii="Times New Roman" w:eastAsia="Times New Roman" w:hAnsi="Times New Roman" w:cs="Times New Roman" w:hint="eastAsia"/>
          <w:sz w:val="24"/>
          <w:lang w:eastAsia="ru-RU"/>
        </w:rPr>
        <w:t>Стандартное</w:t>
      </w:r>
      <w:r w:rsidRPr="00686D64">
        <w:rPr>
          <w:rFonts w:ascii="Times New Roman" w:eastAsia="Times New Roman" w:hAnsi="Times New Roman" w:cs="Times New Roman"/>
          <w:sz w:val="24"/>
          <w:lang w:eastAsia="ru-RU"/>
        </w:rPr>
        <w:t xml:space="preserve"> отклонение позволяет понять, насколько значение оцениваемого параметра отклоняется от его среднего значения в ходе анализа. Это дает нам определенные границы, в которых изменилась рентабельность инвестиционного проекта и, следовательно, предпол</w:t>
      </w:r>
      <w:r w:rsidRPr="00686D64">
        <w:rPr>
          <w:rFonts w:ascii="Times New Roman" w:eastAsia="Times New Roman" w:hAnsi="Times New Roman" w:cs="Times New Roman" w:hint="eastAsia"/>
          <w:sz w:val="24"/>
          <w:lang w:eastAsia="ru-RU"/>
        </w:rPr>
        <w:t>агается</w:t>
      </w:r>
      <w:r w:rsidRPr="00686D64">
        <w:rPr>
          <w:rFonts w:ascii="Times New Roman" w:eastAsia="Times New Roman" w:hAnsi="Times New Roman" w:cs="Times New Roman"/>
          <w:sz w:val="24"/>
          <w:lang w:eastAsia="ru-RU"/>
        </w:rPr>
        <w:t xml:space="preserve"> будущая результативность</w:t>
      </w:r>
      <w:r w:rsidR="00FE6FB8">
        <w:rPr>
          <w:rFonts w:ascii="Times New Roman" w:eastAsia="Times New Roman" w:hAnsi="Times New Roman" w:cs="Times New Roman"/>
          <w:sz w:val="24"/>
          <w:lang w:eastAsia="ru-RU"/>
        </w:rPr>
        <w:t xml:space="preserve">. </w:t>
      </w:r>
      <w:r w:rsidRPr="00686D64">
        <w:rPr>
          <w:rFonts w:ascii="Times New Roman" w:eastAsia="Times New Roman" w:hAnsi="Times New Roman" w:cs="Times New Roman" w:hint="eastAsia"/>
          <w:sz w:val="24"/>
          <w:lang w:eastAsia="ru-RU"/>
        </w:rPr>
        <w:t>Применение</w:t>
      </w:r>
      <w:r w:rsidRPr="00686D64">
        <w:rPr>
          <w:rFonts w:ascii="Times New Roman" w:eastAsia="Times New Roman" w:hAnsi="Times New Roman" w:cs="Times New Roman"/>
          <w:sz w:val="24"/>
          <w:lang w:eastAsia="ru-RU"/>
        </w:rPr>
        <w:t xml:space="preserve"> рассматриваемого метода дает необходимую информацию о чистой выгоде, критериях ожидаемой эффективности и возможности анализа вероятностных распределений. Стоит отметить, что этот метод широко используется в банковской сфере для оценки кредитного риска. Недостатком является то, что сложно определить степень вероятности их распределения и, как следствие, метод несколько субъективен.</w:t>
      </w:r>
    </w:p>
    <w:p w14:paraId="5396B6DA" w14:textId="6B7DE9C2"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hint="eastAsia"/>
          <w:sz w:val="24"/>
          <w:lang w:eastAsia="ru-RU"/>
        </w:rPr>
        <w:lastRenderedPageBreak/>
        <w:t>Следующий</w:t>
      </w:r>
      <w:r w:rsidRPr="00686D64">
        <w:rPr>
          <w:rFonts w:ascii="Times New Roman" w:eastAsia="Times New Roman" w:hAnsi="Times New Roman" w:cs="Times New Roman"/>
          <w:sz w:val="24"/>
          <w:lang w:eastAsia="ru-RU"/>
        </w:rPr>
        <w:t xml:space="preserve"> метод, называемый «деревом решений», представляет собой схему [</w:t>
      </w:r>
      <w:r w:rsidR="000B2A44">
        <w:rPr>
          <w:rFonts w:ascii="Times New Roman" w:eastAsia="Times New Roman" w:hAnsi="Times New Roman" w:cs="Times New Roman"/>
          <w:sz w:val="24"/>
          <w:lang w:eastAsia="ru-RU"/>
        </w:rPr>
        <w:t>6</w:t>
      </w:r>
      <w:r w:rsidRPr="00686D64">
        <w:rPr>
          <w:rFonts w:ascii="Times New Roman" w:eastAsia="Times New Roman" w:hAnsi="Times New Roman" w:cs="Times New Roman"/>
          <w:sz w:val="24"/>
          <w:lang w:eastAsia="ru-RU"/>
        </w:rPr>
        <w:t>], формирующую на каждой «ветви» различные решения, имеющие вероятностную оценку и характеризующиеся уровнями риска. Каждый «крестик» указывает на то, что инвесторы приняли решен</w:t>
      </w:r>
      <w:r w:rsidRPr="00686D64">
        <w:rPr>
          <w:rFonts w:ascii="Times New Roman" w:eastAsia="Times New Roman" w:hAnsi="Times New Roman" w:cs="Times New Roman" w:hint="eastAsia"/>
          <w:sz w:val="24"/>
          <w:lang w:eastAsia="ru-RU"/>
        </w:rPr>
        <w:t>ие</w:t>
      </w:r>
      <w:r w:rsidRPr="00686D64">
        <w:rPr>
          <w:rFonts w:ascii="Times New Roman" w:eastAsia="Times New Roman" w:hAnsi="Times New Roman" w:cs="Times New Roman"/>
          <w:sz w:val="24"/>
          <w:lang w:eastAsia="ru-RU"/>
        </w:rPr>
        <w:t>. Рассматриваемый метод использует переходную матрицу вероятностей. Это последовательность случайных событий с определенным количеством исходов, в которой будущие показатели не зависят от прошлых показателей.</w:t>
      </w:r>
      <w:r w:rsidR="000B2A44">
        <w:rPr>
          <w:rFonts w:ascii="Times New Roman" w:eastAsia="Times New Roman" w:hAnsi="Times New Roman" w:cs="Times New Roman"/>
          <w:sz w:val="24"/>
          <w:lang w:eastAsia="ru-RU"/>
        </w:rPr>
        <w:t xml:space="preserve"> </w:t>
      </w:r>
      <w:r w:rsidRPr="00686D64">
        <w:rPr>
          <w:rFonts w:ascii="Times New Roman" w:eastAsia="Times New Roman" w:hAnsi="Times New Roman" w:cs="Times New Roman" w:hint="eastAsia"/>
          <w:sz w:val="24"/>
          <w:lang w:eastAsia="ru-RU"/>
        </w:rPr>
        <w:t>В</w:t>
      </w:r>
      <w:r w:rsidRPr="00686D64">
        <w:rPr>
          <w:rFonts w:ascii="Times New Roman" w:eastAsia="Times New Roman" w:hAnsi="Times New Roman" w:cs="Times New Roman"/>
          <w:sz w:val="24"/>
          <w:lang w:eastAsia="ru-RU"/>
        </w:rPr>
        <w:t xml:space="preserve"> большинстве случаев этот метод используется в ситуациях, когда </w:t>
      </w:r>
      <w:r w:rsidR="000B2A44">
        <w:rPr>
          <w:rFonts w:ascii="Times New Roman" w:eastAsia="Times New Roman" w:hAnsi="Times New Roman" w:cs="Times New Roman"/>
          <w:sz w:val="24"/>
          <w:lang w:eastAsia="ru-RU"/>
        </w:rPr>
        <w:t xml:space="preserve">принимаемые </w:t>
      </w:r>
      <w:r w:rsidRPr="00686D64">
        <w:rPr>
          <w:rFonts w:ascii="Times New Roman" w:eastAsia="Times New Roman" w:hAnsi="Times New Roman" w:cs="Times New Roman"/>
          <w:sz w:val="24"/>
          <w:lang w:eastAsia="ru-RU"/>
        </w:rPr>
        <w:t xml:space="preserve">решения сильно зависят от </w:t>
      </w:r>
      <w:r w:rsidR="000B2A44">
        <w:rPr>
          <w:rFonts w:ascii="Times New Roman" w:eastAsia="Times New Roman" w:hAnsi="Times New Roman" w:cs="Times New Roman"/>
          <w:sz w:val="24"/>
          <w:lang w:eastAsia="ru-RU"/>
        </w:rPr>
        <w:t>ранее принятых</w:t>
      </w:r>
      <w:r w:rsidRPr="00686D64">
        <w:rPr>
          <w:rFonts w:ascii="Times New Roman" w:eastAsia="Times New Roman" w:hAnsi="Times New Roman" w:cs="Times New Roman"/>
          <w:sz w:val="24"/>
          <w:lang w:eastAsia="ru-RU"/>
        </w:rPr>
        <w:t xml:space="preserve"> и определяют долгосрочное развитие событий. Недостаток – невозможно определить одну реальную причину, но предусмотрены все возможные риски. Поэтом</w:t>
      </w:r>
      <w:r w:rsidRPr="00686D64">
        <w:rPr>
          <w:rFonts w:ascii="Times New Roman" w:eastAsia="Times New Roman" w:hAnsi="Times New Roman" w:cs="Times New Roman" w:hint="eastAsia"/>
          <w:sz w:val="24"/>
          <w:lang w:eastAsia="ru-RU"/>
        </w:rPr>
        <w:t>у</w:t>
      </w:r>
      <w:r w:rsidRPr="00686D64">
        <w:rPr>
          <w:rFonts w:ascii="Times New Roman" w:eastAsia="Times New Roman" w:hAnsi="Times New Roman" w:cs="Times New Roman"/>
          <w:sz w:val="24"/>
          <w:lang w:eastAsia="ru-RU"/>
        </w:rPr>
        <w:t xml:space="preserve"> аналитики не смогут сделать правильных выводов, поскольку вариантов много.</w:t>
      </w:r>
    </w:p>
    <w:p w14:paraId="57F1ABA6" w14:textId="775A5B44"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hint="eastAsia"/>
          <w:sz w:val="24"/>
          <w:lang w:eastAsia="ru-RU"/>
        </w:rPr>
        <w:t>Сценарный</w:t>
      </w:r>
      <w:r w:rsidRPr="00686D64">
        <w:rPr>
          <w:rFonts w:ascii="Times New Roman" w:eastAsia="Times New Roman" w:hAnsi="Times New Roman" w:cs="Times New Roman"/>
          <w:sz w:val="24"/>
          <w:lang w:eastAsia="ru-RU"/>
        </w:rPr>
        <w:t xml:space="preserve"> подход – это метод анализа рисков, при котором учитываются не только основные исходные данные, но и некоторые другие </w:t>
      </w:r>
      <w:r w:rsidR="000B2A44">
        <w:rPr>
          <w:rFonts w:ascii="Times New Roman" w:eastAsia="Times New Roman" w:hAnsi="Times New Roman" w:cs="Times New Roman"/>
          <w:sz w:val="24"/>
          <w:lang w:eastAsia="ru-RU"/>
        </w:rPr>
        <w:t>показатели</w:t>
      </w:r>
      <w:r w:rsidRPr="00686D64">
        <w:rPr>
          <w:rFonts w:ascii="Times New Roman" w:eastAsia="Times New Roman" w:hAnsi="Times New Roman" w:cs="Times New Roman"/>
          <w:sz w:val="24"/>
          <w:lang w:eastAsia="ru-RU"/>
        </w:rPr>
        <w:t xml:space="preserve">, возникающие в процессе анализа. </w:t>
      </w:r>
    </w:p>
    <w:p w14:paraId="6D52F311"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hint="eastAsia"/>
          <w:sz w:val="24"/>
          <w:lang w:eastAsia="ru-RU"/>
        </w:rPr>
        <w:t>Например</w:t>
      </w:r>
      <w:r w:rsidRPr="00686D64">
        <w:rPr>
          <w:rFonts w:ascii="Times New Roman" w:eastAsia="Times New Roman" w:hAnsi="Times New Roman" w:cs="Times New Roman"/>
          <w:sz w:val="24"/>
          <w:lang w:eastAsia="ru-RU"/>
        </w:rPr>
        <w:t>, для оценки процентного риска можно использовать 4 набора сценариев:</w:t>
      </w:r>
    </w:p>
    <w:p w14:paraId="2243C55E" w14:textId="5F91008F" w:rsidR="00686D64" w:rsidRPr="000B2A44" w:rsidRDefault="00686D64" w:rsidP="000B2A44">
      <w:pPr>
        <w:pStyle w:val="a6"/>
        <w:numPr>
          <w:ilvl w:val="0"/>
          <w:numId w:val="2"/>
        </w:numPr>
        <w:tabs>
          <w:tab w:val="left" w:pos="993"/>
        </w:tabs>
        <w:spacing w:after="0" w:line="240" w:lineRule="auto"/>
        <w:ind w:left="0" w:firstLine="709"/>
        <w:jc w:val="both"/>
        <w:rPr>
          <w:rFonts w:ascii="Times New Roman" w:eastAsia="Times New Roman" w:hAnsi="Times New Roman" w:cs="Times New Roman"/>
          <w:sz w:val="24"/>
          <w:lang w:eastAsia="ru-RU"/>
        </w:rPr>
      </w:pPr>
      <w:r w:rsidRPr="000B2A44">
        <w:rPr>
          <w:rFonts w:ascii="Times New Roman" w:eastAsia="Times New Roman" w:hAnsi="Times New Roman" w:cs="Times New Roman"/>
          <w:sz w:val="24"/>
          <w:lang w:eastAsia="ru-RU"/>
        </w:rPr>
        <w:t>стандартный сценарий, который часто называют «анализом чувствительности»;</w:t>
      </w:r>
    </w:p>
    <w:p w14:paraId="1CF77A19" w14:textId="0B7972DA" w:rsidR="00686D64" w:rsidRPr="000B2A44" w:rsidRDefault="00686D64" w:rsidP="000B2A44">
      <w:pPr>
        <w:pStyle w:val="a6"/>
        <w:numPr>
          <w:ilvl w:val="1"/>
          <w:numId w:val="2"/>
        </w:numPr>
        <w:tabs>
          <w:tab w:val="left" w:pos="993"/>
        </w:tabs>
        <w:spacing w:after="0" w:line="240" w:lineRule="auto"/>
        <w:ind w:left="0" w:firstLine="709"/>
        <w:jc w:val="both"/>
        <w:rPr>
          <w:rFonts w:ascii="Times New Roman" w:eastAsia="Times New Roman" w:hAnsi="Times New Roman" w:cs="Times New Roman"/>
          <w:sz w:val="24"/>
          <w:lang w:eastAsia="ru-RU"/>
        </w:rPr>
      </w:pPr>
      <w:r w:rsidRPr="000B2A44">
        <w:rPr>
          <w:rFonts w:ascii="Times New Roman" w:eastAsia="Times New Roman" w:hAnsi="Times New Roman" w:cs="Times New Roman"/>
          <w:sz w:val="24"/>
          <w:lang w:eastAsia="ru-RU"/>
        </w:rPr>
        <w:t>приблизительные прогнозы (наиболее вероятных) сценариев, характеризующих текущую конъюнктуру рынка, и оценку так называемых ожидаемых рисков;</w:t>
      </w:r>
    </w:p>
    <w:p w14:paraId="5D13C77B" w14:textId="68C7D514" w:rsidR="00686D64" w:rsidRPr="000B2A44" w:rsidRDefault="00686D64" w:rsidP="000B2A44">
      <w:pPr>
        <w:pStyle w:val="a6"/>
        <w:numPr>
          <w:ilvl w:val="0"/>
          <w:numId w:val="2"/>
        </w:numPr>
        <w:tabs>
          <w:tab w:val="left" w:pos="993"/>
        </w:tabs>
        <w:spacing w:after="0" w:line="240" w:lineRule="auto"/>
        <w:ind w:left="0" w:firstLine="709"/>
        <w:jc w:val="both"/>
        <w:rPr>
          <w:rFonts w:ascii="Times New Roman" w:eastAsia="Times New Roman" w:hAnsi="Times New Roman" w:cs="Times New Roman"/>
          <w:sz w:val="24"/>
          <w:lang w:eastAsia="ru-RU"/>
        </w:rPr>
      </w:pPr>
      <w:r w:rsidRPr="000B2A44">
        <w:rPr>
          <w:rFonts w:ascii="Times New Roman" w:eastAsia="Times New Roman" w:hAnsi="Times New Roman" w:cs="Times New Roman"/>
          <w:sz w:val="24"/>
          <w:lang w:eastAsia="ru-RU"/>
        </w:rPr>
        <w:t xml:space="preserve">сценарии </w:t>
      </w:r>
      <w:proofErr w:type="spellStart"/>
      <w:r w:rsidRPr="000B2A44">
        <w:rPr>
          <w:rFonts w:ascii="Times New Roman" w:eastAsia="Times New Roman" w:hAnsi="Times New Roman" w:cs="Times New Roman"/>
          <w:sz w:val="24"/>
          <w:lang w:eastAsia="ru-RU"/>
        </w:rPr>
        <w:t>VaR</w:t>
      </w:r>
      <w:proofErr w:type="spellEnd"/>
      <w:r w:rsidRPr="000B2A44">
        <w:rPr>
          <w:rFonts w:ascii="Times New Roman" w:eastAsia="Times New Roman" w:hAnsi="Times New Roman" w:cs="Times New Roman"/>
          <w:sz w:val="24"/>
          <w:lang w:eastAsia="ru-RU"/>
        </w:rPr>
        <w:t>, полученные на основе моделирования показателей стоимости основных процентных инструментов, составляющих кривую доходности;</w:t>
      </w:r>
    </w:p>
    <w:p w14:paraId="5AD88E93" w14:textId="6AED9B9C" w:rsidR="00686D64" w:rsidRPr="000B2A44" w:rsidRDefault="00686D64" w:rsidP="000B2A44">
      <w:pPr>
        <w:pStyle w:val="a6"/>
        <w:numPr>
          <w:ilvl w:val="0"/>
          <w:numId w:val="2"/>
        </w:numPr>
        <w:tabs>
          <w:tab w:val="left" w:pos="993"/>
        </w:tabs>
        <w:spacing w:after="0" w:line="240" w:lineRule="auto"/>
        <w:ind w:left="0" w:firstLine="709"/>
        <w:jc w:val="both"/>
        <w:rPr>
          <w:rFonts w:ascii="Times New Roman" w:eastAsia="Times New Roman" w:hAnsi="Times New Roman" w:cs="Times New Roman"/>
          <w:sz w:val="24"/>
          <w:lang w:eastAsia="ru-RU"/>
        </w:rPr>
      </w:pPr>
      <w:r w:rsidRPr="000B2A44">
        <w:rPr>
          <w:rFonts w:ascii="Times New Roman" w:eastAsia="Times New Roman" w:hAnsi="Times New Roman" w:cs="Times New Roman"/>
          <w:sz w:val="24"/>
          <w:lang w:eastAsia="ru-RU"/>
        </w:rPr>
        <w:t>чрезвычайная ситуация, описывающая возможную кризисную ситуацию.</w:t>
      </w:r>
    </w:p>
    <w:p w14:paraId="40E295E3" w14:textId="77777777"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hint="eastAsia"/>
          <w:sz w:val="24"/>
          <w:lang w:eastAsia="ru-RU"/>
        </w:rPr>
        <w:t>На</w:t>
      </w:r>
      <w:r w:rsidRPr="00686D64">
        <w:rPr>
          <w:rFonts w:ascii="Times New Roman" w:eastAsia="Times New Roman" w:hAnsi="Times New Roman" w:cs="Times New Roman"/>
          <w:sz w:val="24"/>
          <w:lang w:eastAsia="ru-RU"/>
        </w:rPr>
        <w:t xml:space="preserve"> практике сценарии </w:t>
      </w:r>
      <w:proofErr w:type="spellStart"/>
      <w:r w:rsidRPr="00686D64">
        <w:rPr>
          <w:rFonts w:ascii="Times New Roman" w:eastAsia="Times New Roman" w:hAnsi="Times New Roman" w:cs="Times New Roman"/>
          <w:sz w:val="24"/>
          <w:lang w:eastAsia="ru-RU"/>
        </w:rPr>
        <w:t>VaR</w:t>
      </w:r>
      <w:proofErr w:type="spellEnd"/>
      <w:r w:rsidRPr="00686D64">
        <w:rPr>
          <w:rFonts w:ascii="Times New Roman" w:eastAsia="Times New Roman" w:hAnsi="Times New Roman" w:cs="Times New Roman"/>
          <w:sz w:val="24"/>
          <w:lang w:eastAsia="ru-RU"/>
        </w:rPr>
        <w:t xml:space="preserve"> используются как отдельные инструменты анализа в управлении рисками. Коэффициент </w:t>
      </w:r>
      <w:proofErr w:type="spellStart"/>
      <w:r w:rsidRPr="00686D64">
        <w:rPr>
          <w:rFonts w:ascii="Times New Roman" w:eastAsia="Times New Roman" w:hAnsi="Times New Roman" w:cs="Times New Roman"/>
          <w:sz w:val="24"/>
          <w:lang w:eastAsia="ru-RU"/>
        </w:rPr>
        <w:t>VaR</w:t>
      </w:r>
      <w:proofErr w:type="spellEnd"/>
      <w:r w:rsidRPr="00686D64">
        <w:rPr>
          <w:rFonts w:ascii="Times New Roman" w:eastAsia="Times New Roman" w:hAnsi="Times New Roman" w:cs="Times New Roman"/>
          <w:sz w:val="24"/>
          <w:lang w:eastAsia="ru-RU"/>
        </w:rPr>
        <w:t xml:space="preserve"> оценивает риск, который представляет собой максимальный краткосрочный ущерб при развитии критических событий [3]. Подразумевается, что это максима</w:t>
      </w:r>
      <w:r w:rsidRPr="00686D64">
        <w:rPr>
          <w:rFonts w:ascii="Times New Roman" w:eastAsia="Times New Roman" w:hAnsi="Times New Roman" w:cs="Times New Roman" w:hint="eastAsia"/>
          <w:sz w:val="24"/>
          <w:lang w:eastAsia="ru-RU"/>
        </w:rPr>
        <w:t>льный</w:t>
      </w:r>
      <w:r w:rsidRPr="00686D64">
        <w:rPr>
          <w:rFonts w:ascii="Times New Roman" w:eastAsia="Times New Roman" w:hAnsi="Times New Roman" w:cs="Times New Roman"/>
          <w:sz w:val="24"/>
          <w:lang w:eastAsia="ru-RU"/>
        </w:rPr>
        <w:t xml:space="preserve"> ожидаемый убыток, с которым инвестор столкнется в течение n-го периода. Но этот подход оценивает только определенные уровни возможностей потерь и не принимает во внимание их масштабы.</w:t>
      </w:r>
    </w:p>
    <w:p w14:paraId="1DDF54B2" w14:textId="207B601B" w:rsidR="00686D64" w:rsidRP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hint="eastAsia"/>
          <w:sz w:val="24"/>
          <w:lang w:eastAsia="ru-RU"/>
        </w:rPr>
        <w:t>Имитационное</w:t>
      </w:r>
      <w:r w:rsidRPr="00686D64">
        <w:rPr>
          <w:rFonts w:ascii="Times New Roman" w:eastAsia="Times New Roman" w:hAnsi="Times New Roman" w:cs="Times New Roman"/>
          <w:sz w:val="24"/>
          <w:lang w:eastAsia="ru-RU"/>
        </w:rPr>
        <w:t xml:space="preserve"> моделирование или метод Монте-Карло – это процесс создания математической модели для определения заданного показателя, на который влияют смоделированные прогнозы и создание стохастических сценариев при определенных предположениях.</w:t>
      </w:r>
      <w:r w:rsidR="00D91FFB">
        <w:rPr>
          <w:rFonts w:ascii="Times New Roman" w:eastAsia="Times New Roman" w:hAnsi="Times New Roman" w:cs="Times New Roman"/>
          <w:sz w:val="24"/>
          <w:lang w:eastAsia="ru-RU"/>
        </w:rPr>
        <w:t xml:space="preserve"> </w:t>
      </w:r>
      <w:r w:rsidRPr="00686D64">
        <w:rPr>
          <w:rFonts w:ascii="Times New Roman" w:eastAsia="Times New Roman" w:hAnsi="Times New Roman" w:cs="Times New Roman" w:hint="eastAsia"/>
          <w:sz w:val="24"/>
          <w:lang w:eastAsia="ru-RU"/>
        </w:rPr>
        <w:t>Этот</w:t>
      </w:r>
      <w:r w:rsidRPr="00686D64">
        <w:rPr>
          <w:rFonts w:ascii="Times New Roman" w:eastAsia="Times New Roman" w:hAnsi="Times New Roman" w:cs="Times New Roman"/>
          <w:sz w:val="24"/>
          <w:lang w:eastAsia="ru-RU"/>
        </w:rPr>
        <w:t xml:space="preserve"> метод представляет собой сложный метод расчета </w:t>
      </w:r>
      <w:proofErr w:type="spellStart"/>
      <w:r w:rsidRPr="00686D64">
        <w:rPr>
          <w:rFonts w:ascii="Times New Roman" w:eastAsia="Times New Roman" w:hAnsi="Times New Roman" w:cs="Times New Roman"/>
          <w:sz w:val="24"/>
          <w:lang w:eastAsia="ru-RU"/>
        </w:rPr>
        <w:t>VaR</w:t>
      </w:r>
      <w:proofErr w:type="spellEnd"/>
      <w:r w:rsidRPr="00686D64">
        <w:rPr>
          <w:rFonts w:ascii="Times New Roman" w:eastAsia="Times New Roman" w:hAnsi="Times New Roman" w:cs="Times New Roman"/>
          <w:sz w:val="24"/>
          <w:lang w:eastAsia="ru-RU"/>
        </w:rPr>
        <w:t xml:space="preserve">. Он основан на моделировании бесконечных сценариев состояния рынка ценных бумаг и расчете финансовых результатов портфеля на конец периода. </w:t>
      </w:r>
      <w:r w:rsidRPr="00686D64">
        <w:rPr>
          <w:rFonts w:ascii="Times New Roman" w:eastAsia="Times New Roman" w:hAnsi="Times New Roman" w:cs="Times New Roman" w:hint="eastAsia"/>
          <w:sz w:val="24"/>
          <w:lang w:eastAsia="ru-RU"/>
        </w:rPr>
        <w:t>Полученные</w:t>
      </w:r>
      <w:r w:rsidRPr="00686D64">
        <w:rPr>
          <w:rFonts w:ascii="Times New Roman" w:eastAsia="Times New Roman" w:hAnsi="Times New Roman" w:cs="Times New Roman"/>
          <w:sz w:val="24"/>
          <w:lang w:eastAsia="ru-RU"/>
        </w:rPr>
        <w:t xml:space="preserve"> данные представлены не в виде одного значения </w:t>
      </w:r>
      <w:r w:rsidR="00D91FFB">
        <w:rPr>
          <w:rFonts w:ascii="Times New Roman" w:eastAsia="Times New Roman" w:hAnsi="Times New Roman" w:cs="Times New Roman"/>
          <w:sz w:val="24"/>
          <w:lang w:eastAsia="ru-RU"/>
        </w:rPr>
        <w:t>результирующего показателя</w:t>
      </w:r>
      <w:r w:rsidRPr="00686D64">
        <w:rPr>
          <w:rFonts w:ascii="Times New Roman" w:eastAsia="Times New Roman" w:hAnsi="Times New Roman" w:cs="Times New Roman"/>
          <w:sz w:val="24"/>
          <w:lang w:eastAsia="ru-RU"/>
        </w:rPr>
        <w:t>, а в виде распределения вероятностей по всем возможным значениям</w:t>
      </w:r>
      <w:r w:rsidR="00D91FFB">
        <w:rPr>
          <w:rFonts w:ascii="Times New Roman" w:eastAsia="Times New Roman" w:hAnsi="Times New Roman" w:cs="Times New Roman"/>
          <w:sz w:val="24"/>
          <w:lang w:eastAsia="ru-RU"/>
        </w:rPr>
        <w:t xml:space="preserve"> (рис. 1)</w:t>
      </w:r>
      <w:r w:rsidRPr="00686D64">
        <w:rPr>
          <w:rFonts w:ascii="Times New Roman" w:eastAsia="Times New Roman" w:hAnsi="Times New Roman" w:cs="Times New Roman"/>
          <w:sz w:val="24"/>
          <w:lang w:eastAsia="ru-RU"/>
        </w:rPr>
        <w:t xml:space="preserve">. Это позволяет получить комплексные данные и дать оценку рисков инвестиционного проекта. </w:t>
      </w:r>
    </w:p>
    <w:p w14:paraId="1481F1B5" w14:textId="7DE581B4" w:rsidR="00635F68" w:rsidRDefault="00686D64" w:rsidP="00686D64">
      <w:pPr>
        <w:spacing w:after="0" w:line="240" w:lineRule="auto"/>
        <w:jc w:val="both"/>
        <w:rPr>
          <w:rFonts w:ascii="Times New Roman" w:eastAsia="Times New Roman" w:hAnsi="Times New Roman" w:cs="Times New Roman"/>
          <w:sz w:val="24"/>
          <w:lang w:eastAsia="ru-RU"/>
        </w:rPr>
      </w:pPr>
      <w:r w:rsidRPr="005820A2">
        <w:rPr>
          <w:noProof/>
          <w:sz w:val="24"/>
          <w:szCs w:val="24"/>
          <w:lang w:eastAsia="ru-RU"/>
        </w:rPr>
        <w:drawing>
          <wp:inline distT="0" distB="0" distL="0" distR="0" wp14:anchorId="68ADE294" wp14:editId="71DA4245">
            <wp:extent cx="5897880" cy="2080260"/>
            <wp:effectExtent l="0" t="0" r="0" b="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1044D4C" w14:textId="515A35E0" w:rsidR="00686D64" w:rsidRPr="00686D64" w:rsidRDefault="00686D64" w:rsidP="00686D64">
      <w:pPr>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1. </w:t>
      </w:r>
      <w:r w:rsidRPr="00686D64">
        <w:rPr>
          <w:rFonts w:ascii="Times New Roman" w:eastAsia="Times New Roman" w:hAnsi="Times New Roman" w:cs="Times New Roman"/>
          <w:sz w:val="24"/>
          <w:lang w:eastAsia="ru-RU"/>
        </w:rPr>
        <w:t>Пример построения модели Монте-Карло (составлено автор</w:t>
      </w:r>
      <w:r>
        <w:rPr>
          <w:rFonts w:ascii="Times New Roman" w:eastAsia="Times New Roman" w:hAnsi="Times New Roman" w:cs="Times New Roman"/>
          <w:sz w:val="24"/>
          <w:lang w:eastAsia="ru-RU"/>
        </w:rPr>
        <w:t>а</w:t>
      </w:r>
      <w:r w:rsidRPr="00686D64">
        <w:rPr>
          <w:rFonts w:ascii="Times New Roman" w:eastAsia="Times New Roman" w:hAnsi="Times New Roman" w:cs="Times New Roman"/>
          <w:sz w:val="24"/>
          <w:lang w:eastAsia="ru-RU"/>
        </w:rPr>
        <w:t>м</w:t>
      </w:r>
      <w:r>
        <w:rPr>
          <w:rFonts w:ascii="Times New Roman" w:eastAsia="Times New Roman" w:hAnsi="Times New Roman" w:cs="Times New Roman"/>
          <w:sz w:val="24"/>
          <w:lang w:eastAsia="ru-RU"/>
        </w:rPr>
        <w:t>и</w:t>
      </w:r>
      <w:r w:rsidRPr="00686D64">
        <w:rPr>
          <w:rFonts w:ascii="Times New Roman" w:eastAsia="Times New Roman" w:hAnsi="Times New Roman" w:cs="Times New Roman"/>
          <w:sz w:val="24"/>
          <w:lang w:eastAsia="ru-RU"/>
        </w:rPr>
        <w:t>)</w:t>
      </w:r>
    </w:p>
    <w:p w14:paraId="25200EE3" w14:textId="77777777" w:rsidR="00686D64" w:rsidRPr="00686D64" w:rsidRDefault="00686D64" w:rsidP="00086F86">
      <w:pPr>
        <w:spacing w:after="0" w:line="240" w:lineRule="auto"/>
        <w:ind w:firstLine="709"/>
        <w:jc w:val="both"/>
        <w:rPr>
          <w:rFonts w:ascii="Times New Roman" w:eastAsia="Times New Roman" w:hAnsi="Times New Roman" w:cs="Times New Roman"/>
          <w:sz w:val="24"/>
          <w:lang w:eastAsia="ru-RU"/>
        </w:rPr>
      </w:pPr>
    </w:p>
    <w:p w14:paraId="1D967D4D" w14:textId="77777777" w:rsidR="00D91FFB" w:rsidRDefault="00D91FFB" w:rsidP="00D91FFB">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hint="eastAsia"/>
          <w:sz w:val="24"/>
          <w:lang w:eastAsia="ru-RU"/>
        </w:rPr>
        <w:t>Метод</w:t>
      </w:r>
      <w:r w:rsidRPr="00686D64">
        <w:rPr>
          <w:rFonts w:ascii="Times New Roman" w:eastAsia="Times New Roman" w:hAnsi="Times New Roman" w:cs="Times New Roman"/>
          <w:sz w:val="24"/>
          <w:lang w:eastAsia="ru-RU"/>
        </w:rPr>
        <w:t xml:space="preserve"> Монте-Карло обычно используется в сочетании с другими экономическими и статистическими методами, но он является более мощным инструментом анализа инвестиционного риска. </w:t>
      </w:r>
      <w:r w:rsidRPr="00686D64">
        <w:rPr>
          <w:rFonts w:ascii="Times New Roman" w:eastAsia="Times New Roman" w:hAnsi="Times New Roman" w:cs="Times New Roman" w:hint="eastAsia"/>
          <w:sz w:val="24"/>
          <w:lang w:eastAsia="ru-RU"/>
        </w:rPr>
        <w:t>Основным</w:t>
      </w:r>
      <w:r w:rsidRPr="00686D64">
        <w:rPr>
          <w:rFonts w:ascii="Times New Roman" w:eastAsia="Times New Roman" w:hAnsi="Times New Roman" w:cs="Times New Roman"/>
          <w:sz w:val="24"/>
          <w:lang w:eastAsia="ru-RU"/>
        </w:rPr>
        <w:t xml:space="preserve"> недостатком данного подхода является сложность </w:t>
      </w:r>
      <w:r w:rsidRPr="00686D64">
        <w:rPr>
          <w:rFonts w:ascii="Times New Roman" w:eastAsia="Times New Roman" w:hAnsi="Times New Roman" w:cs="Times New Roman"/>
          <w:sz w:val="24"/>
          <w:lang w:eastAsia="ru-RU"/>
        </w:rPr>
        <w:lastRenderedPageBreak/>
        <w:t>реализации. Необходимо определить законы распределения и создать специально адаптированное программное обеспечение для всех расчетов.</w:t>
      </w:r>
    </w:p>
    <w:p w14:paraId="4D914CDF" w14:textId="4D963279" w:rsidR="00686D64" w:rsidRPr="00686D64" w:rsidRDefault="00686D64" w:rsidP="00D91FFB">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Подход теории нечетких множеств основан на методах оценки риска и методах описания информационной неопределенности, которые взаимосвязаны в элементах исходных данных. Если исходные параметры имеют вероятностное описание, то показатели эффективности инвестиций также имеют вид случайных величин с определенным распределением вероятностей. Применение данного метода подразумевает, что инвестор будет осознано идти на риск, при этом приписывая степень </w:t>
      </w:r>
      <w:r w:rsidR="00A51135">
        <w:rPr>
          <w:rFonts w:ascii="Times New Roman" w:eastAsia="Times New Roman" w:hAnsi="Times New Roman" w:cs="Times New Roman"/>
          <w:sz w:val="24"/>
          <w:lang w:eastAsia="ru-RU"/>
        </w:rPr>
        <w:t>его вероятности</w:t>
      </w:r>
      <w:r w:rsidRPr="00686D64">
        <w:rPr>
          <w:rFonts w:ascii="Times New Roman" w:eastAsia="Times New Roman" w:hAnsi="Times New Roman" w:cs="Times New Roman"/>
          <w:sz w:val="24"/>
          <w:lang w:eastAsia="ru-RU"/>
        </w:rPr>
        <w:t xml:space="preserve">, которая нуждается в измерении, к каждому из потенциальных сценариев инвестиционного процесса. </w:t>
      </w:r>
    </w:p>
    <w:p w14:paraId="7D15473D" w14:textId="10CEDA86" w:rsidR="00686D64" w:rsidRDefault="00686D64" w:rsidP="00686D64">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 xml:space="preserve">После того как </w:t>
      </w:r>
      <w:r w:rsidR="00A51135">
        <w:rPr>
          <w:rFonts w:ascii="Times New Roman" w:eastAsia="Times New Roman" w:hAnsi="Times New Roman" w:cs="Times New Roman"/>
          <w:sz w:val="24"/>
          <w:lang w:eastAsia="ru-RU"/>
        </w:rPr>
        <w:t>клиент-</w:t>
      </w:r>
      <w:r w:rsidRPr="00686D64">
        <w:rPr>
          <w:rFonts w:ascii="Times New Roman" w:eastAsia="Times New Roman" w:hAnsi="Times New Roman" w:cs="Times New Roman"/>
          <w:sz w:val="24"/>
          <w:lang w:eastAsia="ru-RU"/>
        </w:rPr>
        <w:t xml:space="preserve">инвестор получил результаты анализа финансового рынка и определил для себя все возможные риски, </w:t>
      </w:r>
      <w:r w:rsidR="00A51135">
        <w:rPr>
          <w:rFonts w:ascii="Times New Roman" w:eastAsia="Times New Roman" w:hAnsi="Times New Roman" w:cs="Times New Roman"/>
          <w:sz w:val="24"/>
          <w:lang w:eastAsia="ru-RU"/>
        </w:rPr>
        <w:t>банк может рекомендовать принятие</w:t>
      </w:r>
      <w:r w:rsidRPr="00686D64">
        <w:rPr>
          <w:rFonts w:ascii="Times New Roman" w:eastAsia="Times New Roman" w:hAnsi="Times New Roman" w:cs="Times New Roman"/>
          <w:sz w:val="24"/>
          <w:lang w:eastAsia="ru-RU"/>
        </w:rPr>
        <w:t xml:space="preserve"> различны</w:t>
      </w:r>
      <w:r w:rsidR="00A51135">
        <w:rPr>
          <w:rFonts w:ascii="Times New Roman" w:eastAsia="Times New Roman" w:hAnsi="Times New Roman" w:cs="Times New Roman"/>
          <w:sz w:val="24"/>
          <w:lang w:eastAsia="ru-RU"/>
        </w:rPr>
        <w:t>х</w:t>
      </w:r>
      <w:r w:rsidRPr="00686D64">
        <w:rPr>
          <w:rFonts w:ascii="Times New Roman" w:eastAsia="Times New Roman" w:hAnsi="Times New Roman" w:cs="Times New Roman"/>
          <w:sz w:val="24"/>
          <w:lang w:eastAsia="ru-RU"/>
        </w:rPr>
        <w:t xml:space="preserve"> мер по снижению рисковой н</w:t>
      </w:r>
      <w:r w:rsidRPr="00686D64">
        <w:rPr>
          <w:rFonts w:ascii="Times New Roman" w:eastAsia="Times New Roman" w:hAnsi="Times New Roman" w:cs="Times New Roman" w:hint="eastAsia"/>
          <w:sz w:val="24"/>
          <w:lang w:eastAsia="ru-RU"/>
        </w:rPr>
        <w:t>агрузки</w:t>
      </w:r>
      <w:r w:rsidRPr="00686D64">
        <w:rPr>
          <w:rFonts w:ascii="Times New Roman" w:eastAsia="Times New Roman" w:hAnsi="Times New Roman" w:cs="Times New Roman"/>
          <w:sz w:val="24"/>
          <w:lang w:eastAsia="ru-RU"/>
        </w:rPr>
        <w:t>. Правильн</w:t>
      </w:r>
      <w:r w:rsidR="00A51135">
        <w:rPr>
          <w:rFonts w:ascii="Times New Roman" w:eastAsia="Times New Roman" w:hAnsi="Times New Roman" w:cs="Times New Roman"/>
          <w:sz w:val="24"/>
          <w:lang w:eastAsia="ru-RU"/>
        </w:rPr>
        <w:t>о подобранные</w:t>
      </w:r>
      <w:r w:rsidRPr="00686D64">
        <w:rPr>
          <w:rFonts w:ascii="Times New Roman" w:eastAsia="Times New Roman" w:hAnsi="Times New Roman" w:cs="Times New Roman"/>
          <w:sz w:val="24"/>
          <w:lang w:eastAsia="ru-RU"/>
        </w:rPr>
        <w:t xml:space="preserve"> решения позволят </w:t>
      </w:r>
      <w:r w:rsidR="00A51135">
        <w:rPr>
          <w:rFonts w:ascii="Times New Roman" w:eastAsia="Times New Roman" w:hAnsi="Times New Roman" w:cs="Times New Roman"/>
          <w:sz w:val="24"/>
          <w:lang w:eastAsia="ru-RU"/>
        </w:rPr>
        <w:t>клиентам-</w:t>
      </w:r>
      <w:r w:rsidRPr="00686D64">
        <w:rPr>
          <w:rFonts w:ascii="Times New Roman" w:eastAsia="Times New Roman" w:hAnsi="Times New Roman" w:cs="Times New Roman"/>
          <w:sz w:val="24"/>
          <w:lang w:eastAsia="ru-RU"/>
        </w:rPr>
        <w:t>инвесторам избежать определенных финансовых потерь в будущем и повысить свою прибыльность.</w:t>
      </w:r>
      <w:r w:rsidR="00A51135">
        <w:rPr>
          <w:rFonts w:ascii="Times New Roman" w:eastAsia="Times New Roman" w:hAnsi="Times New Roman" w:cs="Times New Roman"/>
          <w:sz w:val="24"/>
          <w:lang w:eastAsia="ru-RU"/>
        </w:rPr>
        <w:t xml:space="preserve"> При этом необходимо учитывать современные технические возможности и угрозы при осуществлении финансовых инвестиций в условиях цифровой экономики. </w:t>
      </w:r>
      <w:r w:rsidR="00A51135" w:rsidRPr="00635F68">
        <w:rPr>
          <w:rFonts w:ascii="Times New Roman" w:eastAsia="Times New Roman" w:hAnsi="Times New Roman" w:cs="Times New Roman"/>
          <w:sz w:val="24"/>
          <w:lang w:eastAsia="ru-RU"/>
        </w:rPr>
        <w:t xml:space="preserve">Информационные технологии </w:t>
      </w:r>
      <w:r w:rsidR="00A51135">
        <w:rPr>
          <w:rFonts w:ascii="Times New Roman" w:eastAsia="Times New Roman" w:hAnsi="Times New Roman" w:cs="Times New Roman"/>
          <w:sz w:val="24"/>
          <w:lang w:eastAsia="ru-RU"/>
        </w:rPr>
        <w:t xml:space="preserve">банков и других участников финансовых рынков </w:t>
      </w:r>
      <w:r w:rsidR="00A51135" w:rsidRPr="00635F68">
        <w:rPr>
          <w:rFonts w:ascii="Times New Roman" w:eastAsia="Times New Roman" w:hAnsi="Times New Roman" w:cs="Times New Roman"/>
          <w:sz w:val="24"/>
          <w:lang w:eastAsia="ru-RU"/>
        </w:rPr>
        <w:t xml:space="preserve">играют важную роль в управлении финансовыми рисками, предоставляя инвесторам доступ к большому объему данных и инструментам для их анализа. Современные системы управления рисками используют программное обеспечение для автоматизации процессов анализа и принятия решений, что позволяет сократить время и снизить ошибки. </w:t>
      </w:r>
      <w:r w:rsidR="00A51135">
        <w:rPr>
          <w:rFonts w:ascii="Times New Roman" w:eastAsia="Times New Roman" w:hAnsi="Times New Roman" w:cs="Times New Roman"/>
          <w:sz w:val="24"/>
          <w:lang w:eastAsia="ru-RU"/>
        </w:rPr>
        <w:t xml:space="preserve">Необходимо пристальное </w:t>
      </w:r>
      <w:r w:rsidR="00A51135" w:rsidRPr="00635F68">
        <w:rPr>
          <w:rFonts w:ascii="Times New Roman" w:eastAsia="Times New Roman" w:hAnsi="Times New Roman" w:cs="Times New Roman"/>
          <w:sz w:val="24"/>
          <w:lang w:eastAsia="ru-RU"/>
        </w:rPr>
        <w:t>внимание удел</w:t>
      </w:r>
      <w:r w:rsidR="00A51135">
        <w:rPr>
          <w:rFonts w:ascii="Times New Roman" w:eastAsia="Times New Roman" w:hAnsi="Times New Roman" w:cs="Times New Roman"/>
          <w:sz w:val="24"/>
          <w:lang w:eastAsia="ru-RU"/>
        </w:rPr>
        <w:t>ять</w:t>
      </w:r>
      <w:r w:rsidR="00A51135" w:rsidRPr="00635F68">
        <w:rPr>
          <w:rFonts w:ascii="Times New Roman" w:eastAsia="Times New Roman" w:hAnsi="Times New Roman" w:cs="Times New Roman"/>
          <w:sz w:val="24"/>
          <w:lang w:eastAsia="ru-RU"/>
        </w:rPr>
        <w:t xml:space="preserve"> кибербезопасности, поскольку в условиях </w:t>
      </w:r>
      <w:proofErr w:type="spellStart"/>
      <w:r w:rsidR="00A51135" w:rsidRPr="00635F68">
        <w:rPr>
          <w:rFonts w:ascii="Times New Roman" w:eastAsia="Times New Roman" w:hAnsi="Times New Roman" w:cs="Times New Roman"/>
          <w:sz w:val="24"/>
          <w:lang w:eastAsia="ru-RU"/>
        </w:rPr>
        <w:t>диджитализации</w:t>
      </w:r>
      <w:proofErr w:type="spellEnd"/>
      <w:r w:rsidR="00A51135" w:rsidRPr="00635F68">
        <w:rPr>
          <w:rFonts w:ascii="Times New Roman" w:eastAsia="Times New Roman" w:hAnsi="Times New Roman" w:cs="Times New Roman"/>
          <w:sz w:val="24"/>
          <w:lang w:eastAsia="ru-RU"/>
        </w:rPr>
        <w:t xml:space="preserve"> существует высокий уровень угроз и рисков, связанных с кибератаками и утечкой конфиденциальной информации. </w:t>
      </w:r>
    </w:p>
    <w:p w14:paraId="75225CAF" w14:textId="5BA1FB2C" w:rsidR="008D56FD" w:rsidRDefault="00A51135" w:rsidP="008D56FD">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Таким образом на основе проведенного </w:t>
      </w:r>
      <w:r w:rsidR="00686D64" w:rsidRPr="00686D64">
        <w:rPr>
          <w:rFonts w:ascii="Times New Roman" w:eastAsia="Times New Roman" w:hAnsi="Times New Roman" w:cs="Times New Roman"/>
          <w:sz w:val="24"/>
          <w:lang w:eastAsia="ru-RU"/>
        </w:rPr>
        <w:t xml:space="preserve">исследования отечественного финансового рынка, </w:t>
      </w:r>
      <w:r>
        <w:rPr>
          <w:rFonts w:ascii="Times New Roman" w:eastAsia="Times New Roman" w:hAnsi="Times New Roman" w:cs="Times New Roman"/>
          <w:sz w:val="24"/>
          <w:lang w:eastAsia="ru-RU"/>
        </w:rPr>
        <w:t xml:space="preserve">представляется возможным </w:t>
      </w:r>
      <w:r w:rsidR="008D56FD">
        <w:rPr>
          <w:rFonts w:ascii="Times New Roman" w:eastAsia="Times New Roman" w:hAnsi="Times New Roman" w:cs="Times New Roman"/>
          <w:sz w:val="24"/>
          <w:lang w:eastAsia="ru-RU"/>
        </w:rPr>
        <w:t>сформулировать вывод о том, что р</w:t>
      </w:r>
      <w:r w:rsidR="008D56FD" w:rsidRPr="008D56FD">
        <w:rPr>
          <w:rFonts w:ascii="Times New Roman" w:eastAsia="Times New Roman" w:hAnsi="Times New Roman" w:cs="Times New Roman"/>
          <w:sz w:val="24"/>
          <w:lang w:eastAsia="ru-RU"/>
        </w:rPr>
        <w:t>азработка интегрированной системы управления рисками на финансовых рынках является сложной задачей, требующей использования разнообразных методологических подходов и математических моделей</w:t>
      </w:r>
      <w:r w:rsidR="008D56FD">
        <w:rPr>
          <w:rFonts w:ascii="Times New Roman" w:eastAsia="Times New Roman" w:hAnsi="Times New Roman" w:cs="Times New Roman"/>
          <w:sz w:val="24"/>
          <w:lang w:eastAsia="ru-RU"/>
        </w:rPr>
        <w:t>, что</w:t>
      </w:r>
      <w:r w:rsidR="008D56FD" w:rsidRPr="008D56FD">
        <w:rPr>
          <w:rFonts w:ascii="Times New Roman" w:eastAsia="Times New Roman" w:hAnsi="Times New Roman" w:cs="Times New Roman"/>
          <w:sz w:val="24"/>
          <w:lang w:eastAsia="ru-RU"/>
        </w:rPr>
        <w:t xml:space="preserve"> позволяет не только количественно оценивать риски, но и выявлять скрытые закономерности, существенно влияю</w:t>
      </w:r>
      <w:r w:rsidR="008D56FD">
        <w:rPr>
          <w:rFonts w:ascii="Times New Roman" w:eastAsia="Times New Roman" w:hAnsi="Times New Roman" w:cs="Times New Roman"/>
          <w:sz w:val="24"/>
          <w:lang w:eastAsia="ru-RU"/>
        </w:rPr>
        <w:t>щие</w:t>
      </w:r>
      <w:r w:rsidR="008D56FD" w:rsidRPr="008D56FD">
        <w:rPr>
          <w:rFonts w:ascii="Times New Roman" w:eastAsia="Times New Roman" w:hAnsi="Times New Roman" w:cs="Times New Roman"/>
          <w:sz w:val="24"/>
          <w:lang w:eastAsia="ru-RU"/>
        </w:rPr>
        <w:t xml:space="preserve"> на качество </w:t>
      </w:r>
      <w:r w:rsidR="002A65F8">
        <w:rPr>
          <w:rFonts w:ascii="Times New Roman" w:eastAsia="Times New Roman" w:hAnsi="Times New Roman" w:cs="Times New Roman"/>
          <w:sz w:val="24"/>
          <w:lang w:eastAsia="ru-RU"/>
        </w:rPr>
        <w:t>управленческих</w:t>
      </w:r>
      <w:r w:rsidR="008D56FD" w:rsidRPr="008D56FD">
        <w:rPr>
          <w:rFonts w:ascii="Times New Roman" w:eastAsia="Times New Roman" w:hAnsi="Times New Roman" w:cs="Times New Roman"/>
          <w:sz w:val="24"/>
          <w:lang w:eastAsia="ru-RU"/>
        </w:rPr>
        <w:t xml:space="preserve"> решений. Применение </w:t>
      </w:r>
      <w:r w:rsidR="008D56FD">
        <w:rPr>
          <w:rFonts w:ascii="Times New Roman" w:eastAsia="Times New Roman" w:hAnsi="Times New Roman" w:cs="Times New Roman"/>
          <w:sz w:val="24"/>
          <w:lang w:eastAsia="ru-RU"/>
        </w:rPr>
        <w:t xml:space="preserve">коммерческими банками </w:t>
      </w:r>
      <w:r w:rsidR="008D56FD" w:rsidRPr="008D56FD">
        <w:rPr>
          <w:rFonts w:ascii="Times New Roman" w:eastAsia="Times New Roman" w:hAnsi="Times New Roman" w:cs="Times New Roman"/>
          <w:sz w:val="24"/>
          <w:lang w:eastAsia="ru-RU"/>
        </w:rPr>
        <w:t xml:space="preserve">как классических, так и современных методов анализа улучшает прогнозирование и повышает вероятность успешного управления </w:t>
      </w:r>
      <w:r w:rsidR="008D56FD">
        <w:rPr>
          <w:rFonts w:ascii="Times New Roman" w:eastAsia="Times New Roman" w:hAnsi="Times New Roman" w:cs="Times New Roman"/>
          <w:sz w:val="24"/>
          <w:lang w:eastAsia="ru-RU"/>
        </w:rPr>
        <w:t xml:space="preserve">клиентскими </w:t>
      </w:r>
      <w:r w:rsidR="008D56FD" w:rsidRPr="008D56FD">
        <w:rPr>
          <w:rFonts w:ascii="Times New Roman" w:eastAsia="Times New Roman" w:hAnsi="Times New Roman" w:cs="Times New Roman"/>
          <w:sz w:val="24"/>
          <w:lang w:eastAsia="ru-RU"/>
        </w:rPr>
        <w:t xml:space="preserve">инвестиционными портфелями, особенно в условиях </w:t>
      </w:r>
      <w:r w:rsidR="008D56FD">
        <w:rPr>
          <w:rFonts w:ascii="Times New Roman" w:eastAsia="Times New Roman" w:hAnsi="Times New Roman" w:cs="Times New Roman"/>
          <w:sz w:val="24"/>
          <w:lang w:eastAsia="ru-RU"/>
        </w:rPr>
        <w:t>неопределенности</w:t>
      </w:r>
      <w:r w:rsidR="008D56FD" w:rsidRPr="008D56FD">
        <w:rPr>
          <w:rFonts w:ascii="Times New Roman" w:eastAsia="Times New Roman" w:hAnsi="Times New Roman" w:cs="Times New Roman"/>
          <w:sz w:val="24"/>
          <w:lang w:eastAsia="ru-RU"/>
        </w:rPr>
        <w:t>.</w:t>
      </w:r>
      <w:r w:rsidR="002A65F8">
        <w:rPr>
          <w:rFonts w:ascii="Times New Roman" w:eastAsia="Times New Roman" w:hAnsi="Times New Roman" w:cs="Times New Roman"/>
          <w:sz w:val="24"/>
          <w:lang w:eastAsia="ru-RU"/>
        </w:rPr>
        <w:t xml:space="preserve"> Анализ рисков инвестиций необходимо оптимизировать на основе а</w:t>
      </w:r>
      <w:r w:rsidR="008D56FD" w:rsidRPr="008D56FD">
        <w:rPr>
          <w:rFonts w:ascii="Times New Roman" w:eastAsia="Times New Roman" w:hAnsi="Times New Roman" w:cs="Times New Roman"/>
          <w:sz w:val="24"/>
          <w:lang w:eastAsia="ru-RU"/>
        </w:rPr>
        <w:t>втоматизаци</w:t>
      </w:r>
      <w:r w:rsidR="002A65F8">
        <w:rPr>
          <w:rFonts w:ascii="Times New Roman" w:eastAsia="Times New Roman" w:hAnsi="Times New Roman" w:cs="Times New Roman"/>
          <w:sz w:val="24"/>
          <w:lang w:eastAsia="ru-RU"/>
        </w:rPr>
        <w:t>и</w:t>
      </w:r>
      <w:r w:rsidR="008D56FD" w:rsidRPr="008D56FD">
        <w:rPr>
          <w:rFonts w:ascii="Times New Roman" w:eastAsia="Times New Roman" w:hAnsi="Times New Roman" w:cs="Times New Roman"/>
          <w:sz w:val="24"/>
          <w:lang w:eastAsia="ru-RU"/>
        </w:rPr>
        <w:t xml:space="preserve"> и использовани</w:t>
      </w:r>
      <w:r w:rsidR="002A65F8">
        <w:rPr>
          <w:rFonts w:ascii="Times New Roman" w:eastAsia="Times New Roman" w:hAnsi="Times New Roman" w:cs="Times New Roman"/>
          <w:sz w:val="24"/>
          <w:lang w:eastAsia="ru-RU"/>
        </w:rPr>
        <w:t>и</w:t>
      </w:r>
      <w:r w:rsidR="008D56FD" w:rsidRPr="008D56FD">
        <w:rPr>
          <w:rFonts w:ascii="Times New Roman" w:eastAsia="Times New Roman" w:hAnsi="Times New Roman" w:cs="Times New Roman"/>
          <w:sz w:val="24"/>
          <w:lang w:eastAsia="ru-RU"/>
        </w:rPr>
        <w:t xml:space="preserve"> современных информационных технологий</w:t>
      </w:r>
      <w:r w:rsidR="002A65F8">
        <w:rPr>
          <w:rFonts w:ascii="Times New Roman" w:eastAsia="Times New Roman" w:hAnsi="Times New Roman" w:cs="Times New Roman"/>
          <w:sz w:val="24"/>
          <w:lang w:eastAsia="ru-RU"/>
        </w:rPr>
        <w:t xml:space="preserve"> (искусственный интеллект, машинное обучение) что может</w:t>
      </w:r>
      <w:r w:rsidR="008D56FD" w:rsidRPr="008D56FD">
        <w:rPr>
          <w:rFonts w:ascii="Times New Roman" w:eastAsia="Times New Roman" w:hAnsi="Times New Roman" w:cs="Times New Roman"/>
          <w:sz w:val="24"/>
          <w:lang w:eastAsia="ru-RU"/>
        </w:rPr>
        <w:t xml:space="preserve"> значительно сокра</w:t>
      </w:r>
      <w:r w:rsidR="002A65F8">
        <w:rPr>
          <w:rFonts w:ascii="Times New Roman" w:eastAsia="Times New Roman" w:hAnsi="Times New Roman" w:cs="Times New Roman"/>
          <w:sz w:val="24"/>
          <w:lang w:eastAsia="ru-RU"/>
        </w:rPr>
        <w:t>тить</w:t>
      </w:r>
      <w:r w:rsidR="008D56FD" w:rsidRPr="008D56FD">
        <w:rPr>
          <w:rFonts w:ascii="Times New Roman" w:eastAsia="Times New Roman" w:hAnsi="Times New Roman" w:cs="Times New Roman"/>
          <w:sz w:val="24"/>
          <w:lang w:eastAsia="ru-RU"/>
        </w:rPr>
        <w:t xml:space="preserve"> временные затраты и повы</w:t>
      </w:r>
      <w:r w:rsidR="002A65F8">
        <w:rPr>
          <w:rFonts w:ascii="Times New Roman" w:eastAsia="Times New Roman" w:hAnsi="Times New Roman" w:cs="Times New Roman"/>
          <w:sz w:val="24"/>
          <w:lang w:eastAsia="ru-RU"/>
        </w:rPr>
        <w:t>сить</w:t>
      </w:r>
      <w:r w:rsidR="008D56FD" w:rsidRPr="008D56FD">
        <w:rPr>
          <w:rFonts w:ascii="Times New Roman" w:eastAsia="Times New Roman" w:hAnsi="Times New Roman" w:cs="Times New Roman"/>
          <w:sz w:val="24"/>
          <w:lang w:eastAsia="ru-RU"/>
        </w:rPr>
        <w:t xml:space="preserve"> точность результатов.</w:t>
      </w:r>
      <w:r w:rsidR="002A65F8">
        <w:rPr>
          <w:rFonts w:ascii="Times New Roman" w:eastAsia="Times New Roman" w:hAnsi="Times New Roman" w:cs="Times New Roman"/>
          <w:sz w:val="24"/>
          <w:lang w:eastAsia="ru-RU"/>
        </w:rPr>
        <w:t xml:space="preserve"> Подобная</w:t>
      </w:r>
      <w:r w:rsidR="008D56FD" w:rsidRPr="008D56FD">
        <w:rPr>
          <w:rFonts w:ascii="Times New Roman" w:eastAsia="Times New Roman" w:hAnsi="Times New Roman" w:cs="Times New Roman"/>
          <w:sz w:val="24"/>
          <w:lang w:eastAsia="ru-RU"/>
        </w:rPr>
        <w:t xml:space="preserve"> интеграция современных методов и технологий в управлени</w:t>
      </w:r>
      <w:r w:rsidR="002A65F8">
        <w:rPr>
          <w:rFonts w:ascii="Times New Roman" w:eastAsia="Times New Roman" w:hAnsi="Times New Roman" w:cs="Times New Roman"/>
          <w:sz w:val="24"/>
          <w:lang w:eastAsia="ru-RU"/>
        </w:rPr>
        <w:t>и</w:t>
      </w:r>
      <w:r w:rsidR="008D56FD" w:rsidRPr="008D56FD">
        <w:rPr>
          <w:rFonts w:ascii="Times New Roman" w:eastAsia="Times New Roman" w:hAnsi="Times New Roman" w:cs="Times New Roman"/>
          <w:sz w:val="24"/>
          <w:lang w:eastAsia="ru-RU"/>
        </w:rPr>
        <w:t xml:space="preserve"> рисками</w:t>
      </w:r>
      <w:r w:rsidR="002A65F8">
        <w:rPr>
          <w:rFonts w:ascii="Times New Roman" w:eastAsia="Times New Roman" w:hAnsi="Times New Roman" w:cs="Times New Roman"/>
          <w:sz w:val="24"/>
          <w:lang w:eastAsia="ru-RU"/>
        </w:rPr>
        <w:t xml:space="preserve"> финансовых инвестиций банковских клиентов</w:t>
      </w:r>
      <w:r w:rsidR="008D56FD" w:rsidRPr="008D56FD">
        <w:rPr>
          <w:rFonts w:ascii="Times New Roman" w:eastAsia="Times New Roman" w:hAnsi="Times New Roman" w:cs="Times New Roman"/>
          <w:sz w:val="24"/>
          <w:lang w:eastAsia="ru-RU"/>
        </w:rPr>
        <w:t xml:space="preserve"> является ключевым фактором для повышения эффективности и устойчивости финансовых стратегий, минимизи</w:t>
      </w:r>
      <w:r w:rsidR="002A65F8">
        <w:rPr>
          <w:rFonts w:ascii="Times New Roman" w:eastAsia="Times New Roman" w:hAnsi="Times New Roman" w:cs="Times New Roman"/>
          <w:sz w:val="24"/>
          <w:lang w:eastAsia="ru-RU"/>
        </w:rPr>
        <w:t xml:space="preserve">рующих </w:t>
      </w:r>
      <w:r w:rsidR="008D56FD" w:rsidRPr="008D56FD">
        <w:rPr>
          <w:rFonts w:ascii="Times New Roman" w:eastAsia="Times New Roman" w:hAnsi="Times New Roman" w:cs="Times New Roman"/>
          <w:sz w:val="24"/>
          <w:lang w:eastAsia="ru-RU"/>
        </w:rPr>
        <w:t>возможные потери</w:t>
      </w:r>
      <w:r w:rsidR="002A65F8">
        <w:rPr>
          <w:rFonts w:ascii="Times New Roman" w:eastAsia="Times New Roman" w:hAnsi="Times New Roman" w:cs="Times New Roman"/>
          <w:sz w:val="24"/>
          <w:lang w:eastAsia="ru-RU"/>
        </w:rPr>
        <w:t xml:space="preserve"> в условиях трансформационных процессов экономики России</w:t>
      </w:r>
      <w:r w:rsidR="008D56FD" w:rsidRPr="008D56FD">
        <w:rPr>
          <w:rFonts w:ascii="Times New Roman" w:eastAsia="Times New Roman" w:hAnsi="Times New Roman" w:cs="Times New Roman"/>
          <w:sz w:val="24"/>
          <w:lang w:eastAsia="ru-RU"/>
        </w:rPr>
        <w:t>.</w:t>
      </w:r>
    </w:p>
    <w:p w14:paraId="692BE86A" w14:textId="77777777" w:rsidR="002E1784" w:rsidRPr="002E1784" w:rsidRDefault="002E1784" w:rsidP="00E66A62">
      <w:pPr>
        <w:spacing w:after="0" w:line="240" w:lineRule="auto"/>
        <w:jc w:val="center"/>
        <w:rPr>
          <w:rFonts w:ascii="Times New Roman" w:eastAsia="Times New Roman" w:hAnsi="Times New Roman" w:cs="Times New Roman"/>
          <w:b/>
          <w:sz w:val="24"/>
          <w:lang w:eastAsia="ru-RU"/>
        </w:rPr>
      </w:pPr>
    </w:p>
    <w:p w14:paraId="54801F8B" w14:textId="77777777" w:rsidR="002E1784" w:rsidRPr="002E1784" w:rsidRDefault="002E1784" w:rsidP="00E66A62">
      <w:pPr>
        <w:spacing w:after="0" w:line="240" w:lineRule="auto"/>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36E12377" w14:textId="05D51B0D" w:rsidR="00B420B4" w:rsidRDefault="00EF49CF" w:rsidP="00A270F3">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1. </w:t>
      </w:r>
      <w:r w:rsidR="00B420B4" w:rsidRPr="00B420B4">
        <w:rPr>
          <w:rFonts w:ascii="Times New Roman" w:eastAsia="Times New Roman" w:hAnsi="Times New Roman" w:cs="Times New Roman"/>
          <w:sz w:val="24"/>
          <w:lang w:eastAsia="ru-RU"/>
        </w:rPr>
        <w:t>«Финуслуги»: россияне ищут альтернативы банковским вкладам</w:t>
      </w:r>
      <w:r>
        <w:rPr>
          <w:rFonts w:ascii="Times New Roman" w:eastAsia="Times New Roman" w:hAnsi="Times New Roman" w:cs="Times New Roman"/>
          <w:sz w:val="24"/>
          <w:lang w:eastAsia="ru-RU"/>
        </w:rPr>
        <w:t>:</w:t>
      </w:r>
      <w:r w:rsidR="00B420B4">
        <w:rPr>
          <w:rFonts w:ascii="Times New Roman" w:eastAsia="Times New Roman" w:hAnsi="Times New Roman" w:cs="Times New Roman"/>
          <w:sz w:val="24"/>
          <w:lang w:eastAsia="ru-RU"/>
        </w:rPr>
        <w:t xml:space="preserve"> </w:t>
      </w:r>
      <w:r w:rsidR="00B420B4" w:rsidRPr="00B420B4">
        <w:rPr>
          <w:rFonts w:ascii="Times New Roman" w:eastAsia="Times New Roman" w:hAnsi="Times New Roman" w:cs="Times New Roman"/>
          <w:sz w:val="24"/>
          <w:lang w:eastAsia="ru-RU"/>
        </w:rPr>
        <w:t>Национальный Банковский Журнал</w:t>
      </w:r>
      <w:r w:rsidRPr="00EF49CF">
        <w:rPr>
          <w:rFonts w:ascii="Times New Roman" w:eastAsia="Times New Roman" w:hAnsi="Times New Roman" w:cs="Times New Roman"/>
          <w:sz w:val="24"/>
          <w:lang w:eastAsia="ru-RU"/>
        </w:rPr>
        <w:t xml:space="preserve">. – URL: https://nbj.ru/ (дата обращения: </w:t>
      </w:r>
      <w:r>
        <w:rPr>
          <w:rFonts w:ascii="Times New Roman" w:eastAsia="Times New Roman" w:hAnsi="Times New Roman" w:cs="Times New Roman"/>
          <w:sz w:val="24"/>
          <w:lang w:eastAsia="ru-RU"/>
        </w:rPr>
        <w:t>1</w:t>
      </w:r>
      <w:r w:rsidRPr="00EF49CF">
        <w:rPr>
          <w:rFonts w:ascii="Times New Roman" w:eastAsia="Times New Roman" w:hAnsi="Times New Roman" w:cs="Times New Roman"/>
          <w:sz w:val="24"/>
          <w:lang w:eastAsia="ru-RU"/>
        </w:rPr>
        <w:t>3.0</w:t>
      </w:r>
      <w:r>
        <w:rPr>
          <w:rFonts w:ascii="Times New Roman" w:eastAsia="Times New Roman" w:hAnsi="Times New Roman" w:cs="Times New Roman"/>
          <w:sz w:val="24"/>
          <w:lang w:eastAsia="ru-RU"/>
        </w:rPr>
        <w:t>5</w:t>
      </w:r>
      <w:r w:rsidRPr="00EF49CF">
        <w:rPr>
          <w:rFonts w:ascii="Times New Roman" w:eastAsia="Times New Roman" w:hAnsi="Times New Roman" w:cs="Times New Roman"/>
          <w:sz w:val="24"/>
          <w:lang w:eastAsia="ru-RU"/>
        </w:rPr>
        <w:t>.202</w:t>
      </w:r>
      <w:r>
        <w:rPr>
          <w:rFonts w:ascii="Times New Roman" w:eastAsia="Times New Roman" w:hAnsi="Times New Roman" w:cs="Times New Roman"/>
          <w:sz w:val="24"/>
          <w:lang w:eastAsia="ru-RU"/>
        </w:rPr>
        <w:t>5</w:t>
      </w:r>
      <w:r w:rsidRPr="00EF49CF">
        <w:rPr>
          <w:rFonts w:ascii="Times New Roman" w:eastAsia="Times New Roman" w:hAnsi="Times New Roman" w:cs="Times New Roman"/>
          <w:sz w:val="24"/>
          <w:lang w:eastAsia="ru-RU"/>
        </w:rPr>
        <w:t>).</w:t>
      </w:r>
    </w:p>
    <w:p w14:paraId="6CD6F8F2" w14:textId="049D8EDE" w:rsidR="009B4F15" w:rsidRPr="00435ED0" w:rsidRDefault="009B4F15" w:rsidP="00A270F3">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2. </w:t>
      </w:r>
      <w:r w:rsidRPr="009B4F15">
        <w:rPr>
          <w:rFonts w:ascii="Times New Roman" w:eastAsia="Times New Roman" w:hAnsi="Times New Roman" w:cs="Times New Roman"/>
          <w:sz w:val="24"/>
          <w:lang w:eastAsia="ru-RU"/>
        </w:rPr>
        <w:t xml:space="preserve">Матвеев, В.В. Влияние финансового рынка на инвестиционное обеспечение экономического роста в России / </w:t>
      </w:r>
      <w:proofErr w:type="gramStart"/>
      <w:r w:rsidRPr="009B4F15">
        <w:rPr>
          <w:rFonts w:ascii="Times New Roman" w:eastAsia="Times New Roman" w:hAnsi="Times New Roman" w:cs="Times New Roman"/>
          <w:sz w:val="24"/>
          <w:lang w:eastAsia="ru-RU"/>
        </w:rPr>
        <w:t>В.В.</w:t>
      </w:r>
      <w:proofErr w:type="gramEnd"/>
      <w:r w:rsidRPr="009B4F15">
        <w:rPr>
          <w:rFonts w:ascii="Times New Roman" w:eastAsia="Times New Roman" w:hAnsi="Times New Roman" w:cs="Times New Roman"/>
          <w:sz w:val="24"/>
          <w:lang w:eastAsia="ru-RU"/>
        </w:rPr>
        <w:t xml:space="preserve"> Матвеев, И.В. Резвякова // Известия Юго-Западного государственного университета. Серия: Экономика. Социология. Менеджмент. – 2019. – Т. 9. – № 4(33). – С. </w:t>
      </w:r>
      <w:proofErr w:type="gramStart"/>
      <w:r w:rsidRPr="009B4F15">
        <w:rPr>
          <w:rFonts w:ascii="Times New Roman" w:eastAsia="Times New Roman" w:hAnsi="Times New Roman" w:cs="Times New Roman"/>
          <w:sz w:val="24"/>
          <w:lang w:eastAsia="ru-RU"/>
        </w:rPr>
        <w:t>140-147</w:t>
      </w:r>
      <w:proofErr w:type="gramEnd"/>
      <w:r w:rsidRPr="009B4F15">
        <w:rPr>
          <w:rFonts w:ascii="Times New Roman" w:eastAsia="Times New Roman" w:hAnsi="Times New Roman" w:cs="Times New Roman"/>
          <w:sz w:val="24"/>
          <w:lang w:eastAsia="ru-RU"/>
        </w:rPr>
        <w:t>.</w:t>
      </w:r>
    </w:p>
    <w:p w14:paraId="3ADF892B" w14:textId="3F146796" w:rsidR="00686D64" w:rsidRPr="00686D64" w:rsidRDefault="00686D64" w:rsidP="00A270F3">
      <w:pPr>
        <w:spacing w:after="0" w:line="240" w:lineRule="auto"/>
        <w:ind w:firstLine="709"/>
        <w:jc w:val="both"/>
        <w:rPr>
          <w:rFonts w:ascii="Times New Roman" w:eastAsia="Times New Roman" w:hAnsi="Times New Roman" w:cs="Times New Roman"/>
          <w:sz w:val="24"/>
          <w:lang w:eastAsia="ru-RU"/>
        </w:rPr>
      </w:pPr>
      <w:r w:rsidRPr="00686D64">
        <w:rPr>
          <w:rFonts w:ascii="Times New Roman" w:eastAsia="Times New Roman" w:hAnsi="Times New Roman" w:cs="Times New Roman"/>
          <w:sz w:val="24"/>
          <w:lang w:eastAsia="ru-RU"/>
        </w:rPr>
        <w:t>3</w:t>
      </w:r>
      <w:r>
        <w:rPr>
          <w:rFonts w:ascii="Times New Roman" w:eastAsia="Times New Roman" w:hAnsi="Times New Roman" w:cs="Times New Roman"/>
          <w:sz w:val="24"/>
          <w:lang w:eastAsia="ru-RU"/>
        </w:rPr>
        <w:t>. </w:t>
      </w:r>
      <w:proofErr w:type="spellStart"/>
      <w:r w:rsidRPr="00686D64">
        <w:rPr>
          <w:rFonts w:ascii="Times New Roman" w:eastAsia="Times New Roman" w:hAnsi="Times New Roman" w:cs="Times New Roman"/>
          <w:sz w:val="24"/>
          <w:lang w:eastAsia="ru-RU"/>
        </w:rPr>
        <w:t>Выгодчикова</w:t>
      </w:r>
      <w:proofErr w:type="spellEnd"/>
      <w:r w:rsidRPr="00686D64">
        <w:rPr>
          <w:rFonts w:ascii="Times New Roman" w:eastAsia="Times New Roman" w:hAnsi="Times New Roman" w:cs="Times New Roman"/>
          <w:sz w:val="24"/>
          <w:lang w:eastAsia="ru-RU"/>
        </w:rPr>
        <w:t xml:space="preserve">, И.Ю. Управление волатильностью инвестиционного портфеля с учетом риска потери капитала на основе интервальных данных / </w:t>
      </w:r>
      <w:proofErr w:type="spellStart"/>
      <w:r w:rsidRPr="00686D64">
        <w:rPr>
          <w:rFonts w:ascii="Times New Roman" w:eastAsia="Times New Roman" w:hAnsi="Times New Roman" w:cs="Times New Roman"/>
          <w:sz w:val="24"/>
          <w:lang w:eastAsia="ru-RU"/>
        </w:rPr>
        <w:t>И.Ю.Выгодчикова</w:t>
      </w:r>
      <w:proofErr w:type="spellEnd"/>
      <w:r w:rsidRPr="00686D64">
        <w:rPr>
          <w:rFonts w:ascii="Times New Roman" w:eastAsia="Times New Roman" w:hAnsi="Times New Roman" w:cs="Times New Roman"/>
          <w:sz w:val="24"/>
          <w:lang w:eastAsia="ru-RU"/>
        </w:rPr>
        <w:t xml:space="preserve"> // Управление финансовыми рисками. – 2022. – № 1. – С. </w:t>
      </w:r>
      <w:proofErr w:type="gramStart"/>
      <w:r w:rsidRPr="00686D64">
        <w:rPr>
          <w:rFonts w:ascii="Times New Roman" w:eastAsia="Times New Roman" w:hAnsi="Times New Roman" w:cs="Times New Roman"/>
          <w:sz w:val="24"/>
          <w:lang w:eastAsia="ru-RU"/>
        </w:rPr>
        <w:t>30-43</w:t>
      </w:r>
      <w:proofErr w:type="gramEnd"/>
      <w:r w:rsidRPr="00686D64">
        <w:rPr>
          <w:rFonts w:ascii="Times New Roman" w:eastAsia="Times New Roman" w:hAnsi="Times New Roman" w:cs="Times New Roman"/>
          <w:sz w:val="24"/>
          <w:lang w:eastAsia="ru-RU"/>
        </w:rPr>
        <w:t>.</w:t>
      </w:r>
    </w:p>
    <w:p w14:paraId="1E293AF9" w14:textId="6971EEBC" w:rsidR="00686D64" w:rsidRDefault="00BE06E4" w:rsidP="00A270F3">
      <w:pPr>
        <w:spacing w:after="0" w:line="240" w:lineRule="auto"/>
        <w:ind w:firstLine="709"/>
        <w:jc w:val="both"/>
        <w:rPr>
          <w:rFonts w:ascii="Times New Roman" w:eastAsia="Times New Roman" w:hAnsi="Times New Roman" w:cs="Times New Roman"/>
          <w:sz w:val="24"/>
          <w:lang w:eastAsia="ru-RU"/>
        </w:rPr>
      </w:pPr>
      <w:r w:rsidRPr="00BE06E4">
        <w:rPr>
          <w:rFonts w:ascii="Times New Roman" w:eastAsia="Times New Roman" w:hAnsi="Times New Roman" w:cs="Times New Roman"/>
          <w:sz w:val="24"/>
          <w:lang w:eastAsia="ru-RU"/>
        </w:rPr>
        <w:lastRenderedPageBreak/>
        <w:t>4</w:t>
      </w:r>
      <w:r>
        <w:rPr>
          <w:rFonts w:ascii="Times New Roman" w:eastAsia="Times New Roman" w:hAnsi="Times New Roman" w:cs="Times New Roman"/>
          <w:sz w:val="24"/>
          <w:lang w:eastAsia="ru-RU"/>
        </w:rPr>
        <w:t>. </w:t>
      </w:r>
      <w:r w:rsidR="00686D64" w:rsidRPr="00686D64">
        <w:rPr>
          <w:rFonts w:ascii="Times New Roman" w:eastAsia="Times New Roman" w:hAnsi="Times New Roman" w:cs="Times New Roman"/>
          <w:sz w:val="24"/>
          <w:lang w:eastAsia="ru-RU"/>
        </w:rPr>
        <w:t xml:space="preserve">Актуарные расчеты в 2 ч. Часть 1.: учебник и практикум для бакалавриата и магистратуры / Ю.Н. </w:t>
      </w:r>
      <w:proofErr w:type="spellStart"/>
      <w:r w:rsidR="00686D64" w:rsidRPr="00686D64">
        <w:rPr>
          <w:rFonts w:ascii="Times New Roman" w:eastAsia="Times New Roman" w:hAnsi="Times New Roman" w:cs="Times New Roman"/>
          <w:sz w:val="24"/>
          <w:lang w:eastAsia="ru-RU"/>
        </w:rPr>
        <w:t>Миронкина</w:t>
      </w:r>
      <w:proofErr w:type="spellEnd"/>
      <w:r w:rsidR="00686D64" w:rsidRPr="00686D64">
        <w:rPr>
          <w:rFonts w:ascii="Times New Roman" w:eastAsia="Times New Roman" w:hAnsi="Times New Roman" w:cs="Times New Roman"/>
          <w:sz w:val="24"/>
          <w:lang w:eastAsia="ru-RU"/>
        </w:rPr>
        <w:t xml:space="preserve">, Н.В. </w:t>
      </w:r>
      <w:proofErr w:type="spellStart"/>
      <w:r w:rsidR="00686D64" w:rsidRPr="00686D64">
        <w:rPr>
          <w:rFonts w:ascii="Times New Roman" w:eastAsia="Times New Roman" w:hAnsi="Times New Roman" w:cs="Times New Roman"/>
          <w:sz w:val="24"/>
          <w:lang w:eastAsia="ru-RU"/>
        </w:rPr>
        <w:t>Звездина</w:t>
      </w:r>
      <w:proofErr w:type="spellEnd"/>
      <w:r w:rsidR="00686D64" w:rsidRPr="00686D64">
        <w:rPr>
          <w:rFonts w:ascii="Times New Roman" w:eastAsia="Times New Roman" w:hAnsi="Times New Roman" w:cs="Times New Roman"/>
          <w:sz w:val="24"/>
          <w:lang w:eastAsia="ru-RU"/>
        </w:rPr>
        <w:t xml:space="preserve">, </w:t>
      </w:r>
      <w:proofErr w:type="gramStart"/>
      <w:r w:rsidR="00686D64" w:rsidRPr="00686D64">
        <w:rPr>
          <w:rFonts w:ascii="Times New Roman" w:eastAsia="Times New Roman" w:hAnsi="Times New Roman" w:cs="Times New Roman"/>
          <w:sz w:val="24"/>
          <w:lang w:eastAsia="ru-RU"/>
        </w:rPr>
        <w:t>М.А.</w:t>
      </w:r>
      <w:proofErr w:type="gramEnd"/>
      <w:r w:rsidR="00686D64" w:rsidRPr="00686D64">
        <w:rPr>
          <w:rFonts w:ascii="Times New Roman" w:eastAsia="Times New Roman" w:hAnsi="Times New Roman" w:cs="Times New Roman"/>
          <w:sz w:val="24"/>
          <w:lang w:eastAsia="ru-RU"/>
        </w:rPr>
        <w:t xml:space="preserve"> Скорик, Л.В. Иванова. – М.: Издательство </w:t>
      </w:r>
      <w:proofErr w:type="spellStart"/>
      <w:r w:rsidR="00686D64" w:rsidRPr="00686D64">
        <w:rPr>
          <w:rFonts w:ascii="Times New Roman" w:eastAsia="Times New Roman" w:hAnsi="Times New Roman" w:cs="Times New Roman"/>
          <w:sz w:val="24"/>
          <w:lang w:eastAsia="ru-RU"/>
        </w:rPr>
        <w:t>Юрайт</w:t>
      </w:r>
      <w:proofErr w:type="spellEnd"/>
      <w:r w:rsidR="00686D64" w:rsidRPr="00686D64">
        <w:rPr>
          <w:rFonts w:ascii="Times New Roman" w:eastAsia="Times New Roman" w:hAnsi="Times New Roman" w:cs="Times New Roman"/>
          <w:sz w:val="24"/>
          <w:lang w:eastAsia="ru-RU"/>
        </w:rPr>
        <w:t>, 2019. – 352 с.</w:t>
      </w:r>
    </w:p>
    <w:p w14:paraId="0AEFC668" w14:textId="2C233FA5" w:rsidR="00BE06E4" w:rsidRDefault="00BE06E4" w:rsidP="00A270F3">
      <w:pPr>
        <w:spacing w:after="0" w:line="240" w:lineRule="auto"/>
        <w:ind w:firstLine="709"/>
        <w:jc w:val="both"/>
        <w:rPr>
          <w:rFonts w:ascii="Times New Roman" w:eastAsia="Times New Roman" w:hAnsi="Times New Roman" w:cs="Times New Roman"/>
          <w:sz w:val="24"/>
          <w:lang w:eastAsia="ru-RU"/>
        </w:rPr>
      </w:pPr>
      <w:r w:rsidRPr="00BE06E4">
        <w:rPr>
          <w:rFonts w:ascii="Times New Roman" w:eastAsia="Times New Roman" w:hAnsi="Times New Roman" w:cs="Times New Roman"/>
          <w:sz w:val="24"/>
          <w:lang w:eastAsia="ru-RU"/>
        </w:rPr>
        <w:t>5.</w:t>
      </w:r>
      <w:r>
        <w:rPr>
          <w:rFonts w:ascii="Times New Roman" w:eastAsia="Times New Roman" w:hAnsi="Times New Roman" w:cs="Times New Roman"/>
          <w:sz w:val="24"/>
          <w:lang w:eastAsia="ru-RU"/>
        </w:rPr>
        <w:t> </w:t>
      </w:r>
      <w:r w:rsidRPr="00BE06E4">
        <w:rPr>
          <w:rFonts w:ascii="Times New Roman" w:eastAsia="Times New Roman" w:hAnsi="Times New Roman" w:cs="Times New Roman"/>
          <w:sz w:val="24"/>
          <w:lang w:eastAsia="ru-RU"/>
        </w:rPr>
        <w:t xml:space="preserve">Гаврилина, Д.Н. Стратегическая оценка эффективности диверсификации отраслевого инвестиционного портфеля / </w:t>
      </w:r>
      <w:proofErr w:type="gramStart"/>
      <w:r w:rsidRPr="00BE06E4">
        <w:rPr>
          <w:rFonts w:ascii="Times New Roman" w:eastAsia="Times New Roman" w:hAnsi="Times New Roman" w:cs="Times New Roman"/>
          <w:sz w:val="24"/>
          <w:lang w:eastAsia="ru-RU"/>
        </w:rPr>
        <w:t>Д.Н.</w:t>
      </w:r>
      <w:proofErr w:type="gramEnd"/>
      <w:r w:rsidRPr="00BE06E4">
        <w:rPr>
          <w:rFonts w:ascii="Times New Roman" w:eastAsia="Times New Roman" w:hAnsi="Times New Roman" w:cs="Times New Roman"/>
          <w:sz w:val="24"/>
          <w:lang w:eastAsia="ru-RU"/>
        </w:rPr>
        <w:t xml:space="preserve"> Гаврилина, А.С. Огарева // Управленческое консультирование. – 2021. – № 9 (153). – С. </w:t>
      </w:r>
      <w:proofErr w:type="gramStart"/>
      <w:r w:rsidRPr="00BE06E4">
        <w:rPr>
          <w:rFonts w:ascii="Times New Roman" w:eastAsia="Times New Roman" w:hAnsi="Times New Roman" w:cs="Times New Roman"/>
          <w:sz w:val="24"/>
          <w:lang w:eastAsia="ru-RU"/>
        </w:rPr>
        <w:t>31-44</w:t>
      </w:r>
      <w:proofErr w:type="gramEnd"/>
      <w:r w:rsidRPr="00BE06E4">
        <w:rPr>
          <w:rFonts w:ascii="Times New Roman" w:eastAsia="Times New Roman" w:hAnsi="Times New Roman" w:cs="Times New Roman"/>
          <w:sz w:val="24"/>
          <w:lang w:eastAsia="ru-RU"/>
        </w:rPr>
        <w:t>.</w:t>
      </w:r>
    </w:p>
    <w:p w14:paraId="71960886" w14:textId="59828120" w:rsidR="000B2A44" w:rsidRPr="00686D64" w:rsidRDefault="000B2A44" w:rsidP="00A270F3">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6. </w:t>
      </w:r>
      <w:proofErr w:type="spellStart"/>
      <w:r w:rsidRPr="000B2A44">
        <w:rPr>
          <w:rFonts w:ascii="Times New Roman" w:eastAsia="Times New Roman" w:hAnsi="Times New Roman" w:cs="Times New Roman"/>
          <w:sz w:val="24"/>
          <w:lang w:eastAsia="ru-RU"/>
        </w:rPr>
        <w:t>Инькова</w:t>
      </w:r>
      <w:proofErr w:type="spellEnd"/>
      <w:r w:rsidRPr="000B2A44">
        <w:rPr>
          <w:rFonts w:ascii="Times New Roman" w:eastAsia="Times New Roman" w:hAnsi="Times New Roman" w:cs="Times New Roman"/>
          <w:sz w:val="24"/>
          <w:lang w:eastAsia="ru-RU"/>
        </w:rPr>
        <w:t xml:space="preserve">, М.Д. Риски инвестирования на коротких позициях / </w:t>
      </w:r>
      <w:proofErr w:type="spellStart"/>
      <w:r w:rsidRPr="000B2A44">
        <w:rPr>
          <w:rFonts w:ascii="Times New Roman" w:eastAsia="Times New Roman" w:hAnsi="Times New Roman" w:cs="Times New Roman"/>
          <w:sz w:val="24"/>
          <w:lang w:eastAsia="ru-RU"/>
        </w:rPr>
        <w:t>М.Д.Инькова</w:t>
      </w:r>
      <w:proofErr w:type="spellEnd"/>
      <w:r w:rsidRPr="000B2A44">
        <w:rPr>
          <w:rFonts w:ascii="Times New Roman" w:eastAsia="Times New Roman" w:hAnsi="Times New Roman" w:cs="Times New Roman"/>
          <w:sz w:val="24"/>
          <w:lang w:eastAsia="ru-RU"/>
        </w:rPr>
        <w:t xml:space="preserve">, </w:t>
      </w:r>
      <w:proofErr w:type="gramStart"/>
      <w:r w:rsidRPr="000B2A44">
        <w:rPr>
          <w:rFonts w:ascii="Times New Roman" w:eastAsia="Times New Roman" w:hAnsi="Times New Roman" w:cs="Times New Roman"/>
          <w:sz w:val="24"/>
          <w:lang w:eastAsia="ru-RU"/>
        </w:rPr>
        <w:t>Я.Б.</w:t>
      </w:r>
      <w:proofErr w:type="gramEnd"/>
      <w:r w:rsidRPr="000B2A44">
        <w:rPr>
          <w:rFonts w:ascii="Times New Roman" w:eastAsia="Times New Roman" w:hAnsi="Times New Roman" w:cs="Times New Roman"/>
          <w:sz w:val="24"/>
          <w:lang w:eastAsia="ru-RU"/>
        </w:rPr>
        <w:t xml:space="preserve"> </w:t>
      </w:r>
      <w:proofErr w:type="spellStart"/>
      <w:r w:rsidRPr="000B2A44">
        <w:rPr>
          <w:rFonts w:ascii="Times New Roman" w:eastAsia="Times New Roman" w:hAnsi="Times New Roman" w:cs="Times New Roman"/>
          <w:sz w:val="24"/>
          <w:lang w:eastAsia="ru-RU"/>
        </w:rPr>
        <w:t>Адасова</w:t>
      </w:r>
      <w:proofErr w:type="spellEnd"/>
      <w:r w:rsidRPr="000B2A44">
        <w:rPr>
          <w:rFonts w:ascii="Times New Roman" w:eastAsia="Times New Roman" w:hAnsi="Times New Roman" w:cs="Times New Roman"/>
          <w:sz w:val="24"/>
          <w:lang w:eastAsia="ru-RU"/>
        </w:rPr>
        <w:t xml:space="preserve"> // Финансовые рынки и банки. – 2021. – № 3. – С. </w:t>
      </w:r>
      <w:proofErr w:type="gramStart"/>
      <w:r w:rsidRPr="000B2A44">
        <w:rPr>
          <w:rFonts w:ascii="Times New Roman" w:eastAsia="Times New Roman" w:hAnsi="Times New Roman" w:cs="Times New Roman"/>
          <w:sz w:val="24"/>
          <w:lang w:eastAsia="ru-RU"/>
        </w:rPr>
        <w:t>51-53</w:t>
      </w:r>
      <w:proofErr w:type="gramEnd"/>
      <w:r w:rsidRPr="000B2A44">
        <w:rPr>
          <w:rFonts w:ascii="Times New Roman" w:eastAsia="Times New Roman" w:hAnsi="Times New Roman" w:cs="Times New Roman"/>
          <w:sz w:val="24"/>
          <w:lang w:eastAsia="ru-RU"/>
        </w:rPr>
        <w:t>.</w:t>
      </w:r>
    </w:p>
    <w:p w14:paraId="21D00CB5" w14:textId="77777777" w:rsidR="002A65F8" w:rsidRDefault="002A65F8" w:rsidP="00E66A62">
      <w:pPr>
        <w:spacing w:after="0" w:line="240" w:lineRule="auto"/>
        <w:jc w:val="center"/>
        <w:rPr>
          <w:rFonts w:ascii="Times New Roman" w:eastAsia="Times New Roman" w:hAnsi="Times New Roman" w:cs="Times New Roman"/>
          <w:sz w:val="24"/>
          <w:u w:val="single"/>
          <w:lang w:eastAsia="ru-RU"/>
        </w:rPr>
      </w:pPr>
    </w:p>
    <w:p w14:paraId="6EA392F1" w14:textId="702DA2EB" w:rsidR="002E1784" w:rsidRPr="002E1784" w:rsidRDefault="002E1784" w:rsidP="00E66A62">
      <w:pPr>
        <w:spacing w:after="0" w:line="240" w:lineRule="auto"/>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14490D4E" w14:textId="4457CA3A" w:rsidR="002E1784" w:rsidRPr="002A65F8" w:rsidRDefault="002A65F8" w:rsidP="002A65F8">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Галяева Людмила Евгеньевна</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Краснодар</w:t>
      </w:r>
      <w:r w:rsidR="002E1784" w:rsidRPr="002E1784">
        <w:rPr>
          <w:rFonts w:ascii="Times New Roman" w:eastAsia="Calibri" w:hAnsi="Times New Roman" w:cs="Times New Roman"/>
          <w:sz w:val="24"/>
        </w:rPr>
        <w:t xml:space="preserve">) – </w:t>
      </w:r>
      <w:proofErr w:type="spellStart"/>
      <w:proofErr w:type="gramStart"/>
      <w:r>
        <w:rPr>
          <w:rFonts w:ascii="Times New Roman" w:eastAsia="Calibri" w:hAnsi="Times New Roman" w:cs="Times New Roman"/>
          <w:sz w:val="24"/>
        </w:rPr>
        <w:t>канд.экон</w:t>
      </w:r>
      <w:proofErr w:type="gramEnd"/>
      <w:r>
        <w:rPr>
          <w:rFonts w:ascii="Times New Roman" w:eastAsia="Calibri" w:hAnsi="Times New Roman" w:cs="Times New Roman"/>
          <w:sz w:val="24"/>
        </w:rPr>
        <w:t>.наук</w:t>
      </w:r>
      <w:proofErr w:type="spellEnd"/>
      <w:r w:rsidR="002E1784" w:rsidRPr="002E1784">
        <w:rPr>
          <w:rFonts w:ascii="Times New Roman" w:eastAsia="Calibri" w:hAnsi="Times New Roman" w:cs="Times New Roman"/>
          <w:sz w:val="24"/>
        </w:rPr>
        <w:t>, до</w:t>
      </w:r>
      <w:r>
        <w:rPr>
          <w:rFonts w:ascii="Times New Roman" w:eastAsia="Calibri" w:hAnsi="Times New Roman" w:cs="Times New Roman"/>
          <w:sz w:val="24"/>
        </w:rPr>
        <w:t>цент</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Кубанский государственный университет</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350058 </w:t>
      </w:r>
      <w:proofErr w:type="spellStart"/>
      <w:r>
        <w:rPr>
          <w:rFonts w:ascii="Times New Roman" w:eastAsia="Calibri" w:hAnsi="Times New Roman" w:cs="Times New Roman"/>
          <w:sz w:val="24"/>
        </w:rPr>
        <w:t>г.Краснодар</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ул.Ставропольская</w:t>
      </w:r>
      <w:proofErr w:type="spellEnd"/>
      <w:r>
        <w:rPr>
          <w:rFonts w:ascii="Times New Roman" w:eastAsia="Calibri" w:hAnsi="Times New Roman" w:cs="Times New Roman"/>
          <w:sz w:val="24"/>
        </w:rPr>
        <w:t xml:space="preserve"> 149, к 223</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2483645</w:t>
      </w:r>
      <w:r w:rsidRPr="002A65F8">
        <w:rPr>
          <w:rFonts w:ascii="Times New Roman" w:eastAsia="Calibri" w:hAnsi="Times New Roman" w:cs="Times New Roman"/>
          <w:sz w:val="24"/>
        </w:rPr>
        <w:t>@</w:t>
      </w:r>
      <w:r w:rsidR="002E1784" w:rsidRPr="002E1784">
        <w:rPr>
          <w:rFonts w:ascii="Times New Roman" w:eastAsia="Calibri" w:hAnsi="Times New Roman" w:cs="Times New Roman"/>
          <w:sz w:val="24"/>
          <w:lang w:val="en-US"/>
        </w:rPr>
        <w:t>mail</w:t>
      </w:r>
      <w:r w:rsidRPr="002A65F8">
        <w:rPr>
          <w:rFonts w:ascii="Times New Roman" w:eastAsia="Calibri" w:hAnsi="Times New Roman" w:cs="Times New Roman"/>
          <w:sz w:val="24"/>
        </w:rPr>
        <w:t>.</w:t>
      </w:r>
      <w:proofErr w:type="spellStart"/>
      <w:r>
        <w:rPr>
          <w:rFonts w:ascii="Times New Roman" w:eastAsia="Calibri" w:hAnsi="Times New Roman" w:cs="Times New Roman"/>
          <w:sz w:val="24"/>
          <w:lang w:val="en-US"/>
        </w:rPr>
        <w:t>ru</w:t>
      </w:r>
      <w:proofErr w:type="spellEnd"/>
      <w:r w:rsidR="002E1784" w:rsidRPr="002E1784">
        <w:rPr>
          <w:rFonts w:ascii="Times New Roman" w:eastAsia="Calibri" w:hAnsi="Times New Roman" w:cs="Times New Roman"/>
          <w:sz w:val="24"/>
        </w:rPr>
        <w:t>).</w:t>
      </w:r>
    </w:p>
    <w:p w14:paraId="51F8830A" w14:textId="2CE6C1F9" w:rsidR="002A65F8" w:rsidRPr="002E1784" w:rsidRDefault="002A65F8" w:rsidP="002A65F8">
      <w:pPr>
        <w:spacing w:after="0" w:line="240" w:lineRule="auto"/>
        <w:ind w:firstLine="709"/>
        <w:jc w:val="both"/>
        <w:rPr>
          <w:rFonts w:ascii="Times New Roman" w:eastAsia="Calibri" w:hAnsi="Times New Roman" w:cs="Times New Roman"/>
          <w:sz w:val="24"/>
        </w:rPr>
      </w:pPr>
      <w:proofErr w:type="spellStart"/>
      <w:r w:rsidRPr="002A65F8">
        <w:rPr>
          <w:rFonts w:ascii="Times New Roman" w:eastAsia="Calibri" w:hAnsi="Times New Roman" w:cs="Times New Roman"/>
          <w:sz w:val="24"/>
        </w:rPr>
        <w:t>Мусияченко</w:t>
      </w:r>
      <w:proofErr w:type="spellEnd"/>
      <w:r w:rsidRPr="002A65F8">
        <w:rPr>
          <w:rFonts w:ascii="Times New Roman" w:eastAsia="Calibri" w:hAnsi="Times New Roman" w:cs="Times New Roman"/>
          <w:sz w:val="24"/>
        </w:rPr>
        <w:t xml:space="preserve"> Павел Андреевич </w:t>
      </w:r>
      <w:r w:rsidRPr="002E1784">
        <w:rPr>
          <w:rFonts w:ascii="Times New Roman" w:eastAsia="Calibri" w:hAnsi="Times New Roman" w:cs="Times New Roman"/>
          <w:sz w:val="24"/>
        </w:rPr>
        <w:t>(</w:t>
      </w:r>
      <w:r>
        <w:rPr>
          <w:rFonts w:ascii="Times New Roman" w:eastAsia="Calibri" w:hAnsi="Times New Roman" w:cs="Times New Roman"/>
          <w:sz w:val="24"/>
        </w:rPr>
        <w:t>Россия</w:t>
      </w:r>
      <w:r w:rsidRPr="002E1784">
        <w:rPr>
          <w:rFonts w:ascii="Times New Roman" w:eastAsia="Calibri" w:hAnsi="Times New Roman" w:cs="Times New Roman"/>
          <w:sz w:val="24"/>
        </w:rPr>
        <w:t xml:space="preserve">, </w:t>
      </w:r>
      <w:r>
        <w:rPr>
          <w:rFonts w:ascii="Times New Roman" w:eastAsia="Calibri" w:hAnsi="Times New Roman" w:cs="Times New Roman"/>
          <w:sz w:val="24"/>
        </w:rPr>
        <w:t>Краснодар</w:t>
      </w:r>
      <w:r w:rsidRPr="002E1784">
        <w:rPr>
          <w:rFonts w:ascii="Times New Roman" w:eastAsia="Calibri" w:hAnsi="Times New Roman" w:cs="Times New Roman"/>
          <w:sz w:val="24"/>
        </w:rPr>
        <w:t xml:space="preserve">) – </w:t>
      </w:r>
      <w:r w:rsidR="009E0791" w:rsidRPr="009E0791">
        <w:rPr>
          <w:rFonts w:ascii="Times New Roman" w:eastAsia="Calibri" w:hAnsi="Times New Roman" w:cs="Times New Roman"/>
          <w:sz w:val="24"/>
        </w:rPr>
        <w:t>аспирант</w:t>
      </w:r>
      <w:r w:rsidRPr="002E1784">
        <w:rPr>
          <w:rFonts w:ascii="Times New Roman" w:eastAsia="Calibri" w:hAnsi="Times New Roman" w:cs="Times New Roman"/>
          <w:sz w:val="24"/>
        </w:rPr>
        <w:t xml:space="preserve">, </w:t>
      </w:r>
      <w:r>
        <w:rPr>
          <w:rFonts w:ascii="Times New Roman" w:eastAsia="Calibri" w:hAnsi="Times New Roman" w:cs="Times New Roman"/>
          <w:sz w:val="24"/>
        </w:rPr>
        <w:t>Кубанский государственный университет</w:t>
      </w:r>
      <w:r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350058 </w:t>
      </w:r>
      <w:proofErr w:type="spellStart"/>
      <w:r>
        <w:rPr>
          <w:rFonts w:ascii="Times New Roman" w:eastAsia="Calibri" w:hAnsi="Times New Roman" w:cs="Times New Roman"/>
          <w:sz w:val="24"/>
        </w:rPr>
        <w:t>г.Краснодар</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ул.Ставропольская</w:t>
      </w:r>
      <w:proofErr w:type="spellEnd"/>
      <w:r>
        <w:rPr>
          <w:rFonts w:ascii="Times New Roman" w:eastAsia="Calibri" w:hAnsi="Times New Roman" w:cs="Times New Roman"/>
          <w:sz w:val="24"/>
        </w:rPr>
        <w:t xml:space="preserve"> 149, к 223</w:t>
      </w:r>
      <w:r w:rsidRPr="002E1784">
        <w:rPr>
          <w:rFonts w:ascii="Times New Roman" w:eastAsia="Calibri" w:hAnsi="Times New Roman" w:cs="Times New Roman"/>
          <w:sz w:val="24"/>
        </w:rPr>
        <w:t xml:space="preserve">, </w:t>
      </w:r>
      <w:r>
        <w:rPr>
          <w:rFonts w:ascii="Times New Roman" w:eastAsia="Calibri" w:hAnsi="Times New Roman" w:cs="Times New Roman"/>
          <w:sz w:val="24"/>
        </w:rPr>
        <w:t>2483645</w:t>
      </w:r>
      <w:r w:rsidRPr="002A65F8">
        <w:rPr>
          <w:rFonts w:ascii="Times New Roman" w:eastAsia="Calibri" w:hAnsi="Times New Roman" w:cs="Times New Roman"/>
          <w:sz w:val="24"/>
        </w:rPr>
        <w:t>@</w:t>
      </w:r>
      <w:r w:rsidRPr="002E1784">
        <w:rPr>
          <w:rFonts w:ascii="Times New Roman" w:eastAsia="Calibri" w:hAnsi="Times New Roman" w:cs="Times New Roman"/>
          <w:sz w:val="24"/>
          <w:lang w:val="en-US"/>
        </w:rPr>
        <w:t>mail</w:t>
      </w:r>
      <w:r w:rsidRPr="002A65F8">
        <w:rPr>
          <w:rFonts w:ascii="Times New Roman" w:eastAsia="Calibri" w:hAnsi="Times New Roman" w:cs="Times New Roman"/>
          <w:sz w:val="24"/>
        </w:rPr>
        <w:t>.</w:t>
      </w:r>
      <w:proofErr w:type="spellStart"/>
      <w:r>
        <w:rPr>
          <w:rFonts w:ascii="Times New Roman" w:eastAsia="Calibri" w:hAnsi="Times New Roman" w:cs="Times New Roman"/>
          <w:sz w:val="24"/>
          <w:lang w:val="en-US"/>
        </w:rPr>
        <w:t>ru</w:t>
      </w:r>
      <w:proofErr w:type="spellEnd"/>
      <w:r w:rsidRPr="002E1784">
        <w:rPr>
          <w:rFonts w:ascii="Times New Roman" w:eastAsia="Calibri" w:hAnsi="Times New Roman" w:cs="Times New Roman"/>
          <w:sz w:val="24"/>
        </w:rPr>
        <w:t>).</w:t>
      </w:r>
    </w:p>
    <w:p w14:paraId="248AFCC0" w14:textId="681F8383" w:rsidR="002E1784" w:rsidRPr="002E1784" w:rsidRDefault="002E1784" w:rsidP="00E66A62">
      <w:pPr>
        <w:spacing w:after="0" w:line="240" w:lineRule="auto"/>
        <w:jc w:val="both"/>
        <w:rPr>
          <w:rFonts w:ascii="Times New Roman" w:eastAsia="Times New Roman" w:hAnsi="Times New Roman" w:cs="Times New Roman"/>
          <w:sz w:val="24"/>
          <w:u w:val="single"/>
          <w:lang w:eastAsia="ru-RU"/>
        </w:rPr>
      </w:pPr>
    </w:p>
    <w:p w14:paraId="1CB4EB73" w14:textId="08AD5A43" w:rsidR="002E1784" w:rsidRPr="00A270F3" w:rsidRDefault="00A270F3" w:rsidP="00E66A62">
      <w:pPr>
        <w:spacing w:after="0" w:line="240" w:lineRule="auto"/>
        <w:jc w:val="right"/>
        <w:rPr>
          <w:rFonts w:ascii="Times New Roman" w:eastAsia="Calibri" w:hAnsi="Times New Roman" w:cs="Times New Roman"/>
          <w:b/>
          <w:sz w:val="24"/>
          <w:lang w:val="en-US"/>
        </w:rPr>
      </w:pPr>
      <w:proofErr w:type="spellStart"/>
      <w:r w:rsidRPr="00A270F3">
        <w:rPr>
          <w:rFonts w:ascii="Times New Roman" w:eastAsia="Calibri" w:hAnsi="Times New Roman" w:cs="Times New Roman"/>
          <w:b/>
          <w:sz w:val="24"/>
          <w:lang w:val="en-US"/>
        </w:rPr>
        <w:t>Galayeva</w:t>
      </w:r>
      <w:proofErr w:type="spellEnd"/>
      <w:r w:rsidRPr="00A270F3">
        <w:rPr>
          <w:rFonts w:ascii="Times New Roman" w:eastAsia="Calibri" w:hAnsi="Times New Roman" w:cs="Times New Roman"/>
          <w:b/>
          <w:sz w:val="24"/>
          <w:lang w:val="en-US"/>
        </w:rPr>
        <w:t xml:space="preserve"> L.</w:t>
      </w:r>
      <w:r>
        <w:rPr>
          <w:rFonts w:ascii="Times New Roman" w:eastAsia="Calibri" w:hAnsi="Times New Roman" w:cs="Times New Roman"/>
          <w:b/>
          <w:sz w:val="24"/>
          <w:lang w:val="en-US"/>
        </w:rPr>
        <w:t xml:space="preserve">E, </w:t>
      </w:r>
      <w:proofErr w:type="spellStart"/>
      <w:r w:rsidRPr="00A270F3">
        <w:rPr>
          <w:rFonts w:ascii="Times New Roman" w:eastAsia="Calibri" w:hAnsi="Times New Roman" w:cs="Times New Roman"/>
          <w:b/>
          <w:sz w:val="24"/>
          <w:lang w:val="en-US"/>
        </w:rPr>
        <w:t>Musiaychenko</w:t>
      </w:r>
      <w:proofErr w:type="spellEnd"/>
      <w:r w:rsidRPr="00A270F3">
        <w:rPr>
          <w:rFonts w:ascii="Times New Roman" w:eastAsia="Calibri" w:hAnsi="Times New Roman" w:cs="Times New Roman"/>
          <w:b/>
          <w:sz w:val="24"/>
          <w:lang w:val="en-US"/>
        </w:rPr>
        <w:t xml:space="preserve"> P</w:t>
      </w:r>
      <w:r>
        <w:rPr>
          <w:rFonts w:ascii="Times New Roman" w:eastAsia="Calibri" w:hAnsi="Times New Roman" w:cs="Times New Roman"/>
          <w:b/>
          <w:sz w:val="24"/>
          <w:lang w:val="en-US"/>
        </w:rPr>
        <w:t>.A.</w:t>
      </w:r>
    </w:p>
    <w:p w14:paraId="63B96062" w14:textId="5CB5467E" w:rsidR="002E1784" w:rsidRPr="00A270F3" w:rsidRDefault="00A270F3" w:rsidP="00E66A62">
      <w:pPr>
        <w:spacing w:after="0" w:line="240" w:lineRule="auto"/>
        <w:jc w:val="center"/>
        <w:rPr>
          <w:rFonts w:ascii="Times New Roman" w:eastAsia="Calibri" w:hAnsi="Times New Roman" w:cs="Times New Roman"/>
          <w:b/>
          <w:sz w:val="24"/>
          <w:lang w:val="en-US"/>
        </w:rPr>
      </w:pPr>
      <w:r w:rsidRPr="00A270F3">
        <w:rPr>
          <w:rFonts w:ascii="Times New Roman" w:eastAsia="Calibri" w:hAnsi="Times New Roman" w:cs="Times New Roman"/>
          <w:b/>
          <w:sz w:val="24"/>
          <w:lang w:val="en-US"/>
        </w:rPr>
        <w:t>RISK MANAGEMENT OF FINANCIAL INVESTMENTS OF BANKING CLIENTS</w:t>
      </w:r>
    </w:p>
    <w:p w14:paraId="57281473" w14:textId="27EF8E04" w:rsidR="002E1784" w:rsidRPr="00A270F3" w:rsidRDefault="002E1784" w:rsidP="00A270F3">
      <w:pPr>
        <w:spacing w:after="0" w:line="240" w:lineRule="auto"/>
        <w:ind w:firstLine="709"/>
        <w:jc w:val="both"/>
        <w:rPr>
          <w:rFonts w:ascii="Times New Roman" w:eastAsia="Times New Roman" w:hAnsi="Times New Roman" w:cs="Times New Roman"/>
          <w:i/>
          <w:sz w:val="24"/>
          <w:lang w:val="en-US" w:eastAsia="ru-RU"/>
        </w:rPr>
      </w:pPr>
      <w:r w:rsidRPr="002E1784">
        <w:rPr>
          <w:rFonts w:ascii="Times New Roman" w:eastAsia="Times New Roman" w:hAnsi="Times New Roman" w:cs="Times New Roman"/>
          <w:b/>
          <w:sz w:val="24"/>
          <w:lang w:eastAsia="ru-RU"/>
        </w:rPr>
        <w:t>Аннотация</w:t>
      </w:r>
      <w:r w:rsidRPr="00A270F3">
        <w:rPr>
          <w:rFonts w:ascii="Times New Roman" w:eastAsia="Times New Roman" w:hAnsi="Times New Roman" w:cs="Times New Roman"/>
          <w:b/>
          <w:sz w:val="24"/>
          <w:lang w:val="en-US" w:eastAsia="ru-RU"/>
        </w:rPr>
        <w:t xml:space="preserve"> </w:t>
      </w:r>
      <w:bookmarkStart w:id="2" w:name="_Hlk198212966"/>
      <w:r w:rsidRPr="002E1784">
        <w:rPr>
          <w:rFonts w:ascii="Times New Roman" w:eastAsia="Times New Roman" w:hAnsi="Times New Roman" w:cs="Times New Roman"/>
          <w:b/>
          <w:sz w:val="24"/>
          <w:lang w:eastAsia="ru-RU"/>
        </w:rPr>
        <w:t>статьи</w:t>
      </w:r>
      <w:r w:rsidRPr="00A270F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A270F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A270F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A270F3">
        <w:rPr>
          <w:rFonts w:ascii="Times New Roman" w:eastAsia="Times New Roman" w:hAnsi="Times New Roman" w:cs="Times New Roman"/>
          <w:b/>
          <w:sz w:val="24"/>
          <w:lang w:val="en-US" w:eastAsia="ru-RU"/>
        </w:rPr>
        <w:t xml:space="preserve"> </w:t>
      </w:r>
      <w:bookmarkEnd w:id="2"/>
      <w:r w:rsidR="00435ED0" w:rsidRPr="00435ED0">
        <w:rPr>
          <w:rFonts w:ascii="Times New Roman" w:eastAsia="Times New Roman" w:hAnsi="Times New Roman" w:cs="Times New Roman"/>
          <w:iCs/>
          <w:sz w:val="24"/>
          <w:lang w:val="en-US" w:eastAsia="ru-RU"/>
        </w:rPr>
        <w:t xml:space="preserve">The paper analyzes financial risk management tools for bank clients, including analytical and diagnostic methods, risk assessment models such as Value-at-Risk, hedging and diversification methods, etc. The integration of tools into corporate governance and their adaptation to customer specifics are considered. The article highlights the practical application of tools in the Russian banking sector, identifying universal solutions and </w:t>
      </w:r>
      <w:proofErr w:type="gramStart"/>
      <w:r w:rsidR="00435ED0" w:rsidRPr="00435ED0">
        <w:rPr>
          <w:rFonts w:ascii="Times New Roman" w:eastAsia="Times New Roman" w:hAnsi="Times New Roman" w:cs="Times New Roman"/>
          <w:iCs/>
          <w:sz w:val="24"/>
          <w:lang w:val="en-US" w:eastAsia="ru-RU"/>
        </w:rPr>
        <w:t>taking into account</w:t>
      </w:r>
      <w:proofErr w:type="gramEnd"/>
      <w:r w:rsidR="00435ED0" w:rsidRPr="00435ED0">
        <w:rPr>
          <w:rFonts w:ascii="Times New Roman" w:eastAsia="Times New Roman" w:hAnsi="Times New Roman" w:cs="Times New Roman"/>
          <w:iCs/>
          <w:sz w:val="24"/>
          <w:lang w:val="en-US" w:eastAsia="ru-RU"/>
        </w:rPr>
        <w:t xml:space="preserve"> industry specifics, which can be useful to specialists and scientists in the field of risk management.</w:t>
      </w:r>
    </w:p>
    <w:p w14:paraId="37A55BF1" w14:textId="68B41568" w:rsidR="002E1784" w:rsidRPr="00435ED0" w:rsidRDefault="002E1784" w:rsidP="00A270F3">
      <w:pPr>
        <w:spacing w:after="0" w:line="240" w:lineRule="auto"/>
        <w:ind w:firstLine="709"/>
        <w:jc w:val="both"/>
        <w:rPr>
          <w:rFonts w:ascii="Times New Roman" w:eastAsia="Times New Roman" w:hAnsi="Times New Roman" w:cs="Times New Roman"/>
          <w:iCs/>
          <w:sz w:val="24"/>
          <w:lang w:val="en-US" w:eastAsia="ru-RU"/>
        </w:rPr>
      </w:pPr>
      <w:r w:rsidRPr="002E1784">
        <w:rPr>
          <w:rFonts w:ascii="Times New Roman" w:eastAsia="Times New Roman" w:hAnsi="Times New Roman" w:cs="Times New Roman"/>
          <w:b/>
          <w:sz w:val="24"/>
          <w:lang w:eastAsia="ru-RU"/>
        </w:rPr>
        <w:t>Ключевые</w:t>
      </w:r>
      <w:r w:rsidRPr="00A270F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слова</w:t>
      </w:r>
      <w:r w:rsidRPr="00A270F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A270F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A270F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A270F3">
        <w:rPr>
          <w:rFonts w:ascii="Times New Roman" w:eastAsia="Times New Roman" w:hAnsi="Times New Roman" w:cs="Times New Roman"/>
          <w:b/>
          <w:sz w:val="24"/>
          <w:lang w:val="en-US" w:eastAsia="ru-RU"/>
        </w:rPr>
        <w:t xml:space="preserve"> </w:t>
      </w:r>
      <w:r w:rsidR="00A270F3" w:rsidRPr="00A270F3">
        <w:rPr>
          <w:rFonts w:ascii="Times New Roman" w:eastAsia="Times New Roman" w:hAnsi="Times New Roman" w:cs="Times New Roman"/>
          <w:iCs/>
          <w:sz w:val="24"/>
          <w:lang w:val="en-US" w:eastAsia="ru-RU"/>
        </w:rPr>
        <w:t>commercial banks, corporate clients, risk management, digitalization, financial risks</w:t>
      </w:r>
    </w:p>
    <w:p w14:paraId="01C9EA93" w14:textId="77777777" w:rsidR="00A270F3" w:rsidRPr="00435ED0" w:rsidRDefault="00A270F3" w:rsidP="00A270F3">
      <w:pPr>
        <w:spacing w:after="0" w:line="240" w:lineRule="auto"/>
        <w:ind w:firstLine="709"/>
        <w:jc w:val="both"/>
        <w:rPr>
          <w:rFonts w:ascii="Times New Roman" w:eastAsia="Times New Roman" w:hAnsi="Times New Roman" w:cs="Times New Roman"/>
          <w:i/>
          <w:sz w:val="24"/>
          <w:lang w:val="en-US" w:eastAsia="ru-RU"/>
        </w:rPr>
      </w:pPr>
    </w:p>
    <w:p w14:paraId="673A6289" w14:textId="77777777" w:rsidR="002E1784" w:rsidRPr="002E1784" w:rsidRDefault="002E1784" w:rsidP="00E66A62">
      <w:pPr>
        <w:spacing w:after="0" w:line="240" w:lineRule="auto"/>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2030BF7F" w14:textId="0FA5678A" w:rsidR="00A270F3" w:rsidRPr="00A270F3" w:rsidRDefault="00A270F3" w:rsidP="00A270F3">
      <w:pPr>
        <w:spacing w:after="0" w:line="240" w:lineRule="auto"/>
        <w:jc w:val="both"/>
        <w:rPr>
          <w:rFonts w:ascii="Times New Roman" w:eastAsia="Times New Roman" w:hAnsi="Times New Roman" w:cs="Times New Roman"/>
          <w:sz w:val="24"/>
          <w:lang w:val="en-US" w:eastAsia="ru-RU"/>
        </w:rPr>
      </w:pPr>
      <w:proofErr w:type="spellStart"/>
      <w:r w:rsidRPr="00A270F3">
        <w:rPr>
          <w:rFonts w:ascii="Times New Roman" w:eastAsia="Times New Roman" w:hAnsi="Times New Roman" w:cs="Times New Roman"/>
          <w:sz w:val="24"/>
          <w:lang w:val="en-US" w:eastAsia="ru-RU"/>
        </w:rPr>
        <w:t>Galayeva</w:t>
      </w:r>
      <w:proofErr w:type="spellEnd"/>
      <w:r w:rsidRPr="00A270F3">
        <w:rPr>
          <w:rFonts w:ascii="Times New Roman" w:eastAsia="Times New Roman" w:hAnsi="Times New Roman" w:cs="Times New Roman"/>
          <w:sz w:val="24"/>
          <w:lang w:val="en-US" w:eastAsia="ru-RU"/>
        </w:rPr>
        <w:t xml:space="preserve"> Lyudmila </w:t>
      </w:r>
      <w:proofErr w:type="spellStart"/>
      <w:r w:rsidRPr="00A270F3">
        <w:rPr>
          <w:rFonts w:ascii="Times New Roman" w:eastAsia="Times New Roman" w:hAnsi="Times New Roman" w:cs="Times New Roman"/>
          <w:sz w:val="24"/>
          <w:lang w:val="en-US" w:eastAsia="ru-RU"/>
        </w:rPr>
        <w:t>Evgenievna</w:t>
      </w:r>
      <w:proofErr w:type="spellEnd"/>
      <w:r w:rsidRPr="00A270F3">
        <w:rPr>
          <w:rFonts w:ascii="Times New Roman" w:eastAsia="Times New Roman" w:hAnsi="Times New Roman" w:cs="Times New Roman"/>
          <w:sz w:val="24"/>
          <w:lang w:val="en-US" w:eastAsia="ru-RU"/>
        </w:rPr>
        <w:t xml:space="preserve"> (Russia, Krasnodar) – candidate of economic sciences, associate professor, Kuban State University (350058 Krasnodar, </w:t>
      </w:r>
      <w:proofErr w:type="spellStart"/>
      <w:r w:rsidRPr="00A270F3">
        <w:rPr>
          <w:rFonts w:ascii="Times New Roman" w:eastAsia="Times New Roman" w:hAnsi="Times New Roman" w:cs="Times New Roman"/>
          <w:sz w:val="24"/>
          <w:lang w:val="en-US" w:eastAsia="ru-RU"/>
        </w:rPr>
        <w:t>Stavoropolskaya</w:t>
      </w:r>
      <w:proofErr w:type="spellEnd"/>
      <w:r w:rsidRPr="00A270F3">
        <w:rPr>
          <w:rFonts w:ascii="Times New Roman" w:eastAsia="Times New Roman" w:hAnsi="Times New Roman" w:cs="Times New Roman"/>
          <w:sz w:val="24"/>
          <w:lang w:val="en-US" w:eastAsia="ru-RU"/>
        </w:rPr>
        <w:t xml:space="preserve"> St. 149, office 223, 2483645@mail.ru).</w:t>
      </w:r>
    </w:p>
    <w:p w14:paraId="092F1E77" w14:textId="77777777" w:rsidR="00A270F3" w:rsidRPr="00A270F3" w:rsidRDefault="00A270F3" w:rsidP="00A270F3">
      <w:pPr>
        <w:spacing w:after="0" w:line="240" w:lineRule="auto"/>
        <w:jc w:val="both"/>
        <w:rPr>
          <w:rFonts w:ascii="Times New Roman" w:eastAsia="Times New Roman" w:hAnsi="Times New Roman" w:cs="Times New Roman"/>
          <w:sz w:val="24"/>
          <w:lang w:val="en-US" w:eastAsia="ru-RU"/>
        </w:rPr>
      </w:pPr>
    </w:p>
    <w:p w14:paraId="61FEA901" w14:textId="30996341" w:rsidR="00A270F3" w:rsidRPr="00A270F3" w:rsidRDefault="00A270F3" w:rsidP="00A270F3">
      <w:pPr>
        <w:spacing w:after="0" w:line="240" w:lineRule="auto"/>
        <w:jc w:val="both"/>
        <w:rPr>
          <w:rFonts w:ascii="Times New Roman" w:eastAsia="Times New Roman" w:hAnsi="Times New Roman" w:cs="Times New Roman"/>
          <w:sz w:val="24"/>
          <w:lang w:val="en-US" w:eastAsia="ru-RU"/>
        </w:rPr>
      </w:pPr>
      <w:proofErr w:type="spellStart"/>
      <w:r w:rsidRPr="00A270F3">
        <w:rPr>
          <w:rFonts w:ascii="Times New Roman" w:eastAsia="Times New Roman" w:hAnsi="Times New Roman" w:cs="Times New Roman"/>
          <w:sz w:val="24"/>
          <w:lang w:val="en-US" w:eastAsia="ru-RU"/>
        </w:rPr>
        <w:t>Musiaychenko</w:t>
      </w:r>
      <w:proofErr w:type="spellEnd"/>
      <w:r w:rsidRPr="00A270F3">
        <w:rPr>
          <w:rFonts w:ascii="Times New Roman" w:eastAsia="Times New Roman" w:hAnsi="Times New Roman" w:cs="Times New Roman"/>
          <w:sz w:val="24"/>
          <w:lang w:val="en-US" w:eastAsia="ru-RU"/>
        </w:rPr>
        <w:t xml:space="preserve"> Pavel Andreevich (Russia, Krasnodar) – postgraduate student, Kuban State University (350058 Krasnodar, </w:t>
      </w:r>
      <w:proofErr w:type="spellStart"/>
      <w:r w:rsidRPr="00A270F3">
        <w:rPr>
          <w:rFonts w:ascii="Times New Roman" w:eastAsia="Times New Roman" w:hAnsi="Times New Roman" w:cs="Times New Roman"/>
          <w:sz w:val="24"/>
          <w:lang w:val="en-US" w:eastAsia="ru-RU"/>
        </w:rPr>
        <w:t>Stavoropolskaya</w:t>
      </w:r>
      <w:proofErr w:type="spellEnd"/>
      <w:r w:rsidRPr="00A270F3">
        <w:rPr>
          <w:rFonts w:ascii="Times New Roman" w:eastAsia="Times New Roman" w:hAnsi="Times New Roman" w:cs="Times New Roman"/>
          <w:sz w:val="24"/>
          <w:lang w:val="en-US" w:eastAsia="ru-RU"/>
        </w:rPr>
        <w:t xml:space="preserve"> St. 149, office 223, 2483645@mail.ru). </w:t>
      </w:r>
    </w:p>
    <w:p w14:paraId="45E321F9" w14:textId="138943B7" w:rsidR="002E1784" w:rsidRPr="00A270F3" w:rsidRDefault="002E1784" w:rsidP="00A270F3">
      <w:pPr>
        <w:spacing w:after="0" w:line="240" w:lineRule="auto"/>
        <w:jc w:val="both"/>
        <w:rPr>
          <w:rFonts w:ascii="Times New Roman" w:eastAsia="Times New Roman" w:hAnsi="Times New Roman" w:cs="Times New Roman"/>
          <w:sz w:val="24"/>
          <w:lang w:val="en-US" w:eastAsia="ru-RU"/>
        </w:rPr>
      </w:pPr>
    </w:p>
    <w:p w14:paraId="359B1F21" w14:textId="77777777" w:rsidR="002E1784" w:rsidRPr="00435ED0" w:rsidRDefault="002E1784" w:rsidP="00E66A62">
      <w:pPr>
        <w:spacing w:after="0" w:line="240" w:lineRule="auto"/>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435ED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435ED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435ED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435ED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1CAD1719" w14:textId="0D9F4A48" w:rsidR="000F5EA5" w:rsidRPr="000F5EA5" w:rsidRDefault="000F5EA5" w:rsidP="000F5EA5">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0F5EA5">
        <w:rPr>
          <w:rFonts w:ascii="Times New Roman" w:eastAsia="Times New Roman" w:hAnsi="Times New Roman" w:cs="Times New Roman"/>
          <w:sz w:val="24"/>
          <w:lang w:val="en-US" w:eastAsia="ru-RU"/>
        </w:rPr>
        <w:t>1. «</w:t>
      </w:r>
      <w:proofErr w:type="spellStart"/>
      <w:r w:rsidRPr="000F5EA5">
        <w:rPr>
          <w:rFonts w:ascii="Times New Roman" w:eastAsia="Times New Roman" w:hAnsi="Times New Roman" w:cs="Times New Roman"/>
          <w:sz w:val="24"/>
          <w:lang w:val="en-US" w:eastAsia="ru-RU"/>
        </w:rPr>
        <w:t>Finuslugi</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Rossiyane</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ishchut</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alternativy</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bankovskim</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vkladam</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Natsional'nyy</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Bankovskiy</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Zhurnal</w:t>
      </w:r>
      <w:proofErr w:type="spellEnd"/>
      <w:r w:rsidRPr="000F5EA5">
        <w:rPr>
          <w:rFonts w:ascii="Times New Roman" w:eastAsia="Times New Roman" w:hAnsi="Times New Roman" w:cs="Times New Roman"/>
          <w:sz w:val="24"/>
          <w:lang w:val="en-US" w:eastAsia="ru-RU"/>
        </w:rPr>
        <w:t>. – URL: https://nbj.ru/ (date of request: 13.05.2025).</w:t>
      </w:r>
    </w:p>
    <w:p w14:paraId="375BE995" w14:textId="09718D59" w:rsidR="000F5EA5" w:rsidRPr="00435ED0" w:rsidRDefault="000F5EA5" w:rsidP="000F5EA5">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435ED0">
        <w:rPr>
          <w:rFonts w:ascii="Times New Roman" w:eastAsia="Times New Roman" w:hAnsi="Times New Roman" w:cs="Times New Roman"/>
          <w:sz w:val="24"/>
          <w:lang w:val="en-US" w:eastAsia="ru-RU"/>
        </w:rPr>
        <w:t xml:space="preserve">2. Matveev, V.V. </w:t>
      </w:r>
      <w:proofErr w:type="spellStart"/>
      <w:r w:rsidRPr="00435ED0">
        <w:rPr>
          <w:rFonts w:ascii="Times New Roman" w:eastAsia="Times New Roman" w:hAnsi="Times New Roman" w:cs="Times New Roman"/>
          <w:sz w:val="24"/>
          <w:lang w:val="en-US" w:eastAsia="ru-RU"/>
        </w:rPr>
        <w:t>Vliyanie</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finansovogo</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rynka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na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investitsionnoe</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obespechenie</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ekonomicheskogo</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rosta</w:t>
      </w:r>
      <w:proofErr w:type="spellEnd"/>
      <w:r w:rsidRPr="00435ED0">
        <w:rPr>
          <w:rFonts w:ascii="Times New Roman" w:eastAsia="Times New Roman" w:hAnsi="Times New Roman" w:cs="Times New Roman"/>
          <w:sz w:val="24"/>
          <w:lang w:val="en-US" w:eastAsia="ru-RU"/>
        </w:rPr>
        <w:t xml:space="preserve"> v </w:t>
      </w:r>
      <w:proofErr w:type="spellStart"/>
      <w:r w:rsidRPr="00435ED0">
        <w:rPr>
          <w:rFonts w:ascii="Times New Roman" w:eastAsia="Times New Roman" w:hAnsi="Times New Roman" w:cs="Times New Roman"/>
          <w:sz w:val="24"/>
          <w:lang w:val="en-US" w:eastAsia="ru-RU"/>
        </w:rPr>
        <w:t>Rossii</w:t>
      </w:r>
      <w:proofErr w:type="spellEnd"/>
      <w:r w:rsidRPr="00435ED0">
        <w:rPr>
          <w:rFonts w:ascii="Times New Roman" w:eastAsia="Times New Roman" w:hAnsi="Times New Roman" w:cs="Times New Roman"/>
          <w:sz w:val="24"/>
          <w:lang w:val="en-US" w:eastAsia="ru-RU"/>
        </w:rPr>
        <w:t xml:space="preserve"> / V.V. Matveev, I.V. </w:t>
      </w:r>
      <w:proofErr w:type="spellStart"/>
      <w:r w:rsidRPr="00435ED0">
        <w:rPr>
          <w:rFonts w:ascii="Times New Roman" w:eastAsia="Times New Roman" w:hAnsi="Times New Roman" w:cs="Times New Roman"/>
          <w:sz w:val="24"/>
          <w:lang w:val="en-US" w:eastAsia="ru-RU"/>
        </w:rPr>
        <w:t>Rezvyakova</w:t>
      </w:r>
      <w:proofErr w:type="spellEnd"/>
      <w:r w:rsidRPr="00435ED0">
        <w:rPr>
          <w:rFonts w:ascii="Times New Roman" w:eastAsia="Times New Roman" w:hAnsi="Times New Roman" w:cs="Times New Roman"/>
          <w:sz w:val="24"/>
          <w:lang w:val="en-US" w:eastAsia="ru-RU"/>
        </w:rPr>
        <w:t xml:space="preserve"> // </w:t>
      </w:r>
      <w:proofErr w:type="spellStart"/>
      <w:r w:rsidRPr="00435ED0">
        <w:rPr>
          <w:rFonts w:ascii="Times New Roman" w:eastAsia="Times New Roman" w:hAnsi="Times New Roman" w:cs="Times New Roman"/>
          <w:sz w:val="24"/>
          <w:lang w:val="en-US" w:eastAsia="ru-RU"/>
        </w:rPr>
        <w:t>Izvestiya</w:t>
      </w:r>
      <w:proofErr w:type="spellEnd"/>
      <w:r w:rsidRPr="00435ED0">
        <w:rPr>
          <w:rFonts w:ascii="Times New Roman" w:eastAsia="Times New Roman" w:hAnsi="Times New Roman" w:cs="Times New Roman"/>
          <w:sz w:val="24"/>
          <w:lang w:val="en-US" w:eastAsia="ru-RU"/>
        </w:rPr>
        <w:t xml:space="preserve"> Yugo-</w:t>
      </w:r>
      <w:proofErr w:type="spellStart"/>
      <w:r w:rsidRPr="00435ED0">
        <w:rPr>
          <w:rFonts w:ascii="Times New Roman" w:eastAsia="Times New Roman" w:hAnsi="Times New Roman" w:cs="Times New Roman"/>
          <w:sz w:val="24"/>
          <w:lang w:val="en-US" w:eastAsia="ru-RU"/>
        </w:rPr>
        <w:t>Zapadnogo</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gosudarstvennogo</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universiteta</w:t>
      </w:r>
      <w:proofErr w:type="spellEnd"/>
      <w:r w:rsidRPr="00435ED0">
        <w:rPr>
          <w:rFonts w:ascii="Times New Roman" w:eastAsia="Times New Roman" w:hAnsi="Times New Roman" w:cs="Times New Roman"/>
          <w:sz w:val="24"/>
          <w:lang w:val="en-US" w:eastAsia="ru-RU"/>
        </w:rPr>
        <w:t xml:space="preserve">. Seriya: </w:t>
      </w:r>
      <w:proofErr w:type="spellStart"/>
      <w:r w:rsidRPr="00435ED0">
        <w:rPr>
          <w:rFonts w:ascii="Times New Roman" w:eastAsia="Times New Roman" w:hAnsi="Times New Roman" w:cs="Times New Roman"/>
          <w:sz w:val="24"/>
          <w:lang w:val="en-US" w:eastAsia="ru-RU"/>
        </w:rPr>
        <w:t>Ekonomika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Sotsiologiya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Menedzhment</w:t>
      </w:r>
      <w:proofErr w:type="spellEnd"/>
      <w:r w:rsidRPr="00435ED0">
        <w:rPr>
          <w:rFonts w:ascii="Times New Roman" w:eastAsia="Times New Roman" w:hAnsi="Times New Roman" w:cs="Times New Roman"/>
          <w:sz w:val="24"/>
          <w:lang w:val="en-US" w:eastAsia="ru-RU"/>
        </w:rPr>
        <w:t xml:space="preserve">. – 2019. – T. 9. – No. 4(33). – </w:t>
      </w:r>
      <w:r w:rsidR="004F1663">
        <w:rPr>
          <w:rFonts w:ascii="Times New Roman" w:eastAsia="Times New Roman" w:hAnsi="Times New Roman" w:cs="Times New Roman"/>
          <w:sz w:val="24"/>
          <w:lang w:val="en-US" w:eastAsia="ru-RU"/>
        </w:rPr>
        <w:t>pp</w:t>
      </w:r>
      <w:r w:rsidRPr="00435ED0">
        <w:rPr>
          <w:rFonts w:ascii="Times New Roman" w:eastAsia="Times New Roman" w:hAnsi="Times New Roman" w:cs="Times New Roman"/>
          <w:sz w:val="24"/>
          <w:lang w:val="en-US" w:eastAsia="ru-RU"/>
        </w:rPr>
        <w:t>. 140-147.</w:t>
      </w:r>
    </w:p>
    <w:p w14:paraId="5C1CC840" w14:textId="1C6C4D76" w:rsidR="000F5EA5" w:rsidRPr="00435ED0" w:rsidRDefault="000F5EA5" w:rsidP="000F5EA5">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435ED0">
        <w:rPr>
          <w:rFonts w:ascii="Times New Roman" w:eastAsia="Times New Roman" w:hAnsi="Times New Roman" w:cs="Times New Roman"/>
          <w:sz w:val="24"/>
          <w:lang w:val="en-US" w:eastAsia="ru-RU"/>
        </w:rPr>
        <w:t>3. </w:t>
      </w:r>
      <w:proofErr w:type="spellStart"/>
      <w:r w:rsidRPr="00435ED0">
        <w:rPr>
          <w:rFonts w:ascii="Times New Roman" w:eastAsia="Times New Roman" w:hAnsi="Times New Roman" w:cs="Times New Roman"/>
          <w:sz w:val="24"/>
          <w:lang w:val="en-US" w:eastAsia="ru-RU"/>
        </w:rPr>
        <w:t>Vygodchikova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I.Yu</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Upravlenie</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volatil'nost'yu</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investitsionnogo</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portfelya</w:t>
      </w:r>
      <w:proofErr w:type="spellEnd"/>
      <w:r w:rsidRPr="00435ED0">
        <w:rPr>
          <w:rFonts w:ascii="Times New Roman" w:eastAsia="Times New Roman" w:hAnsi="Times New Roman" w:cs="Times New Roman"/>
          <w:sz w:val="24"/>
          <w:lang w:val="en-US" w:eastAsia="ru-RU"/>
        </w:rPr>
        <w:t xml:space="preserve"> s </w:t>
      </w:r>
      <w:proofErr w:type="spellStart"/>
      <w:r w:rsidRPr="00435ED0">
        <w:rPr>
          <w:rFonts w:ascii="Times New Roman" w:eastAsia="Times New Roman" w:hAnsi="Times New Roman" w:cs="Times New Roman"/>
          <w:sz w:val="24"/>
          <w:lang w:val="en-US" w:eastAsia="ru-RU"/>
        </w:rPr>
        <w:t>uchetom</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riska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poteri</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kapitala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na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osnove</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interval'nykh</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dannykh</w:t>
      </w:r>
      <w:proofErr w:type="spellEnd"/>
      <w:r w:rsidRPr="00435ED0">
        <w:rPr>
          <w:rFonts w:ascii="Times New Roman" w:eastAsia="Times New Roman" w:hAnsi="Times New Roman" w:cs="Times New Roman"/>
          <w:sz w:val="24"/>
          <w:lang w:val="en-US" w:eastAsia="ru-RU"/>
        </w:rPr>
        <w:t xml:space="preserve"> / </w:t>
      </w:r>
      <w:proofErr w:type="spellStart"/>
      <w:r w:rsidRPr="00435ED0">
        <w:rPr>
          <w:rFonts w:ascii="Times New Roman" w:eastAsia="Times New Roman" w:hAnsi="Times New Roman" w:cs="Times New Roman"/>
          <w:sz w:val="24"/>
          <w:lang w:val="en-US" w:eastAsia="ru-RU"/>
        </w:rPr>
        <w:t>I.Yu</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Vygodchikova</w:t>
      </w:r>
      <w:proofErr w:type="spellEnd"/>
      <w:r w:rsidRPr="00435ED0">
        <w:rPr>
          <w:rFonts w:ascii="Times New Roman" w:eastAsia="Times New Roman" w:hAnsi="Times New Roman" w:cs="Times New Roman"/>
          <w:sz w:val="24"/>
          <w:lang w:val="en-US" w:eastAsia="ru-RU"/>
        </w:rPr>
        <w:t xml:space="preserve"> // </w:t>
      </w:r>
      <w:proofErr w:type="spellStart"/>
      <w:r w:rsidRPr="00435ED0">
        <w:rPr>
          <w:rFonts w:ascii="Times New Roman" w:eastAsia="Times New Roman" w:hAnsi="Times New Roman" w:cs="Times New Roman"/>
          <w:sz w:val="24"/>
          <w:lang w:val="en-US" w:eastAsia="ru-RU"/>
        </w:rPr>
        <w:t>Upravlenie</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finansovymi</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riskami</w:t>
      </w:r>
      <w:proofErr w:type="spellEnd"/>
      <w:r w:rsidRPr="00435ED0">
        <w:rPr>
          <w:rFonts w:ascii="Times New Roman" w:eastAsia="Times New Roman" w:hAnsi="Times New Roman" w:cs="Times New Roman"/>
          <w:sz w:val="24"/>
          <w:lang w:val="en-US" w:eastAsia="ru-RU"/>
        </w:rPr>
        <w:t xml:space="preserve">. – 2022. – No. 1. – </w:t>
      </w:r>
      <w:r w:rsidR="004F1663">
        <w:rPr>
          <w:rFonts w:ascii="Times New Roman" w:eastAsia="Times New Roman" w:hAnsi="Times New Roman" w:cs="Times New Roman"/>
          <w:sz w:val="24"/>
          <w:lang w:val="en-US" w:eastAsia="ru-RU"/>
        </w:rPr>
        <w:t>pp</w:t>
      </w:r>
      <w:r w:rsidRPr="00435ED0">
        <w:rPr>
          <w:rFonts w:ascii="Times New Roman" w:eastAsia="Times New Roman" w:hAnsi="Times New Roman" w:cs="Times New Roman"/>
          <w:sz w:val="24"/>
          <w:lang w:val="en-US" w:eastAsia="ru-RU"/>
        </w:rPr>
        <w:t>. 30-43.</w:t>
      </w:r>
    </w:p>
    <w:p w14:paraId="573B3842" w14:textId="3190E522" w:rsidR="000F5EA5" w:rsidRPr="00435ED0" w:rsidRDefault="000F5EA5" w:rsidP="000F5EA5">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435ED0">
        <w:rPr>
          <w:rFonts w:ascii="Times New Roman" w:eastAsia="Times New Roman" w:hAnsi="Times New Roman" w:cs="Times New Roman"/>
          <w:sz w:val="24"/>
          <w:lang w:val="en-US" w:eastAsia="ru-RU"/>
        </w:rPr>
        <w:t>3. </w:t>
      </w:r>
      <w:proofErr w:type="spellStart"/>
      <w:r w:rsidRPr="00435ED0">
        <w:rPr>
          <w:rFonts w:ascii="Times New Roman" w:eastAsia="Times New Roman" w:hAnsi="Times New Roman" w:cs="Times New Roman"/>
          <w:sz w:val="24"/>
          <w:lang w:val="en-US" w:eastAsia="ru-RU"/>
        </w:rPr>
        <w:t>Aktuarnye</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raschety</w:t>
      </w:r>
      <w:proofErr w:type="spellEnd"/>
      <w:r w:rsidRPr="00435ED0">
        <w:rPr>
          <w:rFonts w:ascii="Times New Roman" w:eastAsia="Times New Roman" w:hAnsi="Times New Roman" w:cs="Times New Roman"/>
          <w:sz w:val="24"/>
          <w:lang w:val="en-US" w:eastAsia="ru-RU"/>
        </w:rPr>
        <w:t xml:space="preserve"> v 2 </w:t>
      </w:r>
      <w:proofErr w:type="spellStart"/>
      <w:r w:rsidRPr="00435ED0">
        <w:rPr>
          <w:rFonts w:ascii="Times New Roman" w:eastAsia="Times New Roman" w:hAnsi="Times New Roman" w:cs="Times New Roman"/>
          <w:sz w:val="24"/>
          <w:lang w:val="en-US" w:eastAsia="ru-RU"/>
        </w:rPr>
        <w:t>ch.</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Chast</w:t>
      </w:r>
      <w:proofErr w:type="spellEnd"/>
      <w:r w:rsidRPr="00435ED0">
        <w:rPr>
          <w:rFonts w:ascii="Times New Roman" w:eastAsia="Times New Roman" w:hAnsi="Times New Roman" w:cs="Times New Roman"/>
          <w:sz w:val="24"/>
          <w:lang w:val="en-US" w:eastAsia="ru-RU"/>
        </w:rPr>
        <w:t xml:space="preserve">' 1.: </w:t>
      </w:r>
      <w:proofErr w:type="spellStart"/>
      <w:r w:rsidRPr="00435ED0">
        <w:rPr>
          <w:rFonts w:ascii="Times New Roman" w:eastAsia="Times New Roman" w:hAnsi="Times New Roman" w:cs="Times New Roman"/>
          <w:sz w:val="24"/>
          <w:lang w:val="en-US" w:eastAsia="ru-RU"/>
        </w:rPr>
        <w:t>uchebnik</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i</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praktikum</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dlya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bakalavriata</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i</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magistratury</w:t>
      </w:r>
      <w:proofErr w:type="spellEnd"/>
      <w:r w:rsidRPr="00435ED0">
        <w:rPr>
          <w:rFonts w:ascii="Times New Roman" w:eastAsia="Times New Roman" w:hAnsi="Times New Roman" w:cs="Times New Roman"/>
          <w:sz w:val="24"/>
          <w:lang w:val="en-US" w:eastAsia="ru-RU"/>
        </w:rPr>
        <w:t xml:space="preserve"> / </w:t>
      </w:r>
      <w:proofErr w:type="spellStart"/>
      <w:r w:rsidRPr="00435ED0">
        <w:rPr>
          <w:rFonts w:ascii="Times New Roman" w:eastAsia="Times New Roman" w:hAnsi="Times New Roman" w:cs="Times New Roman"/>
          <w:sz w:val="24"/>
          <w:lang w:val="en-US" w:eastAsia="ru-RU"/>
        </w:rPr>
        <w:t>Yu.N</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Mironkina</w:t>
      </w:r>
      <w:proofErr w:type="spellEnd"/>
      <w:r w:rsidRPr="00435ED0">
        <w:rPr>
          <w:rFonts w:ascii="Times New Roman" w:eastAsia="Times New Roman" w:hAnsi="Times New Roman" w:cs="Times New Roman"/>
          <w:sz w:val="24"/>
          <w:lang w:val="en-US" w:eastAsia="ru-RU"/>
        </w:rPr>
        <w:t xml:space="preserve">, N.V. </w:t>
      </w:r>
      <w:proofErr w:type="spellStart"/>
      <w:r w:rsidRPr="00435ED0">
        <w:rPr>
          <w:rFonts w:ascii="Times New Roman" w:eastAsia="Times New Roman" w:hAnsi="Times New Roman" w:cs="Times New Roman"/>
          <w:sz w:val="24"/>
          <w:lang w:val="en-US" w:eastAsia="ru-RU"/>
        </w:rPr>
        <w:t>Zvezdina</w:t>
      </w:r>
      <w:proofErr w:type="spellEnd"/>
      <w:r w:rsidRPr="00435ED0">
        <w:rPr>
          <w:rFonts w:ascii="Times New Roman" w:eastAsia="Times New Roman" w:hAnsi="Times New Roman" w:cs="Times New Roman"/>
          <w:sz w:val="24"/>
          <w:lang w:val="en-US" w:eastAsia="ru-RU"/>
        </w:rPr>
        <w:t xml:space="preserve">, M.A. Skorik, L.V. Ivanova. – M.: </w:t>
      </w:r>
      <w:proofErr w:type="spellStart"/>
      <w:r w:rsidRPr="00435ED0">
        <w:rPr>
          <w:rFonts w:ascii="Times New Roman" w:eastAsia="Times New Roman" w:hAnsi="Times New Roman" w:cs="Times New Roman"/>
          <w:sz w:val="24"/>
          <w:lang w:val="en-US" w:eastAsia="ru-RU"/>
        </w:rPr>
        <w:t>Izdatel'stvo</w:t>
      </w:r>
      <w:proofErr w:type="spellEnd"/>
      <w:r w:rsidRPr="00435ED0">
        <w:rPr>
          <w:rFonts w:ascii="Times New Roman" w:eastAsia="Times New Roman" w:hAnsi="Times New Roman" w:cs="Times New Roman"/>
          <w:sz w:val="24"/>
          <w:lang w:val="en-US" w:eastAsia="ru-RU"/>
        </w:rPr>
        <w:t xml:space="preserve"> </w:t>
      </w:r>
      <w:proofErr w:type="spellStart"/>
      <w:r w:rsidRPr="00435ED0">
        <w:rPr>
          <w:rFonts w:ascii="Times New Roman" w:eastAsia="Times New Roman" w:hAnsi="Times New Roman" w:cs="Times New Roman"/>
          <w:sz w:val="24"/>
          <w:lang w:val="en-US" w:eastAsia="ru-RU"/>
        </w:rPr>
        <w:t>Yurayt</w:t>
      </w:r>
      <w:proofErr w:type="spellEnd"/>
      <w:r w:rsidRPr="00435ED0">
        <w:rPr>
          <w:rFonts w:ascii="Times New Roman" w:eastAsia="Times New Roman" w:hAnsi="Times New Roman" w:cs="Times New Roman"/>
          <w:sz w:val="24"/>
          <w:lang w:val="en-US" w:eastAsia="ru-RU"/>
        </w:rPr>
        <w:t xml:space="preserve">, 2019. – 352 </w:t>
      </w:r>
      <w:r w:rsidR="004F1663">
        <w:rPr>
          <w:rFonts w:ascii="Times New Roman" w:eastAsia="Times New Roman" w:hAnsi="Times New Roman" w:cs="Times New Roman"/>
          <w:sz w:val="24"/>
          <w:lang w:val="en-US" w:eastAsia="ru-RU"/>
        </w:rPr>
        <w:t>p</w:t>
      </w:r>
      <w:r w:rsidRPr="00435ED0">
        <w:rPr>
          <w:rFonts w:ascii="Times New Roman" w:eastAsia="Times New Roman" w:hAnsi="Times New Roman" w:cs="Times New Roman"/>
          <w:sz w:val="24"/>
          <w:lang w:val="en-US" w:eastAsia="ru-RU"/>
        </w:rPr>
        <w:t>.</w:t>
      </w:r>
    </w:p>
    <w:p w14:paraId="15EA233B" w14:textId="34E0A1AE" w:rsidR="000F5EA5" w:rsidRPr="000F5EA5" w:rsidRDefault="000F5EA5" w:rsidP="000F5EA5">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4. </w:t>
      </w:r>
      <w:proofErr w:type="spellStart"/>
      <w:r w:rsidRPr="000F5EA5">
        <w:rPr>
          <w:rFonts w:ascii="Times New Roman" w:eastAsia="Times New Roman" w:hAnsi="Times New Roman" w:cs="Times New Roman"/>
          <w:sz w:val="24"/>
          <w:lang w:eastAsia="ru-RU"/>
        </w:rPr>
        <w:t>Gavrilina</w:t>
      </w:r>
      <w:proofErr w:type="spellEnd"/>
      <w:r w:rsidRPr="000F5EA5">
        <w:rPr>
          <w:rFonts w:ascii="Times New Roman" w:eastAsia="Times New Roman" w:hAnsi="Times New Roman" w:cs="Times New Roman"/>
          <w:sz w:val="24"/>
          <w:lang w:eastAsia="ru-RU"/>
        </w:rPr>
        <w:t xml:space="preserve">, D.N. </w:t>
      </w:r>
      <w:proofErr w:type="spellStart"/>
      <w:r w:rsidRPr="000F5EA5">
        <w:rPr>
          <w:rFonts w:ascii="Times New Roman" w:eastAsia="Times New Roman" w:hAnsi="Times New Roman" w:cs="Times New Roman"/>
          <w:sz w:val="24"/>
          <w:lang w:eastAsia="ru-RU"/>
        </w:rPr>
        <w:t>Strategicheskaya</w:t>
      </w:r>
      <w:proofErr w:type="spellEnd"/>
      <w:r w:rsidRPr="000F5EA5">
        <w:rPr>
          <w:rFonts w:ascii="Times New Roman" w:eastAsia="Times New Roman" w:hAnsi="Times New Roman" w:cs="Times New Roman"/>
          <w:sz w:val="24"/>
          <w:lang w:eastAsia="ru-RU"/>
        </w:rPr>
        <w:t xml:space="preserve"> </w:t>
      </w:r>
      <w:proofErr w:type="spellStart"/>
      <w:r w:rsidRPr="000F5EA5">
        <w:rPr>
          <w:rFonts w:ascii="Times New Roman" w:eastAsia="Times New Roman" w:hAnsi="Times New Roman" w:cs="Times New Roman"/>
          <w:sz w:val="24"/>
          <w:lang w:eastAsia="ru-RU"/>
        </w:rPr>
        <w:t>otsenka</w:t>
      </w:r>
      <w:proofErr w:type="spellEnd"/>
      <w:r w:rsidRPr="000F5EA5">
        <w:rPr>
          <w:rFonts w:ascii="Times New Roman" w:eastAsia="Times New Roman" w:hAnsi="Times New Roman" w:cs="Times New Roman"/>
          <w:sz w:val="24"/>
          <w:lang w:eastAsia="ru-RU"/>
        </w:rPr>
        <w:t xml:space="preserve"> </w:t>
      </w:r>
      <w:proofErr w:type="spellStart"/>
      <w:r w:rsidRPr="000F5EA5">
        <w:rPr>
          <w:rFonts w:ascii="Times New Roman" w:eastAsia="Times New Roman" w:hAnsi="Times New Roman" w:cs="Times New Roman"/>
          <w:sz w:val="24"/>
          <w:lang w:eastAsia="ru-RU"/>
        </w:rPr>
        <w:t>effektivnosti</w:t>
      </w:r>
      <w:proofErr w:type="spellEnd"/>
      <w:r w:rsidRPr="000F5EA5">
        <w:rPr>
          <w:rFonts w:ascii="Times New Roman" w:eastAsia="Times New Roman" w:hAnsi="Times New Roman" w:cs="Times New Roman"/>
          <w:sz w:val="24"/>
          <w:lang w:eastAsia="ru-RU"/>
        </w:rPr>
        <w:t xml:space="preserve"> </w:t>
      </w:r>
      <w:proofErr w:type="spellStart"/>
      <w:r w:rsidRPr="000F5EA5">
        <w:rPr>
          <w:rFonts w:ascii="Times New Roman" w:eastAsia="Times New Roman" w:hAnsi="Times New Roman" w:cs="Times New Roman"/>
          <w:sz w:val="24"/>
          <w:lang w:eastAsia="ru-RU"/>
        </w:rPr>
        <w:t>diversifikatsii</w:t>
      </w:r>
      <w:proofErr w:type="spellEnd"/>
      <w:r w:rsidRPr="000F5EA5">
        <w:rPr>
          <w:rFonts w:ascii="Times New Roman" w:eastAsia="Times New Roman" w:hAnsi="Times New Roman" w:cs="Times New Roman"/>
          <w:sz w:val="24"/>
          <w:lang w:eastAsia="ru-RU"/>
        </w:rPr>
        <w:t xml:space="preserve"> </w:t>
      </w:r>
      <w:proofErr w:type="spellStart"/>
      <w:r w:rsidRPr="000F5EA5">
        <w:rPr>
          <w:rFonts w:ascii="Times New Roman" w:eastAsia="Times New Roman" w:hAnsi="Times New Roman" w:cs="Times New Roman"/>
          <w:sz w:val="24"/>
          <w:lang w:eastAsia="ru-RU"/>
        </w:rPr>
        <w:t>otraslevogo</w:t>
      </w:r>
      <w:proofErr w:type="spellEnd"/>
      <w:r w:rsidRPr="000F5EA5">
        <w:rPr>
          <w:rFonts w:ascii="Times New Roman" w:eastAsia="Times New Roman" w:hAnsi="Times New Roman" w:cs="Times New Roman"/>
          <w:sz w:val="24"/>
          <w:lang w:eastAsia="ru-RU"/>
        </w:rPr>
        <w:t xml:space="preserve"> </w:t>
      </w:r>
      <w:proofErr w:type="spellStart"/>
      <w:r w:rsidRPr="000F5EA5">
        <w:rPr>
          <w:rFonts w:ascii="Times New Roman" w:eastAsia="Times New Roman" w:hAnsi="Times New Roman" w:cs="Times New Roman"/>
          <w:sz w:val="24"/>
          <w:lang w:eastAsia="ru-RU"/>
        </w:rPr>
        <w:t>investitsionnogo</w:t>
      </w:r>
      <w:proofErr w:type="spellEnd"/>
      <w:r w:rsidRPr="000F5EA5">
        <w:rPr>
          <w:rFonts w:ascii="Times New Roman" w:eastAsia="Times New Roman" w:hAnsi="Times New Roman" w:cs="Times New Roman"/>
          <w:sz w:val="24"/>
          <w:lang w:eastAsia="ru-RU"/>
        </w:rPr>
        <w:t xml:space="preserve"> </w:t>
      </w:r>
      <w:proofErr w:type="spellStart"/>
      <w:r w:rsidRPr="000F5EA5">
        <w:rPr>
          <w:rFonts w:ascii="Times New Roman" w:eastAsia="Times New Roman" w:hAnsi="Times New Roman" w:cs="Times New Roman"/>
          <w:sz w:val="24"/>
          <w:lang w:eastAsia="ru-RU"/>
        </w:rPr>
        <w:t>portfelya</w:t>
      </w:r>
      <w:proofErr w:type="spellEnd"/>
      <w:r w:rsidRPr="000F5EA5">
        <w:rPr>
          <w:rFonts w:ascii="Times New Roman" w:eastAsia="Times New Roman" w:hAnsi="Times New Roman" w:cs="Times New Roman"/>
          <w:sz w:val="24"/>
          <w:lang w:eastAsia="ru-RU"/>
        </w:rPr>
        <w:t xml:space="preserve"> / D.N. </w:t>
      </w:r>
      <w:proofErr w:type="spellStart"/>
      <w:r w:rsidRPr="000F5EA5">
        <w:rPr>
          <w:rFonts w:ascii="Times New Roman" w:eastAsia="Times New Roman" w:hAnsi="Times New Roman" w:cs="Times New Roman"/>
          <w:sz w:val="24"/>
          <w:lang w:eastAsia="ru-RU"/>
        </w:rPr>
        <w:t>Gavrilina</w:t>
      </w:r>
      <w:proofErr w:type="spellEnd"/>
      <w:r w:rsidRPr="000F5EA5">
        <w:rPr>
          <w:rFonts w:ascii="Times New Roman" w:eastAsia="Times New Roman" w:hAnsi="Times New Roman" w:cs="Times New Roman"/>
          <w:sz w:val="24"/>
          <w:lang w:eastAsia="ru-RU"/>
        </w:rPr>
        <w:t xml:space="preserve">, A.S. </w:t>
      </w:r>
      <w:proofErr w:type="spellStart"/>
      <w:r w:rsidRPr="000F5EA5">
        <w:rPr>
          <w:rFonts w:ascii="Times New Roman" w:eastAsia="Times New Roman" w:hAnsi="Times New Roman" w:cs="Times New Roman"/>
          <w:sz w:val="24"/>
          <w:lang w:eastAsia="ru-RU"/>
        </w:rPr>
        <w:t>Ogaryova</w:t>
      </w:r>
      <w:proofErr w:type="spellEnd"/>
      <w:r w:rsidRPr="000F5EA5">
        <w:rPr>
          <w:rFonts w:ascii="Times New Roman" w:eastAsia="Times New Roman" w:hAnsi="Times New Roman" w:cs="Times New Roman"/>
          <w:sz w:val="24"/>
          <w:lang w:eastAsia="ru-RU"/>
        </w:rPr>
        <w:t xml:space="preserve"> // </w:t>
      </w:r>
      <w:proofErr w:type="spellStart"/>
      <w:r w:rsidRPr="000F5EA5">
        <w:rPr>
          <w:rFonts w:ascii="Times New Roman" w:eastAsia="Times New Roman" w:hAnsi="Times New Roman" w:cs="Times New Roman"/>
          <w:sz w:val="24"/>
          <w:lang w:eastAsia="ru-RU"/>
        </w:rPr>
        <w:t>Upravlencheskoe</w:t>
      </w:r>
      <w:proofErr w:type="spellEnd"/>
      <w:r w:rsidRPr="000F5EA5">
        <w:rPr>
          <w:rFonts w:ascii="Times New Roman" w:eastAsia="Times New Roman" w:hAnsi="Times New Roman" w:cs="Times New Roman"/>
          <w:sz w:val="24"/>
          <w:lang w:eastAsia="ru-RU"/>
        </w:rPr>
        <w:t xml:space="preserve"> </w:t>
      </w:r>
      <w:proofErr w:type="spellStart"/>
      <w:r w:rsidRPr="000F5EA5">
        <w:rPr>
          <w:rFonts w:ascii="Times New Roman" w:eastAsia="Times New Roman" w:hAnsi="Times New Roman" w:cs="Times New Roman"/>
          <w:sz w:val="24"/>
          <w:lang w:eastAsia="ru-RU"/>
        </w:rPr>
        <w:t>konsul'tirovanie</w:t>
      </w:r>
      <w:proofErr w:type="spellEnd"/>
      <w:r w:rsidRPr="000F5EA5">
        <w:rPr>
          <w:rFonts w:ascii="Times New Roman" w:eastAsia="Times New Roman" w:hAnsi="Times New Roman" w:cs="Times New Roman"/>
          <w:sz w:val="24"/>
          <w:lang w:eastAsia="ru-RU"/>
        </w:rPr>
        <w:t xml:space="preserve">. – </w:t>
      </w:r>
      <w:r w:rsidRPr="000F5EA5">
        <w:rPr>
          <w:rFonts w:ascii="Times New Roman" w:eastAsia="Times New Roman" w:hAnsi="Times New Roman" w:cs="Times New Roman"/>
          <w:sz w:val="24"/>
          <w:lang w:eastAsia="ru-RU"/>
        </w:rPr>
        <w:lastRenderedPageBreak/>
        <w:t xml:space="preserve">2021. – No. 9 (153). – </w:t>
      </w:r>
      <w:r w:rsidR="004F1663">
        <w:rPr>
          <w:rFonts w:ascii="Times New Roman" w:eastAsia="Times New Roman" w:hAnsi="Times New Roman" w:cs="Times New Roman"/>
          <w:sz w:val="24"/>
          <w:lang w:val="en-US" w:eastAsia="ru-RU"/>
        </w:rPr>
        <w:t>pp</w:t>
      </w:r>
      <w:r w:rsidRPr="000F5EA5">
        <w:rPr>
          <w:rFonts w:ascii="Times New Roman" w:eastAsia="Times New Roman" w:hAnsi="Times New Roman" w:cs="Times New Roman"/>
          <w:sz w:val="24"/>
          <w:lang w:eastAsia="ru-RU"/>
        </w:rPr>
        <w:t xml:space="preserve">. </w:t>
      </w:r>
      <w:proofErr w:type="gramStart"/>
      <w:r w:rsidRPr="000F5EA5">
        <w:rPr>
          <w:rFonts w:ascii="Times New Roman" w:eastAsia="Times New Roman" w:hAnsi="Times New Roman" w:cs="Times New Roman"/>
          <w:sz w:val="24"/>
          <w:lang w:eastAsia="ru-RU"/>
        </w:rPr>
        <w:t>31-44</w:t>
      </w:r>
      <w:proofErr w:type="gramEnd"/>
      <w:r w:rsidRPr="000F5EA5">
        <w:rPr>
          <w:rFonts w:ascii="Times New Roman" w:eastAsia="Times New Roman" w:hAnsi="Times New Roman" w:cs="Times New Roman"/>
          <w:sz w:val="24"/>
          <w:lang w:eastAsia="ru-RU"/>
        </w:rPr>
        <w:t>.</w:t>
      </w:r>
    </w:p>
    <w:p w14:paraId="52626D76" w14:textId="49313810" w:rsidR="002E1784" w:rsidRPr="000F5EA5" w:rsidRDefault="000F5EA5" w:rsidP="000F5EA5">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0F5EA5">
        <w:rPr>
          <w:rFonts w:ascii="Times New Roman" w:eastAsia="Times New Roman" w:hAnsi="Times New Roman" w:cs="Times New Roman"/>
          <w:sz w:val="24"/>
          <w:lang w:val="en-US" w:eastAsia="ru-RU"/>
        </w:rPr>
        <w:t>5. </w:t>
      </w:r>
      <w:proofErr w:type="spellStart"/>
      <w:r w:rsidRPr="000F5EA5">
        <w:rPr>
          <w:rFonts w:ascii="Times New Roman" w:eastAsia="Times New Roman" w:hAnsi="Times New Roman" w:cs="Times New Roman"/>
          <w:sz w:val="24"/>
          <w:lang w:val="en-US" w:eastAsia="ru-RU"/>
        </w:rPr>
        <w:t>Inkova</w:t>
      </w:r>
      <w:proofErr w:type="spellEnd"/>
      <w:r w:rsidRPr="000F5EA5">
        <w:rPr>
          <w:rFonts w:ascii="Times New Roman" w:eastAsia="Times New Roman" w:hAnsi="Times New Roman" w:cs="Times New Roman"/>
          <w:sz w:val="24"/>
          <w:lang w:val="en-US" w:eastAsia="ru-RU"/>
        </w:rPr>
        <w:t xml:space="preserve">, M.D. </w:t>
      </w:r>
      <w:proofErr w:type="spellStart"/>
      <w:r w:rsidRPr="000F5EA5">
        <w:rPr>
          <w:rFonts w:ascii="Times New Roman" w:eastAsia="Times New Roman" w:hAnsi="Times New Roman" w:cs="Times New Roman"/>
          <w:sz w:val="24"/>
          <w:lang w:val="en-US" w:eastAsia="ru-RU"/>
        </w:rPr>
        <w:t>Riski</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investirovaniya</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na</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korotkikh</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pozitsiyakh</w:t>
      </w:r>
      <w:proofErr w:type="spellEnd"/>
      <w:r w:rsidRPr="000F5EA5">
        <w:rPr>
          <w:rFonts w:ascii="Times New Roman" w:eastAsia="Times New Roman" w:hAnsi="Times New Roman" w:cs="Times New Roman"/>
          <w:sz w:val="24"/>
          <w:lang w:val="en-US" w:eastAsia="ru-RU"/>
        </w:rPr>
        <w:t xml:space="preserve"> / M.D. </w:t>
      </w:r>
      <w:proofErr w:type="spellStart"/>
      <w:r w:rsidRPr="000F5EA5">
        <w:rPr>
          <w:rFonts w:ascii="Times New Roman" w:eastAsia="Times New Roman" w:hAnsi="Times New Roman" w:cs="Times New Roman"/>
          <w:sz w:val="24"/>
          <w:lang w:val="en-US" w:eastAsia="ru-RU"/>
        </w:rPr>
        <w:t>Inkova</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Ya.B</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Adasova</w:t>
      </w:r>
      <w:proofErr w:type="spellEnd"/>
      <w:r w:rsidRPr="000F5EA5">
        <w:rPr>
          <w:rFonts w:ascii="Times New Roman" w:eastAsia="Times New Roman" w:hAnsi="Times New Roman" w:cs="Times New Roman"/>
          <w:sz w:val="24"/>
          <w:lang w:val="en-US" w:eastAsia="ru-RU"/>
        </w:rPr>
        <w:t xml:space="preserve"> // </w:t>
      </w:r>
      <w:proofErr w:type="spellStart"/>
      <w:r w:rsidRPr="000F5EA5">
        <w:rPr>
          <w:rFonts w:ascii="Times New Roman" w:eastAsia="Times New Roman" w:hAnsi="Times New Roman" w:cs="Times New Roman"/>
          <w:sz w:val="24"/>
          <w:lang w:val="en-US" w:eastAsia="ru-RU"/>
        </w:rPr>
        <w:t>Finansovye</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rynki</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i</w:t>
      </w:r>
      <w:proofErr w:type="spellEnd"/>
      <w:r w:rsidRPr="000F5EA5">
        <w:rPr>
          <w:rFonts w:ascii="Times New Roman" w:eastAsia="Times New Roman" w:hAnsi="Times New Roman" w:cs="Times New Roman"/>
          <w:sz w:val="24"/>
          <w:lang w:val="en-US" w:eastAsia="ru-RU"/>
        </w:rPr>
        <w:t xml:space="preserve"> </w:t>
      </w:r>
      <w:proofErr w:type="spellStart"/>
      <w:r w:rsidRPr="000F5EA5">
        <w:rPr>
          <w:rFonts w:ascii="Times New Roman" w:eastAsia="Times New Roman" w:hAnsi="Times New Roman" w:cs="Times New Roman"/>
          <w:sz w:val="24"/>
          <w:lang w:val="en-US" w:eastAsia="ru-RU"/>
        </w:rPr>
        <w:t>banki</w:t>
      </w:r>
      <w:proofErr w:type="spellEnd"/>
      <w:r w:rsidRPr="000F5EA5">
        <w:rPr>
          <w:rFonts w:ascii="Times New Roman" w:eastAsia="Times New Roman" w:hAnsi="Times New Roman" w:cs="Times New Roman"/>
          <w:sz w:val="24"/>
          <w:lang w:val="en-US" w:eastAsia="ru-RU"/>
        </w:rPr>
        <w:t xml:space="preserve">. – 2021. – No. 3. – </w:t>
      </w:r>
      <w:r w:rsidR="004F1663">
        <w:rPr>
          <w:rFonts w:ascii="Times New Roman" w:eastAsia="Times New Roman" w:hAnsi="Times New Roman" w:cs="Times New Roman"/>
          <w:sz w:val="24"/>
          <w:lang w:val="en-US" w:eastAsia="ru-RU"/>
        </w:rPr>
        <w:t>pp</w:t>
      </w:r>
      <w:r w:rsidRPr="000F5EA5">
        <w:rPr>
          <w:rFonts w:ascii="Times New Roman" w:eastAsia="Times New Roman" w:hAnsi="Times New Roman" w:cs="Times New Roman"/>
          <w:sz w:val="24"/>
          <w:lang w:val="en-US" w:eastAsia="ru-RU"/>
        </w:rPr>
        <w:t>. 51-53.</w:t>
      </w:r>
    </w:p>
    <w:p w14:paraId="77F0B45A" w14:textId="77777777" w:rsidR="00854770" w:rsidRPr="00BD30C2" w:rsidRDefault="00854770" w:rsidP="00E66A62">
      <w:pPr>
        <w:spacing w:after="0" w:line="240" w:lineRule="auto"/>
        <w:rPr>
          <w:rFonts w:ascii="Times New Roman" w:hAnsi="Times New Roman" w:cs="Times New Roman"/>
          <w:sz w:val="24"/>
          <w:szCs w:val="24"/>
          <w:lang w:val="en-US"/>
        </w:rPr>
      </w:pPr>
    </w:p>
    <w:sectPr w:rsidR="00854770" w:rsidRPr="00BD30C2"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DCA77C" w14:textId="77777777" w:rsidR="00DF7B5D" w:rsidRDefault="00DF7B5D" w:rsidP="00827E82">
      <w:pPr>
        <w:spacing w:after="0" w:line="240" w:lineRule="auto"/>
      </w:pPr>
      <w:r>
        <w:separator/>
      </w:r>
    </w:p>
  </w:endnote>
  <w:endnote w:type="continuationSeparator" w:id="0">
    <w:p w14:paraId="302AD129" w14:textId="77777777" w:rsidR="00DF7B5D" w:rsidRDefault="00DF7B5D"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0D47C3" w14:textId="77777777" w:rsidR="00DF7B5D" w:rsidRDefault="00DF7B5D" w:rsidP="00827E82">
      <w:pPr>
        <w:spacing w:after="0" w:line="240" w:lineRule="auto"/>
      </w:pPr>
      <w:r>
        <w:separator/>
      </w:r>
    </w:p>
  </w:footnote>
  <w:footnote w:type="continuationSeparator" w:id="0">
    <w:p w14:paraId="0F26948A" w14:textId="77777777" w:rsidR="00DF7B5D" w:rsidRDefault="00DF7B5D"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8B24863"/>
    <w:multiLevelType w:val="hybridMultilevel"/>
    <w:tmpl w:val="77A69B5C"/>
    <w:lvl w:ilvl="0" w:tplc="9A74C422">
      <w:start w:val="1"/>
      <w:numFmt w:val="bullet"/>
      <w:lvlText w:val=""/>
      <w:lvlJc w:val="left"/>
      <w:pPr>
        <w:ind w:left="1429" w:hanging="360"/>
      </w:pPr>
      <w:rPr>
        <w:rFonts w:ascii="Symbol" w:hAnsi="Symbol" w:hint="default"/>
      </w:rPr>
    </w:lvl>
    <w:lvl w:ilvl="1" w:tplc="9A74C422">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556093126">
    <w:abstractNumId w:val="0"/>
  </w:num>
  <w:num w:numId="2" w16cid:durableId="1156843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86F86"/>
    <w:rsid w:val="00093BEC"/>
    <w:rsid w:val="000B2A44"/>
    <w:rsid w:val="000F5EA5"/>
    <w:rsid w:val="001B5953"/>
    <w:rsid w:val="001C6F5F"/>
    <w:rsid w:val="001F7667"/>
    <w:rsid w:val="00287F75"/>
    <w:rsid w:val="002A65F8"/>
    <w:rsid w:val="002E1784"/>
    <w:rsid w:val="00353244"/>
    <w:rsid w:val="00435ED0"/>
    <w:rsid w:val="00441B79"/>
    <w:rsid w:val="0044325D"/>
    <w:rsid w:val="004F1663"/>
    <w:rsid w:val="00590F6E"/>
    <w:rsid w:val="005F5AF9"/>
    <w:rsid w:val="00635F68"/>
    <w:rsid w:val="00686D64"/>
    <w:rsid w:val="00787640"/>
    <w:rsid w:val="007C5690"/>
    <w:rsid w:val="007D79E0"/>
    <w:rsid w:val="00827E82"/>
    <w:rsid w:val="00854770"/>
    <w:rsid w:val="008C75C1"/>
    <w:rsid w:val="008D56FD"/>
    <w:rsid w:val="00916BF7"/>
    <w:rsid w:val="009B4F15"/>
    <w:rsid w:val="009E0791"/>
    <w:rsid w:val="00A270F3"/>
    <w:rsid w:val="00A51135"/>
    <w:rsid w:val="00A65A47"/>
    <w:rsid w:val="00A92363"/>
    <w:rsid w:val="00B420B4"/>
    <w:rsid w:val="00B95BF2"/>
    <w:rsid w:val="00BC155A"/>
    <w:rsid w:val="00BD30C2"/>
    <w:rsid w:val="00BE06E4"/>
    <w:rsid w:val="00CA4F2D"/>
    <w:rsid w:val="00D91FFB"/>
    <w:rsid w:val="00DF7B5D"/>
    <w:rsid w:val="00E01871"/>
    <w:rsid w:val="00E66A62"/>
    <w:rsid w:val="00EA4672"/>
    <w:rsid w:val="00EF49CF"/>
    <w:rsid w:val="00FE6F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List Paragraph"/>
    <w:basedOn w:val="a"/>
    <w:uiPriority w:val="34"/>
    <w:qFormat/>
    <w:rsid w:val="009B4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ndrew\YandexDisk\CFA%20Challenge\&#1052;&#1086;&#1076;&#1077;&#1083;&#1100;%20&#1052;&#1086;&#1085;&#1090;&#1077;%20&#1050;&#1072;&#1088;&#1083;&#1086;.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Лист3!$AA$2</c:f>
              <c:strCache>
                <c:ptCount val="1"/>
                <c:pt idx="0">
                  <c:v>Вероятность</c:v>
                </c:pt>
              </c:strCache>
            </c:strRef>
          </c:tx>
          <c:spPr>
            <a:solidFill>
              <a:srgbClr val="DE929A"/>
            </a:solidFill>
            <a:ln>
              <a:noFill/>
            </a:ln>
            <a:effectLst/>
          </c:spPr>
          <c:invertIfNegative val="0"/>
          <c:dLbls>
            <c:delete val="1"/>
          </c:dLbls>
          <c:cat>
            <c:strRef>
              <c:f>Лист3!$Z$3:$Z$53</c:f>
              <c:strCache>
                <c:ptCount val="51"/>
                <c:pt idx="0">
                  <c:v>&lt;50</c:v>
                </c:pt>
                <c:pt idx="1">
                  <c:v>50-100</c:v>
                </c:pt>
                <c:pt idx="2">
                  <c:v>100-150</c:v>
                </c:pt>
                <c:pt idx="3">
                  <c:v>150-200</c:v>
                </c:pt>
                <c:pt idx="4">
                  <c:v>200-250</c:v>
                </c:pt>
                <c:pt idx="5">
                  <c:v>250-300</c:v>
                </c:pt>
                <c:pt idx="6">
                  <c:v>300-350</c:v>
                </c:pt>
                <c:pt idx="7">
                  <c:v>350-400</c:v>
                </c:pt>
                <c:pt idx="8">
                  <c:v>400-450</c:v>
                </c:pt>
                <c:pt idx="9">
                  <c:v>450-500</c:v>
                </c:pt>
                <c:pt idx="10">
                  <c:v>500-550</c:v>
                </c:pt>
                <c:pt idx="11">
                  <c:v>550-600</c:v>
                </c:pt>
                <c:pt idx="12">
                  <c:v>600-650</c:v>
                </c:pt>
                <c:pt idx="13">
                  <c:v>650-700</c:v>
                </c:pt>
                <c:pt idx="14">
                  <c:v>700-750</c:v>
                </c:pt>
                <c:pt idx="15">
                  <c:v>750-800</c:v>
                </c:pt>
                <c:pt idx="16">
                  <c:v>800-850</c:v>
                </c:pt>
                <c:pt idx="17">
                  <c:v>850-900</c:v>
                </c:pt>
                <c:pt idx="18">
                  <c:v>900-950</c:v>
                </c:pt>
                <c:pt idx="19">
                  <c:v>950-1000</c:v>
                </c:pt>
                <c:pt idx="20">
                  <c:v>1000-1050</c:v>
                </c:pt>
                <c:pt idx="21">
                  <c:v>1050-1100</c:v>
                </c:pt>
                <c:pt idx="22">
                  <c:v>1100-1150</c:v>
                </c:pt>
                <c:pt idx="23">
                  <c:v>1150-1200</c:v>
                </c:pt>
                <c:pt idx="24">
                  <c:v>1200-1250</c:v>
                </c:pt>
                <c:pt idx="25">
                  <c:v>1250-1300</c:v>
                </c:pt>
                <c:pt idx="26">
                  <c:v>1300-1350</c:v>
                </c:pt>
                <c:pt idx="27">
                  <c:v>1350-1400</c:v>
                </c:pt>
                <c:pt idx="28">
                  <c:v>1400-1450</c:v>
                </c:pt>
                <c:pt idx="29">
                  <c:v>1450-1500</c:v>
                </c:pt>
                <c:pt idx="30">
                  <c:v>1500-1550</c:v>
                </c:pt>
                <c:pt idx="31">
                  <c:v>1550-1600</c:v>
                </c:pt>
                <c:pt idx="32">
                  <c:v>1600-1650</c:v>
                </c:pt>
                <c:pt idx="33">
                  <c:v>1650-1700</c:v>
                </c:pt>
                <c:pt idx="34">
                  <c:v>1700-1750</c:v>
                </c:pt>
                <c:pt idx="35">
                  <c:v>1750-1800</c:v>
                </c:pt>
                <c:pt idx="36">
                  <c:v>1800-1850</c:v>
                </c:pt>
                <c:pt idx="37">
                  <c:v>1850-1900</c:v>
                </c:pt>
                <c:pt idx="38">
                  <c:v>1900-1950</c:v>
                </c:pt>
                <c:pt idx="39">
                  <c:v>1950-2000</c:v>
                </c:pt>
                <c:pt idx="40">
                  <c:v>2000-2050</c:v>
                </c:pt>
                <c:pt idx="41">
                  <c:v>2050-2100</c:v>
                </c:pt>
                <c:pt idx="42">
                  <c:v>2100-2150</c:v>
                </c:pt>
                <c:pt idx="43">
                  <c:v>2150-2200</c:v>
                </c:pt>
                <c:pt idx="44">
                  <c:v>2200-2250</c:v>
                </c:pt>
                <c:pt idx="45">
                  <c:v>2250-2300</c:v>
                </c:pt>
                <c:pt idx="46">
                  <c:v>2300-2350</c:v>
                </c:pt>
                <c:pt idx="47">
                  <c:v>2350-2400</c:v>
                </c:pt>
                <c:pt idx="48">
                  <c:v>2400-2450</c:v>
                </c:pt>
                <c:pt idx="49">
                  <c:v>2450-2500</c:v>
                </c:pt>
                <c:pt idx="50">
                  <c:v>&gt;2500</c:v>
                </c:pt>
              </c:strCache>
            </c:strRef>
          </c:cat>
          <c:val>
            <c:numRef>
              <c:f>Лист3!$AA$3:$AA$53</c:f>
              <c:numCache>
                <c:formatCode>0.000%</c:formatCode>
                <c:ptCount val="51"/>
                <c:pt idx="0">
                  <c:v>9.5E-4</c:v>
                </c:pt>
                <c:pt idx="1">
                  <c:v>6.2E-4</c:v>
                </c:pt>
                <c:pt idx="2">
                  <c:v>9.7999999999999997E-4</c:v>
                </c:pt>
                <c:pt idx="3">
                  <c:v>1.5200000000000001E-3</c:v>
                </c:pt>
                <c:pt idx="4">
                  <c:v>2.3700000000000001E-3</c:v>
                </c:pt>
                <c:pt idx="5">
                  <c:v>3.64E-3</c:v>
                </c:pt>
                <c:pt idx="6">
                  <c:v>4.64E-3</c:v>
                </c:pt>
                <c:pt idx="7">
                  <c:v>7.4000000000000003E-3</c:v>
                </c:pt>
                <c:pt idx="8">
                  <c:v>1.0370000000000001E-2</c:v>
                </c:pt>
                <c:pt idx="9">
                  <c:v>1.384E-2</c:v>
                </c:pt>
                <c:pt idx="10">
                  <c:v>1.6899999999999998E-2</c:v>
                </c:pt>
                <c:pt idx="11">
                  <c:v>2.189E-2</c:v>
                </c:pt>
                <c:pt idx="12">
                  <c:v>2.7449999999999999E-2</c:v>
                </c:pt>
                <c:pt idx="13">
                  <c:v>3.1260000000000003E-2</c:v>
                </c:pt>
                <c:pt idx="14">
                  <c:v>3.669E-2</c:v>
                </c:pt>
                <c:pt idx="15">
                  <c:v>4.0480000000000002E-2</c:v>
                </c:pt>
                <c:pt idx="16">
                  <c:v>4.3889999999999998E-2</c:v>
                </c:pt>
                <c:pt idx="17">
                  <c:v>4.8719999999999999E-2</c:v>
                </c:pt>
                <c:pt idx="18">
                  <c:v>4.9500000000000002E-2</c:v>
                </c:pt>
                <c:pt idx="19">
                  <c:v>5.083E-2</c:v>
                </c:pt>
                <c:pt idx="20">
                  <c:v>5.1200000000000002E-2</c:v>
                </c:pt>
                <c:pt idx="21">
                  <c:v>5.0610000000000002E-2</c:v>
                </c:pt>
                <c:pt idx="22">
                  <c:v>4.9849999999999998E-2</c:v>
                </c:pt>
                <c:pt idx="23">
                  <c:v>4.734E-2</c:v>
                </c:pt>
                <c:pt idx="24">
                  <c:v>4.5100000000000001E-2</c:v>
                </c:pt>
                <c:pt idx="25">
                  <c:v>4.1520000000000001E-2</c:v>
                </c:pt>
                <c:pt idx="26">
                  <c:v>3.8640000000000001E-2</c:v>
                </c:pt>
                <c:pt idx="27">
                  <c:v>3.372E-2</c:v>
                </c:pt>
                <c:pt idx="28">
                  <c:v>3.1419999999999997E-2</c:v>
                </c:pt>
                <c:pt idx="29">
                  <c:v>2.989E-2</c:v>
                </c:pt>
                <c:pt idx="30">
                  <c:v>2.5069999999999999E-2</c:v>
                </c:pt>
                <c:pt idx="31">
                  <c:v>2.2669999999999999E-2</c:v>
                </c:pt>
                <c:pt idx="32">
                  <c:v>1.9300000000000001E-2</c:v>
                </c:pt>
                <c:pt idx="33">
                  <c:v>1.6570000000000001E-2</c:v>
                </c:pt>
                <c:pt idx="34">
                  <c:v>1.3990000000000001E-2</c:v>
                </c:pt>
                <c:pt idx="35">
                  <c:v>1.227E-2</c:v>
                </c:pt>
                <c:pt idx="36">
                  <c:v>1.005E-2</c:v>
                </c:pt>
                <c:pt idx="37">
                  <c:v>8.1300000000000001E-3</c:v>
                </c:pt>
                <c:pt idx="38">
                  <c:v>7.3699999999999998E-3</c:v>
                </c:pt>
                <c:pt idx="39">
                  <c:v>5.6600000000000001E-3</c:v>
                </c:pt>
                <c:pt idx="40">
                  <c:v>5.0000000000000001E-3</c:v>
                </c:pt>
                <c:pt idx="41">
                  <c:v>4.2500000000000003E-3</c:v>
                </c:pt>
                <c:pt idx="42">
                  <c:v>3.3E-3</c:v>
                </c:pt>
                <c:pt idx="43">
                  <c:v>2.5600000000000002E-3</c:v>
                </c:pt>
                <c:pt idx="44">
                  <c:v>2.0500000000000002E-3</c:v>
                </c:pt>
                <c:pt idx="45">
                  <c:v>1.7600000000000001E-3</c:v>
                </c:pt>
                <c:pt idx="46">
                  <c:v>1.3500000000000001E-3</c:v>
                </c:pt>
                <c:pt idx="47">
                  <c:v>1.09E-3</c:v>
                </c:pt>
                <c:pt idx="48">
                  <c:v>1.0499999999999999E-3</c:v>
                </c:pt>
                <c:pt idx="49">
                  <c:v>7.3999999999999999E-4</c:v>
                </c:pt>
                <c:pt idx="50">
                  <c:v>2.5400000000000002E-3</c:v>
                </c:pt>
              </c:numCache>
            </c:numRef>
          </c:val>
          <c:extLst>
            <c:ext xmlns:c16="http://schemas.microsoft.com/office/drawing/2014/chart" uri="{C3380CC4-5D6E-409C-BE32-E72D297353CC}">
              <c16:uniqueId val="{00000000-24CB-4B02-A490-4BFD2BD83842}"/>
            </c:ext>
          </c:extLst>
        </c:ser>
        <c:dLbls>
          <c:dLblPos val="outEnd"/>
          <c:showLegendKey val="0"/>
          <c:showVal val="1"/>
          <c:showCatName val="0"/>
          <c:showSerName val="0"/>
          <c:showPercent val="0"/>
          <c:showBubbleSize val="0"/>
        </c:dLbls>
        <c:gapWidth val="62"/>
        <c:overlap val="-27"/>
        <c:axId val="726426192"/>
        <c:axId val="726427176"/>
      </c:barChart>
      <c:catAx>
        <c:axId val="726426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26427176"/>
        <c:crosses val="autoZero"/>
        <c:auto val="1"/>
        <c:lblAlgn val="ctr"/>
        <c:lblOffset val="100"/>
        <c:noMultiLvlLbl val="0"/>
      </c:catAx>
      <c:valAx>
        <c:axId val="726427176"/>
        <c:scaling>
          <c:orientation val="minMax"/>
        </c:scaling>
        <c:delete val="0"/>
        <c:axPos val="l"/>
        <c:majorGridlines>
          <c:spPr>
            <a:ln w="9525" cap="flat" cmpd="sng" algn="ctr">
              <a:solidFill>
                <a:srgbClr val="A5A5A5"/>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2642619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1156</TotalTime>
  <Pages>7</Pages>
  <Words>2498</Words>
  <Characters>18842</Characters>
  <Application>Microsoft Office Word</Application>
  <DocSecurity>0</DocSecurity>
  <Lines>314</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Людмила Галяева</cp:lastModifiedBy>
  <cp:revision>11</cp:revision>
  <dcterms:created xsi:type="dcterms:W3CDTF">2025-05-14T14:01:00Z</dcterms:created>
  <dcterms:modified xsi:type="dcterms:W3CDTF">2025-05-15T14:16:00Z</dcterms:modified>
</cp:coreProperties>
</file>