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9A6AF9" w14:textId="6008E82C" w:rsidR="002E1784" w:rsidRPr="002E1784" w:rsidRDefault="002E1784" w:rsidP="002E1784">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sidR="00A57EAB" w:rsidRPr="00A57EAB">
        <w:rPr>
          <w:rFonts w:ascii="Times New Roman" w:eastAsia="Times New Roman" w:hAnsi="Times New Roman" w:cs="Times New Roman"/>
          <w:b/>
          <w:sz w:val="24"/>
          <w:lang w:eastAsia="ru-RU"/>
        </w:rPr>
        <w:t xml:space="preserve"> </w:t>
      </w:r>
      <w:r w:rsidR="00A57EAB" w:rsidRPr="00A57EAB">
        <w:rPr>
          <w:rFonts w:ascii="Times New Roman" w:eastAsia="Times New Roman" w:hAnsi="Times New Roman" w:cs="Times New Roman"/>
          <w:b/>
          <w:sz w:val="24"/>
          <w:lang w:eastAsia="ru-RU"/>
        </w:rPr>
        <w:t>316.334.56</w:t>
      </w:r>
    </w:p>
    <w:p w14:paraId="6606ABEB" w14:textId="04C7F3A9" w:rsidR="002E1784" w:rsidRPr="002E1784" w:rsidRDefault="00A57EAB" w:rsidP="002E1784">
      <w:pPr>
        <w:spacing w:after="0" w:line="240" w:lineRule="auto"/>
        <w:ind w:left="-540" w:firstLine="540"/>
        <w:jc w:val="right"/>
        <w:rPr>
          <w:rFonts w:ascii="Times New Roman" w:eastAsia="Times New Roman" w:hAnsi="Times New Roman" w:cs="Times New Roman"/>
          <w:b/>
          <w:sz w:val="24"/>
          <w:lang w:eastAsia="ru-RU"/>
        </w:rPr>
      </w:pPr>
      <w:proofErr w:type="spellStart"/>
      <w:r>
        <w:rPr>
          <w:rFonts w:ascii="Times New Roman" w:eastAsia="Times New Roman" w:hAnsi="Times New Roman" w:cs="Times New Roman"/>
          <w:b/>
          <w:sz w:val="24"/>
          <w:lang w:eastAsia="ru-RU"/>
        </w:rPr>
        <w:t>Лымарева</w:t>
      </w:r>
      <w:proofErr w:type="spellEnd"/>
      <w:r>
        <w:rPr>
          <w:rFonts w:ascii="Times New Roman" w:eastAsia="Times New Roman" w:hAnsi="Times New Roman" w:cs="Times New Roman"/>
          <w:b/>
          <w:sz w:val="24"/>
          <w:lang w:eastAsia="ru-RU"/>
        </w:rPr>
        <w:t xml:space="preserve"> А. А.</w:t>
      </w:r>
    </w:p>
    <w:p w14:paraId="28FE51EE" w14:textId="5F4743A9" w:rsidR="002E1784" w:rsidRPr="002E1784" w:rsidRDefault="0032549E" w:rsidP="002E1784">
      <w:pPr>
        <w:spacing w:after="0" w:line="240" w:lineRule="auto"/>
        <w:ind w:left="-540" w:firstLine="540"/>
        <w:jc w:val="center"/>
        <w:rPr>
          <w:rFonts w:ascii="Times New Roman" w:eastAsia="Times New Roman" w:hAnsi="Times New Roman" w:cs="Times New Roman"/>
          <w:b/>
          <w:sz w:val="24"/>
          <w:lang w:eastAsia="ru-RU"/>
        </w:rPr>
      </w:pPr>
      <w:r w:rsidRPr="0032549E">
        <w:rPr>
          <w:rFonts w:ascii="Times New Roman" w:eastAsia="Times New Roman" w:hAnsi="Times New Roman" w:cs="Times New Roman"/>
          <w:b/>
          <w:sz w:val="24"/>
          <w:lang w:eastAsia="ru-RU"/>
        </w:rPr>
        <w:t>ОБРАЗ ЗОНИРОВАНИЯ В ВОСПРИЯТИИ ЖИТЕЛЕЙ КРУПНОГО РОССИЙСКОГО ГОРОДА (НА ПРИМЕРЕ Г. ПЕРМИ)</w:t>
      </w:r>
    </w:p>
    <w:p w14:paraId="0D106813" w14:textId="373A3536" w:rsidR="002E1784" w:rsidRPr="002E1784" w:rsidRDefault="002E1784" w:rsidP="00C97AA2">
      <w:pPr>
        <w:spacing w:after="0" w:line="240" w:lineRule="auto"/>
        <w:jc w:val="both"/>
        <w:rPr>
          <w:rFonts w:ascii="Times New Roman" w:eastAsia="Times New Roman" w:hAnsi="Times New Roman" w:cs="Times New Roman"/>
          <w:sz w:val="24"/>
          <w:u w:val="single"/>
          <w:lang w:eastAsia="ru-RU"/>
        </w:rPr>
      </w:pPr>
    </w:p>
    <w:p w14:paraId="6808ADF0" w14:textId="3005ADD9" w:rsidR="007501D7" w:rsidRPr="007501D7" w:rsidRDefault="007501D7" w:rsidP="00690D59">
      <w:pPr>
        <w:spacing w:after="0" w:line="240" w:lineRule="auto"/>
        <w:ind w:firstLine="71"/>
        <w:jc w:val="both"/>
        <w:rPr>
          <w:rFonts w:ascii="Times New Roman" w:eastAsia="Times New Roman" w:hAnsi="Times New Roman" w:cs="Times New Roman"/>
          <w:b/>
          <w:sz w:val="24"/>
          <w:lang w:eastAsia="ru-RU"/>
        </w:rPr>
      </w:pPr>
      <w:r w:rsidRPr="007501D7">
        <w:rPr>
          <w:rFonts w:ascii="Times New Roman" w:hAnsi="Times New Roman" w:cs="Times New Roman"/>
          <w:sz w:val="24"/>
          <w:szCs w:val="24"/>
        </w:rPr>
        <w:t>Статья посвящена изучению восприятия зонирования города Перми его жителями. Исследование является попыткой определения взаимосвязи между объективно сложившимся зонированием г. Пермь и его субъективным восприятием жителями. Методами исследования выступают интервью и ментальные карты.</w:t>
      </w:r>
    </w:p>
    <w:p w14:paraId="35B9F8D5" w14:textId="3764E8E2" w:rsidR="002E1784" w:rsidRPr="00C97AA2" w:rsidRDefault="002E1784" w:rsidP="00690D59">
      <w:pPr>
        <w:spacing w:after="0" w:line="240" w:lineRule="auto"/>
        <w:ind w:firstLine="71"/>
        <w:jc w:val="both"/>
        <w:rPr>
          <w:rFonts w:ascii="Times New Roman" w:eastAsia="Times New Roman" w:hAnsi="Times New Roman" w:cs="Times New Roman"/>
          <w:bCs/>
          <w:iCs/>
          <w:sz w:val="24"/>
          <w:lang w:eastAsia="ru-RU"/>
        </w:rPr>
      </w:pPr>
      <w:r w:rsidRPr="00C97AA2">
        <w:rPr>
          <w:rFonts w:ascii="Times New Roman" w:eastAsia="Times New Roman" w:hAnsi="Times New Roman" w:cs="Times New Roman"/>
          <w:b/>
          <w:sz w:val="24"/>
          <w:lang w:eastAsia="ru-RU"/>
        </w:rPr>
        <w:t>Ключевые слова</w:t>
      </w:r>
      <w:r w:rsidR="007501D7" w:rsidRPr="00C97AA2">
        <w:rPr>
          <w:rFonts w:ascii="Times New Roman" w:eastAsia="Times New Roman" w:hAnsi="Times New Roman" w:cs="Times New Roman"/>
          <w:b/>
          <w:sz w:val="24"/>
          <w:lang w:eastAsia="ru-RU"/>
        </w:rPr>
        <w:t>:</w:t>
      </w:r>
      <w:r w:rsidR="007501D7" w:rsidRPr="00C97AA2">
        <w:rPr>
          <w:rFonts w:ascii="Times New Roman" w:eastAsia="Times New Roman" w:hAnsi="Times New Roman" w:cs="Times New Roman"/>
          <w:bCs/>
          <w:sz w:val="24"/>
          <w:lang w:eastAsia="ru-RU"/>
        </w:rPr>
        <w:t xml:space="preserve"> зонирование города, восприятие</w:t>
      </w:r>
      <w:r w:rsidR="00B53BFB" w:rsidRPr="00C97AA2">
        <w:rPr>
          <w:rFonts w:ascii="Times New Roman" w:eastAsia="Times New Roman" w:hAnsi="Times New Roman" w:cs="Times New Roman"/>
          <w:bCs/>
          <w:sz w:val="24"/>
          <w:lang w:eastAsia="ru-RU"/>
        </w:rPr>
        <w:t xml:space="preserve"> пространства, центр города</w:t>
      </w:r>
      <w:r w:rsidRPr="00C97AA2">
        <w:rPr>
          <w:rFonts w:ascii="Times New Roman" w:eastAsia="Times New Roman" w:hAnsi="Times New Roman" w:cs="Times New Roman"/>
          <w:bCs/>
          <w:iCs/>
          <w:sz w:val="24"/>
          <w:lang w:eastAsia="ru-RU"/>
        </w:rPr>
        <w:t>.</w:t>
      </w:r>
    </w:p>
    <w:p w14:paraId="7CC94B50" w14:textId="77777777" w:rsidR="007413D3" w:rsidRDefault="007413D3" w:rsidP="00690D59">
      <w:pPr>
        <w:spacing w:after="0" w:line="240" w:lineRule="auto"/>
        <w:ind w:right="-330" w:firstLine="71"/>
        <w:jc w:val="both"/>
        <w:rPr>
          <w:rFonts w:ascii="Times New Roman" w:eastAsia="Times New Roman" w:hAnsi="Times New Roman" w:cs="Times New Roman"/>
          <w:sz w:val="24"/>
          <w:u w:val="single"/>
          <w:lang w:eastAsia="ru-RU"/>
        </w:rPr>
      </w:pPr>
    </w:p>
    <w:p w14:paraId="78880562" w14:textId="0599EA97" w:rsidR="00470970" w:rsidRPr="00470970" w:rsidRDefault="00470970" w:rsidP="007C1568">
      <w:pPr>
        <w:spacing w:after="0" w:line="240" w:lineRule="auto"/>
        <w:ind w:right="-1" w:firstLine="71"/>
        <w:jc w:val="both"/>
        <w:rPr>
          <w:rFonts w:ascii="Times New Roman" w:hAnsi="Times New Roman" w:cs="Times New Roman"/>
          <w:sz w:val="24"/>
          <w:szCs w:val="24"/>
        </w:rPr>
      </w:pPr>
      <w:r w:rsidRPr="00470970">
        <w:rPr>
          <w:rFonts w:ascii="Times New Roman" w:hAnsi="Times New Roman" w:cs="Times New Roman"/>
          <w:sz w:val="24"/>
          <w:szCs w:val="24"/>
        </w:rPr>
        <w:t>Функционирование крупного города зависит в том числе от того, как его жители воспринимают пространство. Представители разных социальных групп могут по-разному «считывать</w:t>
      </w:r>
      <w:r w:rsidRPr="00470970">
        <w:rPr>
          <w:rFonts w:ascii="Times New Roman" w:eastAsia="Calibri" w:hAnsi="Times New Roman" w:cs="Times New Roman"/>
          <w:sz w:val="24"/>
          <w:szCs w:val="24"/>
        </w:rPr>
        <w:t>» город, и по-раз</w:t>
      </w:r>
      <w:r w:rsidRPr="00470970">
        <w:rPr>
          <w:rFonts w:ascii="Times New Roman" w:eastAsia="Times New Roman" w:hAnsi="Times New Roman" w:cs="Times New Roman"/>
          <w:sz w:val="24"/>
          <w:szCs w:val="24"/>
        </w:rPr>
        <w:t>ному использовать его, из чего и складывается его функционирование.</w:t>
      </w:r>
      <w:r w:rsidRPr="00470970">
        <w:rPr>
          <w:rFonts w:ascii="Times New Roman" w:eastAsia="Times New Roman" w:hAnsi="Times New Roman" w:cs="Times New Roman"/>
          <w:sz w:val="24"/>
          <w:szCs w:val="24"/>
          <w:lang w:val="ru-US"/>
        </w:rPr>
        <w:t xml:space="preserve"> </w:t>
      </w:r>
    </w:p>
    <w:p w14:paraId="15436981" w14:textId="77777777" w:rsidR="00470970" w:rsidRPr="00470970" w:rsidRDefault="00470970" w:rsidP="00690D59">
      <w:pPr>
        <w:spacing w:after="0" w:line="240" w:lineRule="auto"/>
        <w:ind w:firstLine="71"/>
        <w:jc w:val="both"/>
        <w:rPr>
          <w:rFonts w:ascii="Times New Roman" w:hAnsi="Times New Roman" w:cs="Times New Roman"/>
          <w:sz w:val="24"/>
          <w:szCs w:val="24"/>
        </w:rPr>
      </w:pPr>
      <w:r w:rsidRPr="00470970">
        <w:rPr>
          <w:rFonts w:ascii="Times New Roman" w:eastAsia="Times New Roman" w:hAnsi="Times New Roman" w:cs="Times New Roman"/>
          <w:sz w:val="24"/>
          <w:szCs w:val="24"/>
          <w:lang w:val="ru-US"/>
        </w:rPr>
        <w:t xml:space="preserve">Город представляет </w:t>
      </w:r>
      <w:r w:rsidRPr="00470970">
        <w:rPr>
          <w:rFonts w:ascii="Times New Roman" w:hAnsi="Times New Roman" w:cs="Times New Roman"/>
          <w:sz w:val="24"/>
          <w:szCs w:val="24"/>
        </w:rPr>
        <w:t xml:space="preserve">собой совокупность социально-культурной среды, отражающей </w:t>
      </w:r>
      <w:r w:rsidRPr="00470970">
        <w:rPr>
          <w:rFonts w:ascii="Times New Roman" w:hAnsi="Times New Roman" w:cs="Times New Roman"/>
          <w:sz w:val="24"/>
          <w:szCs w:val="24"/>
          <w:lang w:val="ru-US"/>
        </w:rPr>
        <w:t>политико-</w:t>
      </w:r>
      <w:r w:rsidRPr="00470970">
        <w:rPr>
          <w:rFonts w:ascii="Times New Roman" w:hAnsi="Times New Roman" w:cs="Times New Roman"/>
          <w:sz w:val="24"/>
          <w:szCs w:val="24"/>
        </w:rPr>
        <w:t>экономические процессы, культурные нормы и повседневные практики горожан во взаимодействии с инфраструктурой самого города.</w:t>
      </w:r>
      <w:r w:rsidRPr="00470970">
        <w:rPr>
          <w:rFonts w:ascii="Times New Roman" w:hAnsi="Times New Roman" w:cs="Times New Roman"/>
          <w:sz w:val="24"/>
          <w:szCs w:val="24"/>
          <w:lang w:val="ru-US"/>
        </w:rPr>
        <w:t xml:space="preserve"> По сути, городская среда является социальной репрезентацией физических объектов в обществе. </w:t>
      </w:r>
    </w:p>
    <w:p w14:paraId="563338BA" w14:textId="77777777" w:rsidR="00470970" w:rsidRPr="00470970" w:rsidRDefault="00470970" w:rsidP="00690D59">
      <w:pPr>
        <w:spacing w:after="0" w:line="240" w:lineRule="auto"/>
        <w:ind w:firstLine="71"/>
        <w:jc w:val="both"/>
        <w:rPr>
          <w:rFonts w:ascii="Times New Roman" w:hAnsi="Times New Roman" w:cs="Times New Roman"/>
          <w:color w:val="000000"/>
          <w:sz w:val="24"/>
          <w:szCs w:val="24"/>
          <w:lang w:val="ru-US"/>
        </w:rPr>
      </w:pPr>
      <w:r w:rsidRPr="00470970">
        <w:rPr>
          <w:rFonts w:ascii="Times New Roman" w:hAnsi="Times New Roman" w:cs="Times New Roman"/>
          <w:sz w:val="24"/>
          <w:szCs w:val="24"/>
        </w:rPr>
        <w:t>Немаловажным фактором в образовании городского пространства и взаимодействием его видов является зонирование города</w:t>
      </w:r>
      <w:r w:rsidRPr="00470970">
        <w:rPr>
          <w:rFonts w:ascii="Times New Roman" w:hAnsi="Times New Roman" w:cs="Times New Roman"/>
          <w:sz w:val="24"/>
          <w:szCs w:val="24"/>
          <w:lang w:val="ru-US"/>
        </w:rPr>
        <w:t xml:space="preserve">. Социология определяет зонирование города как </w:t>
      </w:r>
      <w:proofErr w:type="spellStart"/>
      <w:r w:rsidRPr="00470970">
        <w:rPr>
          <w:rFonts w:ascii="Times New Roman" w:hAnsi="Times New Roman" w:cs="Times New Roman"/>
          <w:sz w:val="24"/>
          <w:szCs w:val="24"/>
        </w:rPr>
        <w:t>разделени</w:t>
      </w:r>
      <w:proofErr w:type="spellEnd"/>
      <w:r w:rsidRPr="00470970">
        <w:rPr>
          <w:rFonts w:ascii="Times New Roman" w:hAnsi="Times New Roman" w:cs="Times New Roman"/>
          <w:sz w:val="24"/>
          <w:szCs w:val="24"/>
          <w:lang w:val="ru-US"/>
        </w:rPr>
        <w:t>е</w:t>
      </w:r>
      <w:r w:rsidRPr="00470970">
        <w:rPr>
          <w:rFonts w:ascii="Times New Roman" w:hAnsi="Times New Roman" w:cs="Times New Roman"/>
          <w:sz w:val="24"/>
          <w:szCs w:val="24"/>
        </w:rPr>
        <w:t xml:space="preserve"> городской территории на</w:t>
      </w:r>
      <w:r w:rsidRPr="00470970">
        <w:rPr>
          <w:rFonts w:ascii="Times New Roman" w:hAnsi="Times New Roman" w:cs="Times New Roman"/>
          <w:sz w:val="24"/>
          <w:szCs w:val="24"/>
          <w:lang w:val="ru-US"/>
        </w:rPr>
        <w:t xml:space="preserve"> определенные участки</w:t>
      </w:r>
      <w:r w:rsidRPr="00470970">
        <w:rPr>
          <w:rFonts w:ascii="Times New Roman" w:hAnsi="Times New Roman" w:cs="Times New Roman"/>
          <w:sz w:val="24"/>
          <w:szCs w:val="24"/>
        </w:rPr>
        <w:t xml:space="preserve">, </w:t>
      </w:r>
      <w:r w:rsidRPr="00470970">
        <w:rPr>
          <w:rFonts w:ascii="Times New Roman" w:hAnsi="Times New Roman" w:cs="Times New Roman"/>
          <w:sz w:val="24"/>
          <w:szCs w:val="24"/>
          <w:lang w:val="ru-US"/>
        </w:rPr>
        <w:t>отражающие</w:t>
      </w:r>
      <w:r w:rsidRPr="00470970">
        <w:rPr>
          <w:rFonts w:ascii="Times New Roman" w:hAnsi="Times New Roman" w:cs="Times New Roman"/>
          <w:sz w:val="24"/>
          <w:szCs w:val="24"/>
        </w:rPr>
        <w:t xml:space="preserve"> социальные отношения, властные структуры и культурные нормы</w:t>
      </w:r>
      <w:r w:rsidRPr="00470970">
        <w:rPr>
          <w:rFonts w:ascii="Times New Roman" w:hAnsi="Times New Roman" w:cs="Times New Roman"/>
          <w:sz w:val="24"/>
          <w:szCs w:val="24"/>
          <w:lang w:val="ru-US"/>
        </w:rPr>
        <w:t xml:space="preserve">. </w:t>
      </w:r>
      <w:r w:rsidRPr="00470970">
        <w:rPr>
          <w:rFonts w:ascii="Times New Roman" w:hAnsi="Times New Roman" w:cs="Times New Roman"/>
          <w:sz w:val="24"/>
          <w:szCs w:val="24"/>
        </w:rPr>
        <w:t xml:space="preserve">В рамках социологического поля для изучения в современном городе наиболее представлены два вида зонирования: поясное и функциональное. </w:t>
      </w:r>
      <w:r w:rsidRPr="00470970">
        <w:rPr>
          <w:rFonts w:ascii="Times New Roman" w:hAnsi="Times New Roman" w:cs="Times New Roman"/>
          <w:i/>
          <w:iCs/>
          <w:sz w:val="24"/>
          <w:szCs w:val="24"/>
        </w:rPr>
        <w:t>Поясное</w:t>
      </w:r>
      <w:r w:rsidRPr="00470970">
        <w:rPr>
          <w:rFonts w:ascii="Times New Roman" w:hAnsi="Times New Roman" w:cs="Times New Roman"/>
          <w:sz w:val="24"/>
          <w:szCs w:val="24"/>
        </w:rPr>
        <w:t xml:space="preserve"> зонирование или зонирование «центр-периферия» представляет собой </w:t>
      </w:r>
      <w:r w:rsidRPr="00470970">
        <w:rPr>
          <w:rFonts w:ascii="Times New Roman" w:hAnsi="Times New Roman" w:cs="Times New Roman"/>
          <w:sz w:val="24"/>
          <w:szCs w:val="24"/>
          <w:lang w:val="ru-US"/>
        </w:rPr>
        <w:t>разделение территории по интенсивности ее использования</w:t>
      </w:r>
      <w:r w:rsidRPr="00470970">
        <w:rPr>
          <w:rFonts w:ascii="Times New Roman" w:hAnsi="Times New Roman" w:cs="Times New Roman"/>
          <w:sz w:val="24"/>
          <w:szCs w:val="24"/>
        </w:rPr>
        <w:t xml:space="preserve">, </w:t>
      </w:r>
      <w:r w:rsidRPr="00470970">
        <w:rPr>
          <w:rFonts w:ascii="Times New Roman" w:hAnsi="Times New Roman" w:cs="Times New Roman"/>
          <w:sz w:val="24"/>
          <w:szCs w:val="24"/>
          <w:lang w:val="ru-US"/>
        </w:rPr>
        <w:t>степень насыщенности ее различными функциями</w:t>
      </w:r>
      <w:r w:rsidRPr="00470970">
        <w:rPr>
          <w:rFonts w:ascii="Times New Roman" w:hAnsi="Times New Roman" w:cs="Times New Roman"/>
          <w:sz w:val="24"/>
          <w:szCs w:val="24"/>
        </w:rPr>
        <w:t xml:space="preserve">. </w:t>
      </w:r>
      <w:r w:rsidRPr="00470970">
        <w:rPr>
          <w:rFonts w:ascii="Times New Roman" w:hAnsi="Times New Roman" w:cs="Times New Roman"/>
          <w:sz w:val="24"/>
          <w:szCs w:val="24"/>
          <w:lang w:val="ru-US"/>
        </w:rPr>
        <w:t xml:space="preserve">В поясном зонировании выделяется три основных зоны: </w:t>
      </w:r>
      <w:r w:rsidRPr="00470970">
        <w:rPr>
          <w:rFonts w:ascii="Times New Roman" w:hAnsi="Times New Roman" w:cs="Times New Roman"/>
          <w:i/>
          <w:iCs/>
          <w:sz w:val="24"/>
          <w:szCs w:val="24"/>
          <w:lang w:val="ru-US"/>
        </w:rPr>
        <w:t>ц</w:t>
      </w:r>
      <w:proofErr w:type="spellStart"/>
      <w:r w:rsidRPr="00470970">
        <w:rPr>
          <w:rFonts w:ascii="Times New Roman" w:hAnsi="Times New Roman" w:cs="Times New Roman"/>
          <w:i/>
          <w:iCs/>
          <w:sz w:val="24"/>
          <w:szCs w:val="24"/>
        </w:rPr>
        <w:t>ентральная</w:t>
      </w:r>
      <w:proofErr w:type="spellEnd"/>
      <w:r w:rsidRPr="00470970">
        <w:rPr>
          <w:rFonts w:ascii="Times New Roman" w:hAnsi="Times New Roman" w:cs="Times New Roman"/>
          <w:i/>
          <w:iCs/>
          <w:sz w:val="24"/>
          <w:szCs w:val="24"/>
        </w:rPr>
        <w:t xml:space="preserve"> зона</w:t>
      </w:r>
      <w:r w:rsidRPr="00470970">
        <w:rPr>
          <w:rFonts w:ascii="Times New Roman" w:hAnsi="Times New Roman" w:cs="Times New Roman"/>
          <w:i/>
          <w:iCs/>
          <w:sz w:val="24"/>
          <w:szCs w:val="24"/>
          <w:lang w:val="ru-US"/>
        </w:rPr>
        <w:t>, с</w:t>
      </w:r>
      <w:proofErr w:type="spellStart"/>
      <w:r w:rsidRPr="00470970">
        <w:rPr>
          <w:rFonts w:ascii="Times New Roman" w:hAnsi="Times New Roman" w:cs="Times New Roman"/>
          <w:i/>
          <w:iCs/>
          <w:sz w:val="24"/>
          <w:szCs w:val="24"/>
        </w:rPr>
        <w:t>рединная</w:t>
      </w:r>
      <w:proofErr w:type="spellEnd"/>
      <w:r w:rsidRPr="00470970">
        <w:rPr>
          <w:rFonts w:ascii="Times New Roman" w:hAnsi="Times New Roman" w:cs="Times New Roman"/>
          <w:i/>
          <w:iCs/>
          <w:sz w:val="24"/>
          <w:szCs w:val="24"/>
        </w:rPr>
        <w:t xml:space="preserve"> зона</w:t>
      </w:r>
      <w:r w:rsidRPr="00470970">
        <w:rPr>
          <w:rFonts w:ascii="Times New Roman" w:hAnsi="Times New Roman" w:cs="Times New Roman"/>
          <w:i/>
          <w:iCs/>
          <w:sz w:val="24"/>
          <w:szCs w:val="24"/>
          <w:lang w:val="ru-US"/>
        </w:rPr>
        <w:t>, периферия</w:t>
      </w:r>
      <w:r w:rsidRPr="00470970">
        <w:rPr>
          <w:rFonts w:ascii="Times New Roman" w:hAnsi="Times New Roman" w:cs="Times New Roman"/>
          <w:i/>
          <w:iCs/>
          <w:sz w:val="24"/>
          <w:szCs w:val="24"/>
        </w:rPr>
        <w:t xml:space="preserve"> </w:t>
      </w:r>
      <w:r w:rsidRPr="00470970">
        <w:rPr>
          <w:rFonts w:ascii="Times New Roman" w:eastAsia="Times New Roman" w:hAnsi="Times New Roman" w:cs="Times New Roman"/>
          <w:color w:val="000000"/>
          <w:sz w:val="24"/>
          <w:szCs w:val="24"/>
          <w:lang w:eastAsia="ru-RU"/>
        </w:rPr>
        <w:t>[</w:t>
      </w:r>
      <w:r w:rsidRPr="00470970">
        <w:rPr>
          <w:rFonts w:ascii="Times New Roman" w:hAnsi="Times New Roman" w:cs="Times New Roman"/>
          <w:color w:val="000000"/>
          <w:sz w:val="24"/>
          <w:szCs w:val="24"/>
        </w:rPr>
        <w:t>3; с. 154</w:t>
      </w:r>
      <w:r w:rsidRPr="00470970">
        <w:rPr>
          <w:rFonts w:ascii="Times New Roman" w:eastAsia="Times New Roman" w:hAnsi="Times New Roman" w:cs="Times New Roman"/>
          <w:color w:val="000000"/>
          <w:sz w:val="24"/>
          <w:szCs w:val="24"/>
          <w:lang w:eastAsia="ru-RU"/>
        </w:rPr>
        <w:t>]</w:t>
      </w:r>
      <w:r w:rsidRPr="00470970">
        <w:rPr>
          <w:rFonts w:ascii="Times New Roman" w:hAnsi="Times New Roman" w:cs="Times New Roman"/>
          <w:i/>
          <w:iCs/>
          <w:sz w:val="24"/>
          <w:szCs w:val="24"/>
          <w:lang w:val="ru-US"/>
        </w:rPr>
        <w:t>.</w:t>
      </w:r>
      <w:r w:rsidRPr="00470970">
        <w:rPr>
          <w:rFonts w:ascii="Times New Roman" w:hAnsi="Times New Roman" w:cs="Times New Roman"/>
          <w:sz w:val="24"/>
          <w:szCs w:val="24"/>
        </w:rPr>
        <w:t xml:space="preserve"> </w:t>
      </w:r>
      <w:r w:rsidRPr="00470970">
        <w:rPr>
          <w:rFonts w:ascii="Times New Roman" w:hAnsi="Times New Roman" w:cs="Times New Roman"/>
          <w:i/>
          <w:iCs/>
          <w:sz w:val="24"/>
          <w:szCs w:val="24"/>
          <w:lang w:val="ru-US"/>
        </w:rPr>
        <w:t>Функциональное</w:t>
      </w:r>
      <w:r w:rsidRPr="00470970">
        <w:rPr>
          <w:rFonts w:ascii="Times New Roman" w:hAnsi="Times New Roman" w:cs="Times New Roman"/>
          <w:sz w:val="24"/>
          <w:szCs w:val="24"/>
          <w:lang w:val="ru-US"/>
        </w:rPr>
        <w:t xml:space="preserve"> зонирование</w:t>
      </w:r>
      <w:r w:rsidRPr="00470970">
        <w:rPr>
          <w:rFonts w:ascii="Times New Roman" w:hAnsi="Times New Roman" w:cs="Times New Roman"/>
          <w:sz w:val="24"/>
          <w:szCs w:val="24"/>
        </w:rPr>
        <w:t xml:space="preserve"> – это </w:t>
      </w:r>
      <w:r w:rsidRPr="00470970">
        <w:rPr>
          <w:rFonts w:ascii="Times New Roman" w:hAnsi="Times New Roman" w:cs="Times New Roman"/>
          <w:sz w:val="24"/>
          <w:szCs w:val="24"/>
          <w:lang w:val="ru-US"/>
        </w:rPr>
        <w:t>разделение территории на участки по их ведущей функции, имеющие особую специализацию в пространстве города</w:t>
      </w:r>
      <w:r w:rsidRPr="00470970">
        <w:rPr>
          <w:rFonts w:ascii="Times New Roman" w:hAnsi="Times New Roman" w:cs="Times New Roman"/>
          <w:sz w:val="24"/>
          <w:szCs w:val="24"/>
        </w:rPr>
        <w:t xml:space="preserve"> </w:t>
      </w:r>
      <w:r w:rsidRPr="00470970">
        <w:rPr>
          <w:rFonts w:ascii="Times New Roman" w:eastAsia="Times New Roman" w:hAnsi="Times New Roman" w:cs="Times New Roman"/>
          <w:color w:val="000000"/>
          <w:sz w:val="24"/>
          <w:szCs w:val="24"/>
          <w:lang w:eastAsia="ru-RU"/>
        </w:rPr>
        <w:t>[</w:t>
      </w:r>
      <w:r w:rsidRPr="00470970">
        <w:rPr>
          <w:rFonts w:ascii="Times New Roman" w:hAnsi="Times New Roman" w:cs="Times New Roman"/>
          <w:color w:val="000000"/>
          <w:sz w:val="24"/>
          <w:szCs w:val="24"/>
        </w:rPr>
        <w:t>1; с. 45</w:t>
      </w:r>
      <w:r w:rsidRPr="00470970">
        <w:rPr>
          <w:rFonts w:ascii="Times New Roman" w:eastAsia="Times New Roman" w:hAnsi="Times New Roman" w:cs="Times New Roman"/>
          <w:color w:val="000000"/>
          <w:sz w:val="24"/>
          <w:szCs w:val="24"/>
          <w:lang w:eastAsia="ru-RU"/>
        </w:rPr>
        <w:t>]</w:t>
      </w:r>
      <w:r w:rsidRPr="00470970">
        <w:rPr>
          <w:rFonts w:ascii="Times New Roman" w:hAnsi="Times New Roman" w:cs="Times New Roman"/>
          <w:sz w:val="24"/>
          <w:szCs w:val="24"/>
          <w:lang w:val="ru-US"/>
        </w:rPr>
        <w:t xml:space="preserve">. </w:t>
      </w:r>
      <w:r w:rsidRPr="00470970">
        <w:rPr>
          <w:rFonts w:ascii="Times New Roman" w:hAnsi="Times New Roman" w:cs="Times New Roman"/>
          <w:sz w:val="24"/>
          <w:szCs w:val="24"/>
        </w:rPr>
        <w:t>Классификация функциональных зон</w:t>
      </w:r>
      <w:r w:rsidRPr="00470970">
        <w:rPr>
          <w:rFonts w:ascii="Times New Roman" w:hAnsi="Times New Roman" w:cs="Times New Roman"/>
          <w:sz w:val="24"/>
          <w:szCs w:val="24"/>
          <w:lang w:val="ru-US"/>
        </w:rPr>
        <w:t xml:space="preserve"> </w:t>
      </w:r>
      <w:r w:rsidRPr="00470970">
        <w:rPr>
          <w:rFonts w:ascii="Times New Roman" w:hAnsi="Times New Roman" w:cs="Times New Roman"/>
          <w:sz w:val="24"/>
          <w:szCs w:val="24"/>
        </w:rPr>
        <w:t>меняется от автора к автор</w:t>
      </w:r>
      <w:r w:rsidRPr="00470970">
        <w:rPr>
          <w:rFonts w:ascii="Times New Roman" w:hAnsi="Times New Roman" w:cs="Times New Roman"/>
          <w:sz w:val="24"/>
          <w:szCs w:val="24"/>
          <w:lang w:val="ru-US"/>
        </w:rPr>
        <w:t xml:space="preserve">у, но наиболее обобщенным наполнением, выделяемым в каждом большом городе, будет: </w:t>
      </w:r>
      <w:r w:rsidRPr="00470970">
        <w:rPr>
          <w:rFonts w:ascii="Times New Roman" w:hAnsi="Times New Roman" w:cs="Times New Roman"/>
          <w:i/>
          <w:iCs/>
          <w:sz w:val="24"/>
          <w:szCs w:val="24"/>
          <w:lang w:val="ru-US"/>
        </w:rPr>
        <w:t>жилая зона, промышленная зона, з</w:t>
      </w:r>
      <w:proofErr w:type="spellStart"/>
      <w:r w:rsidRPr="00470970">
        <w:rPr>
          <w:rFonts w:ascii="Times New Roman" w:hAnsi="Times New Roman" w:cs="Times New Roman"/>
          <w:i/>
          <w:iCs/>
          <w:sz w:val="24"/>
          <w:szCs w:val="24"/>
        </w:rPr>
        <w:t>еленая</w:t>
      </w:r>
      <w:proofErr w:type="spellEnd"/>
      <w:r w:rsidRPr="00470970">
        <w:rPr>
          <w:rFonts w:ascii="Times New Roman" w:hAnsi="Times New Roman" w:cs="Times New Roman"/>
          <w:i/>
          <w:iCs/>
          <w:sz w:val="24"/>
          <w:szCs w:val="24"/>
        </w:rPr>
        <w:t xml:space="preserve"> зона</w:t>
      </w:r>
      <w:r w:rsidRPr="00470970">
        <w:rPr>
          <w:rFonts w:ascii="Times New Roman" w:hAnsi="Times New Roman" w:cs="Times New Roman"/>
          <w:i/>
          <w:iCs/>
          <w:sz w:val="24"/>
          <w:szCs w:val="24"/>
          <w:lang w:val="ru-US"/>
        </w:rPr>
        <w:t>, к</w:t>
      </w:r>
      <w:proofErr w:type="spellStart"/>
      <w:r w:rsidRPr="00470970">
        <w:rPr>
          <w:rFonts w:ascii="Times New Roman" w:hAnsi="Times New Roman" w:cs="Times New Roman"/>
          <w:i/>
          <w:iCs/>
          <w:sz w:val="24"/>
          <w:szCs w:val="24"/>
        </w:rPr>
        <w:t>ультурный</w:t>
      </w:r>
      <w:proofErr w:type="spellEnd"/>
      <w:r w:rsidRPr="00470970">
        <w:rPr>
          <w:rFonts w:ascii="Times New Roman" w:hAnsi="Times New Roman" w:cs="Times New Roman"/>
          <w:i/>
          <w:iCs/>
          <w:sz w:val="24"/>
          <w:szCs w:val="24"/>
        </w:rPr>
        <w:t xml:space="preserve"> центр</w:t>
      </w:r>
      <w:r w:rsidRPr="00470970">
        <w:rPr>
          <w:rFonts w:ascii="Times New Roman" w:hAnsi="Times New Roman" w:cs="Times New Roman"/>
          <w:i/>
          <w:iCs/>
          <w:sz w:val="24"/>
          <w:szCs w:val="24"/>
          <w:lang w:val="ru-US"/>
        </w:rPr>
        <w:t>, ц</w:t>
      </w:r>
      <w:proofErr w:type="spellStart"/>
      <w:r w:rsidRPr="00470970">
        <w:rPr>
          <w:rFonts w:ascii="Times New Roman" w:hAnsi="Times New Roman" w:cs="Times New Roman"/>
          <w:i/>
          <w:iCs/>
          <w:sz w:val="24"/>
          <w:szCs w:val="24"/>
        </w:rPr>
        <w:t>ентры</w:t>
      </w:r>
      <w:proofErr w:type="spellEnd"/>
      <w:r w:rsidRPr="00470970">
        <w:rPr>
          <w:rFonts w:ascii="Times New Roman" w:hAnsi="Times New Roman" w:cs="Times New Roman"/>
          <w:i/>
          <w:iCs/>
          <w:sz w:val="24"/>
          <w:szCs w:val="24"/>
        </w:rPr>
        <w:t xml:space="preserve"> деловой активности </w:t>
      </w:r>
      <w:r w:rsidRPr="00470970">
        <w:rPr>
          <w:rFonts w:ascii="Times New Roman" w:eastAsia="Times New Roman" w:hAnsi="Times New Roman" w:cs="Times New Roman"/>
          <w:color w:val="000000"/>
          <w:sz w:val="24"/>
          <w:szCs w:val="24"/>
          <w:lang w:eastAsia="ru-RU"/>
        </w:rPr>
        <w:t>[</w:t>
      </w:r>
      <w:r w:rsidRPr="00470970">
        <w:rPr>
          <w:rFonts w:ascii="Times New Roman" w:hAnsi="Times New Roman" w:cs="Times New Roman"/>
          <w:color w:val="000000"/>
          <w:sz w:val="24"/>
          <w:szCs w:val="24"/>
        </w:rPr>
        <w:t>2; с. 170-175</w:t>
      </w:r>
      <w:r w:rsidRPr="00470970">
        <w:rPr>
          <w:rFonts w:ascii="Times New Roman" w:eastAsia="Times New Roman" w:hAnsi="Times New Roman" w:cs="Times New Roman"/>
          <w:color w:val="000000"/>
          <w:sz w:val="24"/>
          <w:szCs w:val="24"/>
          <w:lang w:eastAsia="ru-RU"/>
        </w:rPr>
        <w:t>]</w:t>
      </w:r>
      <w:r w:rsidRPr="00470970">
        <w:rPr>
          <w:rFonts w:ascii="Times New Roman" w:hAnsi="Times New Roman" w:cs="Times New Roman"/>
          <w:color w:val="000000"/>
          <w:sz w:val="24"/>
          <w:szCs w:val="24"/>
        </w:rPr>
        <w:t>.</w:t>
      </w:r>
    </w:p>
    <w:p w14:paraId="061420A0" w14:textId="77777777" w:rsidR="00470970" w:rsidRPr="00470970" w:rsidRDefault="00470970" w:rsidP="00690D59">
      <w:pPr>
        <w:spacing w:after="0" w:line="240" w:lineRule="auto"/>
        <w:ind w:firstLine="71"/>
        <w:jc w:val="both"/>
        <w:rPr>
          <w:rFonts w:ascii="Times New Roman" w:hAnsi="Times New Roman" w:cs="Times New Roman"/>
          <w:color w:val="000000"/>
          <w:sz w:val="24"/>
          <w:szCs w:val="24"/>
          <w:lang w:val="ru-US"/>
        </w:rPr>
      </w:pPr>
      <w:r w:rsidRPr="00470970">
        <w:rPr>
          <w:rFonts w:ascii="Times New Roman" w:hAnsi="Times New Roman" w:cs="Times New Roman"/>
          <w:sz w:val="24"/>
          <w:szCs w:val="24"/>
        </w:rPr>
        <w:t xml:space="preserve">Схемы восприятия пространства выделялись многими исследователями, но основополагающая теория, наиболее часто применимая к исследованиям восприятия пространства, была описана в работе К. Линча: пути, границы, районы, узлы, ориентиры. </w:t>
      </w:r>
      <w:r w:rsidRPr="00470970">
        <w:rPr>
          <w:rFonts w:ascii="Times New Roman" w:hAnsi="Times New Roman" w:cs="Times New Roman"/>
          <w:i/>
          <w:iCs/>
          <w:sz w:val="24"/>
          <w:szCs w:val="24"/>
        </w:rPr>
        <w:t>Пути</w:t>
      </w:r>
      <w:r w:rsidRPr="00470970">
        <w:rPr>
          <w:rFonts w:ascii="Times New Roman" w:hAnsi="Times New Roman" w:cs="Times New Roman"/>
          <w:sz w:val="24"/>
          <w:szCs w:val="24"/>
        </w:rPr>
        <w:t xml:space="preserve"> – основной способом коммуникации в дороге (улицы, мосты), </w:t>
      </w:r>
      <w:r w:rsidRPr="00470970">
        <w:rPr>
          <w:rFonts w:ascii="Times New Roman" w:hAnsi="Times New Roman" w:cs="Times New Roman"/>
          <w:i/>
          <w:iCs/>
          <w:sz w:val="24"/>
          <w:szCs w:val="24"/>
        </w:rPr>
        <w:t>границы</w:t>
      </w:r>
      <w:r w:rsidRPr="00470970">
        <w:rPr>
          <w:rFonts w:ascii="Times New Roman" w:hAnsi="Times New Roman" w:cs="Times New Roman"/>
          <w:sz w:val="24"/>
          <w:szCs w:val="24"/>
        </w:rPr>
        <w:t xml:space="preserve"> – </w:t>
      </w:r>
      <w:r w:rsidRPr="00761D65">
        <w:rPr>
          <w:rFonts w:ascii="Times New Roman" w:hAnsi="Times New Roman" w:cs="Times New Roman"/>
          <w:sz w:val="24"/>
          <w:szCs w:val="24"/>
        </w:rPr>
        <w:t>линейные элементы, разрывающие пространство на</w:t>
      </w:r>
      <w:r w:rsidRPr="00761D65">
        <w:rPr>
          <w:rFonts w:ascii="Times New Roman" w:hAnsi="Times New Roman" w:cs="Times New Roman"/>
          <w:i/>
          <w:iCs/>
          <w:sz w:val="24"/>
          <w:szCs w:val="24"/>
        </w:rPr>
        <w:t xml:space="preserve"> сегменты</w:t>
      </w:r>
      <w:r w:rsidRPr="00470970">
        <w:rPr>
          <w:rFonts w:ascii="Times New Roman" w:hAnsi="Times New Roman" w:cs="Times New Roman"/>
          <w:i/>
          <w:iCs/>
          <w:sz w:val="24"/>
          <w:szCs w:val="24"/>
        </w:rPr>
        <w:t xml:space="preserve"> </w:t>
      </w:r>
      <w:r w:rsidRPr="00470970">
        <w:rPr>
          <w:rFonts w:ascii="Times New Roman" w:hAnsi="Times New Roman" w:cs="Times New Roman"/>
          <w:sz w:val="24"/>
          <w:szCs w:val="24"/>
        </w:rPr>
        <w:t>(дамбы, реки),</w:t>
      </w:r>
      <w:r w:rsidRPr="00470970">
        <w:rPr>
          <w:rFonts w:ascii="Times New Roman" w:hAnsi="Times New Roman" w:cs="Times New Roman"/>
          <w:i/>
          <w:iCs/>
          <w:sz w:val="24"/>
          <w:szCs w:val="24"/>
        </w:rPr>
        <w:t xml:space="preserve"> районы </w:t>
      </w:r>
      <w:r w:rsidRPr="00470970">
        <w:rPr>
          <w:rFonts w:ascii="Times New Roman" w:hAnsi="Times New Roman" w:cs="Times New Roman"/>
          <w:sz w:val="24"/>
          <w:szCs w:val="24"/>
        </w:rPr>
        <w:t xml:space="preserve">– </w:t>
      </w:r>
      <w:r w:rsidRPr="00CF48AC">
        <w:rPr>
          <w:rFonts w:ascii="Times New Roman" w:hAnsi="Times New Roman" w:cs="Times New Roman"/>
          <w:sz w:val="24"/>
          <w:szCs w:val="24"/>
        </w:rPr>
        <w:t>части города, представляющие собой двумерную протяженность и различаю</w:t>
      </w:r>
      <w:r w:rsidRPr="00470970">
        <w:rPr>
          <w:rFonts w:ascii="Times New Roman" w:hAnsi="Times New Roman" w:cs="Times New Roman"/>
          <w:sz w:val="24"/>
          <w:szCs w:val="24"/>
        </w:rPr>
        <w:t>щиеся</w:t>
      </w:r>
      <w:r w:rsidRPr="00CF48AC">
        <w:rPr>
          <w:rFonts w:ascii="Times New Roman" w:hAnsi="Times New Roman" w:cs="Times New Roman"/>
          <w:sz w:val="24"/>
          <w:szCs w:val="24"/>
        </w:rPr>
        <w:t xml:space="preserve"> по своей идентичности или характеру </w:t>
      </w:r>
      <w:r w:rsidRPr="00470970">
        <w:rPr>
          <w:rFonts w:ascii="Times New Roman" w:hAnsi="Times New Roman" w:cs="Times New Roman"/>
          <w:sz w:val="24"/>
          <w:szCs w:val="24"/>
        </w:rPr>
        <w:t xml:space="preserve">(микрорайон), </w:t>
      </w:r>
      <w:r w:rsidRPr="00470970">
        <w:rPr>
          <w:rFonts w:ascii="Times New Roman" w:hAnsi="Times New Roman" w:cs="Times New Roman"/>
          <w:i/>
          <w:iCs/>
          <w:sz w:val="24"/>
          <w:szCs w:val="24"/>
        </w:rPr>
        <w:t>узлы</w:t>
      </w:r>
      <w:r w:rsidRPr="00470970">
        <w:rPr>
          <w:rFonts w:ascii="Times New Roman" w:hAnsi="Times New Roman" w:cs="Times New Roman"/>
          <w:sz w:val="24"/>
          <w:szCs w:val="24"/>
        </w:rPr>
        <w:t xml:space="preserve"> – </w:t>
      </w:r>
      <w:r w:rsidRPr="00CF48AC">
        <w:rPr>
          <w:rFonts w:ascii="Times New Roman" w:hAnsi="Times New Roman" w:cs="Times New Roman"/>
          <w:sz w:val="24"/>
          <w:szCs w:val="24"/>
        </w:rPr>
        <w:t>места пересечений путей, фокусы концентрации определенных функций города</w:t>
      </w:r>
      <w:r w:rsidRPr="00CF48AC">
        <w:rPr>
          <w:rFonts w:ascii="Times New Roman" w:eastAsia="Times New Roman" w:hAnsi="Times New Roman" w:cs="Times New Roman"/>
          <w:sz w:val="24"/>
          <w:szCs w:val="24"/>
        </w:rPr>
        <w:t xml:space="preserve"> </w:t>
      </w:r>
      <w:r w:rsidRPr="00470970">
        <w:rPr>
          <w:rFonts w:ascii="Times New Roman" w:hAnsi="Times New Roman" w:cs="Times New Roman"/>
          <w:sz w:val="24"/>
          <w:szCs w:val="24"/>
        </w:rPr>
        <w:t xml:space="preserve">(вокзалы, площади), </w:t>
      </w:r>
      <w:r w:rsidRPr="00470970">
        <w:rPr>
          <w:rFonts w:ascii="Times New Roman" w:hAnsi="Times New Roman" w:cs="Times New Roman"/>
          <w:i/>
          <w:iCs/>
          <w:sz w:val="24"/>
          <w:szCs w:val="24"/>
        </w:rPr>
        <w:t>ориентиры</w:t>
      </w:r>
      <w:r w:rsidRPr="00470970">
        <w:rPr>
          <w:rFonts w:ascii="Times New Roman" w:hAnsi="Times New Roman" w:cs="Times New Roman"/>
          <w:sz w:val="24"/>
          <w:szCs w:val="24"/>
        </w:rPr>
        <w:t xml:space="preserve"> – </w:t>
      </w:r>
      <w:r w:rsidRPr="00CF48AC">
        <w:rPr>
          <w:rFonts w:ascii="Times New Roman" w:hAnsi="Times New Roman" w:cs="Times New Roman"/>
          <w:sz w:val="24"/>
          <w:szCs w:val="24"/>
        </w:rPr>
        <w:t xml:space="preserve">точечные элементы города, важные для восприятия городской перспективы </w:t>
      </w:r>
      <w:r w:rsidRPr="00470970">
        <w:rPr>
          <w:rFonts w:ascii="Times New Roman" w:hAnsi="Times New Roman" w:cs="Times New Roman"/>
          <w:sz w:val="24"/>
          <w:szCs w:val="24"/>
        </w:rPr>
        <w:t xml:space="preserve">(памятники) </w:t>
      </w:r>
      <w:r w:rsidRPr="00470970">
        <w:rPr>
          <w:rFonts w:ascii="Times New Roman" w:eastAsia="Times New Roman" w:hAnsi="Times New Roman" w:cs="Times New Roman"/>
          <w:color w:val="000000"/>
          <w:sz w:val="24"/>
          <w:szCs w:val="24"/>
          <w:lang w:eastAsia="ru-RU"/>
        </w:rPr>
        <w:t>[</w:t>
      </w:r>
      <w:r w:rsidRPr="00470970">
        <w:rPr>
          <w:rFonts w:ascii="Times New Roman" w:hAnsi="Times New Roman" w:cs="Times New Roman"/>
          <w:color w:val="000000"/>
          <w:sz w:val="24"/>
          <w:szCs w:val="24"/>
        </w:rPr>
        <w:t>5; с. 5</w:t>
      </w:r>
      <w:r w:rsidRPr="00470970">
        <w:rPr>
          <w:rFonts w:ascii="Times New Roman" w:eastAsia="Times New Roman" w:hAnsi="Times New Roman" w:cs="Times New Roman"/>
          <w:color w:val="000000"/>
          <w:sz w:val="24"/>
          <w:szCs w:val="24"/>
          <w:lang w:eastAsia="ru-RU"/>
        </w:rPr>
        <w:t>]</w:t>
      </w:r>
      <w:r w:rsidRPr="00470970">
        <w:rPr>
          <w:rFonts w:ascii="Times New Roman" w:hAnsi="Times New Roman" w:cs="Times New Roman"/>
          <w:sz w:val="24"/>
          <w:szCs w:val="24"/>
        </w:rPr>
        <w:t xml:space="preserve">. Также при изучении образа городского пространства К. Линч выделил такие элементы восприятия как «сильные» точки в городе. </w:t>
      </w:r>
      <w:r w:rsidRPr="00470970">
        <w:rPr>
          <w:rFonts w:ascii="Times New Roman" w:hAnsi="Times New Roman" w:cs="Times New Roman"/>
          <w:i/>
          <w:iCs/>
          <w:sz w:val="24"/>
          <w:szCs w:val="24"/>
        </w:rPr>
        <w:t>Сильные точки</w:t>
      </w:r>
      <w:r w:rsidRPr="00470970">
        <w:rPr>
          <w:rFonts w:ascii="Times New Roman" w:hAnsi="Times New Roman" w:cs="Times New Roman"/>
          <w:sz w:val="24"/>
          <w:szCs w:val="24"/>
        </w:rPr>
        <w:t xml:space="preserve"> (или «опорные точки») в восприятии города — ключевые элементы городской среды, которые упрощают навигацию, формируют идентичность места и создают эмоциональные связи с местом у жителей </w:t>
      </w:r>
      <w:r w:rsidRPr="00470970">
        <w:rPr>
          <w:rFonts w:ascii="Times New Roman" w:eastAsia="Times New Roman" w:hAnsi="Times New Roman" w:cs="Times New Roman"/>
          <w:color w:val="000000"/>
          <w:sz w:val="24"/>
          <w:szCs w:val="24"/>
          <w:lang w:eastAsia="ru-RU"/>
        </w:rPr>
        <w:t>[</w:t>
      </w:r>
      <w:r w:rsidRPr="00470970">
        <w:rPr>
          <w:rFonts w:ascii="Times New Roman" w:hAnsi="Times New Roman" w:cs="Times New Roman"/>
          <w:color w:val="000000"/>
          <w:sz w:val="24"/>
          <w:szCs w:val="24"/>
        </w:rPr>
        <w:t>4; с. 328</w:t>
      </w:r>
      <w:r w:rsidRPr="00470970">
        <w:rPr>
          <w:rFonts w:ascii="Times New Roman" w:eastAsia="Times New Roman" w:hAnsi="Times New Roman" w:cs="Times New Roman"/>
          <w:color w:val="000000"/>
          <w:sz w:val="24"/>
          <w:szCs w:val="24"/>
          <w:lang w:eastAsia="ru-RU"/>
        </w:rPr>
        <w:t>]</w:t>
      </w:r>
      <w:r w:rsidRPr="00470970">
        <w:rPr>
          <w:rFonts w:ascii="Times New Roman" w:hAnsi="Times New Roman" w:cs="Times New Roman"/>
          <w:sz w:val="24"/>
          <w:szCs w:val="24"/>
        </w:rPr>
        <w:t>.</w:t>
      </w:r>
    </w:p>
    <w:p w14:paraId="4D344090" w14:textId="77777777" w:rsidR="00470970" w:rsidRPr="00470970" w:rsidRDefault="00470970" w:rsidP="00690D59">
      <w:pPr>
        <w:spacing w:after="0" w:line="240" w:lineRule="auto"/>
        <w:ind w:firstLine="71"/>
        <w:jc w:val="both"/>
        <w:rPr>
          <w:rFonts w:ascii="Times New Roman" w:hAnsi="Times New Roman" w:cs="Times New Roman"/>
          <w:sz w:val="24"/>
          <w:szCs w:val="24"/>
          <w:lang w:val="ru-US"/>
        </w:rPr>
      </w:pPr>
      <w:r w:rsidRPr="00470970">
        <w:rPr>
          <w:rFonts w:ascii="Times New Roman" w:hAnsi="Times New Roman" w:cs="Times New Roman"/>
          <w:sz w:val="24"/>
          <w:szCs w:val="24"/>
          <w:lang w:val="ru-US"/>
        </w:rPr>
        <w:t xml:space="preserve">Изучение восприятия зонирования жителями города могло бы помочь в понимании особенностей человеческого восприятия пространства и формировании рекомендаций для городского планирования. </w:t>
      </w:r>
    </w:p>
    <w:p w14:paraId="689DB51E" w14:textId="77777777" w:rsidR="00470970" w:rsidRPr="00470970" w:rsidRDefault="00470970" w:rsidP="00690D59">
      <w:pPr>
        <w:spacing w:after="0" w:line="240" w:lineRule="auto"/>
        <w:ind w:firstLine="71"/>
        <w:jc w:val="both"/>
        <w:rPr>
          <w:rFonts w:ascii="Times New Roman" w:hAnsi="Times New Roman" w:cs="Times New Roman"/>
          <w:sz w:val="24"/>
          <w:szCs w:val="24"/>
          <w:lang w:val="ru-US"/>
        </w:rPr>
      </w:pPr>
      <w:r w:rsidRPr="00470970">
        <w:rPr>
          <w:rFonts w:ascii="Times New Roman" w:hAnsi="Times New Roman" w:cs="Times New Roman"/>
          <w:sz w:val="24"/>
          <w:szCs w:val="24"/>
        </w:rPr>
        <w:t>Образ зонирования города – это результат восприятия пространства города, в котором территории разделены и распределены исходя из индивидуального понимания жителя</w:t>
      </w:r>
      <w:r w:rsidRPr="00470970">
        <w:rPr>
          <w:rFonts w:ascii="Times New Roman" w:hAnsi="Times New Roman" w:cs="Times New Roman"/>
          <w:color w:val="000000"/>
          <w:sz w:val="24"/>
          <w:szCs w:val="24"/>
        </w:rPr>
        <w:t xml:space="preserve">. </w:t>
      </w:r>
      <w:r w:rsidRPr="00470970">
        <w:rPr>
          <w:rFonts w:ascii="Times New Roman" w:hAnsi="Times New Roman" w:cs="Times New Roman"/>
          <w:sz w:val="24"/>
          <w:szCs w:val="24"/>
        </w:rPr>
        <w:t xml:space="preserve">Для анализа образа зонирования </w:t>
      </w:r>
      <w:r w:rsidRPr="00470970">
        <w:rPr>
          <w:rFonts w:ascii="Times New Roman" w:hAnsi="Times New Roman" w:cs="Times New Roman"/>
          <w:sz w:val="24"/>
          <w:szCs w:val="24"/>
          <w:lang w:val="ru-US"/>
        </w:rPr>
        <w:t xml:space="preserve">жителями в </w:t>
      </w:r>
      <w:r w:rsidRPr="00470970">
        <w:rPr>
          <w:rFonts w:ascii="Times New Roman" w:hAnsi="Times New Roman" w:cs="Times New Roman"/>
          <w:sz w:val="24"/>
          <w:szCs w:val="24"/>
        </w:rPr>
        <w:t>город</w:t>
      </w:r>
      <w:r w:rsidRPr="00470970">
        <w:rPr>
          <w:rFonts w:ascii="Times New Roman" w:hAnsi="Times New Roman" w:cs="Times New Roman"/>
          <w:sz w:val="24"/>
          <w:szCs w:val="24"/>
          <w:lang w:val="ru-US"/>
        </w:rPr>
        <w:t xml:space="preserve">е </w:t>
      </w:r>
      <w:r w:rsidRPr="00470970">
        <w:rPr>
          <w:rFonts w:ascii="Times New Roman" w:hAnsi="Times New Roman" w:cs="Times New Roman"/>
          <w:sz w:val="24"/>
          <w:szCs w:val="24"/>
        </w:rPr>
        <w:t xml:space="preserve">Перми было проведено социологическое </w:t>
      </w:r>
      <w:r w:rsidRPr="00470970">
        <w:rPr>
          <w:rFonts w:ascii="Times New Roman" w:hAnsi="Times New Roman" w:cs="Times New Roman"/>
          <w:sz w:val="24"/>
          <w:szCs w:val="24"/>
        </w:rPr>
        <w:lastRenderedPageBreak/>
        <w:t xml:space="preserve">исследование с использованием метода </w:t>
      </w:r>
      <w:proofErr w:type="spellStart"/>
      <w:r w:rsidRPr="00470970">
        <w:rPr>
          <w:rFonts w:ascii="Times New Roman" w:hAnsi="Times New Roman" w:cs="Times New Roman"/>
          <w:sz w:val="24"/>
          <w:szCs w:val="24"/>
        </w:rPr>
        <w:t>полуструктурированного</w:t>
      </w:r>
      <w:proofErr w:type="spellEnd"/>
      <w:r w:rsidRPr="00470970">
        <w:rPr>
          <w:rFonts w:ascii="Times New Roman" w:hAnsi="Times New Roman" w:cs="Times New Roman"/>
          <w:sz w:val="24"/>
          <w:szCs w:val="24"/>
        </w:rPr>
        <w:t xml:space="preserve"> интервью и ментального картографирования, информация была собрана от 10 информантов. Анализ результатов исследования показал, что город воспринимается людьми похожим образом, но имеются различия в зависимости от их социально-демографических характеристик, а именно: </w:t>
      </w:r>
    </w:p>
    <w:p w14:paraId="053A33D1" w14:textId="77777777" w:rsidR="00470970" w:rsidRPr="00470970" w:rsidRDefault="00470970" w:rsidP="00470970">
      <w:pPr>
        <w:pStyle w:val="a6"/>
        <w:numPr>
          <w:ilvl w:val="0"/>
          <w:numId w:val="2"/>
        </w:numPr>
        <w:jc w:val="both"/>
        <w:rPr>
          <w:lang w:val="ru-RU"/>
        </w:rPr>
      </w:pPr>
      <w:r w:rsidRPr="00470970">
        <w:rPr>
          <w:lang w:val="ru-RU"/>
        </w:rPr>
        <w:t>Те, кто перемещается по городу преимущественно на личном транспорте (автомобилисты), воспринимают город через дороги и улицы (</w:t>
      </w:r>
      <w:r w:rsidRPr="00470970">
        <w:rPr>
          <w:i/>
          <w:iCs/>
          <w:lang w:val="ru-RU"/>
        </w:rPr>
        <w:t>пути</w:t>
      </w:r>
      <w:r w:rsidRPr="00470970">
        <w:rPr>
          <w:lang w:val="ru-RU"/>
        </w:rPr>
        <w:t xml:space="preserve"> по. К. Линчу). Пешеходы же, наоборот, ориентируются на определенные точки/локации в городе (</w:t>
      </w:r>
      <w:r w:rsidRPr="00470970">
        <w:rPr>
          <w:i/>
          <w:iCs/>
          <w:lang w:val="ru-RU"/>
        </w:rPr>
        <w:t>ориентиры</w:t>
      </w:r>
      <w:r w:rsidRPr="00470970">
        <w:rPr>
          <w:lang w:val="ru-RU"/>
        </w:rPr>
        <w:t xml:space="preserve"> по. К. Линчу)</w:t>
      </w:r>
    </w:p>
    <w:p w14:paraId="24E28C54" w14:textId="77777777" w:rsidR="00470970" w:rsidRPr="00470970" w:rsidRDefault="00470970" w:rsidP="00470970">
      <w:pPr>
        <w:pStyle w:val="a6"/>
        <w:numPr>
          <w:ilvl w:val="0"/>
          <w:numId w:val="2"/>
        </w:numPr>
        <w:jc w:val="both"/>
        <w:rPr>
          <w:lang w:val="ru-RU"/>
        </w:rPr>
      </w:pPr>
      <w:r w:rsidRPr="00470970">
        <w:rPr>
          <w:lang w:val="ru-RU"/>
        </w:rPr>
        <w:t xml:space="preserve">Также в восприятии младшей группы (18-29 и 30-39 лет) </w:t>
      </w:r>
      <w:r w:rsidRPr="00470970">
        <w:rPr>
          <w:i/>
          <w:iCs/>
          <w:lang w:val="ru-RU"/>
        </w:rPr>
        <w:t>ориентирами</w:t>
      </w:r>
      <w:r w:rsidRPr="00470970">
        <w:rPr>
          <w:lang w:val="ru-RU"/>
        </w:rPr>
        <w:t xml:space="preserve"> являются торговые центры, а в образе города старшей группы жителей (от 40 лет и старше) преобладают культурные и озеленённые пространства </w:t>
      </w:r>
    </w:p>
    <w:p w14:paraId="222E3D39" w14:textId="77777777" w:rsidR="00470970" w:rsidRPr="00470970" w:rsidRDefault="00470970" w:rsidP="00470970">
      <w:pPr>
        <w:pStyle w:val="a6"/>
        <w:numPr>
          <w:ilvl w:val="0"/>
          <w:numId w:val="2"/>
        </w:numPr>
        <w:jc w:val="both"/>
        <w:rPr>
          <w:lang w:val="ru-RU"/>
        </w:rPr>
      </w:pPr>
      <w:r w:rsidRPr="00470970">
        <w:rPr>
          <w:lang w:val="ru-RU"/>
        </w:rPr>
        <w:t>У пешеходов местом пересечений различных путей (</w:t>
      </w:r>
      <w:r w:rsidRPr="00470970">
        <w:rPr>
          <w:i/>
          <w:iCs/>
          <w:lang w:val="ru-RU"/>
        </w:rPr>
        <w:t>узлом</w:t>
      </w:r>
      <w:r w:rsidRPr="00470970">
        <w:rPr>
          <w:lang w:val="ru-RU"/>
        </w:rPr>
        <w:t xml:space="preserve"> по. К. Линчу) является вокзал «Пермь II», так как там жители могут легко поменять свой маршрут (сделать пересадку, поменять вид транспорта)</w:t>
      </w:r>
    </w:p>
    <w:p w14:paraId="62EF6ADA" w14:textId="77777777" w:rsidR="00470970" w:rsidRPr="00470970" w:rsidRDefault="00470970" w:rsidP="00690D59">
      <w:pPr>
        <w:spacing w:after="0" w:line="240" w:lineRule="auto"/>
        <w:ind w:firstLine="71"/>
        <w:jc w:val="both"/>
        <w:rPr>
          <w:rFonts w:ascii="Times New Roman" w:hAnsi="Times New Roman" w:cs="Times New Roman"/>
          <w:sz w:val="24"/>
          <w:szCs w:val="24"/>
        </w:rPr>
      </w:pPr>
      <w:r w:rsidRPr="00470970">
        <w:rPr>
          <w:rFonts w:ascii="Times New Roman" w:hAnsi="Times New Roman" w:cs="Times New Roman"/>
          <w:sz w:val="24"/>
          <w:szCs w:val="24"/>
        </w:rPr>
        <w:t>Основным «препятствием» (</w:t>
      </w:r>
      <w:r w:rsidRPr="00470970">
        <w:rPr>
          <w:rFonts w:ascii="Times New Roman" w:hAnsi="Times New Roman" w:cs="Times New Roman"/>
          <w:i/>
          <w:iCs/>
          <w:sz w:val="24"/>
          <w:szCs w:val="24"/>
        </w:rPr>
        <w:t>границей</w:t>
      </w:r>
      <w:r w:rsidRPr="00470970">
        <w:rPr>
          <w:rFonts w:ascii="Times New Roman" w:hAnsi="Times New Roman" w:cs="Times New Roman"/>
          <w:sz w:val="24"/>
          <w:szCs w:val="24"/>
        </w:rPr>
        <w:t xml:space="preserve"> по. К. Линчу), затрудняющим пространственную мобильность горожан, является река Кама, которая делит Пермь на правобережную и левобережную части. Из </w:t>
      </w:r>
      <w:r w:rsidRPr="00470970">
        <w:rPr>
          <w:rFonts w:ascii="Times New Roman" w:hAnsi="Times New Roman" w:cs="Times New Roman"/>
          <w:i/>
          <w:iCs/>
          <w:sz w:val="24"/>
          <w:szCs w:val="24"/>
        </w:rPr>
        <w:t>районов</w:t>
      </w:r>
      <w:r w:rsidRPr="00470970">
        <w:rPr>
          <w:rFonts w:ascii="Times New Roman" w:hAnsi="Times New Roman" w:cs="Times New Roman"/>
          <w:sz w:val="24"/>
          <w:szCs w:val="24"/>
        </w:rPr>
        <w:t xml:space="preserve"> жители чаще всего выделяют микрорайоны, а именно — Разгуляй, Садовый, Курья, Парковый, </w:t>
      </w:r>
      <w:proofErr w:type="spellStart"/>
      <w:r w:rsidRPr="00470970">
        <w:rPr>
          <w:rFonts w:ascii="Times New Roman" w:hAnsi="Times New Roman" w:cs="Times New Roman"/>
          <w:sz w:val="24"/>
          <w:szCs w:val="24"/>
        </w:rPr>
        <w:t>Крохалева</w:t>
      </w:r>
      <w:proofErr w:type="spellEnd"/>
      <w:r w:rsidRPr="00470970">
        <w:rPr>
          <w:rFonts w:ascii="Times New Roman" w:hAnsi="Times New Roman" w:cs="Times New Roman"/>
          <w:sz w:val="24"/>
          <w:szCs w:val="24"/>
        </w:rPr>
        <w:t xml:space="preserve">, </w:t>
      </w:r>
      <w:proofErr w:type="spellStart"/>
      <w:r w:rsidRPr="00470970">
        <w:rPr>
          <w:rFonts w:ascii="Times New Roman" w:hAnsi="Times New Roman" w:cs="Times New Roman"/>
          <w:sz w:val="24"/>
          <w:szCs w:val="24"/>
        </w:rPr>
        <w:t>Гайва</w:t>
      </w:r>
      <w:proofErr w:type="spellEnd"/>
      <w:r w:rsidRPr="00470970">
        <w:rPr>
          <w:rFonts w:ascii="Times New Roman" w:hAnsi="Times New Roman" w:cs="Times New Roman"/>
          <w:sz w:val="24"/>
          <w:szCs w:val="24"/>
        </w:rPr>
        <w:t xml:space="preserve">, Молодежный. Элементами восприятия, преобладающими в образе города, у всех информантов стали </w:t>
      </w:r>
      <w:r w:rsidRPr="00470970">
        <w:rPr>
          <w:rFonts w:ascii="Times New Roman" w:hAnsi="Times New Roman" w:cs="Times New Roman"/>
          <w:i/>
          <w:iCs/>
          <w:sz w:val="24"/>
          <w:szCs w:val="24"/>
        </w:rPr>
        <w:t>пути и ориентиры</w:t>
      </w:r>
      <w:r w:rsidRPr="00470970">
        <w:rPr>
          <w:rFonts w:ascii="Times New Roman" w:hAnsi="Times New Roman" w:cs="Times New Roman"/>
          <w:sz w:val="24"/>
          <w:szCs w:val="24"/>
        </w:rPr>
        <w:t xml:space="preserve">. Основными </w:t>
      </w:r>
      <w:r w:rsidRPr="00470970">
        <w:rPr>
          <w:rFonts w:ascii="Times New Roman" w:hAnsi="Times New Roman" w:cs="Times New Roman"/>
          <w:i/>
          <w:iCs/>
          <w:sz w:val="24"/>
          <w:szCs w:val="24"/>
        </w:rPr>
        <w:t>путями</w:t>
      </w:r>
      <w:r w:rsidRPr="00470970">
        <w:rPr>
          <w:rFonts w:ascii="Times New Roman" w:hAnsi="Times New Roman" w:cs="Times New Roman"/>
          <w:sz w:val="24"/>
          <w:szCs w:val="24"/>
        </w:rPr>
        <w:t xml:space="preserve">, выделяемыми почти всеми информантами, являются: ул. Ленина, Комсомольский проспект (без «Тихого </w:t>
      </w:r>
      <w:proofErr w:type="spellStart"/>
      <w:r w:rsidRPr="00470970">
        <w:rPr>
          <w:rFonts w:ascii="Times New Roman" w:hAnsi="Times New Roman" w:cs="Times New Roman"/>
          <w:sz w:val="24"/>
          <w:szCs w:val="24"/>
        </w:rPr>
        <w:t>Компроса</w:t>
      </w:r>
      <w:proofErr w:type="spellEnd"/>
      <w:r w:rsidRPr="00470970">
        <w:rPr>
          <w:rFonts w:ascii="Times New Roman" w:hAnsi="Times New Roman" w:cs="Times New Roman"/>
          <w:sz w:val="24"/>
          <w:szCs w:val="24"/>
        </w:rPr>
        <w:t xml:space="preserve">»), ул. Шоссе Космонавтов, ул. Попова, ул. Екатерининская. Основными </w:t>
      </w:r>
      <w:r w:rsidRPr="00470970">
        <w:rPr>
          <w:rFonts w:ascii="Times New Roman" w:hAnsi="Times New Roman" w:cs="Times New Roman"/>
          <w:i/>
          <w:iCs/>
          <w:sz w:val="24"/>
          <w:szCs w:val="24"/>
        </w:rPr>
        <w:t>ориентирами</w:t>
      </w:r>
      <w:r w:rsidRPr="00470970">
        <w:rPr>
          <w:rFonts w:ascii="Times New Roman" w:hAnsi="Times New Roman" w:cs="Times New Roman"/>
          <w:sz w:val="24"/>
          <w:szCs w:val="24"/>
        </w:rPr>
        <w:t>, которые присутствуют в восприятии жителей, стали Центральная набережная, Театр-театр, Вокзал «Пермь II», речной вокзал «Пермь I», Центральный рынок, Эспланада (площадь), ТРЦ “Планета”, ТЦ “</w:t>
      </w:r>
      <w:proofErr w:type="spellStart"/>
      <w:r w:rsidRPr="00470970">
        <w:rPr>
          <w:rFonts w:ascii="Times New Roman" w:hAnsi="Times New Roman" w:cs="Times New Roman"/>
          <w:sz w:val="24"/>
          <w:szCs w:val="24"/>
          <w:lang w:val="en-US"/>
        </w:rPr>
        <w:t>iMall</w:t>
      </w:r>
      <w:proofErr w:type="spellEnd"/>
      <w:r w:rsidRPr="00470970">
        <w:rPr>
          <w:rFonts w:ascii="Times New Roman" w:hAnsi="Times New Roman" w:cs="Times New Roman"/>
          <w:sz w:val="24"/>
          <w:szCs w:val="24"/>
        </w:rPr>
        <w:t>”, Мотовилихинские заводы, Цирк и Парк Горького.</w:t>
      </w:r>
    </w:p>
    <w:p w14:paraId="15E32169" w14:textId="77777777" w:rsidR="00470970" w:rsidRPr="00470970" w:rsidRDefault="00470970" w:rsidP="00690D59">
      <w:pPr>
        <w:spacing w:after="0" w:line="240" w:lineRule="auto"/>
        <w:ind w:firstLine="71"/>
        <w:jc w:val="both"/>
        <w:rPr>
          <w:rFonts w:ascii="Times New Roman" w:hAnsi="Times New Roman" w:cs="Times New Roman"/>
          <w:sz w:val="24"/>
          <w:szCs w:val="24"/>
        </w:rPr>
      </w:pPr>
      <w:r w:rsidRPr="00470970">
        <w:rPr>
          <w:rFonts w:ascii="Times New Roman" w:hAnsi="Times New Roman" w:cs="Times New Roman"/>
          <w:sz w:val="24"/>
          <w:szCs w:val="24"/>
        </w:rPr>
        <w:t xml:space="preserve">Если говорить о зонировании пространства, то стоит отметить, что жители считают Пермь </w:t>
      </w:r>
      <w:proofErr w:type="spellStart"/>
      <w:r w:rsidRPr="00470970">
        <w:rPr>
          <w:rFonts w:ascii="Times New Roman" w:hAnsi="Times New Roman" w:cs="Times New Roman"/>
          <w:i/>
          <w:iCs/>
          <w:sz w:val="24"/>
          <w:szCs w:val="24"/>
        </w:rPr>
        <w:t>моноцентричным</w:t>
      </w:r>
      <w:proofErr w:type="spellEnd"/>
      <w:r w:rsidRPr="00470970">
        <w:rPr>
          <w:rFonts w:ascii="Times New Roman" w:hAnsi="Times New Roman" w:cs="Times New Roman"/>
          <w:sz w:val="24"/>
          <w:szCs w:val="24"/>
        </w:rPr>
        <w:t xml:space="preserve"> городом. Однако в восприятии горожан также присутствуют «новые центры», которые функционально уступают «основному» центру, что говорит о процессе перехода Перми из </w:t>
      </w:r>
      <w:proofErr w:type="spellStart"/>
      <w:r w:rsidRPr="00470970">
        <w:rPr>
          <w:rFonts w:ascii="Times New Roman" w:hAnsi="Times New Roman" w:cs="Times New Roman"/>
          <w:sz w:val="24"/>
          <w:szCs w:val="24"/>
        </w:rPr>
        <w:t>моноцентричного</w:t>
      </w:r>
      <w:proofErr w:type="spellEnd"/>
      <w:r w:rsidRPr="00470970">
        <w:rPr>
          <w:rFonts w:ascii="Times New Roman" w:hAnsi="Times New Roman" w:cs="Times New Roman"/>
          <w:sz w:val="24"/>
          <w:szCs w:val="24"/>
        </w:rPr>
        <w:t xml:space="preserve"> города в </w:t>
      </w:r>
      <w:proofErr w:type="spellStart"/>
      <w:r w:rsidRPr="00470970">
        <w:rPr>
          <w:rFonts w:ascii="Times New Roman" w:hAnsi="Times New Roman" w:cs="Times New Roman"/>
          <w:sz w:val="24"/>
          <w:szCs w:val="24"/>
        </w:rPr>
        <w:t>полицентричный</w:t>
      </w:r>
      <w:proofErr w:type="spellEnd"/>
      <w:r w:rsidRPr="00470970">
        <w:rPr>
          <w:rFonts w:ascii="Times New Roman" w:hAnsi="Times New Roman" w:cs="Times New Roman"/>
          <w:sz w:val="24"/>
          <w:szCs w:val="24"/>
        </w:rPr>
        <w:t xml:space="preserve">. При выделении </w:t>
      </w:r>
      <w:r w:rsidRPr="00470970">
        <w:rPr>
          <w:rFonts w:ascii="Times New Roman" w:hAnsi="Times New Roman" w:cs="Times New Roman"/>
          <w:i/>
          <w:iCs/>
          <w:sz w:val="24"/>
          <w:szCs w:val="24"/>
        </w:rPr>
        <w:t>«новых центров»</w:t>
      </w:r>
      <w:r w:rsidRPr="00470970">
        <w:rPr>
          <w:rFonts w:ascii="Times New Roman" w:hAnsi="Times New Roman" w:cs="Times New Roman"/>
          <w:sz w:val="24"/>
          <w:szCs w:val="24"/>
        </w:rPr>
        <w:t xml:space="preserve"> (или новых «точек притяжения») молодежь (18-29 и 30-39 лет) определяли их в местах больших торговых центрах в городе, в то время как жители старшего возраста (от 40 лет и старше) находили для себя их в Домах Культуры или в местах с исторической постройкой (исторический центр). Получается, пермяки выделяют новые центры исходя из привычного досуга. Интересно еще и то, что в восприятии жителей отдаленных районов центр города имеет гораздо большую протяженность нежели у тех, кто живет в самом центре. Объясняется это тем, что у жителей отдаленных районов, как правило, больше мобильности в рамках города, и в их восприятии больше «освоенного» пространства в отличии от жителей центра, которые практически из него не выезжают. </w:t>
      </w:r>
    </w:p>
    <w:p w14:paraId="4585886B" w14:textId="77777777" w:rsidR="00470970" w:rsidRPr="00470970" w:rsidRDefault="00470970" w:rsidP="00690D59">
      <w:pPr>
        <w:spacing w:after="0" w:line="240" w:lineRule="auto"/>
        <w:ind w:firstLine="71"/>
        <w:jc w:val="both"/>
        <w:rPr>
          <w:rFonts w:ascii="Times New Roman" w:hAnsi="Times New Roman" w:cs="Times New Roman"/>
          <w:i/>
          <w:iCs/>
          <w:sz w:val="24"/>
          <w:szCs w:val="24"/>
        </w:rPr>
      </w:pPr>
      <w:r w:rsidRPr="00470970">
        <w:rPr>
          <w:rFonts w:ascii="Times New Roman" w:hAnsi="Times New Roman" w:cs="Times New Roman"/>
          <w:sz w:val="24"/>
          <w:szCs w:val="24"/>
        </w:rPr>
        <w:t xml:space="preserve">В рамках изучения восприятия </w:t>
      </w:r>
      <w:r w:rsidRPr="00470970">
        <w:rPr>
          <w:rFonts w:ascii="Times New Roman" w:hAnsi="Times New Roman" w:cs="Times New Roman"/>
          <w:i/>
          <w:iCs/>
          <w:sz w:val="24"/>
          <w:szCs w:val="24"/>
        </w:rPr>
        <w:t>поясного</w:t>
      </w:r>
      <w:r w:rsidRPr="00470970">
        <w:rPr>
          <w:rFonts w:ascii="Times New Roman" w:hAnsi="Times New Roman" w:cs="Times New Roman"/>
          <w:sz w:val="24"/>
          <w:szCs w:val="24"/>
        </w:rPr>
        <w:t xml:space="preserve"> зонирования («центр-периферия») было установлено, что жители Перми делят города на центр, территории средней удаленности и периферию по </w:t>
      </w:r>
      <w:r w:rsidRPr="00470970">
        <w:rPr>
          <w:rFonts w:ascii="Times New Roman" w:hAnsi="Times New Roman" w:cs="Times New Roman"/>
          <w:i/>
          <w:iCs/>
          <w:sz w:val="24"/>
          <w:szCs w:val="24"/>
        </w:rPr>
        <w:t>функциональной наполненности города</w:t>
      </w:r>
      <w:r w:rsidRPr="00470970">
        <w:rPr>
          <w:rFonts w:ascii="Times New Roman" w:hAnsi="Times New Roman" w:cs="Times New Roman"/>
          <w:sz w:val="24"/>
          <w:szCs w:val="24"/>
        </w:rPr>
        <w:t xml:space="preserve"> в этой зоне, а также ее по </w:t>
      </w:r>
      <w:r w:rsidRPr="00470970">
        <w:rPr>
          <w:rFonts w:ascii="Times New Roman" w:hAnsi="Times New Roman" w:cs="Times New Roman"/>
          <w:i/>
          <w:iCs/>
          <w:sz w:val="24"/>
          <w:szCs w:val="24"/>
        </w:rPr>
        <w:t>пространственной доступности</w:t>
      </w:r>
      <w:r w:rsidRPr="00470970">
        <w:rPr>
          <w:rFonts w:ascii="Times New Roman" w:hAnsi="Times New Roman" w:cs="Times New Roman"/>
          <w:sz w:val="24"/>
          <w:szCs w:val="24"/>
        </w:rPr>
        <w:t xml:space="preserve"> для них: чем дальше от центра, тем меньше торгово-развлекательных мест и труднее добираться. Также замечено, что зоны полу-периферии и периферии функционально почти не отличаются, что привело нас к выводу о том, что в восприятии людей Пермь делится на </w:t>
      </w:r>
      <w:r w:rsidRPr="00470970">
        <w:rPr>
          <w:rFonts w:ascii="Times New Roman" w:hAnsi="Times New Roman" w:cs="Times New Roman"/>
          <w:i/>
          <w:iCs/>
          <w:sz w:val="24"/>
          <w:szCs w:val="24"/>
        </w:rPr>
        <w:t xml:space="preserve">«центр» </w:t>
      </w:r>
      <w:r w:rsidRPr="00470970">
        <w:rPr>
          <w:rFonts w:ascii="Times New Roman" w:hAnsi="Times New Roman" w:cs="Times New Roman"/>
          <w:sz w:val="24"/>
          <w:szCs w:val="24"/>
        </w:rPr>
        <w:t>и</w:t>
      </w:r>
      <w:r w:rsidRPr="00470970">
        <w:rPr>
          <w:rFonts w:ascii="Times New Roman" w:hAnsi="Times New Roman" w:cs="Times New Roman"/>
          <w:i/>
          <w:iCs/>
          <w:sz w:val="24"/>
          <w:szCs w:val="24"/>
        </w:rPr>
        <w:t xml:space="preserve"> «не центр».</w:t>
      </w:r>
    </w:p>
    <w:p w14:paraId="2ECF5174" w14:textId="77777777" w:rsidR="00470970" w:rsidRPr="00470970" w:rsidRDefault="00470970" w:rsidP="00690D59">
      <w:pPr>
        <w:spacing w:after="0" w:line="240" w:lineRule="auto"/>
        <w:ind w:firstLine="71"/>
        <w:jc w:val="both"/>
        <w:rPr>
          <w:rFonts w:ascii="Times New Roman" w:hAnsi="Times New Roman" w:cs="Times New Roman"/>
          <w:sz w:val="24"/>
          <w:szCs w:val="24"/>
        </w:rPr>
      </w:pPr>
      <w:r w:rsidRPr="00470970">
        <w:rPr>
          <w:rFonts w:ascii="Times New Roman" w:hAnsi="Times New Roman" w:cs="Times New Roman"/>
          <w:sz w:val="24"/>
          <w:szCs w:val="24"/>
        </w:rPr>
        <w:t xml:space="preserve">При анализе восприятия </w:t>
      </w:r>
      <w:r w:rsidRPr="00470970">
        <w:rPr>
          <w:rFonts w:ascii="Times New Roman" w:hAnsi="Times New Roman" w:cs="Times New Roman"/>
          <w:i/>
          <w:iCs/>
          <w:sz w:val="24"/>
          <w:szCs w:val="24"/>
        </w:rPr>
        <w:t>административного районирования</w:t>
      </w:r>
      <w:r w:rsidRPr="00470970">
        <w:rPr>
          <w:rFonts w:ascii="Times New Roman" w:hAnsi="Times New Roman" w:cs="Times New Roman"/>
          <w:sz w:val="24"/>
          <w:szCs w:val="24"/>
        </w:rPr>
        <w:t xml:space="preserve"> выяснилось, что в восприятии жителей Перми почти в каждом административном районе есть «сильные точки», с которыми он ассоциируется и через которые определяются его границы. То есть при определении границ районов на ментальной карте информанты изначально выделяли для себя ориентиры («сильные точки») этого административного района, чтобы с опорой на них выделить границы. В Ленинском районе основными «сильными точками» стали Центральная набережная, ТЦ </w:t>
      </w:r>
      <w:proofErr w:type="spellStart"/>
      <w:r w:rsidRPr="00470970">
        <w:rPr>
          <w:rFonts w:ascii="Times New Roman" w:hAnsi="Times New Roman" w:cs="Times New Roman"/>
          <w:sz w:val="24"/>
          <w:szCs w:val="24"/>
        </w:rPr>
        <w:t>iMall</w:t>
      </w:r>
      <w:proofErr w:type="spellEnd"/>
      <w:r w:rsidRPr="00470970">
        <w:rPr>
          <w:rFonts w:ascii="Times New Roman" w:hAnsi="Times New Roman" w:cs="Times New Roman"/>
          <w:sz w:val="24"/>
          <w:szCs w:val="24"/>
        </w:rPr>
        <w:t xml:space="preserve">, Эспланада, Комсомольский проспект, Театр </w:t>
      </w:r>
      <w:proofErr w:type="spellStart"/>
      <w:r w:rsidRPr="00470970">
        <w:rPr>
          <w:rFonts w:ascii="Times New Roman" w:hAnsi="Times New Roman" w:cs="Times New Roman"/>
          <w:sz w:val="24"/>
          <w:szCs w:val="24"/>
        </w:rPr>
        <w:t>Театр</w:t>
      </w:r>
      <w:proofErr w:type="spellEnd"/>
      <w:r w:rsidRPr="00470970">
        <w:rPr>
          <w:rFonts w:ascii="Times New Roman" w:hAnsi="Times New Roman" w:cs="Times New Roman"/>
          <w:sz w:val="24"/>
          <w:szCs w:val="24"/>
        </w:rPr>
        <w:t xml:space="preserve">. В Дзержинском </w:t>
      </w:r>
      <w:r w:rsidRPr="00470970">
        <w:rPr>
          <w:rFonts w:ascii="Times New Roman" w:hAnsi="Times New Roman" w:cs="Times New Roman"/>
          <w:sz w:val="24"/>
          <w:szCs w:val="24"/>
        </w:rPr>
        <w:lastRenderedPageBreak/>
        <w:t xml:space="preserve">районе – Вокзал “Пермь II”, Площадь Гайдара (кольцо около Перми 2), ПГНИУ. В Индустриальном районе информанты чаще всего выделяли Гознак, </w:t>
      </w:r>
      <w:proofErr w:type="spellStart"/>
      <w:r w:rsidRPr="00470970">
        <w:rPr>
          <w:rFonts w:ascii="Times New Roman" w:hAnsi="Times New Roman" w:cs="Times New Roman"/>
          <w:sz w:val="24"/>
          <w:szCs w:val="24"/>
        </w:rPr>
        <w:t>Черняевский</w:t>
      </w:r>
      <w:proofErr w:type="spellEnd"/>
      <w:r w:rsidRPr="00470970">
        <w:rPr>
          <w:rFonts w:ascii="Times New Roman" w:hAnsi="Times New Roman" w:cs="Times New Roman"/>
          <w:sz w:val="24"/>
          <w:szCs w:val="24"/>
        </w:rPr>
        <w:t xml:space="preserve"> лес и ТРЦ “Планета”. В Свердловском– ТРК “Семья”, ДК Солдатова и Парк Горького, а в Мотовилихинском районе – Цирк, стадион Молот, Мотовилихинские заводы. Некоторые информанты выделяли в Орджоникидзевском районе микрорайоны Молодежный и </w:t>
      </w:r>
      <w:proofErr w:type="spellStart"/>
      <w:r w:rsidRPr="00470970">
        <w:rPr>
          <w:rFonts w:ascii="Times New Roman" w:hAnsi="Times New Roman" w:cs="Times New Roman"/>
          <w:sz w:val="24"/>
          <w:szCs w:val="24"/>
        </w:rPr>
        <w:t>Гайва</w:t>
      </w:r>
      <w:proofErr w:type="spellEnd"/>
      <w:r w:rsidRPr="00470970">
        <w:rPr>
          <w:rFonts w:ascii="Times New Roman" w:hAnsi="Times New Roman" w:cs="Times New Roman"/>
          <w:sz w:val="24"/>
          <w:szCs w:val="24"/>
        </w:rPr>
        <w:t xml:space="preserve">, но часть информантов не смогла выделить никаких “сильных точек” в этом районе. </w:t>
      </w:r>
      <w:r w:rsidRPr="00470970">
        <w:rPr>
          <w:rFonts w:ascii="Times New Roman" w:hAnsi="Times New Roman" w:cs="Times New Roman"/>
          <w:sz w:val="24"/>
          <w:szCs w:val="24"/>
          <w:u w:val="single"/>
        </w:rPr>
        <w:t>Кировский</w:t>
      </w:r>
      <w:r w:rsidRPr="00470970">
        <w:rPr>
          <w:rFonts w:ascii="Times New Roman" w:hAnsi="Times New Roman" w:cs="Times New Roman"/>
          <w:sz w:val="24"/>
          <w:szCs w:val="24"/>
        </w:rPr>
        <w:t xml:space="preserve"> район, как правило, либо не был выделен вовсе, либо жители также не смогли выделить в нем никаких объектов.</w:t>
      </w:r>
    </w:p>
    <w:p w14:paraId="6274AE26" w14:textId="77777777" w:rsidR="00470970" w:rsidRPr="00470970" w:rsidRDefault="00470970" w:rsidP="00690D59">
      <w:pPr>
        <w:spacing w:after="0" w:line="240" w:lineRule="auto"/>
        <w:ind w:firstLine="71"/>
        <w:jc w:val="both"/>
        <w:rPr>
          <w:rFonts w:ascii="Times New Roman" w:hAnsi="Times New Roman" w:cs="Times New Roman"/>
          <w:sz w:val="24"/>
          <w:szCs w:val="24"/>
        </w:rPr>
      </w:pPr>
      <w:r w:rsidRPr="00470970">
        <w:rPr>
          <w:rFonts w:ascii="Times New Roman" w:hAnsi="Times New Roman" w:cs="Times New Roman"/>
          <w:sz w:val="24"/>
          <w:szCs w:val="24"/>
        </w:rPr>
        <w:t>При изучении образа административного районирования города мы пришли к следующему:</w:t>
      </w:r>
    </w:p>
    <w:p w14:paraId="3149CDEF" w14:textId="77777777" w:rsidR="00470970" w:rsidRPr="00470970" w:rsidRDefault="00470970" w:rsidP="00470970">
      <w:pPr>
        <w:pStyle w:val="a6"/>
        <w:numPr>
          <w:ilvl w:val="0"/>
          <w:numId w:val="3"/>
        </w:numPr>
        <w:jc w:val="both"/>
        <w:rPr>
          <w:lang w:val="ru-RU"/>
        </w:rPr>
      </w:pPr>
      <w:r w:rsidRPr="00470970">
        <w:rPr>
          <w:lang w:val="ru-RU"/>
        </w:rPr>
        <w:t>Ленинский район и понятие «центр города» отождествляются в восприятии пермяков</w:t>
      </w:r>
    </w:p>
    <w:p w14:paraId="776E1367" w14:textId="77777777" w:rsidR="00470970" w:rsidRPr="00470970" w:rsidRDefault="00470970" w:rsidP="00470970">
      <w:pPr>
        <w:pStyle w:val="a6"/>
        <w:numPr>
          <w:ilvl w:val="0"/>
          <w:numId w:val="3"/>
        </w:numPr>
        <w:jc w:val="both"/>
        <w:rPr>
          <w:lang w:val="ru-RU"/>
        </w:rPr>
      </w:pPr>
      <w:r w:rsidRPr="00470970">
        <w:rPr>
          <w:lang w:val="ru-RU"/>
        </w:rPr>
        <w:t>Кировский район не выделяется большинством жителей из-за своего сильного удаления от центра</w:t>
      </w:r>
    </w:p>
    <w:p w14:paraId="54EB3E7E" w14:textId="77777777" w:rsidR="00470970" w:rsidRPr="00470970" w:rsidRDefault="00470970" w:rsidP="00470970">
      <w:pPr>
        <w:pStyle w:val="a6"/>
        <w:numPr>
          <w:ilvl w:val="0"/>
          <w:numId w:val="3"/>
        </w:numPr>
        <w:jc w:val="both"/>
        <w:rPr>
          <w:lang w:val="ru-RU"/>
        </w:rPr>
      </w:pPr>
      <w:r w:rsidRPr="00470970">
        <w:rPr>
          <w:lang w:val="ru-RU"/>
        </w:rPr>
        <w:t>Большинство «сильных точек» горожане выделяют в районах проживания или частого пребывания</w:t>
      </w:r>
    </w:p>
    <w:p w14:paraId="238908D0" w14:textId="48457EB8" w:rsidR="00470970" w:rsidRDefault="00470970" w:rsidP="00690D59">
      <w:pPr>
        <w:spacing w:after="0" w:line="240" w:lineRule="auto"/>
        <w:ind w:firstLine="71"/>
        <w:jc w:val="both"/>
        <w:rPr>
          <w:rFonts w:ascii="Times New Roman" w:hAnsi="Times New Roman" w:cs="Times New Roman"/>
          <w:sz w:val="24"/>
          <w:szCs w:val="24"/>
        </w:rPr>
      </w:pPr>
      <w:r w:rsidRPr="00470970">
        <w:rPr>
          <w:rFonts w:ascii="Times New Roman" w:hAnsi="Times New Roman" w:cs="Times New Roman"/>
          <w:sz w:val="24"/>
          <w:szCs w:val="24"/>
        </w:rPr>
        <w:t>В заключение стоит сказать, что Пермь на данный момент находится в процессе частичной перестройки своего зонирования - от моноцентризма к полицентризму. Также стоит отметить, что жители воспринимают город во многом в зависимости от своих социально-демографических характеристик (возраст, основной способ передвижения, район проживания). Полученные результаты могут быть полезны для дальнейшего рассмотрения проблемы зонирования города и образа городского пространства в контексте разных социальных групп. Создание удобного зонирования пространства позволит повысить как качество жизни горожан, так и оптимизировать функционирование всего города в целом. Исследования в подобной тематике могли бы помочь градостроителям в понимании человеческого восприятия и его особенностей при жизни в городе</w:t>
      </w:r>
      <w:r w:rsidRPr="00470970">
        <w:rPr>
          <w:rFonts w:ascii="Times New Roman" w:hAnsi="Times New Roman" w:cs="Times New Roman"/>
          <w:sz w:val="24"/>
          <w:szCs w:val="24"/>
        </w:rPr>
        <w:t>.</w:t>
      </w:r>
    </w:p>
    <w:p w14:paraId="2D1B2652" w14:textId="77777777" w:rsidR="007413D3" w:rsidRPr="00470970" w:rsidRDefault="007413D3" w:rsidP="00470970">
      <w:pPr>
        <w:spacing w:after="0" w:line="240" w:lineRule="auto"/>
        <w:jc w:val="both"/>
        <w:rPr>
          <w:rFonts w:ascii="Times New Roman" w:hAnsi="Times New Roman" w:cs="Times New Roman"/>
          <w:sz w:val="24"/>
          <w:szCs w:val="24"/>
        </w:rPr>
      </w:pPr>
    </w:p>
    <w:p w14:paraId="54801F8B" w14:textId="3A61E87A"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 xml:space="preserve">Библиографический список </w:t>
      </w:r>
    </w:p>
    <w:p w14:paraId="47C7BDE1" w14:textId="2AD878F6" w:rsidR="00470970" w:rsidRPr="00B71B99" w:rsidRDefault="00470970" w:rsidP="00B71B99">
      <w:pPr>
        <w:spacing w:after="0" w:line="240" w:lineRule="auto"/>
        <w:jc w:val="both"/>
        <w:rPr>
          <w:rFonts w:ascii="Times New Roman" w:hAnsi="Times New Roman" w:cs="Times New Roman"/>
          <w:sz w:val="24"/>
          <w:szCs w:val="24"/>
        </w:rPr>
      </w:pPr>
      <w:r w:rsidRPr="00B71B99">
        <w:rPr>
          <w:rFonts w:ascii="Times New Roman" w:hAnsi="Times New Roman" w:cs="Times New Roman"/>
          <w:sz w:val="24"/>
          <w:szCs w:val="24"/>
        </w:rPr>
        <w:t xml:space="preserve">Потапова Е. В., Зелинская Е. В. Функциональное зонирование территории городов // Вестник </w:t>
      </w:r>
      <w:proofErr w:type="spellStart"/>
      <w:r w:rsidRPr="00B71B99">
        <w:rPr>
          <w:rFonts w:ascii="Times New Roman" w:hAnsi="Times New Roman" w:cs="Times New Roman"/>
          <w:sz w:val="24"/>
          <w:szCs w:val="24"/>
        </w:rPr>
        <w:t>ИрГТУ</w:t>
      </w:r>
      <w:proofErr w:type="spellEnd"/>
      <w:r w:rsidRPr="00B71B99">
        <w:rPr>
          <w:rFonts w:ascii="Times New Roman" w:hAnsi="Times New Roman" w:cs="Times New Roman"/>
          <w:sz w:val="24"/>
          <w:szCs w:val="24"/>
        </w:rPr>
        <w:t xml:space="preserve">. 2014. №7 (90). </w:t>
      </w:r>
    </w:p>
    <w:p w14:paraId="54CC3D33" w14:textId="58E02AD8" w:rsidR="00470970" w:rsidRPr="00B71B99" w:rsidRDefault="00470970" w:rsidP="00B71B99">
      <w:pPr>
        <w:spacing w:after="0" w:line="240" w:lineRule="auto"/>
        <w:jc w:val="both"/>
        <w:rPr>
          <w:rFonts w:ascii="Times New Roman" w:hAnsi="Times New Roman" w:cs="Times New Roman"/>
          <w:sz w:val="24"/>
          <w:szCs w:val="24"/>
        </w:rPr>
      </w:pPr>
      <w:proofErr w:type="spellStart"/>
      <w:r w:rsidRPr="00B71B99">
        <w:rPr>
          <w:rFonts w:ascii="Times New Roman" w:hAnsi="Times New Roman" w:cs="Times New Roman"/>
          <w:sz w:val="24"/>
          <w:szCs w:val="24"/>
        </w:rPr>
        <w:t>Дзуцева</w:t>
      </w:r>
      <w:proofErr w:type="spellEnd"/>
      <w:r w:rsidRPr="00B71B99">
        <w:rPr>
          <w:rFonts w:ascii="Times New Roman" w:hAnsi="Times New Roman" w:cs="Times New Roman"/>
          <w:sz w:val="24"/>
          <w:szCs w:val="24"/>
        </w:rPr>
        <w:t xml:space="preserve">, З. В. Культурный центр в общей картине функционального зонирования города / З. В. </w:t>
      </w:r>
      <w:proofErr w:type="spellStart"/>
      <w:r w:rsidRPr="00B71B99">
        <w:rPr>
          <w:rFonts w:ascii="Times New Roman" w:hAnsi="Times New Roman" w:cs="Times New Roman"/>
          <w:sz w:val="24"/>
          <w:szCs w:val="24"/>
        </w:rPr>
        <w:t>Дзуцева</w:t>
      </w:r>
      <w:proofErr w:type="spellEnd"/>
      <w:r w:rsidRPr="00B71B99">
        <w:rPr>
          <w:rFonts w:ascii="Times New Roman" w:hAnsi="Times New Roman" w:cs="Times New Roman"/>
          <w:sz w:val="24"/>
          <w:szCs w:val="24"/>
        </w:rPr>
        <w:t xml:space="preserve">, Е. К. Осташкова, Л. А. </w:t>
      </w:r>
      <w:proofErr w:type="spellStart"/>
      <w:r w:rsidRPr="00B71B99">
        <w:rPr>
          <w:rFonts w:ascii="Times New Roman" w:hAnsi="Times New Roman" w:cs="Times New Roman"/>
          <w:sz w:val="24"/>
          <w:szCs w:val="24"/>
        </w:rPr>
        <w:t>Шегай</w:t>
      </w:r>
      <w:proofErr w:type="spellEnd"/>
      <w:r w:rsidRPr="00B71B99">
        <w:rPr>
          <w:rFonts w:ascii="Times New Roman" w:hAnsi="Times New Roman" w:cs="Times New Roman"/>
          <w:sz w:val="24"/>
          <w:szCs w:val="24"/>
        </w:rPr>
        <w:t xml:space="preserve"> // Новые идеи нового века: материалы международной научной конференции ФАД ТОГУ. – 2021. – Т. 1. </w:t>
      </w:r>
    </w:p>
    <w:p w14:paraId="3A54ACE9" w14:textId="1CF407E9" w:rsidR="00470970" w:rsidRPr="00B71B99" w:rsidRDefault="00470970" w:rsidP="00B71B99">
      <w:pPr>
        <w:spacing w:after="0" w:line="240" w:lineRule="auto"/>
        <w:jc w:val="both"/>
        <w:rPr>
          <w:rFonts w:ascii="Times New Roman" w:hAnsi="Times New Roman" w:cs="Times New Roman"/>
          <w:sz w:val="24"/>
          <w:szCs w:val="24"/>
        </w:rPr>
      </w:pPr>
      <w:proofErr w:type="spellStart"/>
      <w:r w:rsidRPr="00B71B99">
        <w:rPr>
          <w:rFonts w:ascii="Times New Roman" w:hAnsi="Times New Roman" w:cs="Times New Roman"/>
          <w:sz w:val="24"/>
          <w:szCs w:val="24"/>
        </w:rPr>
        <w:t>Иливицкая</w:t>
      </w:r>
      <w:proofErr w:type="spellEnd"/>
      <w:r w:rsidRPr="00B71B99">
        <w:rPr>
          <w:rFonts w:ascii="Times New Roman" w:hAnsi="Times New Roman" w:cs="Times New Roman"/>
          <w:sz w:val="24"/>
          <w:szCs w:val="24"/>
        </w:rPr>
        <w:t xml:space="preserve"> Л. Г. Центр и периферии города: </w:t>
      </w:r>
      <w:proofErr w:type="spellStart"/>
      <w:r w:rsidRPr="00B71B99">
        <w:rPr>
          <w:rFonts w:ascii="Times New Roman" w:hAnsi="Times New Roman" w:cs="Times New Roman"/>
          <w:sz w:val="24"/>
          <w:szCs w:val="24"/>
        </w:rPr>
        <w:t>хронотопические</w:t>
      </w:r>
      <w:proofErr w:type="spellEnd"/>
      <w:r w:rsidRPr="00B71B99">
        <w:rPr>
          <w:rFonts w:ascii="Times New Roman" w:hAnsi="Times New Roman" w:cs="Times New Roman"/>
          <w:sz w:val="24"/>
          <w:szCs w:val="24"/>
        </w:rPr>
        <w:t xml:space="preserve"> конфликты // Ярославский педагогический вестник. 2019. №2. </w:t>
      </w:r>
    </w:p>
    <w:p w14:paraId="5D7A4940" w14:textId="0694FE7F" w:rsidR="00470970" w:rsidRPr="00B71B99" w:rsidRDefault="00470970" w:rsidP="00B71B99">
      <w:pPr>
        <w:spacing w:after="0" w:line="240" w:lineRule="auto"/>
        <w:jc w:val="both"/>
        <w:rPr>
          <w:rFonts w:ascii="Times New Roman" w:hAnsi="Times New Roman" w:cs="Times New Roman"/>
          <w:sz w:val="24"/>
          <w:szCs w:val="24"/>
        </w:rPr>
      </w:pPr>
      <w:r w:rsidRPr="00B71B99">
        <w:rPr>
          <w:rFonts w:ascii="Times New Roman" w:hAnsi="Times New Roman" w:cs="Times New Roman"/>
          <w:sz w:val="24"/>
          <w:szCs w:val="24"/>
        </w:rPr>
        <w:t xml:space="preserve">Линч К. Образ города. Пер. с англ. В. Л. Глазычева. — Москва: </w:t>
      </w:r>
      <w:proofErr w:type="spellStart"/>
      <w:r w:rsidRPr="00B71B99">
        <w:rPr>
          <w:rFonts w:ascii="Times New Roman" w:hAnsi="Times New Roman" w:cs="Times New Roman"/>
          <w:sz w:val="24"/>
          <w:szCs w:val="24"/>
        </w:rPr>
        <w:t>Стройиздат</w:t>
      </w:r>
      <w:proofErr w:type="spellEnd"/>
      <w:r w:rsidRPr="00B71B99">
        <w:rPr>
          <w:rFonts w:ascii="Times New Roman" w:hAnsi="Times New Roman" w:cs="Times New Roman"/>
          <w:sz w:val="24"/>
          <w:szCs w:val="24"/>
        </w:rPr>
        <w:t xml:space="preserve">, 1982. </w:t>
      </w:r>
    </w:p>
    <w:p w14:paraId="52470D0F" w14:textId="4B43E42A" w:rsidR="002E1784" w:rsidRPr="00B71B99" w:rsidRDefault="00470970" w:rsidP="00B71B99">
      <w:pPr>
        <w:spacing w:after="0" w:line="240" w:lineRule="auto"/>
        <w:jc w:val="both"/>
        <w:rPr>
          <w:rFonts w:ascii="Times New Roman" w:hAnsi="Times New Roman" w:cs="Times New Roman"/>
          <w:sz w:val="24"/>
          <w:szCs w:val="24"/>
        </w:rPr>
      </w:pPr>
      <w:proofErr w:type="spellStart"/>
      <w:r w:rsidRPr="00B71B99">
        <w:rPr>
          <w:rFonts w:ascii="Times New Roman" w:hAnsi="Times New Roman" w:cs="Times New Roman"/>
          <w:sz w:val="24"/>
          <w:szCs w:val="24"/>
        </w:rPr>
        <w:t>Филько</w:t>
      </w:r>
      <w:proofErr w:type="spellEnd"/>
      <w:r w:rsidRPr="00B71B99">
        <w:rPr>
          <w:rFonts w:ascii="Times New Roman" w:hAnsi="Times New Roman" w:cs="Times New Roman"/>
          <w:sz w:val="24"/>
          <w:szCs w:val="24"/>
        </w:rPr>
        <w:t xml:space="preserve"> А.  Визуальное восприятие образа города и методы его исследования // </w:t>
      </w:r>
      <w:proofErr w:type="spellStart"/>
      <w:r w:rsidRPr="00B71B99">
        <w:rPr>
          <w:rFonts w:ascii="Times New Roman" w:hAnsi="Times New Roman" w:cs="Times New Roman"/>
          <w:sz w:val="24"/>
          <w:szCs w:val="24"/>
        </w:rPr>
        <w:t>Урбанистика</w:t>
      </w:r>
      <w:proofErr w:type="spellEnd"/>
      <w:r w:rsidRPr="00B71B99">
        <w:rPr>
          <w:rFonts w:ascii="Times New Roman" w:hAnsi="Times New Roman" w:cs="Times New Roman"/>
          <w:sz w:val="24"/>
          <w:szCs w:val="24"/>
        </w:rPr>
        <w:t xml:space="preserve">.  2015. № 3.  </w:t>
      </w:r>
    </w:p>
    <w:p w14:paraId="0ACCD211" w14:textId="28AF2094" w:rsidR="002E1784" w:rsidRPr="002E1784" w:rsidRDefault="002E1784" w:rsidP="002E1784">
      <w:pPr>
        <w:spacing w:after="0" w:line="240" w:lineRule="auto"/>
        <w:ind w:left="-540" w:firstLine="540"/>
        <w:jc w:val="both"/>
        <w:rPr>
          <w:rFonts w:ascii="Times New Roman" w:eastAsia="Times New Roman" w:hAnsi="Times New Roman" w:cs="Times New Roman"/>
          <w:sz w:val="24"/>
          <w:u w:val="single"/>
          <w:lang w:eastAsia="ru-RU"/>
        </w:rPr>
      </w:pPr>
    </w:p>
    <w:p w14:paraId="030F0694" w14:textId="10B2D20D" w:rsidR="002E1784" w:rsidRPr="00B71B99" w:rsidRDefault="00A10C08" w:rsidP="00B71B99">
      <w:pPr>
        <w:spacing w:after="0" w:line="240" w:lineRule="auto"/>
        <w:jc w:val="both"/>
        <w:rPr>
          <w:rFonts w:ascii="Times New Roman" w:eastAsia="Calibri" w:hAnsi="Times New Roman" w:cs="Times New Roman"/>
          <w:sz w:val="24"/>
        </w:rPr>
      </w:pPr>
      <w:proofErr w:type="spellStart"/>
      <w:r>
        <w:rPr>
          <w:rFonts w:ascii="Times New Roman" w:eastAsia="Calibri" w:hAnsi="Times New Roman" w:cs="Times New Roman"/>
          <w:sz w:val="24"/>
        </w:rPr>
        <w:t>Лымарева</w:t>
      </w:r>
      <w:proofErr w:type="spellEnd"/>
      <w:r>
        <w:rPr>
          <w:rFonts w:ascii="Times New Roman" w:eastAsia="Calibri" w:hAnsi="Times New Roman" w:cs="Times New Roman"/>
          <w:sz w:val="24"/>
        </w:rPr>
        <w:t xml:space="preserve"> Анна Андреевна</w:t>
      </w:r>
      <w:r w:rsidR="002E1784" w:rsidRPr="002E1784">
        <w:rPr>
          <w:rFonts w:ascii="Times New Roman" w:eastAsia="Calibri" w:hAnsi="Times New Roman" w:cs="Times New Roman"/>
          <w:sz w:val="24"/>
        </w:rPr>
        <w:t xml:space="preserve"> (</w:t>
      </w:r>
      <w:r w:rsidR="007413D3">
        <w:rPr>
          <w:rFonts w:ascii="Times New Roman" w:eastAsia="Calibri" w:hAnsi="Times New Roman" w:cs="Times New Roman"/>
          <w:sz w:val="24"/>
        </w:rPr>
        <w:t>Россия</w:t>
      </w:r>
      <w:r w:rsidR="002E1784" w:rsidRPr="002E1784">
        <w:rPr>
          <w:rFonts w:ascii="Times New Roman" w:eastAsia="Calibri" w:hAnsi="Times New Roman" w:cs="Times New Roman"/>
          <w:sz w:val="24"/>
        </w:rPr>
        <w:t xml:space="preserve">, </w:t>
      </w:r>
      <w:r w:rsidR="007413D3">
        <w:rPr>
          <w:rFonts w:ascii="Times New Roman" w:eastAsia="Calibri" w:hAnsi="Times New Roman" w:cs="Times New Roman"/>
          <w:sz w:val="24"/>
        </w:rPr>
        <w:t>г. Пермь</w:t>
      </w:r>
      <w:r w:rsidR="002E1784" w:rsidRPr="002E1784">
        <w:rPr>
          <w:rFonts w:ascii="Times New Roman" w:eastAsia="Calibri" w:hAnsi="Times New Roman" w:cs="Times New Roman"/>
          <w:sz w:val="24"/>
        </w:rPr>
        <w:t>) –</w:t>
      </w:r>
      <w:r>
        <w:rPr>
          <w:rFonts w:ascii="Times New Roman" w:eastAsia="Calibri" w:hAnsi="Times New Roman" w:cs="Times New Roman"/>
          <w:sz w:val="24"/>
        </w:rPr>
        <w:t xml:space="preserve"> студент </w:t>
      </w:r>
      <w:proofErr w:type="spellStart"/>
      <w:r>
        <w:rPr>
          <w:rFonts w:ascii="Times New Roman" w:eastAsia="Calibri" w:hAnsi="Times New Roman" w:cs="Times New Roman"/>
          <w:sz w:val="24"/>
        </w:rPr>
        <w:t>бакалавриата</w:t>
      </w:r>
      <w:proofErr w:type="spellEnd"/>
      <w:r>
        <w:rPr>
          <w:rFonts w:ascii="Times New Roman" w:eastAsia="Calibri" w:hAnsi="Times New Roman" w:cs="Times New Roman"/>
          <w:sz w:val="24"/>
        </w:rPr>
        <w:t xml:space="preserve"> (4 курс)</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 xml:space="preserve">Пермский государственный национальный исследовательский университет </w:t>
      </w:r>
      <w:r w:rsidR="002E1784" w:rsidRPr="002E1784">
        <w:rPr>
          <w:rFonts w:ascii="Times New Roman" w:eastAsia="Calibri" w:hAnsi="Times New Roman" w:cs="Times New Roman"/>
          <w:sz w:val="24"/>
        </w:rPr>
        <w:t>(</w:t>
      </w:r>
      <w:r w:rsidR="00B71B99">
        <w:rPr>
          <w:rFonts w:ascii="Times New Roman" w:eastAsia="Calibri" w:hAnsi="Times New Roman" w:cs="Times New Roman"/>
          <w:sz w:val="24"/>
        </w:rPr>
        <w:t xml:space="preserve">г. Пермь, ул. </w:t>
      </w:r>
      <w:proofErr w:type="spellStart"/>
      <w:r w:rsidR="00B71B99">
        <w:rPr>
          <w:rFonts w:ascii="Times New Roman" w:eastAsia="Calibri" w:hAnsi="Times New Roman" w:cs="Times New Roman"/>
          <w:sz w:val="24"/>
        </w:rPr>
        <w:t>Генкеля</w:t>
      </w:r>
      <w:proofErr w:type="spellEnd"/>
      <w:r w:rsidR="00B71B99">
        <w:rPr>
          <w:rFonts w:ascii="Times New Roman" w:eastAsia="Calibri" w:hAnsi="Times New Roman" w:cs="Times New Roman"/>
          <w:sz w:val="24"/>
        </w:rPr>
        <w:t xml:space="preserve"> 8</w:t>
      </w:r>
      <w:r w:rsidR="002E1784" w:rsidRPr="002E1784">
        <w:rPr>
          <w:rFonts w:ascii="Times New Roman" w:eastAsia="Calibri" w:hAnsi="Times New Roman" w:cs="Times New Roman"/>
          <w:sz w:val="24"/>
        </w:rPr>
        <w:t xml:space="preserve">, </w:t>
      </w:r>
      <w:r w:rsidR="00B71B99" w:rsidRPr="00B71B99">
        <w:rPr>
          <w:rFonts w:ascii="Times New Roman" w:eastAsia="Calibri" w:hAnsi="Times New Roman" w:cs="Times New Roman"/>
          <w:sz w:val="24"/>
        </w:rPr>
        <w:t>http://www.psu.ru/</w:t>
      </w:r>
      <w:r w:rsidR="002E1784" w:rsidRPr="002E1784">
        <w:rPr>
          <w:rFonts w:ascii="Times New Roman" w:eastAsia="Calibri" w:hAnsi="Times New Roman" w:cs="Times New Roman"/>
          <w:sz w:val="24"/>
        </w:rPr>
        <w:t>).</w:t>
      </w:r>
    </w:p>
    <w:p w14:paraId="727C1169" w14:textId="77777777" w:rsidR="002E1784" w:rsidRPr="002E1784" w:rsidRDefault="002E1784" w:rsidP="002E1784">
      <w:pPr>
        <w:spacing w:after="0" w:line="240" w:lineRule="auto"/>
        <w:ind w:left="-540" w:firstLine="540"/>
        <w:jc w:val="right"/>
        <w:rPr>
          <w:rFonts w:ascii="Times New Roman" w:eastAsia="Calibri" w:hAnsi="Times New Roman" w:cs="Times New Roman"/>
          <w:b/>
          <w:sz w:val="24"/>
        </w:rPr>
      </w:pPr>
    </w:p>
    <w:p w14:paraId="1CB4EB73" w14:textId="6BF586CD" w:rsidR="002E1784" w:rsidRPr="002E1784" w:rsidRDefault="00725BB4" w:rsidP="002E1784">
      <w:pPr>
        <w:spacing w:after="0" w:line="240" w:lineRule="auto"/>
        <w:ind w:left="-540" w:firstLine="540"/>
        <w:jc w:val="right"/>
        <w:rPr>
          <w:rFonts w:ascii="Times New Roman" w:eastAsia="Calibri" w:hAnsi="Times New Roman" w:cs="Times New Roman"/>
          <w:b/>
          <w:sz w:val="24"/>
        </w:rPr>
      </w:pPr>
      <w:proofErr w:type="spellStart"/>
      <w:r>
        <w:rPr>
          <w:rFonts w:ascii="Times New Roman" w:eastAsia="Calibri" w:hAnsi="Times New Roman" w:cs="Times New Roman"/>
          <w:b/>
          <w:sz w:val="24"/>
          <w:lang w:val="en-US"/>
        </w:rPr>
        <w:t>Lymareva</w:t>
      </w:r>
      <w:proofErr w:type="spellEnd"/>
      <w:r w:rsidR="002E1784" w:rsidRPr="002E1784">
        <w:rPr>
          <w:rFonts w:ascii="Times New Roman" w:eastAsia="Calibri" w:hAnsi="Times New Roman" w:cs="Times New Roman"/>
          <w:b/>
          <w:sz w:val="24"/>
        </w:rPr>
        <w:t xml:space="preserve"> </w:t>
      </w:r>
      <w:r>
        <w:rPr>
          <w:rFonts w:ascii="Times New Roman" w:eastAsia="Calibri" w:hAnsi="Times New Roman" w:cs="Times New Roman"/>
          <w:b/>
          <w:sz w:val="24"/>
          <w:lang w:val="en-US"/>
        </w:rPr>
        <w:t>A</w:t>
      </w:r>
      <w:r w:rsidR="002E1784" w:rsidRPr="002E1784">
        <w:rPr>
          <w:rFonts w:ascii="Times New Roman" w:eastAsia="Calibri" w:hAnsi="Times New Roman" w:cs="Times New Roman"/>
          <w:b/>
          <w:sz w:val="24"/>
        </w:rPr>
        <w:t>.</w:t>
      </w:r>
      <w:r w:rsidRPr="00725BB4">
        <w:rPr>
          <w:rFonts w:ascii="Times New Roman" w:eastAsia="Calibri" w:hAnsi="Times New Roman" w:cs="Times New Roman"/>
          <w:b/>
          <w:sz w:val="24"/>
        </w:rPr>
        <w:t xml:space="preserve"> </w:t>
      </w:r>
      <w:r>
        <w:rPr>
          <w:rFonts w:ascii="Times New Roman" w:eastAsia="Calibri" w:hAnsi="Times New Roman" w:cs="Times New Roman"/>
          <w:b/>
          <w:sz w:val="24"/>
          <w:lang w:val="en-US"/>
        </w:rPr>
        <w:t>A</w:t>
      </w:r>
      <w:r>
        <w:rPr>
          <w:rFonts w:ascii="Times New Roman" w:eastAsia="Calibri" w:hAnsi="Times New Roman" w:cs="Times New Roman"/>
          <w:b/>
          <w:sz w:val="24"/>
        </w:rPr>
        <w:t>.</w:t>
      </w:r>
      <w:r w:rsidR="002E1784" w:rsidRPr="002E1784">
        <w:rPr>
          <w:rFonts w:ascii="Times New Roman" w:eastAsia="Calibri" w:hAnsi="Times New Roman" w:cs="Times New Roman"/>
          <w:b/>
          <w:sz w:val="24"/>
        </w:rPr>
        <w:t xml:space="preserve"> </w:t>
      </w:r>
    </w:p>
    <w:p w14:paraId="63B96062" w14:textId="0F2DFC71" w:rsidR="002E1784" w:rsidRPr="00725BB4" w:rsidRDefault="00725BB4" w:rsidP="002E1784">
      <w:pPr>
        <w:spacing w:after="0" w:line="240" w:lineRule="auto"/>
        <w:ind w:left="-540" w:firstLine="540"/>
        <w:jc w:val="center"/>
        <w:rPr>
          <w:rFonts w:ascii="Times New Roman" w:eastAsia="Calibri" w:hAnsi="Times New Roman" w:cs="Times New Roman"/>
          <w:b/>
          <w:sz w:val="24"/>
          <w:lang w:val="en-US"/>
        </w:rPr>
      </w:pPr>
      <w:r w:rsidRPr="00725BB4">
        <w:rPr>
          <w:rFonts w:ascii="Times New Roman" w:eastAsia="Calibri" w:hAnsi="Times New Roman" w:cs="Times New Roman"/>
          <w:b/>
          <w:sz w:val="24"/>
          <w:lang w:val="en-US"/>
        </w:rPr>
        <w:t xml:space="preserve">THE IMAGE OF ZONING IN THE PERCEPTION OF </w:t>
      </w:r>
      <w:r>
        <w:rPr>
          <w:rFonts w:ascii="Times New Roman" w:eastAsia="Calibri" w:hAnsi="Times New Roman" w:cs="Times New Roman"/>
          <w:b/>
          <w:sz w:val="24"/>
          <w:lang w:val="en-US"/>
        </w:rPr>
        <w:t>CITI</w:t>
      </w:r>
      <w:r w:rsidR="009B5FF0">
        <w:rPr>
          <w:rFonts w:ascii="Times New Roman" w:eastAsia="Calibri" w:hAnsi="Times New Roman" w:cs="Times New Roman"/>
          <w:b/>
          <w:sz w:val="24"/>
          <w:lang w:val="en-US"/>
        </w:rPr>
        <w:t>ZENS</w:t>
      </w:r>
      <w:r w:rsidRPr="00725BB4">
        <w:rPr>
          <w:rFonts w:ascii="Times New Roman" w:eastAsia="Calibri" w:hAnsi="Times New Roman" w:cs="Times New Roman"/>
          <w:b/>
          <w:sz w:val="24"/>
          <w:lang w:val="en-US"/>
        </w:rPr>
        <w:t xml:space="preserve"> OF A LARGE RUSSIAN CITY (THE EXAMPLE OF PERM)</w:t>
      </w:r>
    </w:p>
    <w:p w14:paraId="57281473" w14:textId="6C1F785F" w:rsidR="002E1784" w:rsidRPr="00C97AA2" w:rsidRDefault="00C97AA2" w:rsidP="00690D59">
      <w:pPr>
        <w:spacing w:after="0" w:line="240" w:lineRule="auto"/>
        <w:ind w:firstLine="71"/>
        <w:jc w:val="both"/>
        <w:rPr>
          <w:rFonts w:ascii="Times New Roman" w:eastAsia="Times New Roman" w:hAnsi="Times New Roman" w:cs="Times New Roman"/>
          <w:iCs/>
          <w:sz w:val="24"/>
          <w:lang w:val="en-US" w:eastAsia="ru-RU"/>
        </w:rPr>
      </w:pPr>
      <w:r w:rsidRPr="00C97AA2">
        <w:rPr>
          <w:rFonts w:ascii="Times New Roman" w:eastAsia="Times New Roman" w:hAnsi="Times New Roman" w:cs="Times New Roman"/>
          <w:iCs/>
          <w:sz w:val="24"/>
          <w:lang w:val="en-US" w:eastAsia="ru-RU"/>
        </w:rPr>
        <w:t>The article is devoted to the study of the perception of the zoning of the city of Perm by its residents. The study is an attempt to determine the relationship between the objectively established zoning of Perm and its subjective perception by residents. The research methods are interviews and mental maps.</w:t>
      </w:r>
    </w:p>
    <w:p w14:paraId="37A55BF1" w14:textId="3A341B1F" w:rsidR="002E1784" w:rsidRPr="00C97AA2" w:rsidRDefault="00C97AA2" w:rsidP="00690D59">
      <w:pPr>
        <w:spacing w:after="0" w:line="240" w:lineRule="auto"/>
        <w:ind w:firstLine="71"/>
        <w:jc w:val="both"/>
        <w:rPr>
          <w:rFonts w:ascii="Times New Roman" w:eastAsia="Times New Roman" w:hAnsi="Times New Roman" w:cs="Times New Roman"/>
          <w:iCs/>
          <w:sz w:val="24"/>
          <w:lang w:val="en-US" w:eastAsia="ru-RU"/>
        </w:rPr>
      </w:pPr>
      <w:r w:rsidRPr="00C97AA2">
        <w:rPr>
          <w:rFonts w:ascii="Times New Roman" w:eastAsia="Times New Roman" w:hAnsi="Times New Roman" w:cs="Times New Roman"/>
          <w:b/>
          <w:bCs/>
          <w:iCs/>
          <w:sz w:val="24"/>
          <w:lang w:val="en-US" w:eastAsia="ru-RU"/>
        </w:rPr>
        <w:t>Keywords:</w:t>
      </w:r>
      <w:r w:rsidRPr="00C97AA2">
        <w:rPr>
          <w:rFonts w:ascii="Times New Roman" w:eastAsia="Times New Roman" w:hAnsi="Times New Roman" w:cs="Times New Roman"/>
          <w:iCs/>
          <w:sz w:val="24"/>
          <w:lang w:val="en-US" w:eastAsia="ru-RU"/>
        </w:rPr>
        <w:t xml:space="preserve"> city zoning, perception of space, city center.</w:t>
      </w:r>
    </w:p>
    <w:p w14:paraId="565DCCCD" w14:textId="77777777" w:rsidR="00C97AA2" w:rsidRDefault="00C97AA2" w:rsidP="00690D59">
      <w:pPr>
        <w:spacing w:after="0" w:line="240" w:lineRule="auto"/>
        <w:ind w:left="-540" w:firstLine="71"/>
        <w:jc w:val="center"/>
        <w:rPr>
          <w:rFonts w:ascii="Times New Roman" w:eastAsia="Times New Roman" w:hAnsi="Times New Roman" w:cs="Times New Roman"/>
          <w:sz w:val="24"/>
          <w:u w:val="single"/>
          <w:lang w:eastAsia="ru-RU"/>
        </w:rPr>
      </w:pPr>
    </w:p>
    <w:p w14:paraId="56F58573" w14:textId="0454DBBC" w:rsidR="00B71B99" w:rsidRDefault="00B71B99" w:rsidP="00690D59">
      <w:pPr>
        <w:spacing w:after="0" w:line="240" w:lineRule="auto"/>
        <w:ind w:firstLine="71"/>
        <w:jc w:val="both"/>
        <w:rPr>
          <w:rFonts w:ascii="Times New Roman" w:eastAsia="Times New Roman" w:hAnsi="Times New Roman" w:cs="Times New Roman"/>
          <w:sz w:val="24"/>
          <w:lang w:val="en-US" w:eastAsia="ru-RU"/>
        </w:rPr>
      </w:pPr>
      <w:proofErr w:type="spellStart"/>
      <w:r w:rsidRPr="00B71B99">
        <w:rPr>
          <w:rFonts w:ascii="Times New Roman" w:eastAsia="Times New Roman" w:hAnsi="Times New Roman" w:cs="Times New Roman"/>
          <w:sz w:val="24"/>
          <w:lang w:val="en-US" w:eastAsia="ru-RU"/>
        </w:rPr>
        <w:t>Lymareva</w:t>
      </w:r>
      <w:proofErr w:type="spellEnd"/>
      <w:r w:rsidRPr="00B71B99">
        <w:rPr>
          <w:rFonts w:ascii="Times New Roman" w:eastAsia="Times New Roman" w:hAnsi="Times New Roman" w:cs="Times New Roman"/>
          <w:sz w:val="24"/>
          <w:lang w:val="en-US" w:eastAsia="ru-RU"/>
        </w:rPr>
        <w:t xml:space="preserve"> Anna </w:t>
      </w:r>
      <w:proofErr w:type="spellStart"/>
      <w:r w:rsidRPr="00B71B99">
        <w:rPr>
          <w:rFonts w:ascii="Times New Roman" w:eastAsia="Times New Roman" w:hAnsi="Times New Roman" w:cs="Times New Roman"/>
          <w:sz w:val="24"/>
          <w:lang w:val="en-US" w:eastAsia="ru-RU"/>
        </w:rPr>
        <w:t>Andreevna</w:t>
      </w:r>
      <w:proofErr w:type="spellEnd"/>
      <w:r w:rsidRPr="00B71B99">
        <w:rPr>
          <w:rFonts w:ascii="Times New Roman" w:eastAsia="Times New Roman" w:hAnsi="Times New Roman" w:cs="Times New Roman"/>
          <w:sz w:val="24"/>
          <w:lang w:val="en-US" w:eastAsia="ru-RU"/>
        </w:rPr>
        <w:t xml:space="preserve"> (Perm, Russia) – Bachelor's degree student (4th year), Perm State National Research University (Perm, 8 </w:t>
      </w:r>
      <w:proofErr w:type="spellStart"/>
      <w:r w:rsidRPr="00B71B99">
        <w:rPr>
          <w:rFonts w:ascii="Times New Roman" w:eastAsia="Times New Roman" w:hAnsi="Times New Roman" w:cs="Times New Roman"/>
          <w:sz w:val="24"/>
          <w:lang w:val="en-US" w:eastAsia="ru-RU"/>
        </w:rPr>
        <w:t>Genkel</w:t>
      </w:r>
      <w:proofErr w:type="spellEnd"/>
      <w:r w:rsidRPr="00B71B99">
        <w:rPr>
          <w:rFonts w:ascii="Times New Roman" w:eastAsia="Times New Roman" w:hAnsi="Times New Roman" w:cs="Times New Roman"/>
          <w:sz w:val="24"/>
          <w:lang w:val="en-US" w:eastAsia="ru-RU"/>
        </w:rPr>
        <w:t xml:space="preserve"> Street, http://www.psu.ru /).</w:t>
      </w:r>
    </w:p>
    <w:p w14:paraId="30C35EF9" w14:textId="77777777" w:rsidR="00B71B99" w:rsidRPr="00B71B99" w:rsidRDefault="00B71B99" w:rsidP="00B71B99">
      <w:pPr>
        <w:spacing w:after="0" w:line="240" w:lineRule="auto"/>
        <w:ind w:left="-540" w:firstLine="540"/>
        <w:jc w:val="both"/>
        <w:rPr>
          <w:rFonts w:ascii="Times New Roman" w:eastAsia="Times New Roman" w:hAnsi="Times New Roman" w:cs="Times New Roman"/>
          <w:sz w:val="24"/>
          <w:lang w:val="en-US" w:eastAsia="ru-RU"/>
        </w:rPr>
      </w:pPr>
    </w:p>
    <w:p w14:paraId="359B1F21" w14:textId="6E3F59F3" w:rsidR="002E1784" w:rsidRPr="00B71B99" w:rsidRDefault="00B71B99" w:rsidP="002E1784">
      <w:pPr>
        <w:spacing w:after="0" w:line="240" w:lineRule="auto"/>
        <w:ind w:left="-540" w:firstLine="540"/>
        <w:jc w:val="center"/>
        <w:rPr>
          <w:rFonts w:ascii="Times New Roman" w:eastAsia="Times New Roman" w:hAnsi="Times New Roman" w:cs="Times New Roman"/>
          <w:b/>
          <w:sz w:val="24"/>
          <w:lang w:val="en-US" w:eastAsia="ru-RU"/>
        </w:rPr>
      </w:pPr>
      <w:r>
        <w:rPr>
          <w:rFonts w:ascii="Times New Roman" w:eastAsia="Times New Roman" w:hAnsi="Times New Roman" w:cs="Times New Roman"/>
          <w:b/>
          <w:sz w:val="24"/>
          <w:lang w:val="en-US" w:eastAsia="ru-RU"/>
        </w:rPr>
        <w:t>References</w:t>
      </w:r>
    </w:p>
    <w:p w14:paraId="54829B23" w14:textId="30BF691A" w:rsidR="00B71B99" w:rsidRPr="00B71B99" w:rsidRDefault="00B71B99" w:rsidP="00B71B99">
      <w:pPr>
        <w:widowControl w:val="0"/>
        <w:suppressAutoHyphens/>
        <w:spacing w:after="0" w:line="240" w:lineRule="auto"/>
        <w:jc w:val="both"/>
        <w:rPr>
          <w:rFonts w:ascii="Times New Roman" w:eastAsia="Times New Roman" w:hAnsi="Times New Roman" w:cs="Times New Roman"/>
          <w:sz w:val="24"/>
          <w:lang w:val="en-US" w:eastAsia="ru-RU"/>
        </w:rPr>
      </w:pPr>
      <w:proofErr w:type="spellStart"/>
      <w:r w:rsidRPr="00B71B99">
        <w:rPr>
          <w:rFonts w:ascii="Times New Roman" w:eastAsia="Times New Roman" w:hAnsi="Times New Roman" w:cs="Times New Roman"/>
          <w:sz w:val="24"/>
          <w:lang w:val="en-US" w:eastAsia="ru-RU"/>
        </w:rPr>
        <w:t>Potapova</w:t>
      </w:r>
      <w:proofErr w:type="spellEnd"/>
      <w:r w:rsidRPr="00B71B99">
        <w:rPr>
          <w:rFonts w:ascii="Times New Roman" w:eastAsia="Times New Roman" w:hAnsi="Times New Roman" w:cs="Times New Roman"/>
          <w:sz w:val="24"/>
          <w:lang w:val="en-US" w:eastAsia="ru-RU"/>
        </w:rPr>
        <w:t xml:space="preserve"> E. V., </w:t>
      </w:r>
      <w:proofErr w:type="spellStart"/>
      <w:r w:rsidRPr="00B71B99">
        <w:rPr>
          <w:rFonts w:ascii="Times New Roman" w:eastAsia="Times New Roman" w:hAnsi="Times New Roman" w:cs="Times New Roman"/>
          <w:sz w:val="24"/>
          <w:lang w:val="en-US" w:eastAsia="ru-RU"/>
        </w:rPr>
        <w:t>Zelinskaya</w:t>
      </w:r>
      <w:proofErr w:type="spellEnd"/>
      <w:r w:rsidRPr="00B71B99">
        <w:rPr>
          <w:rFonts w:ascii="Times New Roman" w:eastAsia="Times New Roman" w:hAnsi="Times New Roman" w:cs="Times New Roman"/>
          <w:sz w:val="24"/>
          <w:lang w:val="en-US" w:eastAsia="ru-RU"/>
        </w:rPr>
        <w:t xml:space="preserve"> E. V. Functional zoning of urban areas // Bulletin of </w:t>
      </w:r>
      <w:proofErr w:type="spellStart"/>
      <w:r w:rsidRPr="00B71B99">
        <w:rPr>
          <w:rFonts w:ascii="Times New Roman" w:eastAsia="Times New Roman" w:hAnsi="Times New Roman" w:cs="Times New Roman"/>
          <w:sz w:val="24"/>
          <w:lang w:val="en-US" w:eastAsia="ru-RU"/>
        </w:rPr>
        <w:t>IrSTU</w:t>
      </w:r>
      <w:proofErr w:type="spellEnd"/>
      <w:r w:rsidRPr="00B71B99">
        <w:rPr>
          <w:rFonts w:ascii="Times New Roman" w:eastAsia="Times New Roman" w:hAnsi="Times New Roman" w:cs="Times New Roman"/>
          <w:sz w:val="24"/>
          <w:lang w:val="en-US" w:eastAsia="ru-RU"/>
        </w:rPr>
        <w:t>. 2014. №7 (90).</w:t>
      </w:r>
    </w:p>
    <w:p w14:paraId="31867903" w14:textId="08E24FC9" w:rsidR="00B71B99" w:rsidRPr="00B71B99" w:rsidRDefault="00B71B99" w:rsidP="00B71B99">
      <w:pPr>
        <w:widowControl w:val="0"/>
        <w:suppressAutoHyphens/>
        <w:spacing w:after="0" w:line="240" w:lineRule="auto"/>
        <w:jc w:val="both"/>
        <w:rPr>
          <w:rFonts w:ascii="Times New Roman" w:eastAsia="Times New Roman" w:hAnsi="Times New Roman" w:cs="Times New Roman"/>
          <w:sz w:val="24"/>
          <w:lang w:val="en-US" w:eastAsia="ru-RU"/>
        </w:rPr>
      </w:pPr>
      <w:proofErr w:type="spellStart"/>
      <w:r w:rsidRPr="00B71B99">
        <w:rPr>
          <w:rFonts w:ascii="Times New Roman" w:eastAsia="Times New Roman" w:hAnsi="Times New Roman" w:cs="Times New Roman"/>
          <w:sz w:val="24"/>
          <w:lang w:val="en-US" w:eastAsia="ru-RU"/>
        </w:rPr>
        <w:t>Dzutseva</w:t>
      </w:r>
      <w:proofErr w:type="spellEnd"/>
      <w:r w:rsidRPr="00B71B99">
        <w:rPr>
          <w:rFonts w:ascii="Times New Roman" w:eastAsia="Times New Roman" w:hAnsi="Times New Roman" w:cs="Times New Roman"/>
          <w:sz w:val="24"/>
          <w:lang w:val="en-US" w:eastAsia="ru-RU"/>
        </w:rPr>
        <w:t xml:space="preserve">, Z. V. Cultural center in the general picture of the functional zoning of the city / Z. V. </w:t>
      </w:r>
      <w:proofErr w:type="spellStart"/>
      <w:r w:rsidRPr="00B71B99">
        <w:rPr>
          <w:rFonts w:ascii="Times New Roman" w:eastAsia="Times New Roman" w:hAnsi="Times New Roman" w:cs="Times New Roman"/>
          <w:sz w:val="24"/>
          <w:lang w:val="en-US" w:eastAsia="ru-RU"/>
        </w:rPr>
        <w:t>Dzutseva</w:t>
      </w:r>
      <w:proofErr w:type="spellEnd"/>
      <w:r w:rsidRPr="00B71B99">
        <w:rPr>
          <w:rFonts w:ascii="Times New Roman" w:eastAsia="Times New Roman" w:hAnsi="Times New Roman" w:cs="Times New Roman"/>
          <w:sz w:val="24"/>
          <w:lang w:val="en-US" w:eastAsia="ru-RU"/>
        </w:rPr>
        <w:t xml:space="preserve">, E. K. </w:t>
      </w:r>
      <w:proofErr w:type="spellStart"/>
      <w:r w:rsidRPr="00B71B99">
        <w:rPr>
          <w:rFonts w:ascii="Times New Roman" w:eastAsia="Times New Roman" w:hAnsi="Times New Roman" w:cs="Times New Roman"/>
          <w:sz w:val="24"/>
          <w:lang w:val="en-US" w:eastAsia="ru-RU"/>
        </w:rPr>
        <w:t>Ostashkova</w:t>
      </w:r>
      <w:proofErr w:type="spellEnd"/>
      <w:r w:rsidRPr="00B71B99">
        <w:rPr>
          <w:rFonts w:ascii="Times New Roman" w:eastAsia="Times New Roman" w:hAnsi="Times New Roman" w:cs="Times New Roman"/>
          <w:sz w:val="24"/>
          <w:lang w:val="en-US" w:eastAsia="ru-RU"/>
        </w:rPr>
        <w:t xml:space="preserve">, L. A. </w:t>
      </w:r>
      <w:proofErr w:type="spellStart"/>
      <w:r w:rsidRPr="00B71B99">
        <w:rPr>
          <w:rFonts w:ascii="Times New Roman" w:eastAsia="Times New Roman" w:hAnsi="Times New Roman" w:cs="Times New Roman"/>
          <w:sz w:val="24"/>
          <w:lang w:val="en-US" w:eastAsia="ru-RU"/>
        </w:rPr>
        <w:t>Shegai</w:t>
      </w:r>
      <w:proofErr w:type="spellEnd"/>
      <w:r w:rsidRPr="00B71B99">
        <w:rPr>
          <w:rFonts w:ascii="Times New Roman" w:eastAsia="Times New Roman" w:hAnsi="Times New Roman" w:cs="Times New Roman"/>
          <w:sz w:val="24"/>
          <w:lang w:val="en-US" w:eastAsia="ru-RU"/>
        </w:rPr>
        <w:t xml:space="preserve"> // New ideas of the new century: materials International Scientific Conference FAD TOGU. – 2021. – Vol. 1.</w:t>
      </w:r>
    </w:p>
    <w:p w14:paraId="0EDD4621" w14:textId="392EEE98" w:rsidR="00B71B99" w:rsidRPr="00B71B99" w:rsidRDefault="00B71B99" w:rsidP="00B71B99">
      <w:pPr>
        <w:widowControl w:val="0"/>
        <w:suppressAutoHyphens/>
        <w:spacing w:after="0" w:line="240" w:lineRule="auto"/>
        <w:jc w:val="both"/>
        <w:rPr>
          <w:rFonts w:ascii="Times New Roman" w:eastAsia="Times New Roman" w:hAnsi="Times New Roman" w:cs="Times New Roman"/>
          <w:sz w:val="24"/>
          <w:lang w:val="en-US" w:eastAsia="ru-RU"/>
        </w:rPr>
      </w:pPr>
      <w:proofErr w:type="spellStart"/>
      <w:r w:rsidRPr="00B71B99">
        <w:rPr>
          <w:rFonts w:ascii="Times New Roman" w:eastAsia="Times New Roman" w:hAnsi="Times New Roman" w:cs="Times New Roman"/>
          <w:sz w:val="24"/>
          <w:lang w:val="en-US" w:eastAsia="ru-RU"/>
        </w:rPr>
        <w:t>Ilivitskaya</w:t>
      </w:r>
      <w:proofErr w:type="spellEnd"/>
      <w:r w:rsidRPr="00B71B99">
        <w:rPr>
          <w:rFonts w:ascii="Times New Roman" w:eastAsia="Times New Roman" w:hAnsi="Times New Roman" w:cs="Times New Roman"/>
          <w:sz w:val="24"/>
          <w:lang w:val="en-US" w:eastAsia="ru-RU"/>
        </w:rPr>
        <w:t xml:space="preserve"> L. G. The center and peripheries of the city: </w:t>
      </w:r>
      <w:proofErr w:type="spellStart"/>
      <w:r w:rsidRPr="00B71B99">
        <w:rPr>
          <w:rFonts w:ascii="Times New Roman" w:eastAsia="Times New Roman" w:hAnsi="Times New Roman" w:cs="Times New Roman"/>
          <w:sz w:val="24"/>
          <w:lang w:val="en-US" w:eastAsia="ru-RU"/>
        </w:rPr>
        <w:t>chronotopic</w:t>
      </w:r>
      <w:proofErr w:type="spellEnd"/>
      <w:r w:rsidRPr="00B71B99">
        <w:rPr>
          <w:rFonts w:ascii="Times New Roman" w:eastAsia="Times New Roman" w:hAnsi="Times New Roman" w:cs="Times New Roman"/>
          <w:sz w:val="24"/>
          <w:lang w:val="en-US" w:eastAsia="ru-RU"/>
        </w:rPr>
        <w:t xml:space="preserve"> conflicts // Yaroslavl Pedagogical Bulletin. 2019. No. 2.</w:t>
      </w:r>
    </w:p>
    <w:p w14:paraId="59D811E4" w14:textId="27368B08" w:rsidR="00B71B99" w:rsidRPr="00B71B99" w:rsidRDefault="00B71B99" w:rsidP="00B71B99">
      <w:pPr>
        <w:widowControl w:val="0"/>
        <w:suppressAutoHyphens/>
        <w:spacing w:after="0" w:line="240" w:lineRule="auto"/>
        <w:jc w:val="both"/>
        <w:rPr>
          <w:rFonts w:ascii="Times New Roman" w:eastAsia="Times New Roman" w:hAnsi="Times New Roman" w:cs="Times New Roman"/>
          <w:sz w:val="24"/>
          <w:lang w:eastAsia="ru-RU"/>
        </w:rPr>
      </w:pPr>
      <w:r w:rsidRPr="00B71B99">
        <w:rPr>
          <w:rFonts w:ascii="Times New Roman" w:eastAsia="Times New Roman" w:hAnsi="Times New Roman" w:cs="Times New Roman"/>
          <w:sz w:val="24"/>
          <w:lang w:val="en-US" w:eastAsia="ru-RU"/>
        </w:rPr>
        <w:t xml:space="preserve">Lynch K. The image of the city. Translated from English by V. L. </w:t>
      </w:r>
      <w:proofErr w:type="spellStart"/>
      <w:r w:rsidRPr="00B71B99">
        <w:rPr>
          <w:rFonts w:ascii="Times New Roman" w:eastAsia="Times New Roman" w:hAnsi="Times New Roman" w:cs="Times New Roman"/>
          <w:sz w:val="24"/>
          <w:lang w:val="en-US" w:eastAsia="ru-RU"/>
        </w:rPr>
        <w:t>Glazycheva</w:t>
      </w:r>
      <w:proofErr w:type="spellEnd"/>
      <w:r w:rsidRPr="00B71B99">
        <w:rPr>
          <w:rFonts w:ascii="Times New Roman" w:eastAsia="Times New Roman" w:hAnsi="Times New Roman" w:cs="Times New Roman"/>
          <w:sz w:val="24"/>
          <w:lang w:val="en-US" w:eastAsia="ru-RU"/>
        </w:rPr>
        <w:t xml:space="preserve">.  </w:t>
      </w:r>
      <w:proofErr w:type="spellStart"/>
      <w:r w:rsidRPr="00B71B99">
        <w:rPr>
          <w:rFonts w:ascii="Times New Roman" w:eastAsia="Times New Roman" w:hAnsi="Times New Roman" w:cs="Times New Roman"/>
          <w:sz w:val="24"/>
          <w:lang w:eastAsia="ru-RU"/>
        </w:rPr>
        <w:t>Moscow</w:t>
      </w:r>
      <w:proofErr w:type="spellEnd"/>
      <w:r w:rsidRPr="00B71B99">
        <w:rPr>
          <w:rFonts w:ascii="Times New Roman" w:eastAsia="Times New Roman" w:hAnsi="Times New Roman" w:cs="Times New Roman"/>
          <w:sz w:val="24"/>
          <w:lang w:eastAsia="ru-RU"/>
        </w:rPr>
        <w:t xml:space="preserve">: </w:t>
      </w:r>
      <w:proofErr w:type="spellStart"/>
      <w:r w:rsidRPr="00B71B99">
        <w:rPr>
          <w:rFonts w:ascii="Times New Roman" w:eastAsia="Times New Roman" w:hAnsi="Times New Roman" w:cs="Times New Roman"/>
          <w:sz w:val="24"/>
          <w:lang w:eastAsia="ru-RU"/>
        </w:rPr>
        <w:t>Stroyizdat</w:t>
      </w:r>
      <w:proofErr w:type="spellEnd"/>
      <w:r w:rsidRPr="00B71B99">
        <w:rPr>
          <w:rFonts w:ascii="Times New Roman" w:eastAsia="Times New Roman" w:hAnsi="Times New Roman" w:cs="Times New Roman"/>
          <w:sz w:val="24"/>
          <w:lang w:eastAsia="ru-RU"/>
        </w:rPr>
        <w:t xml:space="preserve"> </w:t>
      </w:r>
      <w:proofErr w:type="spellStart"/>
      <w:r w:rsidRPr="00B71B99">
        <w:rPr>
          <w:rFonts w:ascii="Times New Roman" w:eastAsia="Times New Roman" w:hAnsi="Times New Roman" w:cs="Times New Roman"/>
          <w:sz w:val="24"/>
          <w:lang w:eastAsia="ru-RU"/>
        </w:rPr>
        <w:t>Publ</w:t>
      </w:r>
      <w:proofErr w:type="spellEnd"/>
      <w:r w:rsidRPr="00B71B99">
        <w:rPr>
          <w:rFonts w:ascii="Times New Roman" w:eastAsia="Times New Roman" w:hAnsi="Times New Roman" w:cs="Times New Roman"/>
          <w:sz w:val="24"/>
          <w:lang w:eastAsia="ru-RU"/>
        </w:rPr>
        <w:t xml:space="preserve">., 1982. </w:t>
      </w:r>
    </w:p>
    <w:p w14:paraId="77F0B45A" w14:textId="079095BC" w:rsidR="00854770" w:rsidRPr="00B71B99" w:rsidRDefault="00B71B99" w:rsidP="00B71B99">
      <w:pPr>
        <w:widowControl w:val="0"/>
        <w:suppressAutoHyphens/>
        <w:spacing w:after="0" w:line="240" w:lineRule="auto"/>
        <w:jc w:val="both"/>
        <w:rPr>
          <w:rFonts w:ascii="Times New Roman" w:eastAsia="Times New Roman" w:hAnsi="Times New Roman" w:cs="Times New Roman"/>
          <w:sz w:val="24"/>
          <w:lang w:eastAsia="ru-RU"/>
        </w:rPr>
      </w:pPr>
      <w:proofErr w:type="spellStart"/>
      <w:r w:rsidRPr="00B71B99">
        <w:rPr>
          <w:rFonts w:ascii="Times New Roman" w:eastAsia="Times New Roman" w:hAnsi="Times New Roman" w:cs="Times New Roman"/>
          <w:sz w:val="24"/>
          <w:lang w:val="en-US" w:eastAsia="ru-RU"/>
        </w:rPr>
        <w:t>Filko</w:t>
      </w:r>
      <w:proofErr w:type="spellEnd"/>
      <w:r w:rsidRPr="00B71B99">
        <w:rPr>
          <w:rFonts w:ascii="Times New Roman" w:eastAsia="Times New Roman" w:hAnsi="Times New Roman" w:cs="Times New Roman"/>
          <w:sz w:val="24"/>
          <w:lang w:val="en-US" w:eastAsia="ru-RU"/>
        </w:rPr>
        <w:t xml:space="preserve"> A.  Visual perception of the image of the city and methods of its research // </w:t>
      </w:r>
      <w:proofErr w:type="spellStart"/>
      <w:r w:rsidRPr="00B71B99">
        <w:rPr>
          <w:rFonts w:ascii="Times New Roman" w:eastAsia="Times New Roman" w:hAnsi="Times New Roman" w:cs="Times New Roman"/>
          <w:sz w:val="24"/>
          <w:lang w:val="en-US" w:eastAsia="ru-RU"/>
        </w:rPr>
        <w:t>Urbanistics</w:t>
      </w:r>
      <w:proofErr w:type="spellEnd"/>
      <w:r w:rsidRPr="00B71B99">
        <w:rPr>
          <w:rFonts w:ascii="Times New Roman" w:eastAsia="Times New Roman" w:hAnsi="Times New Roman" w:cs="Times New Roman"/>
          <w:sz w:val="24"/>
          <w:lang w:val="en-US" w:eastAsia="ru-RU"/>
        </w:rPr>
        <w:t xml:space="preserve">.  </w:t>
      </w:r>
      <w:r w:rsidRPr="00B71B99">
        <w:rPr>
          <w:rFonts w:ascii="Times New Roman" w:eastAsia="Times New Roman" w:hAnsi="Times New Roman" w:cs="Times New Roman"/>
          <w:sz w:val="24"/>
          <w:lang w:eastAsia="ru-RU"/>
        </w:rPr>
        <w:t>2015. № 3.</w:t>
      </w:r>
    </w:p>
    <w:sectPr w:rsidR="00854770" w:rsidRPr="00B71B99"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F53CC95" w14:textId="77777777" w:rsidR="00DA165D" w:rsidRDefault="00DA165D" w:rsidP="00827E82">
      <w:pPr>
        <w:spacing w:after="0" w:line="240" w:lineRule="auto"/>
      </w:pPr>
      <w:r>
        <w:separator/>
      </w:r>
    </w:p>
  </w:endnote>
  <w:endnote w:type="continuationSeparator" w:id="0">
    <w:p w14:paraId="7A47FE2D" w14:textId="77777777" w:rsidR="00DA165D" w:rsidRDefault="00DA165D"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7C8EC9C" w14:textId="77777777" w:rsidR="00DA165D" w:rsidRDefault="00DA165D" w:rsidP="00827E82">
      <w:pPr>
        <w:spacing w:after="0" w:line="240" w:lineRule="auto"/>
      </w:pPr>
      <w:r>
        <w:separator/>
      </w:r>
    </w:p>
  </w:footnote>
  <w:footnote w:type="continuationSeparator" w:id="0">
    <w:p w14:paraId="6AEC1EE9" w14:textId="77777777" w:rsidR="00DA165D" w:rsidRDefault="00DA165D"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48B25D7"/>
    <w:multiLevelType w:val="hybridMultilevel"/>
    <w:tmpl w:val="D9B6CB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62F93EA8"/>
    <w:multiLevelType w:val="hybridMultilevel"/>
    <w:tmpl w:val="0AD844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6785369F"/>
    <w:multiLevelType w:val="hybridMultilevel"/>
    <w:tmpl w:val="74D212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4"/>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93BEC"/>
    <w:rsid w:val="001B5953"/>
    <w:rsid w:val="00287F75"/>
    <w:rsid w:val="002E1784"/>
    <w:rsid w:val="0032549E"/>
    <w:rsid w:val="00353244"/>
    <w:rsid w:val="0044325D"/>
    <w:rsid w:val="00470970"/>
    <w:rsid w:val="00590F6E"/>
    <w:rsid w:val="005F5AF9"/>
    <w:rsid w:val="00690D59"/>
    <w:rsid w:val="0069632D"/>
    <w:rsid w:val="00725BB4"/>
    <w:rsid w:val="007413D3"/>
    <w:rsid w:val="007501D7"/>
    <w:rsid w:val="00787640"/>
    <w:rsid w:val="007A1FCE"/>
    <w:rsid w:val="007C1568"/>
    <w:rsid w:val="007C5690"/>
    <w:rsid w:val="007D79E0"/>
    <w:rsid w:val="00827E82"/>
    <w:rsid w:val="00854770"/>
    <w:rsid w:val="00890EC8"/>
    <w:rsid w:val="008C75C1"/>
    <w:rsid w:val="00916BF7"/>
    <w:rsid w:val="009B5FF0"/>
    <w:rsid w:val="00A10C08"/>
    <w:rsid w:val="00A57EAB"/>
    <w:rsid w:val="00B53BFB"/>
    <w:rsid w:val="00B71B99"/>
    <w:rsid w:val="00BC155A"/>
    <w:rsid w:val="00C97AA2"/>
    <w:rsid w:val="00DA165D"/>
    <w:rsid w:val="00EA46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 w:type="paragraph" w:styleId="a6">
    <w:name w:val="List Paragraph"/>
    <w:basedOn w:val="a"/>
    <w:uiPriority w:val="34"/>
    <w:qFormat/>
    <w:rsid w:val="00470970"/>
    <w:pPr>
      <w:spacing w:after="0" w:line="240" w:lineRule="auto"/>
      <w:ind w:left="720"/>
      <w:contextualSpacing/>
    </w:pPr>
    <w:rPr>
      <w:rFonts w:ascii="Times New Roman" w:eastAsia="Times New Roman" w:hAnsi="Times New Roman" w:cs="Times New Roman"/>
      <w:sz w:val="24"/>
      <w:szCs w:val="24"/>
      <w:lang w:val="ru-US"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7328545">
      <w:bodyDiv w:val="1"/>
      <w:marLeft w:val="0"/>
      <w:marRight w:val="0"/>
      <w:marTop w:val="0"/>
      <w:marBottom w:val="0"/>
      <w:divBdr>
        <w:top w:val="none" w:sz="0" w:space="0" w:color="auto"/>
        <w:left w:val="none" w:sz="0" w:space="0" w:color="auto"/>
        <w:bottom w:val="none" w:sz="0" w:space="0" w:color="auto"/>
        <w:right w:val="none" w:sz="0" w:space="0" w:color="auto"/>
      </w:divBdr>
      <w:divsChild>
        <w:div w:id="699013839">
          <w:marLeft w:val="0"/>
          <w:marRight w:val="0"/>
          <w:marTop w:val="0"/>
          <w:marBottom w:val="0"/>
          <w:divBdr>
            <w:top w:val="none" w:sz="0" w:space="0" w:color="auto"/>
            <w:left w:val="none" w:sz="0" w:space="0" w:color="auto"/>
            <w:bottom w:val="none" w:sz="0" w:space="0" w:color="auto"/>
            <w:right w:val="none" w:sz="0" w:space="0" w:color="auto"/>
          </w:divBdr>
          <w:divsChild>
            <w:div w:id="320624487">
              <w:marLeft w:val="0"/>
              <w:marRight w:val="0"/>
              <w:marTop w:val="0"/>
              <w:marBottom w:val="0"/>
              <w:divBdr>
                <w:top w:val="none" w:sz="0" w:space="0" w:color="auto"/>
                <w:left w:val="none" w:sz="0" w:space="0" w:color="auto"/>
                <w:bottom w:val="none" w:sz="0" w:space="0" w:color="auto"/>
                <w:right w:val="none" w:sz="0" w:space="0" w:color="auto"/>
              </w:divBdr>
              <w:divsChild>
                <w:div w:id="1177622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9120792">
      <w:bodyDiv w:val="1"/>
      <w:marLeft w:val="0"/>
      <w:marRight w:val="0"/>
      <w:marTop w:val="0"/>
      <w:marBottom w:val="0"/>
      <w:divBdr>
        <w:top w:val="none" w:sz="0" w:space="0" w:color="auto"/>
        <w:left w:val="none" w:sz="0" w:space="0" w:color="auto"/>
        <w:bottom w:val="none" w:sz="0" w:space="0" w:color="auto"/>
        <w:right w:val="none" w:sz="0" w:space="0" w:color="auto"/>
      </w:divBdr>
      <w:divsChild>
        <w:div w:id="487944167">
          <w:marLeft w:val="0"/>
          <w:marRight w:val="0"/>
          <w:marTop w:val="0"/>
          <w:marBottom w:val="0"/>
          <w:divBdr>
            <w:top w:val="none" w:sz="0" w:space="0" w:color="auto"/>
            <w:left w:val="none" w:sz="0" w:space="0" w:color="auto"/>
            <w:bottom w:val="none" w:sz="0" w:space="0" w:color="auto"/>
            <w:right w:val="none" w:sz="0" w:space="0" w:color="auto"/>
          </w:divBdr>
          <w:divsChild>
            <w:div w:id="2050521801">
              <w:marLeft w:val="0"/>
              <w:marRight w:val="0"/>
              <w:marTop w:val="0"/>
              <w:marBottom w:val="0"/>
              <w:divBdr>
                <w:top w:val="none" w:sz="0" w:space="0" w:color="auto"/>
                <w:left w:val="none" w:sz="0" w:space="0" w:color="auto"/>
                <w:bottom w:val="none" w:sz="0" w:space="0" w:color="auto"/>
                <w:right w:val="none" w:sz="0" w:space="0" w:color="auto"/>
              </w:divBdr>
              <w:divsChild>
                <w:div w:id="623509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4621193">
      <w:bodyDiv w:val="1"/>
      <w:marLeft w:val="0"/>
      <w:marRight w:val="0"/>
      <w:marTop w:val="0"/>
      <w:marBottom w:val="0"/>
      <w:divBdr>
        <w:top w:val="none" w:sz="0" w:space="0" w:color="auto"/>
        <w:left w:val="none" w:sz="0" w:space="0" w:color="auto"/>
        <w:bottom w:val="none" w:sz="0" w:space="0" w:color="auto"/>
        <w:right w:val="none" w:sz="0" w:space="0" w:color="auto"/>
      </w:divBdr>
      <w:divsChild>
        <w:div w:id="1591742796">
          <w:marLeft w:val="0"/>
          <w:marRight w:val="0"/>
          <w:marTop w:val="0"/>
          <w:marBottom w:val="0"/>
          <w:divBdr>
            <w:top w:val="none" w:sz="0" w:space="0" w:color="auto"/>
            <w:left w:val="none" w:sz="0" w:space="0" w:color="auto"/>
            <w:bottom w:val="none" w:sz="0" w:space="0" w:color="auto"/>
            <w:right w:val="none" w:sz="0" w:space="0" w:color="auto"/>
          </w:divBdr>
          <w:divsChild>
            <w:div w:id="787889362">
              <w:marLeft w:val="0"/>
              <w:marRight w:val="0"/>
              <w:marTop w:val="0"/>
              <w:marBottom w:val="0"/>
              <w:divBdr>
                <w:top w:val="none" w:sz="0" w:space="0" w:color="auto"/>
                <w:left w:val="none" w:sz="0" w:space="0" w:color="auto"/>
                <w:bottom w:val="none" w:sz="0" w:space="0" w:color="auto"/>
                <w:right w:val="none" w:sz="0" w:space="0" w:color="auto"/>
              </w:divBdr>
              <w:divsChild>
                <w:div w:id="871959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4</Pages>
  <Words>1728</Words>
  <Characters>9855</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Microsoft Office User</cp:lastModifiedBy>
  <cp:revision>19</cp:revision>
  <dcterms:created xsi:type="dcterms:W3CDTF">2025-05-15T13:41:00Z</dcterms:created>
  <dcterms:modified xsi:type="dcterms:W3CDTF">2025-05-15T14:08:00Z</dcterms:modified>
</cp:coreProperties>
</file>