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1D998E" w14:textId="63F1B719" w:rsidR="00806B73" w:rsidRPr="0047513E" w:rsidRDefault="00806B73" w:rsidP="00806B73">
      <w:pPr>
        <w:spacing w:line="240" w:lineRule="auto"/>
        <w:jc w:val="right"/>
        <w:rPr>
          <w:rFonts w:ascii="Times New Roman" w:hAnsi="Times New Roman" w:cs="Times New Roman"/>
          <w:b/>
          <w:bCs/>
          <w:i/>
          <w:iCs/>
          <w:sz w:val="24"/>
          <w:szCs w:val="24"/>
          <w:lang w:val="uz-Cyrl-UZ"/>
        </w:rPr>
      </w:pPr>
      <w:r w:rsidRPr="0047513E">
        <w:rPr>
          <w:rStyle w:val="docdata"/>
          <w:rFonts w:ascii="Times New Roman" w:hAnsi="Times New Roman" w:cs="Times New Roman"/>
          <w:b/>
          <w:bCs/>
          <w:color w:val="000000"/>
          <w:sz w:val="28"/>
          <w:szCs w:val="28"/>
        </w:rPr>
        <w:t xml:space="preserve">УДК </w:t>
      </w:r>
      <w:r w:rsidRPr="0047513E">
        <w:rPr>
          <w:rFonts w:ascii="Times New Roman" w:hAnsi="Times New Roman" w:cs="Times New Roman"/>
          <w:b/>
          <w:bCs/>
          <w:color w:val="000000"/>
          <w:sz w:val="28"/>
          <w:szCs w:val="28"/>
        </w:rPr>
        <w:t>330.342</w:t>
      </w:r>
    </w:p>
    <w:p w14:paraId="1A0F32A2" w14:textId="7521598B" w:rsidR="00E04E12" w:rsidRPr="0047513E" w:rsidRDefault="00E04E12" w:rsidP="00E04E12">
      <w:pPr>
        <w:spacing w:after="0" w:line="240" w:lineRule="auto"/>
        <w:jc w:val="right"/>
        <w:rPr>
          <w:rFonts w:ascii="Times New Roman" w:hAnsi="Times New Roman" w:cs="Times New Roman"/>
          <w:i/>
          <w:iCs/>
          <w:sz w:val="24"/>
          <w:szCs w:val="24"/>
          <w:lang w:val="uz-Cyrl-UZ"/>
        </w:rPr>
      </w:pPr>
      <w:proofErr w:type="spellStart"/>
      <w:r w:rsidRPr="0047513E">
        <w:rPr>
          <w:rFonts w:ascii="Times New Roman" w:hAnsi="Times New Roman" w:cs="Times New Roman"/>
          <w:i/>
          <w:iCs/>
          <w:sz w:val="24"/>
          <w:szCs w:val="24"/>
        </w:rPr>
        <w:t>Мухсимова</w:t>
      </w:r>
      <w:proofErr w:type="spellEnd"/>
      <w:r w:rsidRPr="0047513E">
        <w:rPr>
          <w:rFonts w:ascii="Times New Roman" w:hAnsi="Times New Roman" w:cs="Times New Roman"/>
          <w:i/>
          <w:iCs/>
          <w:sz w:val="24"/>
          <w:szCs w:val="24"/>
        </w:rPr>
        <w:t xml:space="preserve"> </w:t>
      </w:r>
      <w:proofErr w:type="spellStart"/>
      <w:r w:rsidRPr="0047513E">
        <w:rPr>
          <w:rFonts w:ascii="Times New Roman" w:hAnsi="Times New Roman" w:cs="Times New Roman"/>
          <w:i/>
          <w:iCs/>
          <w:sz w:val="24"/>
          <w:szCs w:val="24"/>
        </w:rPr>
        <w:t>Дилафруз</w:t>
      </w:r>
      <w:proofErr w:type="spellEnd"/>
      <w:r w:rsidRPr="0047513E">
        <w:rPr>
          <w:rFonts w:ascii="Times New Roman" w:hAnsi="Times New Roman" w:cs="Times New Roman"/>
          <w:i/>
          <w:iCs/>
          <w:sz w:val="24"/>
          <w:szCs w:val="24"/>
        </w:rPr>
        <w:t xml:space="preserve"> </w:t>
      </w:r>
      <w:proofErr w:type="spellStart"/>
      <w:r w:rsidRPr="0047513E">
        <w:rPr>
          <w:rFonts w:ascii="Times New Roman" w:hAnsi="Times New Roman" w:cs="Times New Roman"/>
          <w:i/>
          <w:iCs/>
          <w:sz w:val="24"/>
          <w:szCs w:val="24"/>
        </w:rPr>
        <w:t>Хикматуллаевна</w:t>
      </w:r>
      <w:proofErr w:type="spellEnd"/>
      <w:r w:rsidRPr="0047513E">
        <w:rPr>
          <w:rFonts w:ascii="Times New Roman" w:hAnsi="Times New Roman" w:cs="Times New Roman"/>
          <w:i/>
          <w:iCs/>
          <w:sz w:val="24"/>
          <w:szCs w:val="24"/>
          <w:lang w:val="uz-Cyrl-UZ"/>
        </w:rPr>
        <w:t>,</w:t>
      </w:r>
    </w:p>
    <w:p w14:paraId="1B750E34" w14:textId="1ADCBC15" w:rsidR="00E04E12" w:rsidRPr="0047513E" w:rsidRDefault="00E04E12" w:rsidP="00E04E12">
      <w:pPr>
        <w:spacing w:after="0" w:line="240" w:lineRule="auto"/>
        <w:jc w:val="right"/>
        <w:rPr>
          <w:rFonts w:ascii="Times New Roman" w:hAnsi="Times New Roman" w:cs="Times New Roman"/>
          <w:i/>
          <w:iCs/>
          <w:sz w:val="24"/>
          <w:szCs w:val="24"/>
        </w:rPr>
      </w:pPr>
      <w:proofErr w:type="gramStart"/>
      <w:r w:rsidRPr="0047513E">
        <w:rPr>
          <w:rFonts w:ascii="Times New Roman" w:hAnsi="Times New Roman" w:cs="Times New Roman"/>
          <w:i/>
          <w:iCs/>
          <w:sz w:val="24"/>
          <w:szCs w:val="24"/>
          <w:lang w:val="en-US"/>
        </w:rPr>
        <w:t xml:space="preserve">PhD, </w:t>
      </w:r>
      <w:r w:rsidRPr="0047513E">
        <w:rPr>
          <w:rFonts w:ascii="Times New Roman" w:hAnsi="Times New Roman" w:cs="Times New Roman"/>
          <w:i/>
          <w:iCs/>
          <w:sz w:val="24"/>
          <w:szCs w:val="24"/>
        </w:rPr>
        <w:t xml:space="preserve"> главный</w:t>
      </w:r>
      <w:proofErr w:type="gramEnd"/>
      <w:r w:rsidRPr="0047513E">
        <w:rPr>
          <w:rFonts w:ascii="Times New Roman" w:hAnsi="Times New Roman" w:cs="Times New Roman"/>
          <w:i/>
          <w:iCs/>
          <w:sz w:val="24"/>
          <w:szCs w:val="24"/>
        </w:rPr>
        <w:t xml:space="preserve"> сотрудник</w:t>
      </w:r>
    </w:p>
    <w:p w14:paraId="0E36A00E" w14:textId="77777777" w:rsidR="00E04E12" w:rsidRPr="0047513E" w:rsidRDefault="00E04E12" w:rsidP="00E04E12">
      <w:pPr>
        <w:spacing w:after="0" w:line="240" w:lineRule="auto"/>
        <w:jc w:val="right"/>
        <w:rPr>
          <w:rFonts w:ascii="Times New Roman" w:hAnsi="Times New Roman" w:cs="Times New Roman"/>
          <w:i/>
          <w:iCs/>
          <w:sz w:val="24"/>
          <w:szCs w:val="24"/>
        </w:rPr>
      </w:pPr>
      <w:r w:rsidRPr="0047513E">
        <w:rPr>
          <w:rFonts w:ascii="Times New Roman" w:hAnsi="Times New Roman" w:cs="Times New Roman"/>
          <w:i/>
          <w:iCs/>
          <w:sz w:val="24"/>
          <w:szCs w:val="24"/>
        </w:rPr>
        <w:t xml:space="preserve">Институт макроэкономических и региональных исследований, </w:t>
      </w:r>
      <w:proofErr w:type="spellStart"/>
      <w:r w:rsidRPr="0047513E">
        <w:rPr>
          <w:rFonts w:ascii="Times New Roman" w:hAnsi="Times New Roman" w:cs="Times New Roman"/>
          <w:i/>
          <w:iCs/>
          <w:sz w:val="24"/>
          <w:szCs w:val="24"/>
        </w:rPr>
        <w:t>г.Ташкент</w:t>
      </w:r>
      <w:proofErr w:type="spellEnd"/>
      <w:r w:rsidRPr="0047513E">
        <w:rPr>
          <w:rFonts w:ascii="Times New Roman" w:hAnsi="Times New Roman" w:cs="Times New Roman"/>
          <w:i/>
          <w:iCs/>
          <w:sz w:val="24"/>
          <w:szCs w:val="24"/>
        </w:rPr>
        <w:t xml:space="preserve">, Узбекистан, </w:t>
      </w:r>
      <w:proofErr w:type="spellStart"/>
      <w:proofErr w:type="gramStart"/>
      <w:r w:rsidRPr="0047513E">
        <w:rPr>
          <w:rFonts w:ascii="Times New Roman" w:hAnsi="Times New Roman" w:cs="Times New Roman"/>
          <w:i/>
          <w:iCs/>
          <w:sz w:val="24"/>
          <w:szCs w:val="24"/>
        </w:rPr>
        <w:t>e-mail:mdh_dimond@mail.ru</w:t>
      </w:r>
      <w:proofErr w:type="spellEnd"/>
      <w:proofErr w:type="gramEnd"/>
      <w:r w:rsidRPr="0047513E">
        <w:rPr>
          <w:rFonts w:ascii="Times New Roman" w:hAnsi="Times New Roman" w:cs="Times New Roman"/>
          <w:i/>
          <w:iCs/>
          <w:sz w:val="24"/>
          <w:szCs w:val="24"/>
        </w:rPr>
        <w:t xml:space="preserve"> </w:t>
      </w:r>
    </w:p>
    <w:p w14:paraId="212833CB" w14:textId="2FCFD316" w:rsidR="00E04E12" w:rsidRPr="0047513E" w:rsidRDefault="00E04E12" w:rsidP="002E7F26">
      <w:pPr>
        <w:spacing w:line="240" w:lineRule="auto"/>
        <w:jc w:val="center"/>
        <w:rPr>
          <w:rFonts w:ascii="Times New Roman" w:hAnsi="Times New Roman" w:cs="Times New Roman"/>
          <w:i/>
          <w:iCs/>
          <w:sz w:val="24"/>
          <w:szCs w:val="24"/>
        </w:rPr>
      </w:pPr>
    </w:p>
    <w:p w14:paraId="2A8F63CB" w14:textId="77777777" w:rsidR="00E04E12" w:rsidRPr="0047513E" w:rsidRDefault="00E04E12" w:rsidP="00E04E12">
      <w:pPr>
        <w:spacing w:after="0" w:line="240" w:lineRule="auto"/>
        <w:jc w:val="right"/>
        <w:rPr>
          <w:rFonts w:ascii="Times New Roman" w:hAnsi="Times New Roman" w:cs="Times New Roman"/>
          <w:i/>
          <w:iCs/>
          <w:sz w:val="24"/>
          <w:szCs w:val="24"/>
        </w:rPr>
      </w:pPr>
      <w:proofErr w:type="spellStart"/>
      <w:r w:rsidRPr="0047513E">
        <w:rPr>
          <w:rFonts w:ascii="Times New Roman" w:hAnsi="Times New Roman" w:cs="Times New Roman"/>
          <w:i/>
          <w:iCs/>
          <w:sz w:val="24"/>
          <w:szCs w:val="24"/>
        </w:rPr>
        <w:t>Mukhsimova</w:t>
      </w:r>
      <w:proofErr w:type="spellEnd"/>
      <w:r w:rsidRPr="0047513E">
        <w:rPr>
          <w:rFonts w:ascii="Times New Roman" w:hAnsi="Times New Roman" w:cs="Times New Roman"/>
          <w:i/>
          <w:iCs/>
          <w:sz w:val="24"/>
          <w:szCs w:val="24"/>
        </w:rPr>
        <w:t xml:space="preserve"> Dilafruz </w:t>
      </w:r>
      <w:proofErr w:type="spellStart"/>
      <w:r w:rsidRPr="0047513E">
        <w:rPr>
          <w:rFonts w:ascii="Times New Roman" w:hAnsi="Times New Roman" w:cs="Times New Roman"/>
          <w:i/>
          <w:iCs/>
          <w:sz w:val="24"/>
          <w:szCs w:val="24"/>
        </w:rPr>
        <w:t>Khikmatullaevna</w:t>
      </w:r>
      <w:proofErr w:type="spellEnd"/>
    </w:p>
    <w:p w14:paraId="4FFAECE3" w14:textId="0F24FAA6" w:rsidR="00E04E12" w:rsidRPr="0047513E" w:rsidRDefault="00E04E12" w:rsidP="00E04E12">
      <w:pPr>
        <w:spacing w:after="0" w:line="240" w:lineRule="auto"/>
        <w:jc w:val="right"/>
        <w:rPr>
          <w:rFonts w:ascii="Times New Roman" w:hAnsi="Times New Roman" w:cs="Times New Roman"/>
          <w:i/>
          <w:iCs/>
          <w:sz w:val="24"/>
          <w:szCs w:val="24"/>
          <w:lang w:val="en-US"/>
        </w:rPr>
      </w:pPr>
      <w:r w:rsidRPr="0047513E">
        <w:rPr>
          <w:rFonts w:ascii="Times New Roman" w:hAnsi="Times New Roman" w:cs="Times New Roman"/>
          <w:i/>
          <w:iCs/>
          <w:sz w:val="24"/>
          <w:szCs w:val="24"/>
          <w:lang w:val="en-US"/>
        </w:rPr>
        <w:t>P</w:t>
      </w:r>
      <w:r w:rsidRPr="0047513E">
        <w:rPr>
          <w:rFonts w:ascii="Times New Roman" w:hAnsi="Times New Roman" w:cs="Times New Roman"/>
          <w:i/>
          <w:iCs/>
          <w:sz w:val="24"/>
          <w:szCs w:val="24"/>
          <w:lang w:val="en-US"/>
        </w:rPr>
        <w:t xml:space="preserve">hD, </w:t>
      </w:r>
      <w:r w:rsidRPr="0047513E">
        <w:rPr>
          <w:rFonts w:ascii="Times New Roman" w:hAnsi="Times New Roman" w:cs="Times New Roman"/>
          <w:i/>
          <w:iCs/>
          <w:sz w:val="24"/>
          <w:szCs w:val="24"/>
          <w:lang w:val="en-US"/>
        </w:rPr>
        <w:t>Lead</w:t>
      </w:r>
      <w:r w:rsidRPr="0047513E">
        <w:rPr>
          <w:rFonts w:ascii="Times New Roman" w:hAnsi="Times New Roman" w:cs="Times New Roman"/>
          <w:i/>
          <w:iCs/>
          <w:sz w:val="24"/>
          <w:szCs w:val="24"/>
          <w:lang w:val="en-US"/>
        </w:rPr>
        <w:t xml:space="preserve"> Research</w:t>
      </w:r>
      <w:r w:rsidRPr="0047513E">
        <w:rPr>
          <w:rFonts w:ascii="Times New Roman" w:hAnsi="Times New Roman" w:cs="Times New Roman"/>
          <w:i/>
          <w:iCs/>
          <w:sz w:val="24"/>
          <w:szCs w:val="24"/>
          <w:lang w:val="en-US"/>
        </w:rPr>
        <w:t>er</w:t>
      </w:r>
    </w:p>
    <w:p w14:paraId="3777097E" w14:textId="685E95A8" w:rsidR="00E04E12" w:rsidRPr="0047513E" w:rsidRDefault="00E04E12" w:rsidP="00E04E12">
      <w:pPr>
        <w:spacing w:after="0" w:line="240" w:lineRule="auto"/>
        <w:jc w:val="right"/>
        <w:rPr>
          <w:rFonts w:ascii="Times New Roman" w:hAnsi="Times New Roman" w:cs="Times New Roman"/>
          <w:i/>
          <w:iCs/>
          <w:sz w:val="24"/>
          <w:szCs w:val="24"/>
          <w:lang w:val="en-US"/>
        </w:rPr>
      </w:pPr>
      <w:r w:rsidRPr="0047513E">
        <w:rPr>
          <w:rFonts w:ascii="Times New Roman" w:hAnsi="Times New Roman" w:cs="Times New Roman"/>
          <w:i/>
          <w:iCs/>
          <w:sz w:val="24"/>
          <w:szCs w:val="24"/>
          <w:lang w:val="en-US"/>
        </w:rPr>
        <w:t>Institute for Macroeconomic and Regional Studies, Tashkent, Uzbekistan</w:t>
      </w:r>
      <w:r w:rsidRPr="0047513E">
        <w:rPr>
          <w:rFonts w:ascii="Times New Roman" w:hAnsi="Times New Roman" w:cs="Times New Roman"/>
          <w:i/>
          <w:iCs/>
          <w:sz w:val="24"/>
          <w:szCs w:val="24"/>
          <w:lang w:val="en-US"/>
        </w:rPr>
        <w:t xml:space="preserve"> </w:t>
      </w:r>
    </w:p>
    <w:p w14:paraId="259405DC" w14:textId="77777777" w:rsidR="00E04E12" w:rsidRDefault="00E04E12" w:rsidP="002E7F26">
      <w:pPr>
        <w:spacing w:line="240" w:lineRule="auto"/>
        <w:jc w:val="center"/>
        <w:rPr>
          <w:rFonts w:ascii="Times New Roman" w:hAnsi="Times New Roman" w:cs="Times New Roman"/>
          <w:b/>
          <w:bCs/>
          <w:i/>
          <w:iCs/>
          <w:sz w:val="24"/>
          <w:szCs w:val="24"/>
        </w:rPr>
      </w:pPr>
    </w:p>
    <w:p w14:paraId="47AA8E58" w14:textId="75238F9F" w:rsidR="0047513E" w:rsidRDefault="0047513E" w:rsidP="0047513E">
      <w:pPr>
        <w:jc w:val="center"/>
        <w:rPr>
          <w:rFonts w:ascii="Times New Roman" w:hAnsi="Times New Roman" w:cs="Times New Roman"/>
          <w:b/>
          <w:bCs/>
          <w:i/>
          <w:iCs/>
          <w:sz w:val="24"/>
          <w:szCs w:val="24"/>
        </w:rPr>
      </w:pPr>
      <w:r w:rsidRPr="0047513E">
        <w:rPr>
          <w:rFonts w:ascii="Times New Roman" w:hAnsi="Times New Roman" w:cs="Times New Roman"/>
          <w:b/>
          <w:bCs/>
          <w:i/>
          <w:iCs/>
          <w:sz w:val="24"/>
          <w:szCs w:val="24"/>
        </w:rPr>
        <w:t>Инновационное развитие в России: институциональные рамки и международный опыт</w:t>
      </w:r>
    </w:p>
    <w:p w14:paraId="7049B5CE" w14:textId="274AD810" w:rsidR="0047513E" w:rsidRPr="0047513E" w:rsidRDefault="0047513E" w:rsidP="0047513E">
      <w:pPr>
        <w:jc w:val="center"/>
        <w:rPr>
          <w:rFonts w:ascii="Times New Roman" w:hAnsi="Times New Roman" w:cs="Times New Roman"/>
          <w:b/>
          <w:bCs/>
          <w:i/>
          <w:iCs/>
          <w:sz w:val="24"/>
          <w:szCs w:val="24"/>
          <w:lang w:val="en-US"/>
        </w:rPr>
      </w:pPr>
      <w:r w:rsidRPr="0047513E">
        <w:rPr>
          <w:rFonts w:ascii="Times New Roman" w:hAnsi="Times New Roman" w:cs="Times New Roman"/>
          <w:b/>
          <w:bCs/>
          <w:i/>
          <w:iCs/>
          <w:sz w:val="24"/>
          <w:szCs w:val="24"/>
          <w:lang w:val="en-US"/>
        </w:rPr>
        <w:t>Innovation Development in Russia: Institutional Framework and International Experience</w:t>
      </w:r>
    </w:p>
    <w:p w14:paraId="1EB8934D" w14:textId="7A7077A2" w:rsidR="00806B73" w:rsidRDefault="00CE5F2C" w:rsidP="00806B73">
      <w:pPr>
        <w:jc w:val="both"/>
        <w:rPr>
          <w:rFonts w:ascii="Times New Roman" w:hAnsi="Times New Roman" w:cs="Times New Roman"/>
          <w:sz w:val="24"/>
          <w:szCs w:val="24"/>
        </w:rPr>
      </w:pPr>
      <w:r w:rsidRPr="0047513E">
        <w:rPr>
          <w:rFonts w:ascii="Times New Roman" w:hAnsi="Times New Roman" w:cs="Times New Roman"/>
          <w:b/>
          <w:bCs/>
          <w:sz w:val="24"/>
          <w:szCs w:val="24"/>
        </w:rPr>
        <w:t>Аннотация</w:t>
      </w:r>
      <w:r w:rsidR="00806B73" w:rsidRPr="0047513E">
        <w:rPr>
          <w:rFonts w:ascii="Times New Roman" w:hAnsi="Times New Roman" w:cs="Times New Roman"/>
          <w:b/>
          <w:bCs/>
          <w:sz w:val="24"/>
          <w:szCs w:val="24"/>
        </w:rPr>
        <w:t>.</w:t>
      </w:r>
      <w:r w:rsidR="00806B73">
        <w:rPr>
          <w:rFonts w:ascii="Times New Roman" w:hAnsi="Times New Roman" w:cs="Times New Roman"/>
          <w:sz w:val="24"/>
          <w:szCs w:val="24"/>
        </w:rPr>
        <w:t xml:space="preserve"> </w:t>
      </w:r>
      <w:r w:rsidR="00806B73" w:rsidRPr="00806B73">
        <w:rPr>
          <w:rFonts w:ascii="Times New Roman" w:hAnsi="Times New Roman" w:cs="Times New Roman"/>
          <w:sz w:val="24"/>
          <w:szCs w:val="24"/>
        </w:rPr>
        <w:t xml:space="preserve">Целью статьи является оценка состояния научно-инновационного развития России и выявление механизмов, способных усилить её технологическую самостоятельность. Представлен обзор ключевых федеральных программ, инфраструктурных инициатив и направлений государственной поддержки, а также обозначены основные институциональные вызовы. Особое внимание уделяется международному опыту, модели Германии, включающей дуальное образование, поддержку </w:t>
      </w:r>
      <w:r w:rsidR="00806B73">
        <w:rPr>
          <w:rFonts w:ascii="Times New Roman" w:hAnsi="Times New Roman" w:cs="Times New Roman"/>
          <w:sz w:val="24"/>
          <w:szCs w:val="24"/>
        </w:rPr>
        <w:t>малого и среднего бизнеса</w:t>
      </w:r>
      <w:r w:rsidR="00806B73" w:rsidRPr="00806B73">
        <w:rPr>
          <w:rFonts w:ascii="Times New Roman" w:hAnsi="Times New Roman" w:cs="Times New Roman"/>
          <w:sz w:val="24"/>
          <w:szCs w:val="24"/>
        </w:rPr>
        <w:t>, развитие НИОКР и цифровизации в рамках концепции «Индустрия 4.0». Рассматривается применимость немецкой модели в российском контексте с учётом необходимости адаптации к национальным условиям. Делается вывод о целесообразности поэтапного заимствования элементов успешных зарубежных практик для формирования в России современной инновационной экономики, основанной на знаниях, устойчивом росте и эффективной координации между наукой, бизнесом и государством.</w:t>
      </w:r>
    </w:p>
    <w:p w14:paraId="4B05ECCA" w14:textId="16E0B983" w:rsidR="00E04E12" w:rsidRDefault="00E04E12" w:rsidP="00E04E12">
      <w:pPr>
        <w:jc w:val="both"/>
        <w:rPr>
          <w:rFonts w:ascii="Times New Roman" w:hAnsi="Times New Roman" w:cs="Times New Roman"/>
          <w:sz w:val="24"/>
          <w:szCs w:val="24"/>
        </w:rPr>
      </w:pPr>
      <w:r w:rsidRPr="0047513E">
        <w:rPr>
          <w:rFonts w:ascii="Times New Roman" w:hAnsi="Times New Roman" w:cs="Times New Roman"/>
          <w:b/>
          <w:bCs/>
          <w:sz w:val="24"/>
          <w:szCs w:val="24"/>
        </w:rPr>
        <w:t>Ключевые слова:</w:t>
      </w:r>
      <w:r>
        <w:rPr>
          <w:rFonts w:ascii="Times New Roman" w:hAnsi="Times New Roman" w:cs="Times New Roman"/>
          <w:sz w:val="24"/>
          <w:szCs w:val="24"/>
        </w:rPr>
        <w:t xml:space="preserve"> </w:t>
      </w:r>
      <w:r w:rsidRPr="00E04E12">
        <w:rPr>
          <w:rFonts w:ascii="Times New Roman" w:hAnsi="Times New Roman" w:cs="Times New Roman"/>
          <w:sz w:val="24"/>
          <w:szCs w:val="24"/>
        </w:rPr>
        <w:t>инновационное развитие</w:t>
      </w:r>
      <w:r>
        <w:rPr>
          <w:rFonts w:ascii="Times New Roman" w:hAnsi="Times New Roman" w:cs="Times New Roman"/>
          <w:sz w:val="24"/>
          <w:szCs w:val="24"/>
        </w:rPr>
        <w:t xml:space="preserve">, </w:t>
      </w:r>
      <w:r w:rsidRPr="00E04E12">
        <w:rPr>
          <w:rFonts w:ascii="Times New Roman" w:hAnsi="Times New Roman" w:cs="Times New Roman"/>
          <w:sz w:val="24"/>
          <w:szCs w:val="24"/>
        </w:rPr>
        <w:t>НИОКР</w:t>
      </w:r>
      <w:r>
        <w:rPr>
          <w:rFonts w:ascii="Times New Roman" w:hAnsi="Times New Roman" w:cs="Times New Roman"/>
          <w:sz w:val="24"/>
          <w:szCs w:val="24"/>
        </w:rPr>
        <w:t xml:space="preserve">, </w:t>
      </w:r>
      <w:r w:rsidRPr="00E04E12">
        <w:rPr>
          <w:rFonts w:ascii="Times New Roman" w:hAnsi="Times New Roman" w:cs="Times New Roman"/>
          <w:sz w:val="24"/>
          <w:szCs w:val="24"/>
        </w:rPr>
        <w:t>дуальное образование</w:t>
      </w:r>
      <w:r>
        <w:rPr>
          <w:rFonts w:ascii="Times New Roman" w:hAnsi="Times New Roman" w:cs="Times New Roman"/>
          <w:sz w:val="24"/>
          <w:szCs w:val="24"/>
        </w:rPr>
        <w:t>, немецка</w:t>
      </w:r>
      <w:r w:rsidRPr="00E04E12">
        <w:rPr>
          <w:rFonts w:ascii="Times New Roman" w:hAnsi="Times New Roman" w:cs="Times New Roman"/>
          <w:sz w:val="24"/>
          <w:szCs w:val="24"/>
        </w:rPr>
        <w:t>я модель</w:t>
      </w:r>
      <w:r>
        <w:rPr>
          <w:rFonts w:ascii="Times New Roman" w:hAnsi="Times New Roman" w:cs="Times New Roman"/>
          <w:sz w:val="24"/>
          <w:szCs w:val="24"/>
        </w:rPr>
        <w:t>.</w:t>
      </w:r>
    </w:p>
    <w:p w14:paraId="53F5F4D7" w14:textId="081462E2" w:rsidR="00E04E12" w:rsidRPr="00E04E12" w:rsidRDefault="00E04E12" w:rsidP="00E04E12">
      <w:pPr>
        <w:jc w:val="both"/>
        <w:rPr>
          <w:rFonts w:ascii="Times New Roman" w:hAnsi="Times New Roman" w:cs="Times New Roman"/>
          <w:sz w:val="24"/>
          <w:szCs w:val="24"/>
          <w:lang w:val="en-US"/>
        </w:rPr>
      </w:pPr>
      <w:r w:rsidRPr="0047513E">
        <w:rPr>
          <w:rFonts w:ascii="Times New Roman" w:hAnsi="Times New Roman" w:cs="Times New Roman"/>
          <w:b/>
          <w:bCs/>
          <w:sz w:val="24"/>
          <w:szCs w:val="24"/>
          <w:lang w:val="en-US"/>
        </w:rPr>
        <w:t>Abstract.</w:t>
      </w:r>
      <w:r w:rsidRPr="00E04E12">
        <w:rPr>
          <w:rFonts w:ascii="Times New Roman" w:hAnsi="Times New Roman" w:cs="Times New Roman"/>
          <w:sz w:val="24"/>
          <w:szCs w:val="24"/>
          <w:lang w:val="en-US"/>
        </w:rPr>
        <w:t xml:space="preserve"> </w:t>
      </w:r>
      <w:r w:rsidRPr="00E04E12">
        <w:rPr>
          <w:rFonts w:ascii="Times New Roman" w:hAnsi="Times New Roman" w:cs="Times New Roman"/>
          <w:sz w:val="24"/>
          <w:szCs w:val="24"/>
          <w:lang w:val="en-US"/>
        </w:rPr>
        <w:t xml:space="preserve">The purpose of this article is to assess the current state of scientific and innovation development in Russia and to identify mechanisms that can strengthen its technological self-sufficiency. The paper presents an overview of key federal programs, infrastructural initiatives, and areas of government support, while also highlighting major institutional challenges. Special attention is given to international experience, particularly the German model, which encompasses dual education, support for small and medium-sized enterprises (SMEs), development of R&amp;D, and digitalization within the framework of the </w:t>
      </w:r>
      <w:r w:rsidR="0047513E">
        <w:rPr>
          <w:rFonts w:ascii="Times New Roman" w:hAnsi="Times New Roman" w:cs="Times New Roman"/>
          <w:sz w:val="24"/>
          <w:szCs w:val="24"/>
          <w:lang w:val="uz-Latn-UZ"/>
        </w:rPr>
        <w:t>“</w:t>
      </w:r>
      <w:r w:rsidRPr="00E04E12">
        <w:rPr>
          <w:rFonts w:ascii="Times New Roman" w:hAnsi="Times New Roman" w:cs="Times New Roman"/>
          <w:sz w:val="24"/>
          <w:szCs w:val="24"/>
          <w:lang w:val="en-US"/>
        </w:rPr>
        <w:t>Industry 4.0” concept. The applicability of the German model in the Russian context is examined, taking into account the need for adaptation to national conditions. The study concludes that a gradual adoption of successful international practices can contribute to the formation of a modern innovation-based economy in Russia, grounded in knowledge, sustainable growth, and effective coordination between science, business, and the state.</w:t>
      </w:r>
    </w:p>
    <w:p w14:paraId="46398DF6" w14:textId="3B47F4B4" w:rsidR="00E04E12" w:rsidRPr="00E04E12" w:rsidRDefault="00E04E12" w:rsidP="00E04E12">
      <w:pPr>
        <w:jc w:val="both"/>
        <w:rPr>
          <w:rFonts w:ascii="Times New Roman" w:hAnsi="Times New Roman" w:cs="Times New Roman"/>
          <w:sz w:val="24"/>
          <w:szCs w:val="24"/>
          <w:lang w:val="en-US"/>
        </w:rPr>
      </w:pPr>
      <w:r w:rsidRPr="0047513E">
        <w:rPr>
          <w:rFonts w:ascii="Times New Roman" w:hAnsi="Times New Roman" w:cs="Times New Roman"/>
          <w:b/>
          <w:bCs/>
          <w:sz w:val="24"/>
          <w:szCs w:val="24"/>
          <w:lang w:val="en-US"/>
        </w:rPr>
        <w:t>Keywords:</w:t>
      </w:r>
      <w:r w:rsidRPr="00E04E12">
        <w:rPr>
          <w:rFonts w:ascii="Times New Roman" w:hAnsi="Times New Roman" w:cs="Times New Roman"/>
          <w:sz w:val="24"/>
          <w:szCs w:val="24"/>
          <w:lang w:val="en-US"/>
        </w:rPr>
        <w:t xml:space="preserve"> innovation development, R&amp;D, dual education, German model.</w:t>
      </w:r>
    </w:p>
    <w:p w14:paraId="7389B5E9" w14:textId="46113F5C" w:rsidR="008807BD" w:rsidRPr="002E7F26" w:rsidRDefault="008807BD" w:rsidP="002E7F26">
      <w:pPr>
        <w:spacing w:after="0" w:line="240" w:lineRule="auto"/>
        <w:ind w:firstLine="708"/>
        <w:jc w:val="both"/>
        <w:rPr>
          <w:rFonts w:ascii="Times New Roman" w:hAnsi="Times New Roman" w:cs="Times New Roman"/>
          <w:sz w:val="24"/>
          <w:szCs w:val="24"/>
        </w:rPr>
      </w:pPr>
      <w:r w:rsidRPr="002E7F26">
        <w:rPr>
          <w:rFonts w:ascii="Times New Roman" w:hAnsi="Times New Roman" w:cs="Times New Roman"/>
          <w:sz w:val="24"/>
          <w:szCs w:val="24"/>
        </w:rPr>
        <w:t>В условиях нарастающей глобальной конкуренции и ускоряющейся технологической трансформации инновационное развитие становится системообразующим фактором экономического роста, устойчивости и технологического суверенитета государств. Современные вызовы – от цифровизации и автоматизации до климатической повестки – требуют от национальных экономик не только адаптации, но и активного формирования собственных инновационных экосистем.</w:t>
      </w:r>
    </w:p>
    <w:p w14:paraId="5E4F6F05" w14:textId="77777777" w:rsidR="00AD301A" w:rsidRPr="00AD301A" w:rsidRDefault="00AD301A" w:rsidP="00AD301A">
      <w:pPr>
        <w:spacing w:after="0" w:line="240" w:lineRule="auto"/>
        <w:ind w:firstLine="708"/>
        <w:jc w:val="both"/>
        <w:rPr>
          <w:rFonts w:ascii="Times New Roman" w:hAnsi="Times New Roman" w:cs="Times New Roman"/>
          <w:sz w:val="24"/>
          <w:szCs w:val="24"/>
        </w:rPr>
      </w:pPr>
      <w:r w:rsidRPr="00AD301A">
        <w:rPr>
          <w:rFonts w:ascii="Times New Roman" w:hAnsi="Times New Roman" w:cs="Times New Roman"/>
          <w:sz w:val="24"/>
          <w:szCs w:val="24"/>
        </w:rPr>
        <w:t xml:space="preserve">В современных условиях научно-инновационное развитие рассматривается в России как стратегический приоритет, обеспечивающий устойчивость национальной экономики, </w:t>
      </w:r>
      <w:r w:rsidRPr="00AD301A">
        <w:rPr>
          <w:rFonts w:ascii="Times New Roman" w:hAnsi="Times New Roman" w:cs="Times New Roman"/>
          <w:sz w:val="24"/>
          <w:szCs w:val="24"/>
        </w:rPr>
        <w:lastRenderedPageBreak/>
        <w:t>технологический суверенитет и долгосрочную конкурентоспособность. Реализация этих задач требует согласованной государственной политики, институциональной поддержки и развития соответствующей нормативно-правовой базы. На сегодняшний день в России действует ряд программ и инициатив, направленных на формирование современной инновационной системы.</w:t>
      </w:r>
    </w:p>
    <w:p w14:paraId="738F0B90" w14:textId="181A53D6" w:rsidR="00AD301A" w:rsidRPr="00AD301A" w:rsidRDefault="00AD301A" w:rsidP="00AD301A">
      <w:pPr>
        <w:spacing w:after="0" w:line="240" w:lineRule="auto"/>
        <w:ind w:firstLine="708"/>
        <w:jc w:val="both"/>
        <w:rPr>
          <w:rFonts w:ascii="Times New Roman" w:hAnsi="Times New Roman" w:cs="Times New Roman"/>
          <w:sz w:val="24"/>
          <w:szCs w:val="24"/>
        </w:rPr>
      </w:pPr>
      <w:r w:rsidRPr="00AD301A">
        <w:rPr>
          <w:rFonts w:ascii="Times New Roman" w:hAnsi="Times New Roman" w:cs="Times New Roman"/>
          <w:sz w:val="24"/>
          <w:szCs w:val="24"/>
        </w:rPr>
        <w:t xml:space="preserve">Государственная программа «Научно-технологическое развитие Российской </w:t>
      </w:r>
      <w:proofErr w:type="spellStart"/>
      <w:r w:rsidRPr="00AD301A">
        <w:rPr>
          <w:rFonts w:ascii="Times New Roman" w:hAnsi="Times New Roman" w:cs="Times New Roman"/>
          <w:sz w:val="24"/>
          <w:szCs w:val="24"/>
        </w:rPr>
        <w:t>Федерации»</w:t>
      </w:r>
      <w:proofErr w:type="spellEnd"/>
      <w:r w:rsidRPr="00AD301A">
        <w:rPr>
          <w:rFonts w:ascii="Times New Roman" w:hAnsi="Times New Roman" w:cs="Times New Roman"/>
          <w:sz w:val="24"/>
          <w:szCs w:val="24"/>
        </w:rPr>
        <w:t xml:space="preserve"> утверждена постановлением Правительства РФ от 29 марта 2019 года № 377 и служит базовой рамкой для координации государственной политики в научно-технической сфере. Её цели включают развитие человеческого капитала, формирование современной научной и образовательной инфраструктуры, поддержку передовых исследований и коммерциализацию научных результатов. В рамках программы обозначены приоритетные направления, такие как геномные технологии, искусственный интеллект, персонализированная медицина, экологически чистая энергетика, новые материалы и цифровое сельское хозяйство.</w:t>
      </w:r>
    </w:p>
    <w:p w14:paraId="2FEDD5AB" w14:textId="41AF87A3" w:rsidR="00AD301A" w:rsidRPr="00AD301A" w:rsidRDefault="00AD301A" w:rsidP="00AD301A">
      <w:pPr>
        <w:spacing w:after="0" w:line="240" w:lineRule="auto"/>
        <w:ind w:firstLine="708"/>
        <w:jc w:val="both"/>
        <w:rPr>
          <w:rFonts w:ascii="Times New Roman" w:hAnsi="Times New Roman" w:cs="Times New Roman"/>
          <w:sz w:val="24"/>
          <w:szCs w:val="24"/>
        </w:rPr>
      </w:pPr>
      <w:r w:rsidRPr="00AD301A">
        <w:rPr>
          <w:rFonts w:ascii="Times New Roman" w:hAnsi="Times New Roman" w:cs="Times New Roman"/>
          <w:sz w:val="24"/>
          <w:szCs w:val="24"/>
        </w:rPr>
        <w:t>Запущенный в 2018 году, национальный проект «Наука» служит логическим продолжением политики, ориентированной на интеграцию российской науки в международное научное пространство и на повышение её вклада в социально-экономическое развитие. Среди его целевых установок: обеспечение вхождения России в число пяти ведущих стран по объёму научных исследований, формирование научных центров мирового уровня, модернизация приборной базы и поддержка молодых учёных. Проект направлен на развитие научно-образовательных центров, объединяющих университеты, академические институты и промышленные партнёры.</w:t>
      </w:r>
    </w:p>
    <w:p w14:paraId="704D1D19" w14:textId="1732015B" w:rsidR="00AD301A" w:rsidRPr="00AD301A" w:rsidRDefault="00AD301A" w:rsidP="00AD301A">
      <w:pPr>
        <w:spacing w:after="0" w:line="240" w:lineRule="auto"/>
        <w:ind w:firstLine="708"/>
        <w:jc w:val="both"/>
        <w:rPr>
          <w:rFonts w:ascii="Times New Roman" w:hAnsi="Times New Roman" w:cs="Times New Roman"/>
          <w:sz w:val="24"/>
          <w:szCs w:val="24"/>
        </w:rPr>
      </w:pPr>
      <w:r w:rsidRPr="00AD301A">
        <w:rPr>
          <w:rFonts w:ascii="Times New Roman" w:hAnsi="Times New Roman" w:cs="Times New Roman"/>
          <w:sz w:val="24"/>
          <w:szCs w:val="24"/>
        </w:rPr>
        <w:t>С учётом цифровой трансформации ключевых секторов, в России в 2024 году запущен новый национальный проект</w:t>
      </w:r>
      <w:r>
        <w:rPr>
          <w:rFonts w:ascii="Times New Roman" w:hAnsi="Times New Roman" w:cs="Times New Roman"/>
          <w:sz w:val="24"/>
          <w:szCs w:val="24"/>
        </w:rPr>
        <w:t xml:space="preserve"> </w:t>
      </w:r>
      <w:r w:rsidRPr="00AD301A">
        <w:rPr>
          <w:rFonts w:ascii="Times New Roman" w:hAnsi="Times New Roman" w:cs="Times New Roman"/>
          <w:sz w:val="24"/>
          <w:szCs w:val="24"/>
        </w:rPr>
        <w:t>«Экономика данных» (2024–2030), направленный на развитие цифровой экономики и технологического суверенитета в сфере искусственного интеллекта, больших данных и цифровой инфраструктуры. В рамках проекта планируется создание платформенных решений для здравоохранения, промышленности, сельского хозяйства и государственного управления. Отдельное внимание уделяется развитию отечественного оборудования и ПО, цифровизации производственных цепочек и формированию институциональной среды, способной поддерживать высокотехнологичные стартапы.</w:t>
      </w:r>
    </w:p>
    <w:p w14:paraId="3C556132" w14:textId="77777777" w:rsidR="00AD301A" w:rsidRPr="00AD301A" w:rsidRDefault="00AD301A" w:rsidP="00AD301A">
      <w:pPr>
        <w:spacing w:after="0" w:line="240" w:lineRule="auto"/>
        <w:ind w:firstLine="708"/>
        <w:jc w:val="both"/>
        <w:rPr>
          <w:rFonts w:ascii="Times New Roman" w:hAnsi="Times New Roman" w:cs="Times New Roman"/>
          <w:sz w:val="24"/>
          <w:szCs w:val="24"/>
        </w:rPr>
      </w:pPr>
      <w:r w:rsidRPr="00AD301A">
        <w:rPr>
          <w:rFonts w:ascii="Times New Roman" w:hAnsi="Times New Roman" w:cs="Times New Roman"/>
          <w:sz w:val="24"/>
          <w:szCs w:val="24"/>
        </w:rPr>
        <w:t>Основанный в 2010 году, инновационный центр «Сколково» стал флагманским проектом государственно-частного партнёрства в сфере технологического развития. Он предоставляет льготы и преференции для резидентов, развивающих перспективные технологии в таких сферах, как ИТ, биомедицина, энергетика, промышленные технологии и космос. С 2019 года правовой режим центра распространяется на всю территорию России, что делает инструменты «Сколково» доступными для стартапов в регионах. Центр также активно развивает экспортный потенциал высокотехнологичных компаний и международное сотрудничество.</w:t>
      </w:r>
    </w:p>
    <w:p w14:paraId="03E7A35F" w14:textId="3343B2A6" w:rsidR="00AD301A" w:rsidRPr="00AD301A" w:rsidRDefault="00AD301A" w:rsidP="00AD301A">
      <w:pPr>
        <w:spacing w:after="0" w:line="240" w:lineRule="auto"/>
        <w:ind w:firstLine="708"/>
        <w:jc w:val="both"/>
        <w:rPr>
          <w:rFonts w:ascii="Times New Roman" w:hAnsi="Times New Roman" w:cs="Times New Roman"/>
          <w:sz w:val="24"/>
          <w:szCs w:val="24"/>
        </w:rPr>
      </w:pPr>
      <w:r w:rsidRPr="00AD301A">
        <w:rPr>
          <w:rFonts w:ascii="Times New Roman" w:hAnsi="Times New Roman" w:cs="Times New Roman"/>
          <w:sz w:val="24"/>
          <w:szCs w:val="24"/>
        </w:rPr>
        <w:t>Фонд содействия инновациям</w:t>
      </w:r>
      <w:r>
        <w:rPr>
          <w:rFonts w:ascii="Times New Roman" w:hAnsi="Times New Roman" w:cs="Times New Roman"/>
          <w:sz w:val="24"/>
          <w:szCs w:val="24"/>
        </w:rPr>
        <w:t xml:space="preserve"> </w:t>
      </w:r>
      <w:r w:rsidRPr="00AD301A">
        <w:rPr>
          <w:rFonts w:ascii="Times New Roman" w:hAnsi="Times New Roman" w:cs="Times New Roman"/>
          <w:sz w:val="24"/>
          <w:szCs w:val="24"/>
        </w:rPr>
        <w:t>был создан для поддержки малых форм предприятий в научно-технической сфере. Он предоставляет грантовое финансирование по таким программам, как:</w:t>
      </w:r>
      <w:r>
        <w:rPr>
          <w:rFonts w:ascii="Times New Roman" w:hAnsi="Times New Roman" w:cs="Times New Roman"/>
          <w:sz w:val="24"/>
          <w:szCs w:val="24"/>
        </w:rPr>
        <w:t xml:space="preserve"> </w:t>
      </w:r>
      <w:r w:rsidRPr="00AD301A">
        <w:rPr>
          <w:rFonts w:ascii="Times New Roman" w:hAnsi="Times New Roman" w:cs="Times New Roman"/>
          <w:sz w:val="24"/>
          <w:szCs w:val="24"/>
        </w:rPr>
        <w:t xml:space="preserve">«УМНИК» </w:t>
      </w:r>
      <w:r>
        <w:rPr>
          <w:rFonts w:ascii="Times New Roman" w:hAnsi="Times New Roman" w:cs="Times New Roman"/>
          <w:sz w:val="24"/>
          <w:szCs w:val="24"/>
        </w:rPr>
        <w:t xml:space="preserve">– </w:t>
      </w:r>
      <w:r w:rsidRPr="00AD301A">
        <w:rPr>
          <w:rFonts w:ascii="Times New Roman" w:hAnsi="Times New Roman" w:cs="Times New Roman"/>
          <w:sz w:val="24"/>
          <w:szCs w:val="24"/>
        </w:rPr>
        <w:t>для студентов и аспирантов с инновационными идеями;</w:t>
      </w:r>
      <w:r>
        <w:rPr>
          <w:rFonts w:ascii="Times New Roman" w:hAnsi="Times New Roman" w:cs="Times New Roman"/>
          <w:sz w:val="24"/>
          <w:szCs w:val="24"/>
        </w:rPr>
        <w:t xml:space="preserve"> </w:t>
      </w:r>
      <w:r w:rsidRPr="00AD301A">
        <w:rPr>
          <w:rFonts w:ascii="Times New Roman" w:hAnsi="Times New Roman" w:cs="Times New Roman"/>
          <w:sz w:val="24"/>
          <w:szCs w:val="24"/>
        </w:rPr>
        <w:t xml:space="preserve">«Старт» </w:t>
      </w:r>
      <w:r>
        <w:rPr>
          <w:rFonts w:ascii="Times New Roman" w:hAnsi="Times New Roman" w:cs="Times New Roman"/>
          <w:sz w:val="24"/>
          <w:szCs w:val="24"/>
        </w:rPr>
        <w:t>–</w:t>
      </w:r>
      <w:r w:rsidRPr="00AD301A">
        <w:rPr>
          <w:rFonts w:ascii="Times New Roman" w:hAnsi="Times New Roman" w:cs="Times New Roman"/>
          <w:sz w:val="24"/>
          <w:szCs w:val="24"/>
        </w:rPr>
        <w:t xml:space="preserve"> для начинающих технологических компаний;</w:t>
      </w:r>
      <w:r>
        <w:rPr>
          <w:rFonts w:ascii="Times New Roman" w:hAnsi="Times New Roman" w:cs="Times New Roman"/>
          <w:sz w:val="24"/>
          <w:szCs w:val="24"/>
        </w:rPr>
        <w:t xml:space="preserve"> </w:t>
      </w:r>
      <w:r w:rsidRPr="00AD301A">
        <w:rPr>
          <w:rFonts w:ascii="Times New Roman" w:hAnsi="Times New Roman" w:cs="Times New Roman"/>
          <w:sz w:val="24"/>
          <w:szCs w:val="24"/>
        </w:rPr>
        <w:t xml:space="preserve">«Развитие» и «Коммерциализация» </w:t>
      </w:r>
      <w:r>
        <w:rPr>
          <w:rFonts w:ascii="Times New Roman" w:hAnsi="Times New Roman" w:cs="Times New Roman"/>
          <w:sz w:val="24"/>
          <w:szCs w:val="24"/>
        </w:rPr>
        <w:t>–</w:t>
      </w:r>
      <w:r w:rsidRPr="00AD301A">
        <w:rPr>
          <w:rFonts w:ascii="Times New Roman" w:hAnsi="Times New Roman" w:cs="Times New Roman"/>
          <w:sz w:val="24"/>
          <w:szCs w:val="24"/>
        </w:rPr>
        <w:t xml:space="preserve"> для зрелых проектов, готовых к масштабированию.</w:t>
      </w:r>
      <w:r>
        <w:rPr>
          <w:rFonts w:ascii="Times New Roman" w:hAnsi="Times New Roman" w:cs="Times New Roman"/>
          <w:sz w:val="24"/>
          <w:szCs w:val="24"/>
        </w:rPr>
        <w:t xml:space="preserve"> </w:t>
      </w:r>
      <w:r w:rsidRPr="00AD301A">
        <w:rPr>
          <w:rFonts w:ascii="Times New Roman" w:hAnsi="Times New Roman" w:cs="Times New Roman"/>
          <w:sz w:val="24"/>
          <w:szCs w:val="24"/>
        </w:rPr>
        <w:t>Фонд играет ключевую роль в обеспечении раннего доступа к финансированию и стимулировании технологического предпринимательства.</w:t>
      </w:r>
    </w:p>
    <w:p w14:paraId="2C58F4CF" w14:textId="77777777" w:rsidR="00AD301A" w:rsidRPr="00AD301A" w:rsidRDefault="00AD301A" w:rsidP="00AD301A">
      <w:pPr>
        <w:spacing w:after="0" w:line="240" w:lineRule="auto"/>
        <w:ind w:firstLine="708"/>
        <w:jc w:val="both"/>
        <w:rPr>
          <w:rFonts w:ascii="Times New Roman" w:hAnsi="Times New Roman" w:cs="Times New Roman"/>
          <w:sz w:val="24"/>
          <w:szCs w:val="24"/>
        </w:rPr>
      </w:pPr>
      <w:r w:rsidRPr="00AD301A">
        <w:rPr>
          <w:rFonts w:ascii="Times New Roman" w:hAnsi="Times New Roman" w:cs="Times New Roman"/>
          <w:sz w:val="24"/>
          <w:szCs w:val="24"/>
        </w:rPr>
        <w:t>В рамках программы «Приоритет-2030» и новой стратегической инициативы Минобрнауки с 2022 года в российских вузах формируются стартап-студии, которые предоставляют студентам возможности для запуска собственных технологических проектов. Целью этих платформ является создание экосистемы университетского предпринимательства и интеграция образовательного процесса с задачами НИОКР и коммерциализации разработок.</w:t>
      </w:r>
    </w:p>
    <w:p w14:paraId="6D29E761" w14:textId="77777777" w:rsidR="00AD301A" w:rsidRDefault="00AD301A" w:rsidP="00AD301A">
      <w:pPr>
        <w:spacing w:after="0" w:line="240" w:lineRule="auto"/>
        <w:ind w:firstLine="708"/>
        <w:jc w:val="both"/>
        <w:rPr>
          <w:rFonts w:ascii="Times New Roman" w:hAnsi="Times New Roman" w:cs="Times New Roman"/>
          <w:sz w:val="24"/>
          <w:szCs w:val="24"/>
        </w:rPr>
      </w:pPr>
      <w:r w:rsidRPr="002E7F26">
        <w:rPr>
          <w:rFonts w:ascii="Times New Roman" w:hAnsi="Times New Roman" w:cs="Times New Roman"/>
          <w:sz w:val="24"/>
          <w:szCs w:val="24"/>
        </w:rPr>
        <w:t xml:space="preserve">Согласно Глобальному инновационному индексу (Global Innovation Index 2024), Россия занимает 59-е место из 132 стран, демонстрируя наличие заделов, но оставаясь на периферии </w:t>
      </w:r>
      <w:r w:rsidRPr="002E7F26">
        <w:rPr>
          <w:rFonts w:ascii="Times New Roman" w:hAnsi="Times New Roman" w:cs="Times New Roman"/>
          <w:sz w:val="24"/>
          <w:szCs w:val="24"/>
        </w:rPr>
        <w:lastRenderedPageBreak/>
        <w:t>глобальных инновационных цепочек. К числу преимуществ можно отнести масштаб внутреннего рынка (1-е место по ППС), активность в сфере регистрации объектов интеллектуальной собственности, сильную STEM-ориентированную систему образования и устойчивую занятость в НИОКР</w:t>
      </w:r>
      <w:r>
        <w:rPr>
          <w:rFonts w:ascii="Times New Roman" w:hAnsi="Times New Roman" w:cs="Times New Roman"/>
          <w:sz w:val="24"/>
          <w:szCs w:val="24"/>
        </w:rPr>
        <w:t>.</w:t>
      </w:r>
    </w:p>
    <w:p w14:paraId="661C6198" w14:textId="4CCD3609" w:rsidR="00AD301A" w:rsidRPr="00AD301A" w:rsidRDefault="00AD301A" w:rsidP="00CE5F2C">
      <w:pPr>
        <w:spacing w:after="0" w:line="240" w:lineRule="auto"/>
        <w:ind w:firstLine="708"/>
        <w:jc w:val="both"/>
        <w:rPr>
          <w:rFonts w:ascii="Times New Roman" w:hAnsi="Times New Roman" w:cs="Times New Roman"/>
          <w:sz w:val="24"/>
          <w:szCs w:val="24"/>
        </w:rPr>
      </w:pPr>
      <w:r w:rsidRPr="00AD301A">
        <w:rPr>
          <w:rFonts w:ascii="Times New Roman" w:hAnsi="Times New Roman" w:cs="Times New Roman"/>
          <w:sz w:val="24"/>
          <w:szCs w:val="24"/>
        </w:rPr>
        <w:t>Несмотря на активные усилия государства, инновационная система России сталкивается с рядом вызовов</w:t>
      </w:r>
      <w:r>
        <w:rPr>
          <w:rFonts w:ascii="Times New Roman" w:hAnsi="Times New Roman" w:cs="Times New Roman"/>
          <w:sz w:val="24"/>
          <w:szCs w:val="24"/>
        </w:rPr>
        <w:t xml:space="preserve">. </w:t>
      </w:r>
      <w:r w:rsidRPr="00AD301A">
        <w:rPr>
          <w:rFonts w:ascii="Times New Roman" w:hAnsi="Times New Roman" w:cs="Times New Roman"/>
          <w:sz w:val="24"/>
          <w:szCs w:val="24"/>
        </w:rPr>
        <w:t>Согласно Global Innovation Index, Россия занимает 126-е место по показателю «Институты», что указывает на необходимость повышения эффективности государственного управления, защиты прав интеллектуальной собственности и предсказуемости правовой среды.</w:t>
      </w:r>
    </w:p>
    <w:p w14:paraId="0E8133C3" w14:textId="5F021E33" w:rsidR="00AD301A" w:rsidRPr="00AD301A" w:rsidRDefault="00AD301A" w:rsidP="00AD301A">
      <w:pPr>
        <w:spacing w:after="0" w:line="240" w:lineRule="auto"/>
        <w:ind w:firstLine="708"/>
        <w:jc w:val="both"/>
        <w:rPr>
          <w:rFonts w:ascii="Times New Roman" w:hAnsi="Times New Roman" w:cs="Times New Roman"/>
          <w:sz w:val="24"/>
          <w:szCs w:val="24"/>
        </w:rPr>
      </w:pPr>
      <w:r w:rsidRPr="00AD301A">
        <w:rPr>
          <w:rFonts w:ascii="Times New Roman" w:hAnsi="Times New Roman" w:cs="Times New Roman"/>
          <w:sz w:val="24"/>
          <w:szCs w:val="24"/>
        </w:rPr>
        <w:t xml:space="preserve">Недостаточный уровень финансирования науки </w:t>
      </w:r>
      <w:r w:rsidR="00CE5F2C" w:rsidRPr="00CE5F2C">
        <w:rPr>
          <w:rFonts w:ascii="Times New Roman" w:hAnsi="Times New Roman" w:cs="Times New Roman"/>
          <w:sz w:val="24"/>
          <w:szCs w:val="24"/>
        </w:rPr>
        <w:t>(</w:t>
      </w:r>
      <w:r w:rsidR="00CE5F2C">
        <w:rPr>
          <w:rFonts w:ascii="Times New Roman" w:hAnsi="Times New Roman" w:cs="Times New Roman"/>
          <w:sz w:val="24"/>
          <w:szCs w:val="24"/>
          <w:lang w:val="uz-Cyrl-UZ"/>
        </w:rPr>
        <w:t>в</w:t>
      </w:r>
      <w:proofErr w:type="spellStart"/>
      <w:r w:rsidR="00CE5F2C" w:rsidRPr="00AD301A">
        <w:rPr>
          <w:rFonts w:ascii="Times New Roman" w:hAnsi="Times New Roman" w:cs="Times New Roman"/>
          <w:sz w:val="24"/>
          <w:szCs w:val="24"/>
        </w:rPr>
        <w:t>нутренние</w:t>
      </w:r>
      <w:proofErr w:type="spellEnd"/>
      <w:r w:rsidRPr="00AD301A">
        <w:rPr>
          <w:rFonts w:ascii="Times New Roman" w:hAnsi="Times New Roman" w:cs="Times New Roman"/>
          <w:sz w:val="24"/>
          <w:szCs w:val="24"/>
        </w:rPr>
        <w:t xml:space="preserve"> затраты на НИОКР </w:t>
      </w:r>
      <w:r w:rsidR="00CE5F2C">
        <w:rPr>
          <w:rFonts w:ascii="Times New Roman" w:hAnsi="Times New Roman" w:cs="Times New Roman"/>
          <w:sz w:val="24"/>
          <w:szCs w:val="24"/>
        </w:rPr>
        <w:t xml:space="preserve">в России </w:t>
      </w:r>
      <w:r w:rsidRPr="00AD301A">
        <w:rPr>
          <w:rFonts w:ascii="Times New Roman" w:hAnsi="Times New Roman" w:cs="Times New Roman"/>
          <w:sz w:val="24"/>
          <w:szCs w:val="24"/>
        </w:rPr>
        <w:t xml:space="preserve">составляют около </w:t>
      </w:r>
      <w:r w:rsidR="00CE5F2C">
        <w:rPr>
          <w:rFonts w:ascii="Times New Roman" w:hAnsi="Times New Roman" w:cs="Times New Roman"/>
          <w:sz w:val="24"/>
          <w:szCs w:val="24"/>
          <w:lang w:val="uz-Latn-UZ"/>
        </w:rPr>
        <w:t>0</w:t>
      </w:r>
      <w:r w:rsidRPr="00AD301A">
        <w:rPr>
          <w:rFonts w:ascii="Times New Roman" w:hAnsi="Times New Roman" w:cs="Times New Roman"/>
          <w:sz w:val="24"/>
          <w:szCs w:val="24"/>
        </w:rPr>
        <w:t>,</w:t>
      </w:r>
      <w:r w:rsidR="00CE5F2C">
        <w:rPr>
          <w:rFonts w:ascii="Times New Roman" w:hAnsi="Times New Roman" w:cs="Times New Roman"/>
          <w:sz w:val="24"/>
          <w:szCs w:val="24"/>
          <w:lang w:val="uz-Latn-UZ"/>
        </w:rPr>
        <w:t>93</w:t>
      </w:r>
      <w:r w:rsidRPr="00AD301A">
        <w:rPr>
          <w:rFonts w:ascii="Times New Roman" w:hAnsi="Times New Roman" w:cs="Times New Roman"/>
          <w:sz w:val="24"/>
          <w:szCs w:val="24"/>
        </w:rPr>
        <w:t>%</w:t>
      </w:r>
      <w:r w:rsidR="00CE5F2C">
        <w:rPr>
          <w:rStyle w:val="aa"/>
          <w:rFonts w:ascii="Times New Roman" w:hAnsi="Times New Roman" w:cs="Times New Roman"/>
          <w:sz w:val="24"/>
          <w:szCs w:val="24"/>
        </w:rPr>
        <w:footnoteReference w:id="1"/>
      </w:r>
      <w:r w:rsidRPr="00AD301A">
        <w:rPr>
          <w:rFonts w:ascii="Times New Roman" w:hAnsi="Times New Roman" w:cs="Times New Roman"/>
          <w:sz w:val="24"/>
          <w:szCs w:val="24"/>
        </w:rPr>
        <w:t xml:space="preserve"> </w:t>
      </w:r>
      <w:r w:rsidR="00CE5F2C">
        <w:rPr>
          <w:rFonts w:ascii="Times New Roman" w:hAnsi="Times New Roman" w:cs="Times New Roman"/>
          <w:sz w:val="24"/>
          <w:szCs w:val="24"/>
        </w:rPr>
        <w:t xml:space="preserve">от </w:t>
      </w:r>
      <w:r w:rsidRPr="00AD301A">
        <w:rPr>
          <w:rFonts w:ascii="Times New Roman" w:hAnsi="Times New Roman" w:cs="Times New Roman"/>
          <w:sz w:val="24"/>
          <w:szCs w:val="24"/>
        </w:rPr>
        <w:t>ВВП</w:t>
      </w:r>
      <w:r w:rsidR="00CE5F2C">
        <w:rPr>
          <w:rFonts w:ascii="Times New Roman" w:hAnsi="Times New Roman" w:cs="Times New Roman"/>
          <w:sz w:val="24"/>
          <w:szCs w:val="24"/>
        </w:rPr>
        <w:t xml:space="preserve"> </w:t>
      </w:r>
      <w:r w:rsidR="00CE5F2C">
        <w:rPr>
          <w:rFonts w:ascii="Times New Roman" w:hAnsi="Times New Roman" w:cs="Times New Roman"/>
          <w:sz w:val="24"/>
          <w:szCs w:val="24"/>
          <w:lang w:val="uz-Latn-UZ"/>
        </w:rPr>
        <w:t xml:space="preserve">(2022 </w:t>
      </w:r>
      <w:r w:rsidR="00CE5F2C">
        <w:rPr>
          <w:rFonts w:ascii="Times New Roman" w:hAnsi="Times New Roman" w:cs="Times New Roman"/>
          <w:sz w:val="24"/>
          <w:szCs w:val="24"/>
        </w:rPr>
        <w:t>год</w:t>
      </w:r>
      <w:r w:rsidR="00CE5F2C">
        <w:rPr>
          <w:rFonts w:ascii="Times New Roman" w:hAnsi="Times New Roman" w:cs="Times New Roman"/>
          <w:sz w:val="24"/>
          <w:szCs w:val="24"/>
          <w:lang w:val="uz-Latn-UZ"/>
        </w:rPr>
        <w:t>)</w:t>
      </w:r>
      <w:r w:rsidRPr="00AD301A">
        <w:rPr>
          <w:rFonts w:ascii="Times New Roman" w:hAnsi="Times New Roman" w:cs="Times New Roman"/>
          <w:sz w:val="24"/>
          <w:szCs w:val="24"/>
        </w:rPr>
        <w:t xml:space="preserve">, что существенно ниже среднемирового уровня </w:t>
      </w:r>
      <w:r w:rsidR="00CE5F2C" w:rsidRPr="00AD301A">
        <w:rPr>
          <w:rFonts w:ascii="Times New Roman" w:hAnsi="Times New Roman" w:cs="Times New Roman"/>
          <w:sz w:val="24"/>
          <w:szCs w:val="24"/>
        </w:rPr>
        <w:t>(</w:t>
      </w:r>
      <w:r w:rsidR="00CE5F2C">
        <w:rPr>
          <w:rFonts w:ascii="Times New Roman" w:hAnsi="Times New Roman" w:cs="Times New Roman"/>
          <w:sz w:val="24"/>
          <w:szCs w:val="24"/>
        </w:rPr>
        <w:t>2</w:t>
      </w:r>
      <w:r w:rsidR="00CE5F2C" w:rsidRPr="00AD301A">
        <w:rPr>
          <w:rFonts w:ascii="Times New Roman" w:hAnsi="Times New Roman" w:cs="Times New Roman"/>
          <w:sz w:val="24"/>
          <w:szCs w:val="24"/>
        </w:rPr>
        <w:t>,</w:t>
      </w:r>
      <w:r w:rsidR="00CE5F2C">
        <w:rPr>
          <w:rFonts w:ascii="Times New Roman" w:hAnsi="Times New Roman" w:cs="Times New Roman"/>
          <w:sz w:val="24"/>
          <w:szCs w:val="24"/>
        </w:rPr>
        <w:t>68</w:t>
      </w:r>
      <w:r w:rsidR="00CE5F2C" w:rsidRPr="00AD301A">
        <w:rPr>
          <w:rFonts w:ascii="Times New Roman" w:hAnsi="Times New Roman" w:cs="Times New Roman"/>
          <w:sz w:val="24"/>
          <w:szCs w:val="24"/>
        </w:rPr>
        <w:t>%)</w:t>
      </w:r>
      <w:r w:rsidR="00CE5F2C">
        <w:rPr>
          <w:rFonts w:ascii="Times New Roman" w:hAnsi="Times New Roman" w:cs="Times New Roman"/>
          <w:sz w:val="24"/>
          <w:szCs w:val="24"/>
        </w:rPr>
        <w:t>.</w:t>
      </w:r>
    </w:p>
    <w:p w14:paraId="0DAB68C1" w14:textId="0F80E5F2" w:rsidR="00AD301A" w:rsidRPr="00AD301A" w:rsidRDefault="00AD301A" w:rsidP="00AD301A">
      <w:pPr>
        <w:spacing w:after="0" w:line="240" w:lineRule="auto"/>
        <w:ind w:firstLine="708"/>
        <w:jc w:val="both"/>
        <w:rPr>
          <w:rFonts w:ascii="Times New Roman" w:hAnsi="Times New Roman" w:cs="Times New Roman"/>
          <w:sz w:val="24"/>
          <w:szCs w:val="24"/>
        </w:rPr>
      </w:pPr>
      <w:r w:rsidRPr="00AD301A">
        <w:rPr>
          <w:rFonts w:ascii="Times New Roman" w:hAnsi="Times New Roman" w:cs="Times New Roman"/>
          <w:sz w:val="24"/>
          <w:szCs w:val="24"/>
        </w:rPr>
        <w:t>Несмотря на наличие институтов развития, системное взаимодействие между академическим сектором и промышленными предприятиями пока не носит массового характера, а коммерциализация результатов исследований остаётся на относительно низком уровне.</w:t>
      </w:r>
    </w:p>
    <w:p w14:paraId="608F2C58" w14:textId="77777777" w:rsidR="008807BD" w:rsidRPr="002E7F26" w:rsidRDefault="008807BD" w:rsidP="002E7F26">
      <w:pPr>
        <w:spacing w:after="0" w:line="240" w:lineRule="auto"/>
        <w:ind w:firstLine="708"/>
        <w:jc w:val="both"/>
        <w:rPr>
          <w:rFonts w:ascii="Times New Roman" w:hAnsi="Times New Roman" w:cs="Times New Roman"/>
          <w:sz w:val="24"/>
          <w:szCs w:val="24"/>
        </w:rPr>
      </w:pPr>
      <w:r w:rsidRPr="002E7F26">
        <w:rPr>
          <w:rFonts w:ascii="Times New Roman" w:hAnsi="Times New Roman" w:cs="Times New Roman"/>
          <w:sz w:val="24"/>
          <w:szCs w:val="24"/>
        </w:rPr>
        <w:t>В этих условиях возрастает потребность в изучении и адаптации успешных международных моделей трансформации инновационного ландшафта. Особый интерес представляет опыт Германии, где реализуется стратегическая триада «наука – образование – бизнес» в рамках кластерных инициатив, публично-частного партнёрства и координированной государственной политики. Анализ таких моделей может быть полезен для формирования практико-ориентированной стратегии инновационного развития России, способной компенсировать институциональные издержки и обеспечить устойчивую технологическую модернизацию.</w:t>
      </w:r>
    </w:p>
    <w:p w14:paraId="28296A62" w14:textId="37A6C809" w:rsidR="000C0A6C" w:rsidRPr="002E7F26" w:rsidRDefault="000C0A6C" w:rsidP="002E7F26">
      <w:pPr>
        <w:spacing w:after="0" w:line="240" w:lineRule="auto"/>
        <w:ind w:firstLine="708"/>
        <w:jc w:val="both"/>
        <w:rPr>
          <w:rFonts w:ascii="Times New Roman" w:hAnsi="Times New Roman" w:cs="Times New Roman"/>
          <w:sz w:val="24"/>
          <w:szCs w:val="24"/>
        </w:rPr>
      </w:pPr>
      <w:r w:rsidRPr="002E7F26">
        <w:rPr>
          <w:rFonts w:ascii="Times New Roman" w:hAnsi="Times New Roman" w:cs="Times New Roman"/>
          <w:sz w:val="24"/>
          <w:szCs w:val="24"/>
        </w:rPr>
        <w:t>Германия – одна из ведущих экономик мира, которая сумела построить мощную инновационную систему, основанную на высоких технологиях, промышленности и развитии человеческого капитала. Успех страны во многом объясняется её стратегией, включающей инвестиции в науку, образование, поддержку среднего бизнеса и активное сотрудничество между университетами, промышленными предприятиями и государством. Этот опыт может служить примером для многих стран, стремящихся к устойчивому экономическому росту.</w:t>
      </w:r>
    </w:p>
    <w:p w14:paraId="23297ED9" w14:textId="23A0E17E" w:rsidR="000C0A6C" w:rsidRPr="002E7F26" w:rsidRDefault="000C0A6C" w:rsidP="002E7F26">
      <w:pPr>
        <w:spacing w:after="0" w:line="240" w:lineRule="auto"/>
        <w:ind w:firstLine="708"/>
        <w:jc w:val="both"/>
        <w:rPr>
          <w:rFonts w:ascii="Times New Roman" w:hAnsi="Times New Roman" w:cs="Times New Roman"/>
          <w:sz w:val="24"/>
          <w:szCs w:val="24"/>
        </w:rPr>
      </w:pPr>
      <w:r w:rsidRPr="002E7F26">
        <w:rPr>
          <w:rFonts w:ascii="Times New Roman" w:hAnsi="Times New Roman" w:cs="Times New Roman"/>
          <w:sz w:val="24"/>
          <w:szCs w:val="24"/>
        </w:rPr>
        <w:t>Одним из ключевых направлений является дуальная система образования, которая позволяет сочетать теоретическое обучение с практической подготовкой на предприятиях</w:t>
      </w:r>
      <w:r w:rsidR="009A5C72" w:rsidRPr="002E7F26">
        <w:rPr>
          <w:rFonts w:ascii="Times New Roman" w:hAnsi="Times New Roman" w:cs="Times New Roman"/>
          <w:sz w:val="24"/>
          <w:szCs w:val="24"/>
        </w:rPr>
        <w:t xml:space="preserve"> (студенты проводят 3-4 дня в неделю на предприятии, получая практический опыт, и 1-2 дня в профессиональном училище, изучая теоретические основы профессии)</w:t>
      </w:r>
      <w:r w:rsidRPr="002E7F26">
        <w:rPr>
          <w:rFonts w:ascii="Times New Roman" w:hAnsi="Times New Roman" w:cs="Times New Roman"/>
          <w:sz w:val="24"/>
          <w:szCs w:val="24"/>
        </w:rPr>
        <w:t xml:space="preserve">. </w:t>
      </w:r>
      <w:r w:rsidR="00BE5400" w:rsidRPr="002E7F26">
        <w:rPr>
          <w:rFonts w:ascii="Times New Roman" w:hAnsi="Times New Roman" w:cs="Times New Roman"/>
          <w:sz w:val="24"/>
          <w:szCs w:val="24"/>
        </w:rPr>
        <w:t>В 2024 году на выбор было доступно 328 профессии. Этой системе Германия обязана и за низкий по сравнению с другими европейскими странами уровень безработицы среди молодежи.</w:t>
      </w:r>
      <w:r w:rsidR="00BE5400" w:rsidRPr="002E7F26">
        <w:rPr>
          <w:rStyle w:val="aa"/>
          <w:rFonts w:ascii="Times New Roman" w:hAnsi="Times New Roman" w:cs="Times New Roman"/>
          <w:sz w:val="24"/>
          <w:szCs w:val="24"/>
        </w:rPr>
        <w:footnoteReference w:id="2"/>
      </w:r>
      <w:r w:rsidR="00BE5400" w:rsidRPr="002E7F26">
        <w:rPr>
          <w:rFonts w:ascii="Times New Roman" w:hAnsi="Times New Roman" w:cs="Times New Roman"/>
          <w:sz w:val="24"/>
          <w:szCs w:val="24"/>
        </w:rPr>
        <w:t xml:space="preserve"> Данное направление</w:t>
      </w:r>
      <w:r w:rsidRPr="002E7F26">
        <w:rPr>
          <w:rFonts w:ascii="Times New Roman" w:hAnsi="Times New Roman" w:cs="Times New Roman"/>
          <w:sz w:val="24"/>
          <w:szCs w:val="24"/>
        </w:rPr>
        <w:t xml:space="preserve"> особенно важно для стран с высокой безработицей среди молодёжи, так как даёт выпускникам реальные навыки, востребованные на рынке труда. Внедрение подобных программ совместно с бизнесом, а также развитие учебных центров для профессиональной подготовки и переподготовки кадров может значительно повысить уровень квалификации рабочей силы. Дополнительно стоит обратить внимание на цифровое образование и дистанционные курсы, что особенно актуально в регионах с ограниченным доступом к традиционному обучению.</w:t>
      </w:r>
      <w:r w:rsidR="008C504B" w:rsidRPr="002E7F26">
        <w:rPr>
          <w:rFonts w:ascii="Times New Roman" w:hAnsi="Times New Roman" w:cs="Times New Roman"/>
          <w:sz w:val="24"/>
          <w:szCs w:val="24"/>
        </w:rPr>
        <w:t xml:space="preserve"> </w:t>
      </w:r>
    </w:p>
    <w:p w14:paraId="72F3D166" w14:textId="1A4351AC" w:rsidR="000C0A6C" w:rsidRDefault="000C0A6C" w:rsidP="002E7F26">
      <w:pPr>
        <w:spacing w:after="0" w:line="240" w:lineRule="auto"/>
        <w:ind w:firstLine="708"/>
        <w:jc w:val="both"/>
        <w:rPr>
          <w:rFonts w:ascii="Times New Roman" w:hAnsi="Times New Roman" w:cs="Times New Roman"/>
          <w:sz w:val="24"/>
          <w:szCs w:val="24"/>
        </w:rPr>
      </w:pPr>
      <w:r w:rsidRPr="002E7F26">
        <w:rPr>
          <w:rFonts w:ascii="Times New Roman" w:hAnsi="Times New Roman" w:cs="Times New Roman"/>
          <w:sz w:val="24"/>
          <w:szCs w:val="24"/>
        </w:rPr>
        <w:t>Другим важным элементом немецкого опыта является поддержка малого и среднего бизнеса, который в Германии играет ключевую роль в экономике. Государственная поддержка в виде доступных кредитов, налоговых льгот и грантов позволяет небольшим предприятиям развиваться и внедрять инновации</w:t>
      </w:r>
      <w:r w:rsidR="000761A8" w:rsidRPr="002E7F26">
        <w:rPr>
          <w:rFonts w:ascii="Times New Roman" w:hAnsi="Times New Roman" w:cs="Times New Roman"/>
          <w:sz w:val="24"/>
          <w:szCs w:val="24"/>
        </w:rPr>
        <w:t>.</w:t>
      </w:r>
      <w:r w:rsidRPr="002E7F26">
        <w:rPr>
          <w:rFonts w:ascii="Times New Roman" w:hAnsi="Times New Roman" w:cs="Times New Roman"/>
          <w:sz w:val="24"/>
          <w:szCs w:val="24"/>
        </w:rPr>
        <w:t xml:space="preserve"> Особенно важно сосредоточиться на развитии экспортного потенциала малого бизнеса, что поможет странам интегрироваться в глобальные производственные цепочки и повысить конкурентоспособность.</w:t>
      </w:r>
      <w:r w:rsidR="008C504B" w:rsidRPr="002E7F26">
        <w:rPr>
          <w:rFonts w:ascii="Times New Roman" w:hAnsi="Times New Roman" w:cs="Times New Roman"/>
          <w:sz w:val="24"/>
          <w:szCs w:val="24"/>
        </w:rPr>
        <w:t xml:space="preserve"> </w:t>
      </w:r>
    </w:p>
    <w:p w14:paraId="71429FED" w14:textId="43CC937F" w:rsidR="005E0A8D" w:rsidRPr="005E0A8D" w:rsidRDefault="005E0A8D" w:rsidP="005E0A8D">
      <w:pPr>
        <w:spacing w:after="0"/>
        <w:ind w:firstLine="708"/>
        <w:jc w:val="both"/>
        <w:rPr>
          <w:rFonts w:ascii="Times New Roman" w:hAnsi="Times New Roman" w:cs="Times New Roman"/>
          <w:sz w:val="24"/>
          <w:szCs w:val="24"/>
        </w:rPr>
      </w:pPr>
      <w:r w:rsidRPr="005E0A8D">
        <w:rPr>
          <w:rFonts w:ascii="Times New Roman" w:hAnsi="Times New Roman" w:cs="Times New Roman"/>
          <w:sz w:val="24"/>
          <w:szCs w:val="24"/>
        </w:rPr>
        <w:lastRenderedPageBreak/>
        <w:t xml:space="preserve">Ряд стран уже адаптировали элементы </w:t>
      </w:r>
      <w:r>
        <w:rPr>
          <w:rFonts w:ascii="Times New Roman" w:hAnsi="Times New Roman" w:cs="Times New Roman"/>
          <w:sz w:val="24"/>
          <w:szCs w:val="24"/>
        </w:rPr>
        <w:t>немецкой</w:t>
      </w:r>
      <w:r w:rsidRPr="005E0A8D">
        <w:rPr>
          <w:rFonts w:ascii="Times New Roman" w:hAnsi="Times New Roman" w:cs="Times New Roman"/>
          <w:sz w:val="24"/>
          <w:szCs w:val="24"/>
        </w:rPr>
        <w:t xml:space="preserve"> модели. Индия </w:t>
      </w:r>
      <w:r>
        <w:rPr>
          <w:rFonts w:ascii="Times New Roman" w:hAnsi="Times New Roman" w:cs="Times New Roman"/>
          <w:sz w:val="24"/>
          <w:szCs w:val="24"/>
        </w:rPr>
        <w:t>–</w:t>
      </w:r>
      <w:r w:rsidRPr="005E0A8D">
        <w:rPr>
          <w:rFonts w:ascii="Times New Roman" w:hAnsi="Times New Roman" w:cs="Times New Roman"/>
          <w:sz w:val="24"/>
          <w:szCs w:val="24"/>
        </w:rPr>
        <w:t xml:space="preserve"> через программу </w:t>
      </w:r>
      <w:proofErr w:type="spellStart"/>
      <w:r w:rsidRPr="005E0A8D">
        <w:rPr>
          <w:rFonts w:ascii="Times New Roman" w:hAnsi="Times New Roman" w:cs="Times New Roman"/>
          <w:sz w:val="24"/>
          <w:szCs w:val="24"/>
        </w:rPr>
        <w:t>Skill</w:t>
      </w:r>
      <w:proofErr w:type="spellEnd"/>
      <w:r w:rsidRPr="005E0A8D">
        <w:rPr>
          <w:rFonts w:ascii="Times New Roman" w:hAnsi="Times New Roman" w:cs="Times New Roman"/>
          <w:sz w:val="24"/>
          <w:szCs w:val="24"/>
        </w:rPr>
        <w:t xml:space="preserve"> India</w:t>
      </w:r>
      <w:r w:rsidRPr="002E7F26">
        <w:rPr>
          <w:rStyle w:val="aa"/>
          <w:rFonts w:ascii="Times New Roman" w:hAnsi="Times New Roman" w:cs="Times New Roman"/>
          <w:sz w:val="24"/>
          <w:szCs w:val="24"/>
        </w:rPr>
        <w:footnoteReference w:id="3"/>
      </w:r>
      <w:r w:rsidRPr="005E0A8D">
        <w:rPr>
          <w:rFonts w:ascii="Times New Roman" w:hAnsi="Times New Roman" w:cs="Times New Roman"/>
          <w:sz w:val="24"/>
          <w:szCs w:val="24"/>
        </w:rPr>
        <w:t xml:space="preserve">, направленную на массовое повышение квалификации молодёжи в партнёрстве с бизнесом; Бразилия </w:t>
      </w:r>
      <w:r>
        <w:rPr>
          <w:rFonts w:ascii="Times New Roman" w:hAnsi="Times New Roman" w:cs="Times New Roman"/>
          <w:sz w:val="24"/>
          <w:szCs w:val="24"/>
        </w:rPr>
        <w:t>–</w:t>
      </w:r>
      <w:r w:rsidRPr="005E0A8D">
        <w:rPr>
          <w:rFonts w:ascii="Times New Roman" w:hAnsi="Times New Roman" w:cs="Times New Roman"/>
          <w:sz w:val="24"/>
          <w:szCs w:val="24"/>
        </w:rPr>
        <w:t xml:space="preserve"> через SEBRAE</w:t>
      </w:r>
      <w:r>
        <w:rPr>
          <w:rFonts w:ascii="Times New Roman" w:hAnsi="Times New Roman" w:cs="Times New Roman"/>
          <w:sz w:val="24"/>
          <w:szCs w:val="24"/>
        </w:rPr>
        <w:t xml:space="preserve"> </w:t>
      </w:r>
      <w:r w:rsidRPr="002E7F26">
        <w:rPr>
          <w:rFonts w:ascii="Times New Roman" w:hAnsi="Times New Roman" w:cs="Times New Roman"/>
          <w:sz w:val="24"/>
          <w:szCs w:val="24"/>
        </w:rPr>
        <w:t>(Бразильская служба поддержки микро-и малых предприятий)</w:t>
      </w:r>
      <w:r w:rsidRPr="005E0A8D">
        <w:rPr>
          <w:rFonts w:ascii="Times New Roman" w:hAnsi="Times New Roman" w:cs="Times New Roman"/>
          <w:sz w:val="24"/>
          <w:szCs w:val="24"/>
        </w:rPr>
        <w:t xml:space="preserve">, механизм поддержки </w:t>
      </w:r>
      <w:r w:rsidRPr="002E7F26">
        <w:rPr>
          <w:rFonts w:ascii="Times New Roman" w:hAnsi="Times New Roman" w:cs="Times New Roman"/>
          <w:sz w:val="24"/>
          <w:szCs w:val="24"/>
        </w:rPr>
        <w:t>мал</w:t>
      </w:r>
      <w:r>
        <w:rPr>
          <w:rFonts w:ascii="Times New Roman" w:hAnsi="Times New Roman" w:cs="Times New Roman"/>
          <w:sz w:val="24"/>
          <w:szCs w:val="24"/>
        </w:rPr>
        <w:t>ого</w:t>
      </w:r>
      <w:r w:rsidRPr="002E7F26">
        <w:rPr>
          <w:rFonts w:ascii="Times New Roman" w:hAnsi="Times New Roman" w:cs="Times New Roman"/>
          <w:sz w:val="24"/>
          <w:szCs w:val="24"/>
        </w:rPr>
        <w:t xml:space="preserve"> и средн</w:t>
      </w:r>
      <w:r>
        <w:rPr>
          <w:rFonts w:ascii="Times New Roman" w:hAnsi="Times New Roman" w:cs="Times New Roman"/>
          <w:sz w:val="24"/>
          <w:szCs w:val="24"/>
        </w:rPr>
        <w:t>его</w:t>
      </w:r>
      <w:r w:rsidRPr="002E7F26">
        <w:rPr>
          <w:rFonts w:ascii="Times New Roman" w:hAnsi="Times New Roman" w:cs="Times New Roman"/>
          <w:sz w:val="24"/>
          <w:szCs w:val="24"/>
        </w:rPr>
        <w:t xml:space="preserve"> бизнес</w:t>
      </w:r>
      <w:r>
        <w:rPr>
          <w:rFonts w:ascii="Times New Roman" w:hAnsi="Times New Roman" w:cs="Times New Roman"/>
          <w:sz w:val="24"/>
          <w:szCs w:val="24"/>
        </w:rPr>
        <w:t>а</w:t>
      </w:r>
      <w:r w:rsidRPr="005E0A8D">
        <w:rPr>
          <w:rFonts w:ascii="Times New Roman" w:hAnsi="Times New Roman" w:cs="Times New Roman"/>
          <w:sz w:val="24"/>
          <w:szCs w:val="24"/>
        </w:rPr>
        <w:t xml:space="preserve"> с компонентами микрофинансирования и консалтинга. Эти примеры подчеркивают применимость ключевых подходов даже в условиях ограниченности ресурсов.</w:t>
      </w:r>
    </w:p>
    <w:p w14:paraId="588218A3" w14:textId="144974FB" w:rsidR="000C0A6C" w:rsidRPr="002E7F26" w:rsidRDefault="000C0A6C" w:rsidP="002E7F26">
      <w:pPr>
        <w:spacing w:after="0" w:line="240" w:lineRule="auto"/>
        <w:ind w:firstLine="708"/>
        <w:jc w:val="both"/>
        <w:rPr>
          <w:rFonts w:ascii="Times New Roman" w:hAnsi="Times New Roman" w:cs="Times New Roman"/>
          <w:sz w:val="24"/>
          <w:szCs w:val="24"/>
        </w:rPr>
      </w:pPr>
      <w:r w:rsidRPr="002E7F26">
        <w:rPr>
          <w:rFonts w:ascii="Times New Roman" w:hAnsi="Times New Roman" w:cs="Times New Roman"/>
          <w:sz w:val="24"/>
          <w:szCs w:val="24"/>
        </w:rPr>
        <w:t xml:space="preserve">Научные исследования и инновации являются одним из главных двигателей экономического роста Германии. </w:t>
      </w:r>
      <w:r w:rsidR="00E03BFB" w:rsidRPr="002E7F26">
        <w:rPr>
          <w:rFonts w:ascii="Times New Roman" w:hAnsi="Times New Roman" w:cs="Times New Roman"/>
          <w:sz w:val="24"/>
          <w:szCs w:val="24"/>
        </w:rPr>
        <w:t xml:space="preserve">Государство ежегодно выделяет значительные средства на финансирование научных институтов, таких как </w:t>
      </w:r>
      <w:proofErr w:type="spellStart"/>
      <w:r w:rsidR="00E03BFB" w:rsidRPr="002E7F26">
        <w:rPr>
          <w:rFonts w:ascii="Times New Roman" w:hAnsi="Times New Roman" w:cs="Times New Roman"/>
          <w:sz w:val="24"/>
          <w:szCs w:val="24"/>
        </w:rPr>
        <w:t>Максовское</w:t>
      </w:r>
      <w:proofErr w:type="spellEnd"/>
      <w:r w:rsidR="00E03BFB" w:rsidRPr="002E7F26">
        <w:rPr>
          <w:rFonts w:ascii="Times New Roman" w:hAnsi="Times New Roman" w:cs="Times New Roman"/>
          <w:sz w:val="24"/>
          <w:szCs w:val="24"/>
        </w:rPr>
        <w:t xml:space="preserve"> общество, </w:t>
      </w:r>
      <w:proofErr w:type="spellStart"/>
      <w:r w:rsidR="00E03BFB" w:rsidRPr="002E7F26">
        <w:rPr>
          <w:rFonts w:ascii="Times New Roman" w:hAnsi="Times New Roman" w:cs="Times New Roman"/>
          <w:sz w:val="24"/>
          <w:szCs w:val="24"/>
        </w:rPr>
        <w:t>Фраунгоферовское</w:t>
      </w:r>
      <w:proofErr w:type="spellEnd"/>
      <w:r w:rsidR="00E03BFB" w:rsidRPr="002E7F26">
        <w:rPr>
          <w:rFonts w:ascii="Times New Roman" w:hAnsi="Times New Roman" w:cs="Times New Roman"/>
          <w:sz w:val="24"/>
          <w:szCs w:val="24"/>
        </w:rPr>
        <w:t xml:space="preserve"> общество и Общество имени Лейбница. </w:t>
      </w:r>
      <w:r w:rsidR="00981839" w:rsidRPr="002E7F26">
        <w:rPr>
          <w:rFonts w:ascii="Times New Roman" w:hAnsi="Times New Roman" w:cs="Times New Roman"/>
          <w:sz w:val="24"/>
          <w:szCs w:val="24"/>
        </w:rPr>
        <w:t xml:space="preserve">В Германии имеется Фонд высокотехнологичных стартапов – High-Tech </w:t>
      </w:r>
      <w:proofErr w:type="spellStart"/>
      <w:r w:rsidR="00981839" w:rsidRPr="002E7F26">
        <w:rPr>
          <w:rFonts w:ascii="Times New Roman" w:hAnsi="Times New Roman" w:cs="Times New Roman"/>
          <w:sz w:val="24"/>
          <w:szCs w:val="24"/>
        </w:rPr>
        <w:t>Gründerfonds</w:t>
      </w:r>
      <w:proofErr w:type="spellEnd"/>
      <w:r w:rsidR="00981839" w:rsidRPr="002E7F26">
        <w:rPr>
          <w:rFonts w:ascii="Times New Roman" w:hAnsi="Times New Roman" w:cs="Times New Roman"/>
          <w:sz w:val="24"/>
          <w:szCs w:val="24"/>
        </w:rPr>
        <w:t xml:space="preserve"> (HTGF) в области цифровых и промышленных технологий, наук о жизни и химии. Инвесторами фонда в настоящее время являются 35 компаний из промышленности и бизнеса. HTGF инвестирует в компанию до 3 миллионов евро во всех этапах финансирования. Кроме того, модель финансирования подбирается индивидуально для каждой компании. Эти</w:t>
      </w:r>
      <w:r w:rsidR="00E03BFB" w:rsidRPr="002E7F26">
        <w:rPr>
          <w:rFonts w:ascii="Times New Roman" w:hAnsi="Times New Roman" w:cs="Times New Roman"/>
          <w:sz w:val="24"/>
          <w:szCs w:val="24"/>
        </w:rPr>
        <w:t xml:space="preserve"> организации играют ключевую роль в развитии инноваций, работая в тесной связке с промышленностью и бизнесом. </w:t>
      </w:r>
      <w:r w:rsidR="00981839" w:rsidRPr="002E7F26">
        <w:rPr>
          <w:rFonts w:ascii="Times New Roman" w:hAnsi="Times New Roman" w:cs="Times New Roman"/>
          <w:sz w:val="24"/>
          <w:szCs w:val="24"/>
        </w:rPr>
        <w:t>В Германии и</w:t>
      </w:r>
      <w:r w:rsidR="00E03BFB" w:rsidRPr="002E7F26">
        <w:rPr>
          <w:rFonts w:ascii="Times New Roman" w:hAnsi="Times New Roman" w:cs="Times New Roman"/>
          <w:sz w:val="24"/>
          <w:szCs w:val="24"/>
        </w:rPr>
        <w:t xml:space="preserve">нвестиции в R&amp;D составляют около 3% ВВП, что позволяет Германии сохранять лидирующие позиции в таких сферах, как автомобилестроение, машиностроение, биотехнологии и альтернативная энергетика. </w:t>
      </w:r>
    </w:p>
    <w:p w14:paraId="2BC680C3" w14:textId="47C2293D" w:rsidR="000C0A6C" w:rsidRPr="002E7F26" w:rsidRDefault="000C0A6C" w:rsidP="002E7F26">
      <w:pPr>
        <w:spacing w:after="0" w:line="240" w:lineRule="auto"/>
        <w:ind w:firstLine="708"/>
        <w:jc w:val="both"/>
        <w:rPr>
          <w:rFonts w:ascii="Times New Roman" w:hAnsi="Times New Roman" w:cs="Times New Roman"/>
          <w:sz w:val="24"/>
          <w:szCs w:val="24"/>
        </w:rPr>
      </w:pPr>
      <w:r w:rsidRPr="002E7F26">
        <w:rPr>
          <w:rFonts w:ascii="Times New Roman" w:hAnsi="Times New Roman" w:cs="Times New Roman"/>
          <w:sz w:val="24"/>
          <w:szCs w:val="24"/>
        </w:rPr>
        <w:t xml:space="preserve">Цифровизация промышленности и госуслуг также является важной частью немецкой модели развития. Германия активно внедряет концепцию </w:t>
      </w:r>
      <w:r w:rsidR="005E0A8D">
        <w:rPr>
          <w:rFonts w:ascii="Times New Roman" w:hAnsi="Times New Roman" w:cs="Times New Roman"/>
          <w:sz w:val="24"/>
          <w:szCs w:val="24"/>
        </w:rPr>
        <w:t>«</w:t>
      </w:r>
      <w:r w:rsidRPr="002E7F26">
        <w:rPr>
          <w:rFonts w:ascii="Times New Roman" w:hAnsi="Times New Roman" w:cs="Times New Roman"/>
          <w:sz w:val="24"/>
          <w:szCs w:val="24"/>
        </w:rPr>
        <w:t>Индустрия 4.0</w:t>
      </w:r>
      <w:r w:rsidR="005E0A8D">
        <w:rPr>
          <w:rFonts w:ascii="Times New Roman" w:hAnsi="Times New Roman" w:cs="Times New Roman"/>
          <w:sz w:val="24"/>
          <w:szCs w:val="24"/>
        </w:rPr>
        <w:t>»</w:t>
      </w:r>
      <w:r w:rsidRPr="002E7F26">
        <w:rPr>
          <w:rFonts w:ascii="Times New Roman" w:hAnsi="Times New Roman" w:cs="Times New Roman"/>
          <w:sz w:val="24"/>
          <w:szCs w:val="24"/>
        </w:rPr>
        <w:t>, автоматизируя производства, используя искусственный интеллект и интернет вещей</w:t>
      </w:r>
      <w:r w:rsidR="000761A8" w:rsidRPr="002E7F26">
        <w:rPr>
          <w:rFonts w:ascii="Times New Roman" w:hAnsi="Times New Roman" w:cs="Times New Roman"/>
          <w:sz w:val="24"/>
          <w:szCs w:val="24"/>
        </w:rPr>
        <w:t>.</w:t>
      </w:r>
      <w:r w:rsidRPr="002E7F26">
        <w:rPr>
          <w:rFonts w:ascii="Times New Roman" w:hAnsi="Times New Roman" w:cs="Times New Roman"/>
          <w:sz w:val="24"/>
          <w:szCs w:val="24"/>
        </w:rPr>
        <w:t xml:space="preserve"> Оцифровка госуслуг не только упрощает административные процедуры, но и помогает снизить уровень коррупции, что является серьёзной проблемой для многих развивающихся стран.</w:t>
      </w:r>
      <w:r w:rsidR="0053012F" w:rsidRPr="002E7F26">
        <w:rPr>
          <w:rFonts w:ascii="Times New Roman" w:hAnsi="Times New Roman" w:cs="Times New Roman"/>
          <w:sz w:val="24"/>
          <w:szCs w:val="24"/>
        </w:rPr>
        <w:t xml:space="preserve"> Примером адаптации данной системы является программа "</w:t>
      </w:r>
      <w:proofErr w:type="spellStart"/>
      <w:r w:rsidR="0053012F" w:rsidRPr="002E7F26">
        <w:rPr>
          <w:rFonts w:ascii="Times New Roman" w:hAnsi="Times New Roman" w:cs="Times New Roman"/>
          <w:sz w:val="24"/>
          <w:szCs w:val="24"/>
        </w:rPr>
        <w:t>Making</w:t>
      </w:r>
      <w:proofErr w:type="spellEnd"/>
      <w:r w:rsidR="0053012F" w:rsidRPr="002E7F26">
        <w:rPr>
          <w:rFonts w:ascii="Times New Roman" w:hAnsi="Times New Roman" w:cs="Times New Roman"/>
          <w:sz w:val="24"/>
          <w:szCs w:val="24"/>
        </w:rPr>
        <w:t xml:space="preserve"> </w:t>
      </w:r>
      <w:proofErr w:type="spellStart"/>
      <w:r w:rsidR="0053012F" w:rsidRPr="002E7F26">
        <w:rPr>
          <w:rFonts w:ascii="Times New Roman" w:hAnsi="Times New Roman" w:cs="Times New Roman"/>
          <w:sz w:val="24"/>
          <w:szCs w:val="24"/>
        </w:rPr>
        <w:t>Indonesia</w:t>
      </w:r>
      <w:proofErr w:type="spellEnd"/>
      <w:r w:rsidR="0053012F" w:rsidRPr="002E7F26">
        <w:rPr>
          <w:rFonts w:ascii="Times New Roman" w:hAnsi="Times New Roman" w:cs="Times New Roman"/>
          <w:sz w:val="24"/>
          <w:szCs w:val="24"/>
        </w:rPr>
        <w:t xml:space="preserve"> 4.0", внедренная в Индонезии, направленная на цифровизацию промышленности и создание "умных заводов".</w:t>
      </w:r>
    </w:p>
    <w:p w14:paraId="7946912D" w14:textId="5D4C101D" w:rsidR="000C0A6C" w:rsidRPr="002E7F26" w:rsidRDefault="000C0A6C" w:rsidP="002E7F26">
      <w:pPr>
        <w:spacing w:after="0" w:line="240" w:lineRule="auto"/>
        <w:ind w:firstLine="708"/>
        <w:jc w:val="both"/>
        <w:rPr>
          <w:rFonts w:ascii="Times New Roman" w:hAnsi="Times New Roman" w:cs="Times New Roman"/>
          <w:sz w:val="24"/>
          <w:szCs w:val="24"/>
        </w:rPr>
      </w:pPr>
      <w:r w:rsidRPr="002E7F26">
        <w:rPr>
          <w:rFonts w:ascii="Times New Roman" w:hAnsi="Times New Roman" w:cs="Times New Roman"/>
          <w:sz w:val="24"/>
          <w:szCs w:val="24"/>
        </w:rPr>
        <w:t xml:space="preserve">Одним из наиболее значимых аспектов немецкого опыта является переход к устойчивому развитию и "зелёной" экономике. </w:t>
      </w:r>
      <w:r w:rsidR="0053012F" w:rsidRPr="002E7F26">
        <w:rPr>
          <w:rFonts w:ascii="Times New Roman" w:hAnsi="Times New Roman" w:cs="Times New Roman"/>
          <w:sz w:val="24"/>
          <w:szCs w:val="24"/>
        </w:rPr>
        <w:t>Страна является одним из мировых лидеров по внедрению возобновляемых источников энергии. Политика</w:t>
      </w:r>
      <w:r w:rsidR="002E7F26" w:rsidRPr="002E7F26">
        <w:rPr>
          <w:rFonts w:ascii="Times New Roman" w:hAnsi="Times New Roman" w:cs="Times New Roman"/>
          <w:sz w:val="24"/>
          <w:szCs w:val="24"/>
        </w:rPr>
        <w:t xml:space="preserve"> энергетического перехода</w:t>
      </w:r>
      <w:r w:rsidR="0053012F" w:rsidRPr="002E7F26">
        <w:rPr>
          <w:rFonts w:ascii="Times New Roman" w:hAnsi="Times New Roman" w:cs="Times New Roman"/>
          <w:sz w:val="24"/>
          <w:szCs w:val="24"/>
        </w:rPr>
        <w:t xml:space="preserve"> </w:t>
      </w:r>
      <w:r w:rsidR="002E7F26" w:rsidRPr="002E7F26">
        <w:rPr>
          <w:rFonts w:ascii="Times New Roman" w:hAnsi="Times New Roman" w:cs="Times New Roman"/>
          <w:sz w:val="24"/>
          <w:szCs w:val="24"/>
        </w:rPr>
        <w:t>(</w:t>
      </w:r>
      <w:proofErr w:type="spellStart"/>
      <w:r w:rsidR="0053012F" w:rsidRPr="002E7F26">
        <w:rPr>
          <w:rFonts w:ascii="Times New Roman" w:hAnsi="Times New Roman" w:cs="Times New Roman"/>
          <w:sz w:val="24"/>
          <w:szCs w:val="24"/>
        </w:rPr>
        <w:t>Energiewende</w:t>
      </w:r>
      <w:proofErr w:type="spellEnd"/>
      <w:r w:rsidR="002E7F26" w:rsidRPr="002E7F26">
        <w:rPr>
          <w:rFonts w:ascii="Times New Roman" w:hAnsi="Times New Roman" w:cs="Times New Roman"/>
          <w:sz w:val="24"/>
          <w:szCs w:val="24"/>
        </w:rPr>
        <w:t xml:space="preserve">) </w:t>
      </w:r>
      <w:r w:rsidR="0053012F" w:rsidRPr="002E7F26">
        <w:rPr>
          <w:rFonts w:ascii="Times New Roman" w:hAnsi="Times New Roman" w:cs="Times New Roman"/>
          <w:sz w:val="24"/>
          <w:szCs w:val="24"/>
        </w:rPr>
        <w:t xml:space="preserve">направлена на отказ от угля и атомной энергии в пользу ветровой, солнечной и гидроэнергетики. Это не только снижает зависимость от ископаемых ресурсов, но и создаёт новые рабочие места в сфере </w:t>
      </w:r>
      <w:r w:rsidR="002E7F26" w:rsidRPr="002E7F26">
        <w:rPr>
          <w:rFonts w:ascii="Times New Roman" w:hAnsi="Times New Roman" w:cs="Times New Roman"/>
          <w:sz w:val="24"/>
          <w:szCs w:val="24"/>
        </w:rPr>
        <w:t>“</w:t>
      </w:r>
      <w:r w:rsidR="0053012F" w:rsidRPr="002E7F26">
        <w:rPr>
          <w:rFonts w:ascii="Times New Roman" w:hAnsi="Times New Roman" w:cs="Times New Roman"/>
          <w:sz w:val="24"/>
          <w:szCs w:val="24"/>
        </w:rPr>
        <w:t>зелёных</w:t>
      </w:r>
      <w:r w:rsidR="002E7F26" w:rsidRPr="002E7F26">
        <w:rPr>
          <w:rFonts w:ascii="Times New Roman" w:hAnsi="Times New Roman" w:cs="Times New Roman"/>
          <w:sz w:val="24"/>
          <w:szCs w:val="24"/>
        </w:rPr>
        <w:t>”</w:t>
      </w:r>
      <w:r w:rsidR="0053012F" w:rsidRPr="002E7F26">
        <w:rPr>
          <w:rFonts w:ascii="Times New Roman" w:hAnsi="Times New Roman" w:cs="Times New Roman"/>
          <w:sz w:val="24"/>
          <w:szCs w:val="24"/>
        </w:rPr>
        <w:t xml:space="preserve"> технологий, стимулируя инновации в энергетическом секторе. </w:t>
      </w:r>
      <w:r w:rsidRPr="002E7F26">
        <w:rPr>
          <w:rFonts w:ascii="Times New Roman" w:hAnsi="Times New Roman" w:cs="Times New Roman"/>
          <w:sz w:val="24"/>
          <w:szCs w:val="24"/>
        </w:rPr>
        <w:t>Такие меры не только помогают сохранить природу, но и создают новые рабочие места в перспективных отраслях.</w:t>
      </w:r>
    </w:p>
    <w:p w14:paraId="60D9E7D3" w14:textId="19314E9B" w:rsidR="000C0A6C" w:rsidRPr="002E7F26" w:rsidRDefault="0053012F" w:rsidP="002E7F26">
      <w:pPr>
        <w:spacing w:after="0" w:line="240" w:lineRule="auto"/>
        <w:ind w:firstLine="708"/>
        <w:jc w:val="both"/>
        <w:rPr>
          <w:rFonts w:ascii="Times New Roman" w:hAnsi="Times New Roman" w:cs="Times New Roman"/>
          <w:sz w:val="24"/>
          <w:szCs w:val="24"/>
        </w:rPr>
      </w:pPr>
      <w:r w:rsidRPr="002E7F26">
        <w:rPr>
          <w:rFonts w:ascii="Times New Roman" w:hAnsi="Times New Roman" w:cs="Times New Roman"/>
          <w:sz w:val="24"/>
          <w:szCs w:val="24"/>
        </w:rPr>
        <w:t>В</w:t>
      </w:r>
      <w:r w:rsidR="000C0A6C" w:rsidRPr="002E7F26">
        <w:rPr>
          <w:rFonts w:ascii="Times New Roman" w:hAnsi="Times New Roman" w:cs="Times New Roman"/>
          <w:sz w:val="24"/>
          <w:szCs w:val="24"/>
        </w:rPr>
        <w:t xml:space="preserve">ажным преимуществом Германии является децентрализованная экономическая модель, в которой развитие идёт не только в одном или двух мегаполисах, а по всей стране. </w:t>
      </w:r>
      <w:r w:rsidR="00E03BFB" w:rsidRPr="002E7F26">
        <w:rPr>
          <w:rFonts w:ascii="Times New Roman" w:hAnsi="Times New Roman" w:cs="Times New Roman"/>
          <w:sz w:val="24"/>
          <w:szCs w:val="24"/>
        </w:rPr>
        <w:t xml:space="preserve">В Германии нет единого технологического центра, как, например, в США (Силиконовая долина). Вместо этого по всей стране расположены крупные промышленные и научные кластеры, что способствует равномерному экономическому развитию. Такие регионы, как Бавария (автомобили, ИТ), Баден-Вюртемберг (машиностроение, </w:t>
      </w:r>
      <w:proofErr w:type="spellStart"/>
      <w:r w:rsidR="00E03BFB" w:rsidRPr="002E7F26">
        <w:rPr>
          <w:rFonts w:ascii="Times New Roman" w:hAnsi="Times New Roman" w:cs="Times New Roman"/>
          <w:sz w:val="24"/>
          <w:szCs w:val="24"/>
        </w:rPr>
        <w:t>медтехнологии</w:t>
      </w:r>
      <w:proofErr w:type="spellEnd"/>
      <w:r w:rsidR="00E03BFB" w:rsidRPr="002E7F26">
        <w:rPr>
          <w:rFonts w:ascii="Times New Roman" w:hAnsi="Times New Roman" w:cs="Times New Roman"/>
          <w:sz w:val="24"/>
          <w:szCs w:val="24"/>
        </w:rPr>
        <w:t>) и Северный Рейн-Вестфалия (химическая промышленность, энергетика), играют важную роль в инновационном развитии страны.</w:t>
      </w:r>
      <w:r w:rsidR="000C0A6C" w:rsidRPr="002E7F26">
        <w:rPr>
          <w:rFonts w:ascii="Times New Roman" w:hAnsi="Times New Roman" w:cs="Times New Roman"/>
          <w:sz w:val="24"/>
          <w:szCs w:val="24"/>
        </w:rPr>
        <w:t xml:space="preserve"> </w:t>
      </w:r>
    </w:p>
    <w:p w14:paraId="0C465FD4" w14:textId="77777777" w:rsidR="003E0DB8" w:rsidRPr="002E7F26" w:rsidRDefault="003E0DB8" w:rsidP="002E7F26">
      <w:pPr>
        <w:spacing w:after="0" w:line="240" w:lineRule="auto"/>
        <w:ind w:firstLine="708"/>
        <w:jc w:val="both"/>
        <w:rPr>
          <w:rFonts w:ascii="Times New Roman" w:hAnsi="Times New Roman" w:cs="Times New Roman"/>
          <w:sz w:val="24"/>
          <w:szCs w:val="24"/>
        </w:rPr>
      </w:pPr>
      <w:r w:rsidRPr="002E7F26">
        <w:rPr>
          <w:rFonts w:ascii="Times New Roman" w:hAnsi="Times New Roman" w:cs="Times New Roman"/>
          <w:sz w:val="24"/>
          <w:szCs w:val="24"/>
        </w:rPr>
        <w:t>Опыт Германии в формировании инновационной модели развития демонстрирует высокую результативность комплексного подхода, сочетающего поддержку науки, образования, предпринимательства и устойчивых технологий. Особое значение при этом приобретают такие инструменты, как дуальная система профессионального образования, развитие региональных кластеров, инвестиции в НИОКР и стимулирование малого и среднего бизнеса.</w:t>
      </w:r>
    </w:p>
    <w:p w14:paraId="0CC2BF37" w14:textId="77777777" w:rsidR="003E0DB8" w:rsidRPr="002E7F26" w:rsidRDefault="003E0DB8" w:rsidP="002E7F26">
      <w:pPr>
        <w:spacing w:after="0" w:line="240" w:lineRule="auto"/>
        <w:ind w:firstLine="708"/>
        <w:jc w:val="both"/>
        <w:rPr>
          <w:rFonts w:ascii="Times New Roman" w:hAnsi="Times New Roman" w:cs="Times New Roman"/>
          <w:sz w:val="24"/>
          <w:szCs w:val="24"/>
        </w:rPr>
      </w:pPr>
      <w:r w:rsidRPr="002E7F26">
        <w:rPr>
          <w:rFonts w:ascii="Times New Roman" w:hAnsi="Times New Roman" w:cs="Times New Roman"/>
          <w:sz w:val="24"/>
          <w:szCs w:val="24"/>
        </w:rPr>
        <w:t xml:space="preserve">Для России, обладающей значительным интеллектуальным и ресурсным потенциалом, изучение и аккуратная адаптация подобных практик представляют собой перспективное </w:t>
      </w:r>
      <w:r w:rsidRPr="002E7F26">
        <w:rPr>
          <w:rFonts w:ascii="Times New Roman" w:hAnsi="Times New Roman" w:cs="Times New Roman"/>
          <w:sz w:val="24"/>
          <w:szCs w:val="24"/>
        </w:rPr>
        <w:lastRenderedPageBreak/>
        <w:t>направление. При этом важно учитывать институциональные и социально-экономические особенности страны, обеспечивая сбалансированное внедрение механизмов поддержки инноваций, профессиональной подготовки и цифровой трансформации.</w:t>
      </w:r>
    </w:p>
    <w:p w14:paraId="430C300B" w14:textId="5C28811F" w:rsidR="000C0A6C" w:rsidRPr="002E7F26" w:rsidRDefault="003E0DB8" w:rsidP="002E7F26">
      <w:pPr>
        <w:spacing w:line="240" w:lineRule="auto"/>
        <w:ind w:firstLine="708"/>
        <w:jc w:val="both"/>
        <w:rPr>
          <w:rFonts w:ascii="Times New Roman" w:hAnsi="Times New Roman" w:cs="Times New Roman"/>
          <w:sz w:val="24"/>
          <w:szCs w:val="24"/>
        </w:rPr>
      </w:pPr>
      <w:r w:rsidRPr="002E7F26">
        <w:rPr>
          <w:rFonts w:ascii="Times New Roman" w:hAnsi="Times New Roman" w:cs="Times New Roman"/>
          <w:sz w:val="24"/>
          <w:szCs w:val="24"/>
        </w:rPr>
        <w:t>Таким образом, постепенное применение элементов успешных международных моделей — с фокусом на развитие человеческого капитала, устойчивость и технологическое обновление — может способствовать укреплению основ для формирования современной конкурентоспособной экономики.</w:t>
      </w:r>
    </w:p>
    <w:p w14:paraId="0B69499D" w14:textId="6139CD12" w:rsidR="000C0A6C" w:rsidRPr="002E7F26" w:rsidRDefault="000C0A6C" w:rsidP="002E7F26">
      <w:pPr>
        <w:spacing w:line="240" w:lineRule="auto"/>
        <w:ind w:firstLine="708"/>
        <w:jc w:val="both"/>
        <w:rPr>
          <w:rFonts w:ascii="Times New Roman" w:hAnsi="Times New Roman" w:cs="Times New Roman"/>
          <w:sz w:val="24"/>
          <w:szCs w:val="24"/>
        </w:rPr>
      </w:pPr>
    </w:p>
    <w:p w14:paraId="017D1EDC" w14:textId="38157FF1" w:rsidR="000C0A6C" w:rsidRPr="002E7F26" w:rsidRDefault="000C0A6C" w:rsidP="002E7F26">
      <w:pPr>
        <w:spacing w:line="240" w:lineRule="auto"/>
        <w:ind w:firstLine="708"/>
        <w:jc w:val="both"/>
        <w:rPr>
          <w:rFonts w:ascii="Times New Roman" w:hAnsi="Times New Roman" w:cs="Times New Roman"/>
          <w:sz w:val="24"/>
          <w:szCs w:val="24"/>
        </w:rPr>
      </w:pPr>
    </w:p>
    <w:p w14:paraId="6514A69E" w14:textId="77777777" w:rsidR="00C232FC" w:rsidRPr="002E7F26" w:rsidRDefault="00C232FC" w:rsidP="002E7F26">
      <w:pPr>
        <w:spacing w:line="240" w:lineRule="auto"/>
        <w:ind w:firstLine="708"/>
        <w:jc w:val="both"/>
        <w:rPr>
          <w:rFonts w:ascii="Times New Roman" w:hAnsi="Times New Roman" w:cs="Times New Roman"/>
          <w:sz w:val="24"/>
          <w:szCs w:val="24"/>
        </w:rPr>
      </w:pPr>
    </w:p>
    <w:sectPr w:rsidR="00C232FC" w:rsidRPr="002E7F26" w:rsidSect="002E7F26">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01BA6F" w14:textId="77777777" w:rsidR="00AF5C9D" w:rsidRDefault="00AF5C9D" w:rsidP="00DC3A75">
      <w:pPr>
        <w:spacing w:after="0" w:line="240" w:lineRule="auto"/>
      </w:pPr>
      <w:r>
        <w:separator/>
      </w:r>
    </w:p>
  </w:endnote>
  <w:endnote w:type="continuationSeparator" w:id="0">
    <w:p w14:paraId="6C4B4281" w14:textId="77777777" w:rsidR="00AF5C9D" w:rsidRDefault="00AF5C9D" w:rsidP="00DC3A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Calibri Light">
    <w:panose1 w:val="020F0302020204030204"/>
    <w:charset w:val="CC"/>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3DDEB1" w14:textId="77777777" w:rsidR="00AF5C9D" w:rsidRDefault="00AF5C9D" w:rsidP="00DC3A75">
      <w:pPr>
        <w:spacing w:after="0" w:line="240" w:lineRule="auto"/>
      </w:pPr>
      <w:r>
        <w:separator/>
      </w:r>
    </w:p>
  </w:footnote>
  <w:footnote w:type="continuationSeparator" w:id="0">
    <w:p w14:paraId="7E364EF7" w14:textId="77777777" w:rsidR="00AF5C9D" w:rsidRDefault="00AF5C9D" w:rsidP="00DC3A75">
      <w:pPr>
        <w:spacing w:after="0" w:line="240" w:lineRule="auto"/>
      </w:pPr>
      <w:r>
        <w:continuationSeparator/>
      </w:r>
    </w:p>
  </w:footnote>
  <w:footnote w:id="1">
    <w:p w14:paraId="6F4D6796" w14:textId="76C704C2" w:rsidR="00CE5F2C" w:rsidRDefault="00CE5F2C">
      <w:pPr>
        <w:pStyle w:val="a8"/>
      </w:pPr>
      <w:r>
        <w:rPr>
          <w:rStyle w:val="aa"/>
        </w:rPr>
        <w:footnoteRef/>
      </w:r>
      <w:r>
        <w:t xml:space="preserve"> </w:t>
      </w:r>
      <w:hyperlink r:id="rId1" w:history="1">
        <w:r w:rsidRPr="004A2F9E">
          <w:rPr>
            <w:rStyle w:val="a6"/>
          </w:rPr>
          <w:t>https://databank.worldbank.org/source/world-development-indicators</w:t>
        </w:r>
      </w:hyperlink>
      <w:r>
        <w:t xml:space="preserve"> </w:t>
      </w:r>
    </w:p>
  </w:footnote>
  <w:footnote w:id="2">
    <w:p w14:paraId="70873453" w14:textId="5EC2A130" w:rsidR="00BE5400" w:rsidRPr="00BE5400" w:rsidRDefault="00BE5400">
      <w:pPr>
        <w:pStyle w:val="a8"/>
        <w:rPr>
          <w:lang w:val="uz-Cyrl-UZ"/>
        </w:rPr>
      </w:pPr>
      <w:r>
        <w:rPr>
          <w:rStyle w:val="aa"/>
        </w:rPr>
        <w:footnoteRef/>
      </w:r>
      <w:r w:rsidRPr="00BE5400">
        <w:rPr>
          <w:lang w:val="uz-Cyrl-UZ"/>
        </w:rPr>
        <w:t xml:space="preserve"> </w:t>
      </w:r>
      <w:r w:rsidR="00AF5C9D">
        <w:fldChar w:fldCharType="begin"/>
      </w:r>
      <w:r w:rsidR="00AF5C9D" w:rsidRPr="00CE5F2C">
        <w:instrText xml:space="preserve"> </w:instrText>
      </w:r>
      <w:r w:rsidR="00AF5C9D" w:rsidRPr="002E7F26">
        <w:rPr>
          <w:lang w:val="en-US"/>
        </w:rPr>
        <w:instrText>HYPERLINK</w:instrText>
      </w:r>
      <w:r w:rsidR="00AF5C9D" w:rsidRPr="00CE5F2C">
        <w:instrText xml:space="preserve"> "</w:instrText>
      </w:r>
      <w:r w:rsidR="00AF5C9D" w:rsidRPr="002E7F26">
        <w:rPr>
          <w:lang w:val="en-US"/>
        </w:rPr>
        <w:instrText>https</w:instrText>
      </w:r>
      <w:r w:rsidR="00AF5C9D" w:rsidRPr="00CE5F2C">
        <w:instrText>://</w:instrText>
      </w:r>
      <w:r w:rsidR="00AF5C9D" w:rsidRPr="002E7F26">
        <w:rPr>
          <w:lang w:val="en-US"/>
        </w:rPr>
        <w:instrText>www</w:instrText>
      </w:r>
      <w:r w:rsidR="00AF5C9D" w:rsidRPr="00CE5F2C">
        <w:instrText>.</w:instrText>
      </w:r>
      <w:r w:rsidR="00AF5C9D" w:rsidRPr="002E7F26">
        <w:rPr>
          <w:lang w:val="en-US"/>
        </w:rPr>
        <w:instrText>tatsachen</w:instrText>
      </w:r>
      <w:r w:rsidR="00AF5C9D" w:rsidRPr="00CE5F2C">
        <w:instrText>-</w:instrText>
      </w:r>
      <w:r w:rsidR="00AF5C9D" w:rsidRPr="002E7F26">
        <w:rPr>
          <w:lang w:val="en-US"/>
        </w:rPr>
        <w:instrText>ueber</w:instrText>
      </w:r>
      <w:r w:rsidR="00AF5C9D" w:rsidRPr="00CE5F2C">
        <w:instrText>-</w:instrText>
      </w:r>
      <w:r w:rsidR="00AF5C9D" w:rsidRPr="002E7F26">
        <w:rPr>
          <w:lang w:val="en-US"/>
        </w:rPr>
        <w:instrText>deutschland</w:instrText>
      </w:r>
      <w:r w:rsidR="00AF5C9D" w:rsidRPr="00CE5F2C">
        <w:instrText>.</w:instrText>
      </w:r>
      <w:r w:rsidR="00AF5C9D" w:rsidRPr="002E7F26">
        <w:rPr>
          <w:lang w:val="en-US"/>
        </w:rPr>
        <w:instrText>de</w:instrText>
      </w:r>
      <w:r w:rsidR="00AF5C9D" w:rsidRPr="00CE5F2C">
        <w:instrText>/</w:instrText>
      </w:r>
      <w:r w:rsidR="00AF5C9D" w:rsidRPr="002E7F26">
        <w:rPr>
          <w:lang w:val="en-US"/>
        </w:rPr>
        <w:instrText>ru</w:instrText>
      </w:r>
      <w:r w:rsidR="00AF5C9D" w:rsidRPr="00CE5F2C">
        <w:instrText>/</w:instrText>
      </w:r>
      <w:r w:rsidR="00AF5C9D" w:rsidRPr="002E7F26">
        <w:rPr>
          <w:lang w:val="en-US"/>
        </w:rPr>
        <w:instrText>rabota</w:instrText>
      </w:r>
      <w:r w:rsidR="00AF5C9D" w:rsidRPr="00CE5F2C">
        <w:instrText>-</w:instrText>
      </w:r>
      <w:r w:rsidR="00AF5C9D" w:rsidRPr="002E7F26">
        <w:rPr>
          <w:lang w:val="en-US"/>
        </w:rPr>
        <w:instrText>v</w:instrText>
      </w:r>
      <w:r w:rsidR="00AF5C9D" w:rsidRPr="00CE5F2C">
        <w:instrText>-</w:instrText>
      </w:r>
      <w:r w:rsidR="00AF5C9D" w:rsidRPr="002E7F26">
        <w:rPr>
          <w:lang w:val="en-US"/>
        </w:rPr>
        <w:instrText>germanii</w:instrText>
      </w:r>
      <w:r w:rsidR="00AF5C9D" w:rsidRPr="00CE5F2C">
        <w:instrText>/</w:instrText>
      </w:r>
      <w:r w:rsidR="00AF5C9D" w:rsidRPr="002E7F26">
        <w:rPr>
          <w:lang w:val="en-US"/>
        </w:rPr>
        <w:instrText>dualnaya</w:instrText>
      </w:r>
      <w:r w:rsidR="00AF5C9D" w:rsidRPr="00CE5F2C">
        <w:instrText>-</w:instrText>
      </w:r>
      <w:r w:rsidR="00AF5C9D" w:rsidRPr="002E7F26">
        <w:rPr>
          <w:lang w:val="en-US"/>
        </w:rPr>
        <w:instrText>sistema</w:instrText>
      </w:r>
      <w:r w:rsidR="00AF5C9D" w:rsidRPr="00CE5F2C">
        <w:instrText>-</w:instrText>
      </w:r>
      <w:r w:rsidR="00AF5C9D" w:rsidRPr="002E7F26">
        <w:rPr>
          <w:lang w:val="en-US"/>
        </w:rPr>
        <w:instrText>profess</w:instrText>
      </w:r>
      <w:r w:rsidR="00AF5C9D" w:rsidRPr="002E7F26">
        <w:rPr>
          <w:lang w:val="en-US"/>
        </w:rPr>
        <w:instrText>ionalnogo</w:instrText>
      </w:r>
      <w:r w:rsidR="00AF5C9D" w:rsidRPr="00CE5F2C">
        <w:instrText>-</w:instrText>
      </w:r>
      <w:r w:rsidR="00AF5C9D" w:rsidRPr="002E7F26">
        <w:rPr>
          <w:lang w:val="en-US"/>
        </w:rPr>
        <w:instrText>obrazovaniya</w:instrText>
      </w:r>
      <w:r w:rsidR="00AF5C9D" w:rsidRPr="00CE5F2C">
        <w:instrText xml:space="preserve">" </w:instrText>
      </w:r>
      <w:r w:rsidR="00AF5C9D">
        <w:fldChar w:fldCharType="separate"/>
      </w:r>
      <w:r w:rsidRPr="00DE2908">
        <w:rPr>
          <w:rStyle w:val="a6"/>
          <w:lang w:val="uz-Cyrl-UZ"/>
        </w:rPr>
        <w:t>https://www.tatsachen-ueber-deutschland.de/ru/rabota-v-germanii/dualnaya-sistema-professionalnogo-obrazovaniya</w:t>
      </w:r>
      <w:r w:rsidR="00AF5C9D">
        <w:rPr>
          <w:rStyle w:val="a6"/>
          <w:lang w:val="uz-Cyrl-UZ"/>
        </w:rPr>
        <w:fldChar w:fldCharType="end"/>
      </w:r>
      <w:r>
        <w:rPr>
          <w:lang w:val="uz-Cyrl-UZ"/>
        </w:rPr>
        <w:t xml:space="preserve"> </w:t>
      </w:r>
    </w:p>
  </w:footnote>
  <w:footnote w:id="3">
    <w:p w14:paraId="73C3B419" w14:textId="77777777" w:rsidR="005E0A8D" w:rsidRPr="00BE5400" w:rsidRDefault="005E0A8D" w:rsidP="005E0A8D">
      <w:pPr>
        <w:pStyle w:val="a8"/>
        <w:rPr>
          <w:lang w:val="uz-Cyrl-UZ"/>
        </w:rPr>
      </w:pPr>
      <w:r>
        <w:rPr>
          <w:rStyle w:val="aa"/>
        </w:rPr>
        <w:footnoteRef/>
      </w:r>
      <w:r w:rsidRPr="00BE5400">
        <w:rPr>
          <w:lang w:val="uz-Cyrl-UZ"/>
        </w:rPr>
        <w:t xml:space="preserve"> </w:t>
      </w:r>
      <w:hyperlink r:id="rId2" w:history="1">
        <w:r w:rsidRPr="00DE2908">
          <w:rPr>
            <w:rStyle w:val="a6"/>
            <w:lang w:val="uz-Cyrl-UZ"/>
          </w:rPr>
          <w:t>https://www.skillindiadigital.gov.in/home</w:t>
        </w:r>
      </w:hyperlink>
      <w:r>
        <w:rPr>
          <w:lang w:val="uz-Cyrl-UZ"/>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D80B3E"/>
    <w:multiLevelType w:val="hybridMultilevel"/>
    <w:tmpl w:val="68F627F0"/>
    <w:lvl w:ilvl="0" w:tplc="0D085A0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A7DD8"/>
    <w:rsid w:val="000605F6"/>
    <w:rsid w:val="00071017"/>
    <w:rsid w:val="000761A8"/>
    <w:rsid w:val="000B59F3"/>
    <w:rsid w:val="000C0A6C"/>
    <w:rsid w:val="000C3214"/>
    <w:rsid w:val="00125248"/>
    <w:rsid w:val="00152A9D"/>
    <w:rsid w:val="00166DFA"/>
    <w:rsid w:val="002017CF"/>
    <w:rsid w:val="00281456"/>
    <w:rsid w:val="002E3C31"/>
    <w:rsid w:val="002E7F26"/>
    <w:rsid w:val="002F13DD"/>
    <w:rsid w:val="00342341"/>
    <w:rsid w:val="003E0DB8"/>
    <w:rsid w:val="00415F80"/>
    <w:rsid w:val="0047513E"/>
    <w:rsid w:val="004836D9"/>
    <w:rsid w:val="004A7DD8"/>
    <w:rsid w:val="0053012F"/>
    <w:rsid w:val="00557315"/>
    <w:rsid w:val="005928DC"/>
    <w:rsid w:val="005A5FA4"/>
    <w:rsid w:val="005B3BCC"/>
    <w:rsid w:val="005E0A8D"/>
    <w:rsid w:val="006108F0"/>
    <w:rsid w:val="00650920"/>
    <w:rsid w:val="00654481"/>
    <w:rsid w:val="00660040"/>
    <w:rsid w:val="006D08D6"/>
    <w:rsid w:val="007276DB"/>
    <w:rsid w:val="0074221C"/>
    <w:rsid w:val="007432E5"/>
    <w:rsid w:val="007B4D8D"/>
    <w:rsid w:val="00806B73"/>
    <w:rsid w:val="00811542"/>
    <w:rsid w:val="00825517"/>
    <w:rsid w:val="008511A5"/>
    <w:rsid w:val="00851980"/>
    <w:rsid w:val="008526ED"/>
    <w:rsid w:val="008807BD"/>
    <w:rsid w:val="008B080E"/>
    <w:rsid w:val="008C504B"/>
    <w:rsid w:val="008C642C"/>
    <w:rsid w:val="00903A16"/>
    <w:rsid w:val="00922ACD"/>
    <w:rsid w:val="00952607"/>
    <w:rsid w:val="009762DA"/>
    <w:rsid w:val="00981839"/>
    <w:rsid w:val="009876CC"/>
    <w:rsid w:val="00994550"/>
    <w:rsid w:val="009A5C72"/>
    <w:rsid w:val="009F5D07"/>
    <w:rsid w:val="00A36476"/>
    <w:rsid w:val="00AD301A"/>
    <w:rsid w:val="00AF57AF"/>
    <w:rsid w:val="00AF5C9D"/>
    <w:rsid w:val="00B6676E"/>
    <w:rsid w:val="00B90B07"/>
    <w:rsid w:val="00BA222D"/>
    <w:rsid w:val="00BD519D"/>
    <w:rsid w:val="00BD7425"/>
    <w:rsid w:val="00BE5400"/>
    <w:rsid w:val="00C02372"/>
    <w:rsid w:val="00C16DD1"/>
    <w:rsid w:val="00C232FC"/>
    <w:rsid w:val="00C5440E"/>
    <w:rsid w:val="00C96838"/>
    <w:rsid w:val="00CE5F2C"/>
    <w:rsid w:val="00D60D76"/>
    <w:rsid w:val="00DC3A75"/>
    <w:rsid w:val="00E03BFB"/>
    <w:rsid w:val="00E04E12"/>
    <w:rsid w:val="00E13070"/>
    <w:rsid w:val="00E83201"/>
    <w:rsid w:val="00EF4B00"/>
    <w:rsid w:val="00FC55CE"/>
    <w:rsid w:val="00FF2C1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59B7EC"/>
  <w15:chartTrackingRefBased/>
  <w15:docId w15:val="{82335F47-B441-469B-8587-8E98439328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876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D60D76"/>
    <w:pPr>
      <w:ind w:left="720"/>
      <w:contextualSpacing/>
    </w:pPr>
  </w:style>
  <w:style w:type="character" w:styleId="a5">
    <w:name w:val="Strong"/>
    <w:basedOn w:val="a0"/>
    <w:uiPriority w:val="22"/>
    <w:qFormat/>
    <w:rsid w:val="00C232FC"/>
    <w:rPr>
      <w:b/>
      <w:bCs/>
    </w:rPr>
  </w:style>
  <w:style w:type="character" w:styleId="a6">
    <w:name w:val="Hyperlink"/>
    <w:basedOn w:val="a0"/>
    <w:uiPriority w:val="99"/>
    <w:unhideWhenUsed/>
    <w:rsid w:val="00981839"/>
    <w:rPr>
      <w:color w:val="0563C1" w:themeColor="hyperlink"/>
      <w:u w:val="single"/>
    </w:rPr>
  </w:style>
  <w:style w:type="character" w:styleId="a7">
    <w:name w:val="Unresolved Mention"/>
    <w:basedOn w:val="a0"/>
    <w:uiPriority w:val="99"/>
    <w:semiHidden/>
    <w:unhideWhenUsed/>
    <w:rsid w:val="00981839"/>
    <w:rPr>
      <w:color w:val="605E5C"/>
      <w:shd w:val="clear" w:color="auto" w:fill="E1DFDD"/>
    </w:rPr>
  </w:style>
  <w:style w:type="paragraph" w:styleId="a8">
    <w:name w:val="footnote text"/>
    <w:basedOn w:val="a"/>
    <w:link w:val="a9"/>
    <w:uiPriority w:val="99"/>
    <w:semiHidden/>
    <w:unhideWhenUsed/>
    <w:rsid w:val="00DC3A75"/>
    <w:pPr>
      <w:spacing w:after="0" w:line="240" w:lineRule="auto"/>
    </w:pPr>
    <w:rPr>
      <w:sz w:val="20"/>
      <w:szCs w:val="20"/>
    </w:rPr>
  </w:style>
  <w:style w:type="character" w:customStyle="1" w:styleId="a9">
    <w:name w:val="Текст сноски Знак"/>
    <w:basedOn w:val="a0"/>
    <w:link w:val="a8"/>
    <w:uiPriority w:val="99"/>
    <w:semiHidden/>
    <w:rsid w:val="00DC3A75"/>
    <w:rPr>
      <w:sz w:val="20"/>
      <w:szCs w:val="20"/>
    </w:rPr>
  </w:style>
  <w:style w:type="character" w:styleId="aa">
    <w:name w:val="footnote reference"/>
    <w:basedOn w:val="a0"/>
    <w:uiPriority w:val="99"/>
    <w:semiHidden/>
    <w:unhideWhenUsed/>
    <w:rsid w:val="00DC3A75"/>
    <w:rPr>
      <w:vertAlign w:val="superscript"/>
    </w:rPr>
  </w:style>
  <w:style w:type="character" w:styleId="ab">
    <w:name w:val="FollowedHyperlink"/>
    <w:basedOn w:val="a0"/>
    <w:uiPriority w:val="99"/>
    <w:semiHidden/>
    <w:unhideWhenUsed/>
    <w:rsid w:val="002E3C31"/>
    <w:rPr>
      <w:color w:val="954F72" w:themeColor="followedHyperlink"/>
      <w:u w:val="single"/>
    </w:rPr>
  </w:style>
  <w:style w:type="character" w:customStyle="1" w:styleId="docdata">
    <w:name w:val="docdata"/>
    <w:aliases w:val="docy,v5,1338,bqiaagaaeyqcaaagiaiaaaohbaaaba8eaaaaaaaaaaaaaaaaaaaaaaaaaaaaaaaaaaaaaaaaaaaaaaaaaaaaaaaaaaaaaaaaaaaaaaaaaaaaaaaaaaaaaaaaaaaaaaaaaaaaaaaaaaaaaaaaaaaaaaaaaaaaaaaaaaaaaaaaaaaaaaaaaaaaaaaaaaaaaaaaaaaaaaaaaaaaaaaaaaaaaaaaaaaaaaaaaaaaaaaa"/>
    <w:basedOn w:val="a0"/>
    <w:rsid w:val="00806B7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513506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2" Type="http://schemas.openxmlformats.org/officeDocument/2006/relationships/hyperlink" Target="https://www.skillindiadigital.gov.in/home" TargetMode="External"/><Relationship Id="rId1" Type="http://schemas.openxmlformats.org/officeDocument/2006/relationships/hyperlink" Target="https://databank.worldbank.org/source/world-development-indicators"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715F47-F47D-4F98-826D-4338CC90C5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187</TotalTime>
  <Pages>5</Pages>
  <Words>2242</Words>
  <Characters>12785</Characters>
  <Application>Microsoft Office Word</Application>
  <DocSecurity>0</DocSecurity>
  <Lines>106</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14998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Muxsimova Dilafruz</dc:creator>
  <cp:keywords/>
  <dc:description/>
  <cp:lastModifiedBy>Muxsimova Dilafruz</cp:lastModifiedBy>
  <cp:revision>3</cp:revision>
  <dcterms:created xsi:type="dcterms:W3CDTF">2025-05-14T13:33:00Z</dcterms:created>
  <dcterms:modified xsi:type="dcterms:W3CDTF">2025-05-15T13:19:00Z</dcterms:modified>
</cp:coreProperties>
</file>