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9DDA2" w14:textId="77777777" w:rsidR="001E7684" w:rsidRPr="00FE7A06" w:rsidRDefault="001E7684" w:rsidP="001E7684">
      <w:pPr>
        <w:spacing w:line="240" w:lineRule="auto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332.1, </w:t>
      </w:r>
      <w:r w:rsidRPr="00FE7A06">
        <w:rPr>
          <w:rFonts w:ascii="Times New Roman" w:eastAsia="Times New Roman" w:hAnsi="Times New Roman" w:cs="Times New Roman"/>
          <w:b/>
          <w:bCs/>
          <w:sz w:val="24"/>
          <w:lang w:eastAsia="ru-RU"/>
        </w:rPr>
        <w:t>656.18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/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ББК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FE7A06">
        <w:rPr>
          <w:rFonts w:ascii="Times New Roman" w:eastAsia="Times New Roman" w:hAnsi="Times New Roman" w:cs="Times New Roman"/>
          <w:b/>
          <w:sz w:val="24"/>
          <w:lang w:eastAsia="ru-RU"/>
        </w:rPr>
        <w:t>39.89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,</w:t>
      </w:r>
      <w:r w:rsidRPr="00FE7A06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1A19ED">
        <w:rPr>
          <w:rFonts w:ascii="Times New Roman" w:eastAsia="Times New Roman" w:hAnsi="Times New Roman" w:cs="Times New Roman"/>
          <w:b/>
          <w:bCs/>
          <w:sz w:val="24"/>
          <w:lang w:eastAsia="ru-RU"/>
        </w:rPr>
        <w:t>65.042</w:t>
      </w:r>
    </w:p>
    <w:p w14:paraId="6606ABEB" w14:textId="40A9F189" w:rsidR="002E1784" w:rsidRPr="00985C8F" w:rsidRDefault="001A19ED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proofErr w:type="spellStart"/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Метляев</w:t>
      </w:r>
      <w:proofErr w:type="spellEnd"/>
      <w:r w:rsidR="002E1784" w:rsidRPr="00985C8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Д</w:t>
      </w:r>
      <w:r w:rsidR="002E1784"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Е</w:t>
      </w:r>
      <w:r w:rsidR="002E1784"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</w:p>
    <w:p w14:paraId="6DEF177F" w14:textId="6381D466" w:rsidR="001A19ED" w:rsidRPr="00985C8F" w:rsidRDefault="00985C8F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Голубева</w:t>
      </w:r>
      <w:r w:rsidR="001A19ED" w:rsidRPr="00985C8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proofErr w:type="gramStart"/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А</w:t>
      </w:r>
      <w:r w:rsidR="001A19ED"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А</w:t>
      </w:r>
      <w:r w:rsidR="001A19ED"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proofErr w:type="gramEnd"/>
    </w:p>
    <w:p w14:paraId="569EAABA" w14:textId="77777777" w:rsidR="001A19ED" w:rsidRPr="00985C8F" w:rsidRDefault="001A19ED" w:rsidP="001A19ED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41615567" w14:textId="6242DEB5" w:rsidR="001A19ED" w:rsidRPr="00985C8F" w:rsidRDefault="001A19ED" w:rsidP="003665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ФАКТОРЫ ИСПОЛЬЗОВАНИЯ СРЕДСТВ МИКРОМОБИЛЬНОСТИ В ГОРОДАХ (НА ПРИМЕРЕ САНКТ-ПЕТЕРБУРГА)</w:t>
      </w:r>
    </w:p>
    <w:p w14:paraId="33030174" w14:textId="77777777" w:rsidR="001A19ED" w:rsidRPr="00985C8F" w:rsidRDefault="001A19ED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404FFF80" w14:textId="0DC7877A" w:rsidR="00B022F5" w:rsidRPr="00985C8F" w:rsidRDefault="002E1784" w:rsidP="003665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="001A19ED" w:rsidRPr="00985C8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="001A19ED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Данное исследование направлено на выявление значимых факторов, влияющих на готовность использовать </w:t>
      </w:r>
      <w:r w:rsidR="00B022F5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средства микромобильности</w:t>
      </w:r>
      <w:r w:rsidR="001A19ED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для поездок по городу. </w:t>
      </w:r>
      <w:r w:rsidR="00B022F5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Результаты показывают, что</w:t>
      </w:r>
      <w:r w:rsidR="00E77FB7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r w:rsidR="00661AD1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для</w:t>
      </w:r>
      <w:r w:rsidR="00E77FB7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готовност</w:t>
      </w:r>
      <w:r w:rsidR="00661AD1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и</w:t>
      </w:r>
      <w:r w:rsidR="00E77FB7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постоянно использовать </w:t>
      </w:r>
      <w:r w:rsidR="00DF28A3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средства </w:t>
      </w:r>
      <w:proofErr w:type="spellStart"/>
      <w:r w:rsidR="00DF28A3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микромобильности</w:t>
      </w:r>
      <w:proofErr w:type="spellEnd"/>
      <w:r w:rsidR="00DF28A3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r w:rsidR="00B022F5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наиболее значимыми являются </w:t>
      </w:r>
      <w:r w:rsidR="00E77FB7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такие фактор</w:t>
      </w:r>
      <w:r w:rsidR="00661AD1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ы как полезность, однако остро ощущается нехватка уровня удобства и безопасности. </w:t>
      </w:r>
    </w:p>
    <w:p w14:paraId="0E5FEC61" w14:textId="6A73F222" w:rsidR="00B022F5" w:rsidRPr="00985C8F" w:rsidRDefault="002E1784" w:rsidP="003665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1A19ED" w:rsidRPr="00985C8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="00B022F5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средства</w:t>
      </w:r>
      <w:r w:rsidR="001A19ED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="001A19ED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микромобильности</w:t>
      </w:r>
      <w:proofErr w:type="spellEnd"/>
      <w:r w:rsidR="001A19ED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="001A19ED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кикшеринг</w:t>
      </w:r>
      <w:proofErr w:type="spellEnd"/>
      <w:r w:rsidR="001A19ED" w:rsidRPr="00985C8F">
        <w:rPr>
          <w:rFonts w:ascii="Times New Roman" w:eastAsia="Times New Roman" w:hAnsi="Times New Roman" w:cs="Times New Roman"/>
          <w:bCs/>
          <w:sz w:val="24"/>
          <w:lang w:eastAsia="ru-RU"/>
        </w:rPr>
        <w:t>, транспортное поведение, городской транспорт, мобильность, выбор средства передвижения</w:t>
      </w:r>
    </w:p>
    <w:p w14:paraId="2F899EBF" w14:textId="77777777" w:rsidR="00B022F5" w:rsidRPr="00985C8F" w:rsidRDefault="00B022F5" w:rsidP="003665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67374D4E" w14:textId="0C656921" w:rsidR="00B022F5" w:rsidRPr="00E21D4B" w:rsidRDefault="00B022F5" w:rsidP="000B6D9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Средства </w:t>
      </w:r>
      <w:proofErr w:type="spellStart"/>
      <w:r w:rsidRPr="00985C8F">
        <w:rPr>
          <w:rFonts w:ascii="Times New Roman" w:eastAsia="Times New Roman" w:hAnsi="Times New Roman" w:cs="Times New Roman"/>
          <w:sz w:val="24"/>
          <w:lang w:eastAsia="ru-RU"/>
        </w:rPr>
        <w:t>микромобильности</w:t>
      </w:r>
      <w:proofErr w:type="spellEnd"/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(СММ) — это </w:t>
      </w:r>
      <w:r w:rsidR="00C83509" w:rsidRPr="00985C8F">
        <w:rPr>
          <w:rFonts w:ascii="Times New Roman" w:eastAsia="Times New Roman" w:hAnsi="Times New Roman" w:cs="Times New Roman"/>
          <w:sz w:val="24"/>
          <w:lang w:eastAsia="ru-RU"/>
        </w:rPr>
        <w:t>новая классификация легких, компактных транспортных средств, включающих в себя средства, приводимые в движение за счёт человеческих усилий или электричества, работающих на низких скоростях [</w:t>
      </w:r>
      <w:r w:rsidR="008C2993" w:rsidRPr="008C2993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="00C83509" w:rsidRPr="00985C8F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. К ним принято относить </w:t>
      </w:r>
      <w:r w:rsidR="00C83509" w:rsidRPr="00985C8F">
        <w:rPr>
          <w:rFonts w:ascii="Times New Roman" w:eastAsia="Times New Roman" w:hAnsi="Times New Roman" w:cs="Times New Roman"/>
          <w:sz w:val="24"/>
          <w:lang w:eastAsia="ru-RU"/>
        </w:rPr>
        <w:t>велосипеды, самокаты, ставшие популярными средства индивидуальной мобильности (СИМ)</w:t>
      </w:r>
      <w:r w:rsidR="007657E5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и другие средства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0B6D9C" w:rsidRPr="00985C8F">
        <w:rPr>
          <w:rFonts w:ascii="Times New Roman" w:eastAsia="Times New Roman" w:hAnsi="Times New Roman" w:cs="Times New Roman"/>
          <w:sz w:val="24"/>
          <w:lang w:eastAsia="ru-RU"/>
        </w:rPr>
        <w:t>Отчёт Международного транспортного форума предлагает следующий подход к классификации СММ (Таблица 1). Данный подход основан на разделении транспортных средств на типы A, B, C, D в зависимости от типа средства, максимальной скорости и массы.</w:t>
      </w:r>
    </w:p>
    <w:p w14:paraId="7A33C1FB" w14:textId="77777777" w:rsidR="001E7684" w:rsidRPr="008D2236" w:rsidRDefault="001E7684" w:rsidP="000B6D9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00431DCA" w14:textId="77777777" w:rsidR="00B022F5" w:rsidRPr="00985C8F" w:rsidRDefault="00B022F5" w:rsidP="00366555">
      <w:pPr>
        <w:spacing w:after="0" w:line="240" w:lineRule="auto"/>
        <w:jc w:val="right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iCs/>
          <w:sz w:val="24"/>
          <w:lang w:eastAsia="ru-RU"/>
        </w:rPr>
        <w:t>Таблица 1</w:t>
      </w:r>
    </w:p>
    <w:p w14:paraId="4B6BC3CB" w14:textId="68DD7576" w:rsidR="00B022F5" w:rsidRPr="00985C8F" w:rsidRDefault="00B022F5" w:rsidP="00985C8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Классификация СММ</w:t>
      </w:r>
    </w:p>
    <w:tbl>
      <w:tblPr>
        <w:tblStyle w:val="13"/>
        <w:tblW w:w="9634" w:type="dxa"/>
        <w:tblLook w:val="04A0" w:firstRow="1" w:lastRow="0" w:firstColumn="1" w:lastColumn="0" w:noHBand="0" w:noVBand="1"/>
      </w:tblPr>
      <w:tblGrid>
        <w:gridCol w:w="2551"/>
        <w:gridCol w:w="2551"/>
        <w:gridCol w:w="2551"/>
        <w:gridCol w:w="1981"/>
      </w:tblGrid>
      <w:tr w:rsidR="00183F48" w:rsidRPr="00985C8F" w14:paraId="730CE91A" w14:textId="77777777" w:rsidTr="00985C8F">
        <w:tc>
          <w:tcPr>
            <w:tcW w:w="2551" w:type="dxa"/>
          </w:tcPr>
          <w:p w14:paraId="2B99FF07" w14:textId="77777777" w:rsidR="00183F48" w:rsidRPr="00985C8F" w:rsidRDefault="00183F48" w:rsidP="00185412">
            <w:pPr>
              <w:pStyle w:val="ac"/>
              <w:spacing w:line="240" w:lineRule="auto"/>
            </w:pPr>
            <w:r w:rsidRPr="00985C8F">
              <w:t>Кат. А</w:t>
            </w:r>
          </w:p>
        </w:tc>
        <w:tc>
          <w:tcPr>
            <w:tcW w:w="2551" w:type="dxa"/>
          </w:tcPr>
          <w:p w14:paraId="4DD97288" w14:textId="77777777" w:rsidR="00183F48" w:rsidRPr="00985C8F" w:rsidRDefault="00183F48" w:rsidP="00185412">
            <w:pPr>
              <w:pStyle w:val="ac"/>
              <w:spacing w:line="240" w:lineRule="auto"/>
            </w:pPr>
            <w:r w:rsidRPr="00985C8F">
              <w:t>Кат. Б</w:t>
            </w:r>
          </w:p>
        </w:tc>
        <w:tc>
          <w:tcPr>
            <w:tcW w:w="2551" w:type="dxa"/>
          </w:tcPr>
          <w:p w14:paraId="2A0BA4B9" w14:textId="77777777" w:rsidR="00183F48" w:rsidRPr="00985C8F" w:rsidRDefault="00183F48" w:rsidP="00185412">
            <w:pPr>
              <w:pStyle w:val="ac"/>
              <w:spacing w:line="240" w:lineRule="auto"/>
            </w:pPr>
            <w:r w:rsidRPr="00985C8F">
              <w:t>Кат. В</w:t>
            </w:r>
          </w:p>
        </w:tc>
        <w:tc>
          <w:tcPr>
            <w:tcW w:w="1981" w:type="dxa"/>
          </w:tcPr>
          <w:p w14:paraId="1BBB1477" w14:textId="77777777" w:rsidR="00183F48" w:rsidRPr="00985C8F" w:rsidRDefault="00183F48" w:rsidP="00185412">
            <w:pPr>
              <w:pStyle w:val="ac"/>
              <w:spacing w:line="240" w:lineRule="auto"/>
            </w:pPr>
            <w:r w:rsidRPr="00985C8F">
              <w:t>Кат. Г</w:t>
            </w:r>
          </w:p>
        </w:tc>
      </w:tr>
      <w:tr w:rsidR="00183F48" w:rsidRPr="00985C8F" w14:paraId="2C873FDB" w14:textId="77777777" w:rsidTr="00985C8F">
        <w:tc>
          <w:tcPr>
            <w:tcW w:w="5102" w:type="dxa"/>
            <w:gridSpan w:val="2"/>
          </w:tcPr>
          <w:p w14:paraId="51577C69" w14:textId="77777777" w:rsidR="00183F48" w:rsidRPr="00985C8F" w:rsidRDefault="00183F48" w:rsidP="00185412">
            <w:pPr>
              <w:pStyle w:val="ae"/>
              <w:spacing w:line="240" w:lineRule="auto"/>
              <w:jc w:val="center"/>
              <w:rPr>
                <w:sz w:val="24"/>
              </w:rPr>
            </w:pPr>
            <w:r w:rsidRPr="00985C8F">
              <w:rPr>
                <w:sz w:val="24"/>
              </w:rPr>
              <w:t>Немоторизованные и моторизованные со скоростью до 25 км/ч</w:t>
            </w:r>
          </w:p>
        </w:tc>
        <w:tc>
          <w:tcPr>
            <w:tcW w:w="4532" w:type="dxa"/>
            <w:gridSpan w:val="2"/>
          </w:tcPr>
          <w:p w14:paraId="244CACA0" w14:textId="77777777" w:rsidR="00183F48" w:rsidRPr="00985C8F" w:rsidRDefault="00183F48" w:rsidP="00185412">
            <w:pPr>
              <w:pStyle w:val="ae"/>
              <w:spacing w:line="240" w:lineRule="auto"/>
              <w:jc w:val="center"/>
              <w:rPr>
                <w:sz w:val="24"/>
              </w:rPr>
            </w:pPr>
            <w:r w:rsidRPr="00985C8F">
              <w:rPr>
                <w:sz w:val="24"/>
              </w:rPr>
              <w:t>Немоторизованные и моторизованные со скоростью до 25 км/ч</w:t>
            </w:r>
          </w:p>
        </w:tc>
      </w:tr>
      <w:tr w:rsidR="00183F48" w:rsidRPr="00985C8F" w14:paraId="385A2FCA" w14:textId="77777777" w:rsidTr="00985C8F">
        <w:tc>
          <w:tcPr>
            <w:tcW w:w="2551" w:type="dxa"/>
          </w:tcPr>
          <w:p w14:paraId="5BA98435" w14:textId="77777777" w:rsidR="00183F48" w:rsidRPr="00985C8F" w:rsidRDefault="00183F48" w:rsidP="00185412">
            <w:pPr>
              <w:pStyle w:val="ae"/>
              <w:spacing w:line="240" w:lineRule="auto"/>
              <w:jc w:val="center"/>
              <w:rPr>
                <w:sz w:val="24"/>
                <w:lang w:val="en-US"/>
              </w:rPr>
            </w:pPr>
            <w:r w:rsidRPr="00985C8F">
              <w:rPr>
                <w:sz w:val="24"/>
                <w:lang w:val="en-US"/>
              </w:rPr>
              <w:t xml:space="preserve">&lt;35 </w:t>
            </w:r>
            <w:proofErr w:type="spellStart"/>
            <w:r w:rsidRPr="00985C8F">
              <w:rPr>
                <w:sz w:val="24"/>
                <w:lang w:val="en-US"/>
              </w:rPr>
              <w:t>кг</w:t>
            </w:r>
            <w:proofErr w:type="spellEnd"/>
          </w:p>
        </w:tc>
        <w:tc>
          <w:tcPr>
            <w:tcW w:w="2551" w:type="dxa"/>
          </w:tcPr>
          <w:p w14:paraId="1141C251" w14:textId="77777777" w:rsidR="00183F48" w:rsidRPr="00985C8F" w:rsidRDefault="00183F48" w:rsidP="00185412">
            <w:pPr>
              <w:pStyle w:val="ae"/>
              <w:spacing w:line="240" w:lineRule="auto"/>
              <w:jc w:val="center"/>
              <w:rPr>
                <w:sz w:val="24"/>
                <w:lang w:val="en-US"/>
              </w:rPr>
            </w:pPr>
            <w:r w:rsidRPr="00985C8F">
              <w:rPr>
                <w:sz w:val="24"/>
                <w:lang w:val="en-US"/>
              </w:rPr>
              <w:t xml:space="preserve">35 – 350 </w:t>
            </w:r>
            <w:proofErr w:type="spellStart"/>
            <w:r w:rsidRPr="00985C8F">
              <w:rPr>
                <w:sz w:val="24"/>
                <w:lang w:val="en-US"/>
              </w:rPr>
              <w:t>кг</w:t>
            </w:r>
            <w:proofErr w:type="spellEnd"/>
          </w:p>
        </w:tc>
        <w:tc>
          <w:tcPr>
            <w:tcW w:w="2551" w:type="dxa"/>
          </w:tcPr>
          <w:p w14:paraId="22C867D5" w14:textId="77777777" w:rsidR="00183F48" w:rsidRPr="00985C8F" w:rsidRDefault="00183F48" w:rsidP="00185412">
            <w:pPr>
              <w:pStyle w:val="ae"/>
              <w:spacing w:line="240" w:lineRule="auto"/>
              <w:jc w:val="center"/>
              <w:rPr>
                <w:sz w:val="24"/>
              </w:rPr>
            </w:pPr>
            <w:r w:rsidRPr="00985C8F">
              <w:rPr>
                <w:sz w:val="24"/>
                <w:lang w:val="en-US"/>
              </w:rPr>
              <w:t xml:space="preserve">&lt;35 </w:t>
            </w:r>
            <w:proofErr w:type="spellStart"/>
            <w:r w:rsidRPr="00985C8F">
              <w:rPr>
                <w:sz w:val="24"/>
                <w:lang w:val="en-US"/>
              </w:rPr>
              <w:t>кг</w:t>
            </w:r>
            <w:proofErr w:type="spellEnd"/>
          </w:p>
        </w:tc>
        <w:tc>
          <w:tcPr>
            <w:tcW w:w="1981" w:type="dxa"/>
          </w:tcPr>
          <w:p w14:paraId="7D441803" w14:textId="77777777" w:rsidR="00183F48" w:rsidRPr="00985C8F" w:rsidRDefault="00183F48" w:rsidP="00185412">
            <w:pPr>
              <w:pStyle w:val="ae"/>
              <w:spacing w:line="240" w:lineRule="auto"/>
              <w:jc w:val="center"/>
              <w:rPr>
                <w:sz w:val="24"/>
              </w:rPr>
            </w:pPr>
            <w:r w:rsidRPr="00985C8F">
              <w:rPr>
                <w:sz w:val="24"/>
                <w:lang w:val="en-US"/>
              </w:rPr>
              <w:t xml:space="preserve">35 – 350 </w:t>
            </w:r>
            <w:proofErr w:type="spellStart"/>
            <w:r w:rsidRPr="00985C8F">
              <w:rPr>
                <w:sz w:val="24"/>
                <w:lang w:val="en-US"/>
              </w:rPr>
              <w:t>кг</w:t>
            </w:r>
            <w:proofErr w:type="spellEnd"/>
          </w:p>
        </w:tc>
      </w:tr>
      <w:tr w:rsidR="00183F48" w:rsidRPr="00985C8F" w14:paraId="25625530" w14:textId="77777777" w:rsidTr="00985C8F">
        <w:tc>
          <w:tcPr>
            <w:tcW w:w="2551" w:type="dxa"/>
          </w:tcPr>
          <w:p w14:paraId="76E8263B" w14:textId="06BE2F4A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Велосипеды</w:t>
            </w:r>
          </w:p>
          <w:p w14:paraId="430F9B12" w14:textId="77777777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Электровелосипеды</w:t>
            </w:r>
          </w:p>
          <w:p w14:paraId="48BCE245" w14:textId="77777777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Электросамокаты</w:t>
            </w:r>
          </w:p>
          <w:p w14:paraId="11415E04" w14:textId="77777777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 xml:space="preserve">- Моноколёса </w:t>
            </w:r>
          </w:p>
          <w:p w14:paraId="13C076FA" w14:textId="77777777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Сигвеи</w:t>
            </w:r>
          </w:p>
        </w:tc>
        <w:tc>
          <w:tcPr>
            <w:tcW w:w="2551" w:type="dxa"/>
          </w:tcPr>
          <w:p w14:paraId="59A11F26" w14:textId="4928E261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Грузовые электровелосипеды</w:t>
            </w:r>
          </w:p>
          <w:p w14:paraId="1534D5D7" w14:textId="77777777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Коляски</w:t>
            </w:r>
          </w:p>
        </w:tc>
        <w:tc>
          <w:tcPr>
            <w:tcW w:w="2551" w:type="dxa"/>
          </w:tcPr>
          <w:p w14:paraId="26FC5533" w14:textId="40817B6E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Мопеды</w:t>
            </w:r>
          </w:p>
          <w:p w14:paraId="395D52EE" w14:textId="77777777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Электровелосипеды</w:t>
            </w:r>
          </w:p>
          <w:p w14:paraId="4C43404A" w14:textId="77777777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Моноколёса</w:t>
            </w:r>
          </w:p>
          <w:p w14:paraId="4B0629D4" w14:textId="77777777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</w:p>
        </w:tc>
        <w:tc>
          <w:tcPr>
            <w:tcW w:w="1981" w:type="dxa"/>
          </w:tcPr>
          <w:p w14:paraId="467F86C7" w14:textId="4268FCC8" w:rsidR="00183F48" w:rsidRPr="00985C8F" w:rsidRDefault="00183F48" w:rsidP="00185412">
            <w:pPr>
              <w:pStyle w:val="ae"/>
              <w:spacing w:line="240" w:lineRule="auto"/>
              <w:rPr>
                <w:sz w:val="24"/>
              </w:rPr>
            </w:pPr>
            <w:r w:rsidRPr="00985C8F">
              <w:rPr>
                <w:sz w:val="24"/>
              </w:rPr>
              <w:t>- Скутера</w:t>
            </w:r>
          </w:p>
        </w:tc>
      </w:tr>
      <w:tr w:rsidR="001E7684" w:rsidRPr="00985C8F" w14:paraId="3DDF2E03" w14:textId="77777777" w:rsidTr="00EC0939">
        <w:tc>
          <w:tcPr>
            <w:tcW w:w="9634" w:type="dxa"/>
            <w:gridSpan w:val="4"/>
          </w:tcPr>
          <w:p w14:paraId="359F5DD3" w14:textId="49B2FC5B" w:rsidR="001E7684" w:rsidRPr="008C2993" w:rsidRDefault="001E7684" w:rsidP="00185412">
            <w:pPr>
              <w:pStyle w:val="ae"/>
              <w:spacing w:line="240" w:lineRule="auto"/>
              <w:rPr>
                <w:sz w:val="24"/>
              </w:rPr>
            </w:pPr>
            <w:r>
              <w:rPr>
                <w:sz w:val="24"/>
              </w:rPr>
              <w:t xml:space="preserve">Источник: </w:t>
            </w:r>
            <w:r w:rsidR="00E21D4B" w:rsidRPr="00E21D4B">
              <w:rPr>
                <w:sz w:val="24"/>
              </w:rPr>
              <w:t>Отчёт Международного транспортного форума</w:t>
            </w:r>
            <w:r w:rsidR="008C2993">
              <w:rPr>
                <w:sz w:val="24"/>
              </w:rPr>
              <w:t xml:space="preserve"> </w:t>
            </w:r>
            <w:r w:rsidR="008C2993" w:rsidRPr="008C2993">
              <w:rPr>
                <w:sz w:val="24"/>
              </w:rPr>
              <w:t>[3]</w:t>
            </w:r>
          </w:p>
        </w:tc>
      </w:tr>
    </w:tbl>
    <w:p w14:paraId="46C6BFE9" w14:textId="77777777" w:rsidR="001E7684" w:rsidRPr="008D2236" w:rsidRDefault="001E7684" w:rsidP="008D2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6E138996" w14:textId="15BFC195" w:rsidR="00B022F5" w:rsidRPr="00985C8F" w:rsidRDefault="00B36AF8" w:rsidP="00B36AF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Российское законодательство, в свою очередь,</w:t>
      </w:r>
      <w:r w:rsidR="00711B3B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714E25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не содержит термина, обобщающего </w:t>
      </w:r>
      <w:r w:rsidR="00E23D69" w:rsidRPr="00985C8F">
        <w:rPr>
          <w:rFonts w:ascii="Times New Roman" w:eastAsia="Times New Roman" w:hAnsi="Times New Roman" w:cs="Times New Roman"/>
          <w:sz w:val="24"/>
          <w:lang w:eastAsia="ru-RU"/>
        </w:rPr>
        <w:t>СММ несмотря на то, что</w:t>
      </w:r>
      <w:r w:rsidR="002E44B8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водители велосипедов и СИМ имеют схожие профили пользователей, характер движения, функции, задачи, экологичны, используют одну и ту же инфраструктуру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6BF83B20" w14:textId="3D5131BD" w:rsidR="00B022F5" w:rsidRPr="00985C8F" w:rsidRDefault="00B022F5" w:rsidP="003665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В последние годы в городах России спрос на использование СММ значительно вырос. Так, </w:t>
      </w:r>
      <w:r w:rsidR="005F03BE" w:rsidRPr="00985C8F">
        <w:rPr>
          <w:rFonts w:ascii="Times New Roman" w:eastAsia="Times New Roman" w:hAnsi="Times New Roman" w:cs="Times New Roman"/>
          <w:sz w:val="24"/>
          <w:lang w:eastAsia="ru-RU"/>
        </w:rPr>
        <w:t>только на прокатных средствах мобильности число поездок в России в 202</w:t>
      </w:r>
      <w:r w:rsidR="0012622F" w:rsidRPr="00985C8F">
        <w:rPr>
          <w:rFonts w:ascii="Times New Roman" w:eastAsia="Times New Roman" w:hAnsi="Times New Roman" w:cs="Times New Roman"/>
          <w:sz w:val="24"/>
          <w:lang w:eastAsia="ru-RU"/>
        </w:rPr>
        <w:t>4</w:t>
      </w:r>
      <w:r w:rsidR="005F03BE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году выросло до 211,7 млн. шт., а количество пользователей составило порядка 25,3 </w:t>
      </w:r>
      <w:r w:rsidR="00CA76FF" w:rsidRPr="00985C8F">
        <w:rPr>
          <w:rFonts w:ascii="Times New Roman" w:eastAsia="Times New Roman" w:hAnsi="Times New Roman" w:cs="Times New Roman"/>
          <w:sz w:val="24"/>
          <w:lang w:eastAsia="ru-RU"/>
        </w:rPr>
        <w:t>млн</w:t>
      </w:r>
      <w:r w:rsidR="005F03BE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человек [</w:t>
      </w:r>
      <w:r w:rsidR="008D2236" w:rsidRPr="008D2236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="005F03BE" w:rsidRPr="00985C8F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6C5FE1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СММ – транспорт первой и последней мили, который позволяет сокращать разрыв между традиционными транспортными узлами (железнодорожными станциями, автобусными остановками, парковочными зонами с пересадками на другие виды транспорта и т.д.). </w:t>
      </w:r>
      <w:r w:rsidR="00C61A8F" w:rsidRPr="00985C8F">
        <w:rPr>
          <w:rFonts w:ascii="Times New Roman" w:eastAsia="Times New Roman" w:hAnsi="Times New Roman" w:cs="Times New Roman"/>
          <w:sz w:val="24"/>
          <w:lang w:eastAsia="ru-RU"/>
        </w:rPr>
        <w:t>В подтверждение этому уже о</w:t>
      </w:r>
      <w:r w:rsidR="006B7133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коло </w:t>
      </w:r>
      <w:r w:rsidR="00E23D69" w:rsidRPr="00985C8F">
        <w:rPr>
          <w:rFonts w:ascii="Times New Roman" w:eastAsia="Times New Roman" w:hAnsi="Times New Roman" w:cs="Times New Roman"/>
          <w:sz w:val="24"/>
          <w:lang w:eastAsia="ru-RU"/>
        </w:rPr>
        <w:t>8</w:t>
      </w:r>
      <w:r w:rsidR="006B7133" w:rsidRPr="00985C8F">
        <w:rPr>
          <w:rFonts w:ascii="Times New Roman" w:eastAsia="Times New Roman" w:hAnsi="Times New Roman" w:cs="Times New Roman"/>
          <w:sz w:val="24"/>
          <w:lang w:eastAsia="ru-RU"/>
        </w:rPr>
        <w:t>7,3</w:t>
      </w:r>
      <w:r w:rsidR="00E23D69" w:rsidRPr="00985C8F">
        <w:rPr>
          <w:rFonts w:ascii="Times New Roman" w:eastAsia="Times New Roman" w:hAnsi="Times New Roman" w:cs="Times New Roman"/>
          <w:sz w:val="24"/>
          <w:lang w:eastAsia="ru-RU"/>
        </w:rPr>
        <w:t>% поездок происходит по транспортному сценарию.</w:t>
      </w:r>
      <w:r w:rsidR="00DA5C4B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[</w:t>
      </w:r>
      <w:r w:rsidR="008D2236" w:rsidRPr="008D2236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="00DA5C4B" w:rsidRPr="00985C8F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6B7133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1F317E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Популярностью СММ пользуются среди сотрудников </w:t>
      </w:r>
      <w:r w:rsidR="00C228F8" w:rsidRPr="00985C8F">
        <w:rPr>
          <w:rFonts w:ascii="Times New Roman" w:eastAsia="Times New Roman" w:hAnsi="Times New Roman" w:cs="Times New Roman"/>
          <w:sz w:val="24"/>
          <w:lang w:eastAsia="ru-RU"/>
        </w:rPr>
        <w:t>служб доставки как выгодный, удобный и быстрый способ перемещать продукты и грузы.</w:t>
      </w:r>
      <w:r w:rsidR="001F317E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3F2926" w:rsidRPr="00985C8F">
        <w:rPr>
          <w:rFonts w:ascii="Times New Roman" w:eastAsia="Times New Roman" w:hAnsi="Times New Roman" w:cs="Times New Roman"/>
          <w:sz w:val="24"/>
          <w:lang w:eastAsia="ru-RU"/>
        </w:rPr>
        <w:t>Помимо этого, СММ является устойчивым видом транспорта,</w:t>
      </w:r>
      <w:r w:rsidR="003F2926" w:rsidRPr="00985C8F">
        <w:rPr>
          <w:rFonts w:ascii="Times New Roman" w:hAnsi="Times New Roman" w:cs="Times New Roman"/>
        </w:rPr>
        <w:t xml:space="preserve"> </w:t>
      </w:r>
      <w:r w:rsidR="003F2926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который позволяет заменить личные автомобили в поездках на короткие </w:t>
      </w:r>
      <w:r w:rsidR="003F2926" w:rsidRPr="00985C8F">
        <w:rPr>
          <w:rFonts w:ascii="Times New Roman" w:eastAsia="Times New Roman" w:hAnsi="Times New Roman" w:cs="Times New Roman"/>
          <w:sz w:val="24"/>
          <w:lang w:eastAsia="ru-RU"/>
        </w:rPr>
        <w:lastRenderedPageBreak/>
        <w:t>расстояния</w:t>
      </w:r>
      <w:r w:rsidR="001F317E" w:rsidRPr="00985C8F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DA5C4B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1C55AC" w:rsidRPr="00985C8F">
        <w:rPr>
          <w:rFonts w:ascii="Times New Roman" w:eastAsia="Times New Roman" w:hAnsi="Times New Roman" w:cs="Times New Roman"/>
          <w:sz w:val="24"/>
          <w:lang w:eastAsia="ru-RU"/>
        </w:rPr>
        <w:t>Стоит упомянуть</w:t>
      </w:r>
      <w:r w:rsidR="00DA5C4B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о совместном использовании СММ – кикшеринговых сервисах, благодаря услугам которых обеспечивается разумное потребление без приобретения дополнительных единиц СММ. </w:t>
      </w:r>
      <w:r w:rsidR="001C55AC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Также происходит </w:t>
      </w:r>
      <w:r w:rsidR="00DA5C4B" w:rsidRPr="00985C8F">
        <w:rPr>
          <w:rFonts w:ascii="Times New Roman" w:eastAsia="Times New Roman" w:hAnsi="Times New Roman" w:cs="Times New Roman"/>
          <w:sz w:val="24"/>
          <w:lang w:eastAsia="ru-RU"/>
        </w:rPr>
        <w:t>устранение социальной и экономической дифференциации населения в городской мобильности, предоставляя надежный, недорогой и равноправный транспорт, который связан с транзитными и другими видами транспорта.</w:t>
      </w:r>
    </w:p>
    <w:p w14:paraId="471702A3" w14:textId="14BBF96E" w:rsidR="00B022F5" w:rsidRPr="00985C8F" w:rsidRDefault="00B76E4F" w:rsidP="003665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При этом</w:t>
      </w:r>
      <w:r w:rsidR="00B022F5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B56304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многие российские города не обеспечены необходимой инфраструктурой для передвижения СММ в виде велосипедных дорожек и специальных выделенных полос. Сеть </w:t>
      </w:r>
      <w:proofErr w:type="spellStart"/>
      <w:r w:rsidR="00B56304" w:rsidRPr="00985C8F">
        <w:rPr>
          <w:rFonts w:ascii="Times New Roman" w:eastAsia="Times New Roman" w:hAnsi="Times New Roman" w:cs="Times New Roman"/>
          <w:sz w:val="24"/>
          <w:lang w:eastAsia="ru-RU"/>
        </w:rPr>
        <w:t>велотранспортной</w:t>
      </w:r>
      <w:proofErr w:type="spellEnd"/>
      <w:r w:rsidR="00B56304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инфраструктуры, как правило, не является совокупностью связанных маршрутов, что препятствует безопасному передвижению по городу и приводит к конфликтам с пешеходами на тротуарах. Также существует огромное количество недостатков регулирования, включая привлечение водителей СММ </w:t>
      </w:r>
      <w:r w:rsidR="00E750B6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к ответственности </w:t>
      </w:r>
      <w:r w:rsidR="00B56304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за нарушения ПДД, систему идентификации и отслеживания СММ на улицах города. </w:t>
      </w:r>
      <w:r w:rsidR="00985C8F">
        <w:rPr>
          <w:rFonts w:ascii="Times New Roman" w:eastAsia="Times New Roman" w:hAnsi="Times New Roman" w:cs="Times New Roman"/>
          <w:sz w:val="24"/>
          <w:lang w:eastAsia="ru-RU"/>
        </w:rPr>
        <w:t>Кроме того</w:t>
      </w:r>
      <w:r w:rsidR="00B56304" w:rsidRPr="00985C8F">
        <w:rPr>
          <w:rFonts w:ascii="Times New Roman" w:eastAsia="Times New Roman" w:hAnsi="Times New Roman" w:cs="Times New Roman"/>
          <w:sz w:val="24"/>
          <w:lang w:eastAsia="ru-RU"/>
        </w:rPr>
        <w:t>, возможность передвижения на СММ</w:t>
      </w:r>
      <w:r w:rsidR="00E750B6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довольно сильно</w:t>
      </w:r>
      <w:r w:rsidR="00B56304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подвержена</w:t>
      </w:r>
      <w:r w:rsidR="00E750B6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B56304" w:rsidRPr="00985C8F">
        <w:rPr>
          <w:rFonts w:ascii="Times New Roman" w:eastAsia="Times New Roman" w:hAnsi="Times New Roman" w:cs="Times New Roman"/>
          <w:sz w:val="24"/>
          <w:lang w:eastAsia="ru-RU"/>
        </w:rPr>
        <w:t>фактору сезонности. В зимний и осенний периоды погода является серьёзным ограничением и возрастает необходимость в уборке велоинфраструктуры, а операторы кикшеринга закрывают прокат СММ на зимний период.</w:t>
      </w:r>
    </w:p>
    <w:p w14:paraId="51C29930" w14:textId="0160820A" w:rsidR="00B022F5" w:rsidRPr="00985C8F" w:rsidRDefault="00B022F5" w:rsidP="003665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В этих условиях</w:t>
      </w:r>
      <w:r w:rsidR="00E105D7" w:rsidRPr="00985C8F">
        <w:rPr>
          <w:rFonts w:ascii="Times New Roman" w:eastAsia="Times New Roman" w:hAnsi="Times New Roman" w:cs="Times New Roman"/>
          <w:sz w:val="24"/>
          <w:lang w:eastAsia="ru-RU"/>
        </w:rPr>
        <w:t>, определение факторов, влияющих на готовность использовать СММ для поездок по городу, представляется актуальной задачей как для кикшеринговых операторов, заинтересованных в повышении спроса на СММ, так и для городских и региональных властей, заинтересованных в снижении загруженности улично-дорожной сети и повышении безопасности дорожного движения.</w:t>
      </w:r>
    </w:p>
    <w:p w14:paraId="4A372AE4" w14:textId="55E569E5" w:rsidR="007A3A2F" w:rsidRPr="00985C8F" w:rsidRDefault="00E105D7" w:rsidP="007B361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В качестве подлежащей теоретической модели данного исследования используется адаптация усовершенствованной версии модели </w:t>
      </w:r>
      <w:r w:rsidRPr="00985C8F">
        <w:rPr>
          <w:rFonts w:ascii="Times New Roman" w:eastAsia="Times New Roman" w:hAnsi="Times New Roman" w:cs="Times New Roman"/>
          <w:sz w:val="24"/>
          <w:lang w:val="en-US" w:eastAsia="ru-RU"/>
        </w:rPr>
        <w:t>UTAUT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2 </w:t>
      </w:r>
      <w:r w:rsidR="008D2236" w:rsidRPr="008D2236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8C2993" w:rsidRPr="008C2993">
        <w:rPr>
          <w:rFonts w:ascii="Times New Roman" w:eastAsia="Times New Roman" w:hAnsi="Times New Roman" w:cs="Times New Roman"/>
          <w:sz w:val="24"/>
          <w:lang w:eastAsia="ru-RU"/>
        </w:rPr>
        <w:t>4</w:t>
      </w:r>
      <w:r w:rsidR="008D2236" w:rsidRPr="008D2236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, которая приобрела популярность в исследованиях факторов использования новых технологий. Концептуальная модель (рис. 1) включает в себя </w:t>
      </w:r>
      <w:r w:rsidR="00B76ACA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такие </w:t>
      </w:r>
      <w:r w:rsidR="00B13AA9" w:rsidRPr="00985C8F">
        <w:rPr>
          <w:rFonts w:ascii="Times New Roman" w:eastAsia="Times New Roman" w:hAnsi="Times New Roman" w:cs="Times New Roman"/>
          <w:sz w:val="24"/>
          <w:lang w:eastAsia="ru-RU"/>
        </w:rPr>
        <w:t>факторы восприятия СММ</w:t>
      </w:r>
      <w:r w:rsidR="00B76ACA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как </w:t>
      </w:r>
      <w:r w:rsidR="005B6413" w:rsidRPr="00985C8F">
        <w:rPr>
          <w:rFonts w:ascii="Times New Roman" w:eastAsia="Times New Roman" w:hAnsi="Times New Roman" w:cs="Times New Roman"/>
          <w:sz w:val="24"/>
          <w:lang w:eastAsia="ru-RU"/>
        </w:rPr>
        <w:t>ожидаемая полезность,</w:t>
      </w:r>
      <w:r w:rsidR="00B13AA9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удобство</w:t>
      </w:r>
      <w:r w:rsidR="005B6413" w:rsidRPr="00985C8F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B475E1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безопасность,</w:t>
      </w:r>
      <w:r w:rsidR="005B6413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B76ACA" w:rsidRPr="00985C8F">
        <w:rPr>
          <w:rFonts w:ascii="Times New Roman" w:eastAsia="Times New Roman" w:hAnsi="Times New Roman" w:cs="Times New Roman"/>
          <w:sz w:val="24"/>
          <w:lang w:eastAsia="ru-RU"/>
        </w:rPr>
        <w:t>общественное</w:t>
      </w:r>
      <w:r w:rsidR="005B6413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влияние</w:t>
      </w:r>
      <w:r w:rsidR="00B76ACA" w:rsidRPr="00985C8F">
        <w:rPr>
          <w:rFonts w:ascii="Times New Roman" w:eastAsia="Times New Roman" w:hAnsi="Times New Roman" w:cs="Times New Roman"/>
          <w:sz w:val="24"/>
          <w:lang w:eastAsia="ru-RU"/>
        </w:rPr>
        <w:t>, экологичность</w:t>
      </w:r>
      <w:r w:rsidR="00B475E1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, воспринимаемые эмоции от использования </w:t>
      </w:r>
      <w:r w:rsidR="00A81357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СММ. Данные факторы </w:t>
      </w:r>
      <w:r w:rsidR="00507999" w:rsidRPr="00985C8F">
        <w:rPr>
          <w:rFonts w:ascii="Times New Roman" w:eastAsia="Times New Roman" w:hAnsi="Times New Roman" w:cs="Times New Roman"/>
          <w:sz w:val="24"/>
          <w:lang w:eastAsia="ru-RU"/>
        </w:rPr>
        <w:t>могут оказывать влияние на готовность использовать СММ для целевых и рекреационных поездок, что в свою очере</w:t>
      </w:r>
      <w:r w:rsidR="007B361D" w:rsidRPr="00985C8F">
        <w:rPr>
          <w:rFonts w:ascii="Times New Roman" w:eastAsia="Times New Roman" w:hAnsi="Times New Roman" w:cs="Times New Roman"/>
          <w:sz w:val="24"/>
          <w:lang w:eastAsia="ru-RU"/>
        </w:rPr>
        <w:t>дь</w:t>
      </w:r>
      <w:r w:rsidR="00507999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влияет на частоту использования СММ.</w:t>
      </w:r>
    </w:p>
    <w:p w14:paraId="20E639CC" w14:textId="77777777" w:rsidR="00985C8F" w:rsidRPr="00985C8F" w:rsidRDefault="00985C8F" w:rsidP="003665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2372AD1D" w14:textId="2C5CB523" w:rsidR="002E1784" w:rsidRPr="00985C8F" w:rsidRDefault="00E21D4B" w:rsidP="0036655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noProof/>
        </w:rPr>
        <w:drawing>
          <wp:inline distT="0" distB="0" distL="0" distR="0" wp14:anchorId="7B9DD282" wp14:editId="0BF30B50">
            <wp:extent cx="5986665" cy="2966936"/>
            <wp:effectExtent l="0" t="0" r="0" b="5080"/>
            <wp:docPr id="1337050033" name="Рисунок 2" descr="Изображение выглядит как текст, снимок экрана, Шрифт&#10;&#10;Контент, сгенерированный ИИ, может содержать ошибки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7050033" name="Рисунок 2" descr="Изображение выглядит как текст, снимок экрана, Шрифт&#10;&#10;Контент, сгенерированный ИИ, может содержать ошибки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4044" cy="2970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D0EF82" w14:textId="77777777" w:rsidR="001A19ED" w:rsidRPr="00985C8F" w:rsidRDefault="002E1784" w:rsidP="0036655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Рисунок 1. </w:t>
      </w:r>
      <w:r w:rsidR="001A19ED" w:rsidRPr="00985C8F">
        <w:rPr>
          <w:rFonts w:ascii="Times New Roman" w:eastAsia="Times New Roman" w:hAnsi="Times New Roman" w:cs="Times New Roman"/>
          <w:sz w:val="24"/>
          <w:lang w:eastAsia="ru-RU"/>
        </w:rPr>
        <w:t>Концептуальная модель исследования</w:t>
      </w:r>
    </w:p>
    <w:p w14:paraId="01680310" w14:textId="0B3AD3C3" w:rsidR="002E1784" w:rsidRPr="00985C8F" w:rsidRDefault="001A19ED" w:rsidP="0036655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85C8F">
        <w:rPr>
          <w:rFonts w:ascii="Times New Roman" w:eastAsia="Times New Roman" w:hAnsi="Times New Roman" w:cs="Times New Roman"/>
          <w:sz w:val="20"/>
          <w:szCs w:val="20"/>
          <w:lang w:eastAsia="ru-RU"/>
        </w:rPr>
        <w:t>Источник: составлено авторами</w:t>
      </w:r>
      <w:r w:rsidR="002E1784" w:rsidRPr="00985C8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14:paraId="280D519A" w14:textId="77777777" w:rsidR="00185412" w:rsidRPr="00E21D4B" w:rsidRDefault="00185412" w:rsidP="008D2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09A5FAF5" w14:textId="623BB7F6" w:rsidR="00185412" w:rsidRPr="00985C8F" w:rsidRDefault="00185412" w:rsidP="00185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Одним из факторов готовности использовать СММ является удобство, выражающееся в объёме усилий, лёгкости и свободы при передвижении на СММ. При этом оно может иметь большее значение для пользователей старшего возраста, для неопытных пользователей, которые имеют более высокие требования к удобству поездок.</w:t>
      </w:r>
    </w:p>
    <w:p w14:paraId="3F9947F2" w14:textId="77777777" w:rsidR="00185412" w:rsidRPr="00985C8F" w:rsidRDefault="00185412" w:rsidP="00185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lastRenderedPageBreak/>
        <w:t>Социальное одобрение подразумевает влияние со стороны кого-то на намерение использовать СММ. Этот фактор может быть свойственен пользователям с детьми, так как родители приобщаются к интересам ребёнка, стараются развивать подвижность, проводить как можно больше времени.</w:t>
      </w:r>
    </w:p>
    <w:p w14:paraId="7669D891" w14:textId="77777777" w:rsidR="00185412" w:rsidRPr="00985C8F" w:rsidRDefault="00185412" w:rsidP="00185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Воспринимаемая безопасность означает осознание человеком СММ как безопасного транспорта при выборе средства передвижения. Безопасность высоко могут оценить мужчины и пользователи старшего возраста, так как могут иметь больший опыт, уметь быстро анализировать ситуацию.</w:t>
      </w:r>
    </w:p>
    <w:p w14:paraId="55A621B8" w14:textId="77777777" w:rsidR="00185412" w:rsidRPr="00985C8F" w:rsidRDefault="00185412" w:rsidP="00185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Удовольствие (внутренняя мотивация) означает те внутренние причины ассоциации, которые вызывает использование СММ. Мужчины склонны чаще испытывать положительные эмоции при использовании СММ.</w:t>
      </w:r>
    </w:p>
    <w:p w14:paraId="61687106" w14:textId="77777777" w:rsidR="00185412" w:rsidRPr="00985C8F" w:rsidRDefault="00185412" w:rsidP="00185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Экологичность была добавлена авторами в качестве фактора и подразумевает восприятие СММ как устойчивого транспорта, позволяющего помогать в решении проблемы загрязнения окружающей среды. Считается, что женщины чаще проявляют заботу об окружающей среде, покупают товары из переработанных материалов.</w:t>
      </w:r>
    </w:p>
    <w:p w14:paraId="088C4E56" w14:textId="625B438F" w:rsidR="00185412" w:rsidRDefault="00185412" w:rsidP="001854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Полезность как фактор восприятия означает веру человека в то, что использование СММ поможет ему или ей добиться повышения собственной эффективности. Полезность высоко оценивается более взрослыми людьми, которые задумываются о заботе о здоровье.</w:t>
      </w:r>
    </w:p>
    <w:p w14:paraId="7B33C799" w14:textId="2145A9B5" w:rsidR="001A19ED" w:rsidRPr="00985C8F" w:rsidRDefault="00E105D7" w:rsidP="003665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Для тестирования представленной модели был проведён опрос жителей Санкт-Петербурга. Анкета </w:t>
      </w:r>
      <w:r w:rsidR="00C15C2C" w:rsidRPr="00985C8F">
        <w:rPr>
          <w:rFonts w:ascii="Times New Roman" w:eastAsia="Times New Roman" w:hAnsi="Times New Roman" w:cs="Times New Roman"/>
          <w:sz w:val="24"/>
          <w:lang w:eastAsia="ru-RU"/>
        </w:rPr>
        <w:t>распространялась в сообществах жителей г. Санкт-Петербург, сообществах велолюбителей, студенческих чатах</w:t>
      </w:r>
      <w:r w:rsidR="007B7E71" w:rsidRPr="00985C8F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Выборка составила </w:t>
      </w:r>
      <w:r w:rsidR="008F60AC" w:rsidRPr="00985C8F">
        <w:rPr>
          <w:rFonts w:ascii="Times New Roman" w:eastAsia="Times New Roman" w:hAnsi="Times New Roman" w:cs="Times New Roman"/>
          <w:sz w:val="24"/>
          <w:lang w:eastAsia="ru-RU"/>
        </w:rPr>
        <w:t>208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человек, среди которых </w:t>
      </w:r>
      <w:r w:rsidR="00C15C2C" w:rsidRPr="00985C8F">
        <w:rPr>
          <w:rFonts w:ascii="Times New Roman" w:eastAsia="Times New Roman" w:hAnsi="Times New Roman" w:cs="Times New Roman"/>
          <w:sz w:val="24"/>
          <w:lang w:eastAsia="ru-RU"/>
        </w:rPr>
        <w:t>38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% — респонденты женского пола. Средний возраст по выборке составил </w:t>
      </w:r>
      <w:r w:rsidR="00C15C2C" w:rsidRPr="00985C8F">
        <w:rPr>
          <w:rFonts w:ascii="Times New Roman" w:eastAsia="Times New Roman" w:hAnsi="Times New Roman" w:cs="Times New Roman"/>
          <w:sz w:val="24"/>
          <w:lang w:eastAsia="ru-RU"/>
        </w:rPr>
        <w:t>34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15C2C" w:rsidRPr="00985C8F">
        <w:rPr>
          <w:rFonts w:ascii="Times New Roman" w:eastAsia="Times New Roman" w:hAnsi="Times New Roman" w:cs="Times New Roman"/>
          <w:sz w:val="24"/>
          <w:lang w:eastAsia="ru-RU"/>
        </w:rPr>
        <w:t>года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7A974C42" w14:textId="52E03337" w:rsidR="0088578C" w:rsidRPr="00985C8F" w:rsidRDefault="00E105D7" w:rsidP="00B76E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Результаты моделирования показывают, что</w:t>
      </w:r>
      <w:r w:rsidR="007B7E71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8578C" w:rsidRPr="00985C8F">
        <w:rPr>
          <w:rFonts w:ascii="Times New Roman" w:eastAsia="Times New Roman" w:hAnsi="Times New Roman" w:cs="Times New Roman"/>
          <w:sz w:val="24"/>
          <w:lang w:eastAsia="ru-RU"/>
        </w:rPr>
        <w:t>положительно на готовность</w:t>
      </w:r>
      <w:r w:rsidR="008523C6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использовать СММ постоянно</w:t>
      </w:r>
      <w:r w:rsidR="0088578C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влияет воспринимаемая полезность. При этом удобство и безопасность СММ воспринимаются как низкие, что говорит о проблемах в организации дорожного движения в городе.</w:t>
      </w:r>
      <w:r w:rsidR="00B76E4F" w:rsidRPr="00985C8F">
        <w:rPr>
          <w:rFonts w:ascii="Times New Roman" w:hAnsi="Times New Roman" w:cs="Times New Roman"/>
        </w:rPr>
        <w:t xml:space="preserve"> </w:t>
      </w:r>
      <w:r w:rsidR="00B76E4F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Эти факторы могут быть учтены местными властями для подтверждения необходимости развития </w:t>
      </w:r>
      <w:proofErr w:type="spellStart"/>
      <w:r w:rsidR="00B76E4F" w:rsidRPr="00985C8F">
        <w:rPr>
          <w:rFonts w:ascii="Times New Roman" w:eastAsia="Times New Roman" w:hAnsi="Times New Roman" w:cs="Times New Roman"/>
          <w:sz w:val="24"/>
          <w:lang w:eastAsia="ru-RU"/>
        </w:rPr>
        <w:t>велотранспортной</w:t>
      </w:r>
      <w:proofErr w:type="spellEnd"/>
      <w:r w:rsidR="00B76E4F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инфраструктуры в городе.</w:t>
      </w:r>
      <w:r w:rsidR="00185412" w:rsidRPr="0018541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8578C" w:rsidRPr="00985C8F">
        <w:rPr>
          <w:rFonts w:ascii="Times New Roman" w:eastAsia="Times New Roman" w:hAnsi="Times New Roman" w:cs="Times New Roman"/>
          <w:sz w:val="24"/>
          <w:lang w:eastAsia="ru-RU"/>
        </w:rPr>
        <w:t>Также присутствует эффект модерации. Так, с увеличением возраста растёт влияние воспринимаемого удобства на намерение использование СММ постоянно. Помимо этого, мужчины реже воспринимают полезные качества СММ для регулярного использования. Также имеются тенденции к тому, что мужчины чаще воспринимают перемещение на СММ как безопасное, а наличие опыта использования СММ снижает общее восприятие их как полезных.</w:t>
      </w:r>
    </w:p>
    <w:p w14:paraId="5AC10B7A" w14:textId="393930C1" w:rsidR="00185412" w:rsidRDefault="0088578C" w:rsidP="008857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sz w:val="24"/>
          <w:lang w:eastAsia="ru-RU"/>
        </w:rPr>
        <w:t>Проведённый регрессионный анализ также показал влияние некоторых факторов на готовность использования СММ нерегулярными пользователями для рекреационных поездок</w:t>
      </w:r>
      <w:r w:rsidR="00185412" w:rsidRPr="00185412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185412">
        <w:rPr>
          <w:rFonts w:ascii="Times New Roman" w:eastAsia="Times New Roman" w:hAnsi="Times New Roman" w:cs="Times New Roman"/>
          <w:sz w:val="24"/>
          <w:lang w:eastAsia="ru-RU"/>
        </w:rPr>
        <w:t>Н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>а желание использовать СММ для развлекательных прогулок</w:t>
      </w:r>
      <w:r w:rsidR="00185412">
        <w:rPr>
          <w:rFonts w:ascii="Times New Roman" w:eastAsia="Times New Roman" w:hAnsi="Times New Roman" w:cs="Times New Roman"/>
          <w:sz w:val="24"/>
          <w:lang w:eastAsia="ru-RU"/>
        </w:rPr>
        <w:t xml:space="preserve"> п</w:t>
      </w:r>
      <w:r w:rsidR="00185412" w:rsidRPr="00185412">
        <w:rPr>
          <w:rFonts w:ascii="Times New Roman" w:eastAsia="Times New Roman" w:hAnsi="Times New Roman" w:cs="Times New Roman"/>
          <w:sz w:val="24"/>
          <w:lang w:eastAsia="ru-RU"/>
        </w:rPr>
        <w:t>оложительно сказывается влияние общества – друзей, знакомых, семьи</w:t>
      </w:r>
      <w:r w:rsidRPr="00985C8F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069893E3" w14:textId="0BD09A20" w:rsidR="00E105D7" w:rsidRPr="00985C8F" w:rsidRDefault="00185412" w:rsidP="008857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Полученные результаты</w:t>
      </w:r>
      <w:r w:rsidR="00F26E97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мо</w:t>
      </w:r>
      <w:r>
        <w:rPr>
          <w:rFonts w:ascii="Times New Roman" w:eastAsia="Times New Roman" w:hAnsi="Times New Roman" w:cs="Times New Roman"/>
          <w:sz w:val="24"/>
          <w:lang w:eastAsia="ru-RU"/>
        </w:rPr>
        <w:t>гут</w:t>
      </w:r>
      <w:r w:rsidR="00F26E97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быть использован</w:t>
      </w:r>
      <w:r>
        <w:rPr>
          <w:rFonts w:ascii="Times New Roman" w:eastAsia="Times New Roman" w:hAnsi="Times New Roman" w:cs="Times New Roman"/>
          <w:sz w:val="24"/>
          <w:lang w:eastAsia="ru-RU"/>
        </w:rPr>
        <w:t>ы</w:t>
      </w:r>
      <w:r w:rsidR="00F26E97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F26E97" w:rsidRPr="00985C8F">
        <w:rPr>
          <w:rFonts w:ascii="Times New Roman" w:eastAsia="Times New Roman" w:hAnsi="Times New Roman" w:cs="Times New Roman"/>
          <w:sz w:val="24"/>
          <w:lang w:eastAsia="ru-RU"/>
        </w:rPr>
        <w:t>кикшеринговыми</w:t>
      </w:r>
      <w:proofErr w:type="spellEnd"/>
      <w:r w:rsidR="00F26E97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>операторами</w:t>
      </w:r>
      <w:r w:rsidR="00F26E97" w:rsidRPr="00985C8F">
        <w:rPr>
          <w:rFonts w:ascii="Times New Roman" w:eastAsia="Times New Roman" w:hAnsi="Times New Roman" w:cs="Times New Roman"/>
          <w:sz w:val="24"/>
          <w:lang w:eastAsia="ru-RU"/>
        </w:rPr>
        <w:t xml:space="preserve"> для расширения и повышения лояльности клиентской базы.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Кроме того, городские власти могут использовать полученные результаты для </w:t>
      </w:r>
      <w:r w:rsidR="001E7684">
        <w:rPr>
          <w:rFonts w:ascii="Times New Roman" w:eastAsia="Times New Roman" w:hAnsi="Times New Roman" w:cs="Times New Roman"/>
          <w:sz w:val="24"/>
          <w:lang w:eastAsia="ru-RU"/>
        </w:rPr>
        <w:t>определения подходов к развитию инфраструктуры СММ.</w:t>
      </w:r>
    </w:p>
    <w:p w14:paraId="2092FEDD" w14:textId="77777777" w:rsidR="00E105D7" w:rsidRPr="00985C8F" w:rsidRDefault="00E105D7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</w:p>
    <w:p w14:paraId="466FEA1C" w14:textId="3D72DB45" w:rsidR="00201796" w:rsidRPr="00E21D4B" w:rsidRDefault="002E1784" w:rsidP="008D2236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394F2F61" w14:textId="0AC76C9D" w:rsidR="008D2236" w:rsidRDefault="008D2236" w:rsidP="008D2236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8D2236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Pr="001E7684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Pr="008D2236">
        <w:rPr>
          <w:rFonts w:ascii="Times New Roman" w:eastAsia="Times New Roman" w:hAnsi="Times New Roman" w:cs="Times New Roman"/>
          <w:sz w:val="24"/>
          <w:lang w:eastAsia="ru-RU"/>
        </w:rPr>
        <w:t xml:space="preserve">31,2 млрд рублей и 211,7 млн поездок за сезон: </w:t>
      </w:r>
      <w:proofErr w:type="spellStart"/>
      <w:r w:rsidRPr="008D2236">
        <w:rPr>
          <w:rFonts w:ascii="Times New Roman" w:eastAsia="Times New Roman" w:hAnsi="Times New Roman" w:cs="Times New Roman"/>
          <w:sz w:val="24"/>
          <w:lang w:eastAsia="ru-RU"/>
        </w:rPr>
        <w:t>Кикшеринг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eastAsia="ru-RU"/>
        </w:rPr>
        <w:t xml:space="preserve"> в России 2024. </w:t>
      </w:r>
      <w:proofErr w:type="spellStart"/>
      <w:r w:rsidRPr="008D2236">
        <w:rPr>
          <w:rFonts w:ascii="Times New Roman" w:eastAsia="Times New Roman" w:hAnsi="Times New Roman" w:cs="Times New Roman"/>
          <w:i/>
          <w:iCs/>
          <w:sz w:val="24"/>
          <w:lang w:eastAsia="ru-RU"/>
        </w:rPr>
        <w:t>Трушеринг</w:t>
      </w:r>
      <w:proofErr w:type="spellEnd"/>
      <w:r w:rsidRPr="00E21D4B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URL</w:t>
      </w:r>
      <w:r w:rsidRPr="00E21D4B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https</w:t>
      </w:r>
      <w:r w:rsidRPr="00E21D4B">
        <w:rPr>
          <w:rFonts w:ascii="Times New Roman" w:eastAsia="Times New Roman" w:hAnsi="Times New Roman" w:cs="Times New Roman"/>
          <w:sz w:val="24"/>
          <w:lang w:val="en-US" w:eastAsia="ru-RU"/>
        </w:rPr>
        <w:t>://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truesharing</w:t>
      </w:r>
      <w:r w:rsidRPr="00E21D4B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ru</w:t>
      </w:r>
      <w:r w:rsidRPr="00E21D4B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tp</w:t>
      </w:r>
      <w:r w:rsidRPr="00E21D4B">
        <w:rPr>
          <w:rFonts w:ascii="Times New Roman" w:eastAsia="Times New Roman" w:hAnsi="Times New Roman" w:cs="Times New Roman"/>
          <w:sz w:val="24"/>
          <w:lang w:val="en-US" w:eastAsia="ru-RU"/>
        </w:rPr>
        <w:t>/54173/ (</w:t>
      </w:r>
      <w:r>
        <w:rPr>
          <w:rFonts w:ascii="Times New Roman" w:eastAsia="Times New Roman" w:hAnsi="Times New Roman" w:cs="Times New Roman"/>
          <w:sz w:val="24"/>
          <w:lang w:eastAsia="ru-RU"/>
        </w:rPr>
        <w:t>дата</w:t>
      </w:r>
      <w:r w:rsidRPr="00E21D4B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>обращения</w:t>
      </w:r>
      <w:r w:rsidRPr="00E21D4B">
        <w:rPr>
          <w:rFonts w:ascii="Times New Roman" w:eastAsia="Times New Roman" w:hAnsi="Times New Roman" w:cs="Times New Roman"/>
          <w:sz w:val="24"/>
          <w:lang w:val="en-US" w:eastAsia="ru-RU"/>
        </w:rPr>
        <w:t>: 10.05.2025).</w:t>
      </w:r>
    </w:p>
    <w:p w14:paraId="79E3D427" w14:textId="0394020D" w:rsidR="001E7684" w:rsidRDefault="008C2993" w:rsidP="001E7684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3</w:t>
      </w:r>
      <w:r w:rsidR="001E7684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 w:rsidR="001E7684" w:rsidRPr="001E7684">
        <w:rPr>
          <w:rFonts w:ascii="Times New Roman" w:eastAsia="Times New Roman" w:hAnsi="Times New Roman" w:cs="Times New Roman"/>
          <w:sz w:val="24"/>
          <w:lang w:val="en-US" w:eastAsia="ru-RU"/>
        </w:rPr>
        <w:t xml:space="preserve">McQueen M., Abou-Zeid G., MacArthur J., &amp; Clifton K. Transportation Transformation: Is Micromobility Making a Macro Impact on Sustainability? // </w:t>
      </w:r>
      <w:r w:rsidR="001E7684" w:rsidRPr="008D2236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Journal of Planning Literature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="001E7684" w:rsidRPr="001E7684">
        <w:rPr>
          <w:rFonts w:ascii="Times New Roman" w:eastAsia="Times New Roman" w:hAnsi="Times New Roman" w:cs="Times New Roman"/>
          <w:sz w:val="24"/>
          <w:lang w:val="en-US" w:eastAsia="ru-RU"/>
        </w:rPr>
        <w:t xml:space="preserve"> 2020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="001E7684" w:rsidRPr="001E7684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>v</w:t>
      </w:r>
      <w:r w:rsidR="001E7684" w:rsidRPr="001E7684">
        <w:rPr>
          <w:rFonts w:ascii="Times New Roman" w:eastAsia="Times New Roman" w:hAnsi="Times New Roman" w:cs="Times New Roman"/>
          <w:sz w:val="24"/>
          <w:lang w:val="en-US" w:eastAsia="ru-RU"/>
        </w:rPr>
        <w:t>ol. 36(1)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="001E7684" w:rsidRPr="001E7684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>pp</w:t>
      </w:r>
      <w:r w:rsidR="001E7684" w:rsidRPr="001E7684">
        <w:rPr>
          <w:rFonts w:ascii="Times New Roman" w:eastAsia="Times New Roman" w:hAnsi="Times New Roman" w:cs="Times New Roman"/>
          <w:sz w:val="24"/>
          <w:lang w:val="en-US" w:eastAsia="ru-RU"/>
        </w:rPr>
        <w:t>. 46–61. DOI: 10.1177/0885412220972696.</w:t>
      </w:r>
    </w:p>
    <w:p w14:paraId="5A6D1913" w14:textId="77777777" w:rsidR="008C2993" w:rsidRPr="008C2993" w:rsidRDefault="008C2993" w:rsidP="008C2993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2. Safe Micromobility. </w:t>
      </w:r>
      <w:r w:rsidRPr="008C2993">
        <w:rPr>
          <w:rFonts w:ascii="Times New Roman" w:eastAsia="Times New Roman" w:hAnsi="Times New Roman" w:cs="Times New Roman"/>
          <w:sz w:val="24"/>
          <w:lang w:val="en-US" w:eastAsia="ru-RU"/>
        </w:rPr>
        <w:t>Corporate Partnership Board Report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. International Transport Forum.</w:t>
      </w:r>
      <w:r w:rsidRPr="008C2993">
        <w:rPr>
          <w:rFonts w:ascii="Times New Roman" w:eastAsia="Times New Roman" w:hAnsi="Times New Roman" w:cs="Times New Roman"/>
          <w:sz w:val="24"/>
          <w:lang w:val="en-US" w:eastAsia="ru-RU"/>
        </w:rPr>
        <w:t xml:space="preserve"> OECD, Paris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, 2020, 96 p.</w:t>
      </w:r>
    </w:p>
    <w:p w14:paraId="565C8384" w14:textId="2E4FFAFC" w:rsidR="008D2236" w:rsidRPr="00E21D4B" w:rsidRDefault="008C2993" w:rsidP="001E7684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4</w:t>
      </w:r>
      <w:r w:rsidR="008D2236" w:rsidRPr="008D223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8D2236" w:rsidRPr="008D2236">
        <w:rPr>
          <w:rFonts w:ascii="Times New Roman" w:eastAsia="Times New Roman" w:hAnsi="Times New Roman" w:cs="Times New Roman"/>
          <w:sz w:val="24"/>
          <w:lang w:val="en-US" w:eastAsia="ru-RU"/>
        </w:rPr>
        <w:t>Venkatesh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V.,</w:t>
      </w:r>
      <w:r w:rsidR="008D2236"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Thong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J. Y. L.</w:t>
      </w:r>
      <w:r w:rsidR="008D2236" w:rsidRPr="008D2236">
        <w:rPr>
          <w:rFonts w:ascii="Times New Roman" w:eastAsia="Times New Roman" w:hAnsi="Times New Roman" w:cs="Times New Roman"/>
          <w:sz w:val="24"/>
          <w:lang w:val="en-US" w:eastAsia="ru-RU"/>
        </w:rPr>
        <w:t>, Xu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X.</w:t>
      </w:r>
      <w:r w:rsidR="008D2236"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Consumer Acceptance and Use of Information Technology: Extending the Unified Theory of Acceptance and Use of Technology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//</w:t>
      </w:r>
      <w:r w:rsidR="008D2236"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8D2236" w:rsidRPr="008D2236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MIS Quarterly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2012, vol. </w:t>
      </w:r>
      <w:r w:rsidR="008D2236" w:rsidRPr="008D2236">
        <w:rPr>
          <w:rFonts w:ascii="Times New Roman" w:eastAsia="Times New Roman" w:hAnsi="Times New Roman" w:cs="Times New Roman"/>
          <w:sz w:val="24"/>
          <w:lang w:val="en-US" w:eastAsia="ru-RU"/>
        </w:rPr>
        <w:t>36(1)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pp. </w:t>
      </w:r>
      <w:r w:rsidR="008D2236" w:rsidRPr="008D2236">
        <w:rPr>
          <w:rFonts w:ascii="Times New Roman" w:eastAsia="Times New Roman" w:hAnsi="Times New Roman" w:cs="Times New Roman"/>
          <w:sz w:val="24"/>
          <w:lang w:val="en-US" w:eastAsia="ru-RU"/>
        </w:rPr>
        <w:t>157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>-178</w:t>
      </w:r>
      <w:r w:rsidR="008D2236"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 w:rsidR="008D2236">
        <w:rPr>
          <w:rFonts w:ascii="Times New Roman" w:eastAsia="Times New Roman" w:hAnsi="Times New Roman" w:cs="Times New Roman"/>
          <w:sz w:val="24"/>
          <w:lang w:val="en-US" w:eastAsia="ru-RU"/>
        </w:rPr>
        <w:t>DOI</w:t>
      </w:r>
      <w:r w:rsidR="008D2236" w:rsidRPr="00E21D4B">
        <w:rPr>
          <w:rFonts w:ascii="Times New Roman" w:eastAsia="Times New Roman" w:hAnsi="Times New Roman" w:cs="Times New Roman"/>
          <w:sz w:val="24"/>
          <w:lang w:eastAsia="ru-RU"/>
        </w:rPr>
        <w:t>: 10.2307/41410412.</w:t>
      </w:r>
    </w:p>
    <w:p w14:paraId="6EA392F1" w14:textId="1427E615" w:rsidR="002E1784" w:rsidRPr="00985C8F" w:rsidRDefault="002E1784" w:rsidP="0020179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</w:rPr>
      </w:pPr>
      <w:r w:rsidRPr="00985C8F">
        <w:rPr>
          <w:rFonts w:ascii="Times New Roman" w:eastAsia="Calibri" w:hAnsi="Times New Roman" w:cs="Times New Roman"/>
          <w:b/>
          <w:sz w:val="24"/>
        </w:rPr>
        <w:lastRenderedPageBreak/>
        <w:t>Информация об авторах</w:t>
      </w:r>
    </w:p>
    <w:p w14:paraId="718F984A" w14:textId="2842C4A0" w:rsidR="007B7E71" w:rsidRPr="001E7684" w:rsidRDefault="007B7E71" w:rsidP="0020179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proofErr w:type="spellStart"/>
      <w:r w:rsidRPr="00985C8F">
        <w:rPr>
          <w:rFonts w:ascii="Times New Roman" w:eastAsia="Calibri" w:hAnsi="Times New Roman" w:cs="Times New Roman"/>
          <w:sz w:val="24"/>
        </w:rPr>
        <w:t>Метляев</w:t>
      </w:r>
      <w:proofErr w:type="spellEnd"/>
      <w:r w:rsidRPr="00985C8F">
        <w:rPr>
          <w:rFonts w:ascii="Times New Roman" w:eastAsia="Calibri" w:hAnsi="Times New Roman" w:cs="Times New Roman"/>
          <w:sz w:val="24"/>
        </w:rPr>
        <w:t xml:space="preserve"> Дмитрий Евгеньевич</w:t>
      </w:r>
      <w:r w:rsidR="001E7684">
        <w:rPr>
          <w:rFonts w:ascii="Times New Roman" w:eastAsia="Calibri" w:hAnsi="Times New Roman" w:cs="Times New Roman"/>
          <w:sz w:val="24"/>
        </w:rPr>
        <w:t xml:space="preserve"> </w:t>
      </w:r>
      <w:r w:rsidR="001E7684" w:rsidRPr="001E7684">
        <w:rPr>
          <w:rFonts w:ascii="Times New Roman" w:eastAsia="Calibri" w:hAnsi="Times New Roman" w:cs="Times New Roman"/>
          <w:sz w:val="24"/>
        </w:rPr>
        <w:t>(Российская Федерация, г. Санкт-Петербург)</w:t>
      </w:r>
      <w:r w:rsidRPr="00985C8F">
        <w:rPr>
          <w:rFonts w:ascii="Times New Roman" w:eastAsia="Calibri" w:hAnsi="Times New Roman" w:cs="Times New Roman"/>
          <w:sz w:val="24"/>
        </w:rPr>
        <w:t xml:space="preserve"> – </w:t>
      </w:r>
      <w:r w:rsidR="001E7684" w:rsidRPr="001E7684">
        <w:rPr>
          <w:rFonts w:ascii="Times New Roman" w:eastAsia="Calibri" w:hAnsi="Times New Roman" w:cs="Times New Roman"/>
          <w:sz w:val="24"/>
        </w:rPr>
        <w:t xml:space="preserve">студент бакалавриата, Высшая школа менеджмента Санкт-Петербургского государственного университета (Российская Федерация, 199034, Санкт-Петербург, Университетская набережная, 7–9, </w:t>
      </w:r>
      <w:hyperlink r:id="rId8" w:history="1">
        <w:r w:rsidR="001E7684" w:rsidRPr="000B24DE">
          <w:rPr>
            <w:rStyle w:val="a4"/>
            <w:rFonts w:ascii="Times New Roman" w:eastAsia="Calibri" w:hAnsi="Times New Roman" w:cs="Times New Roman"/>
            <w:sz w:val="24"/>
            <w:lang w:val="en-US"/>
          </w:rPr>
          <w:t>dmet</w:t>
        </w:r>
        <w:r w:rsidR="001E7684" w:rsidRPr="000B24DE">
          <w:rPr>
            <w:rStyle w:val="a4"/>
            <w:rFonts w:ascii="Times New Roman" w:eastAsia="Calibri" w:hAnsi="Times New Roman" w:cs="Times New Roman"/>
            <w:sz w:val="24"/>
          </w:rPr>
          <w:t>@</w:t>
        </w:r>
        <w:r w:rsidR="001E7684" w:rsidRPr="000B24DE">
          <w:rPr>
            <w:rStyle w:val="a4"/>
            <w:rFonts w:ascii="Times New Roman" w:eastAsia="Calibri" w:hAnsi="Times New Roman" w:cs="Times New Roman"/>
            <w:sz w:val="24"/>
            <w:lang w:val="en-US"/>
          </w:rPr>
          <w:t>lenta</w:t>
        </w:r>
        <w:r w:rsidR="001E7684" w:rsidRPr="000B24DE">
          <w:rPr>
            <w:rStyle w:val="a4"/>
            <w:rFonts w:ascii="Times New Roman" w:eastAsia="Calibri" w:hAnsi="Times New Roman" w:cs="Times New Roman"/>
            <w:sz w:val="24"/>
          </w:rPr>
          <w:t>.</w:t>
        </w:r>
        <w:r w:rsidR="001E7684" w:rsidRPr="000B24DE">
          <w:rPr>
            <w:rStyle w:val="a4"/>
            <w:rFonts w:ascii="Times New Roman" w:eastAsia="Calibri" w:hAnsi="Times New Roman" w:cs="Times New Roman"/>
            <w:sz w:val="24"/>
            <w:lang w:val="en-US"/>
          </w:rPr>
          <w:t>ru</w:t>
        </w:r>
      </w:hyperlink>
      <w:r w:rsidR="001E7684">
        <w:rPr>
          <w:rFonts w:ascii="Times New Roman" w:eastAsia="Calibri" w:hAnsi="Times New Roman" w:cs="Times New Roman"/>
          <w:sz w:val="24"/>
        </w:rPr>
        <w:t xml:space="preserve">). </w:t>
      </w:r>
    </w:p>
    <w:p w14:paraId="771598BA" w14:textId="205E7075" w:rsidR="00185412" w:rsidRPr="00185412" w:rsidRDefault="00185412" w:rsidP="0018541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Голубева Анастасия Алексеевна</w:t>
      </w:r>
      <w:r w:rsidR="001E7684">
        <w:rPr>
          <w:rFonts w:ascii="Times New Roman" w:eastAsia="Calibri" w:hAnsi="Times New Roman" w:cs="Times New Roman"/>
          <w:sz w:val="24"/>
        </w:rPr>
        <w:t xml:space="preserve"> </w:t>
      </w:r>
      <w:r w:rsidR="001E7684" w:rsidRPr="001E7684">
        <w:rPr>
          <w:rFonts w:ascii="Times New Roman" w:eastAsia="Calibri" w:hAnsi="Times New Roman" w:cs="Times New Roman"/>
          <w:sz w:val="24"/>
        </w:rPr>
        <w:t>(Российская Федерация, г. Санкт-Петербург)</w:t>
      </w:r>
      <w:r w:rsidR="007B7E71" w:rsidRPr="00985C8F">
        <w:rPr>
          <w:rFonts w:ascii="Times New Roman" w:eastAsia="Calibri" w:hAnsi="Times New Roman" w:cs="Times New Roman"/>
          <w:sz w:val="24"/>
        </w:rPr>
        <w:t xml:space="preserve"> – </w:t>
      </w:r>
      <w:r>
        <w:rPr>
          <w:rFonts w:ascii="Times New Roman" w:eastAsia="Calibri" w:hAnsi="Times New Roman" w:cs="Times New Roman"/>
          <w:sz w:val="24"/>
        </w:rPr>
        <w:t>доцент</w:t>
      </w:r>
      <w:r w:rsidR="007B7E71" w:rsidRPr="00985C8F">
        <w:rPr>
          <w:rFonts w:ascii="Times New Roman" w:eastAsia="Calibri" w:hAnsi="Times New Roman" w:cs="Times New Roman"/>
          <w:sz w:val="24"/>
        </w:rPr>
        <w:t xml:space="preserve"> Кафедры государственного и муниципального управления, </w:t>
      </w:r>
      <w:r>
        <w:rPr>
          <w:rFonts w:ascii="Times New Roman" w:eastAsia="Calibri" w:hAnsi="Times New Roman" w:cs="Times New Roman"/>
          <w:sz w:val="24"/>
        </w:rPr>
        <w:t>директор</w:t>
      </w:r>
      <w:r w:rsidR="007B7E71" w:rsidRPr="00985C8F">
        <w:rPr>
          <w:rFonts w:ascii="Times New Roman" w:eastAsia="Calibri" w:hAnsi="Times New Roman" w:cs="Times New Roman"/>
          <w:sz w:val="24"/>
        </w:rPr>
        <w:t xml:space="preserve"> Центра устойчивого развития территорий, Высшая школа менеджмента Санкт-Петербургского государственного университета</w:t>
      </w:r>
      <w:r w:rsidR="001E7684">
        <w:rPr>
          <w:rFonts w:ascii="Times New Roman" w:eastAsia="Calibri" w:hAnsi="Times New Roman" w:cs="Times New Roman"/>
          <w:sz w:val="24"/>
        </w:rPr>
        <w:t xml:space="preserve"> </w:t>
      </w:r>
      <w:r w:rsidR="001E7684" w:rsidRPr="001E7684">
        <w:rPr>
          <w:rFonts w:ascii="Times New Roman" w:eastAsia="Calibri" w:hAnsi="Times New Roman" w:cs="Times New Roman"/>
          <w:sz w:val="24"/>
        </w:rPr>
        <w:t>(Российская Федерация, 199034, Санкт-Петербург, Университетская набережная, 7–9,</w:t>
      </w:r>
      <w:r w:rsidR="007B7E71" w:rsidRPr="00985C8F">
        <w:rPr>
          <w:rFonts w:ascii="Times New Roman" w:eastAsia="Calibri" w:hAnsi="Times New Roman" w:cs="Times New Roman"/>
          <w:sz w:val="24"/>
        </w:rPr>
        <w:t xml:space="preserve"> </w:t>
      </w:r>
      <w:hyperlink r:id="rId9" w:history="1">
        <w:r w:rsidRPr="000B24DE">
          <w:rPr>
            <w:rStyle w:val="a4"/>
            <w:rFonts w:ascii="Times New Roman" w:eastAsia="Calibri" w:hAnsi="Times New Roman" w:cs="Times New Roman"/>
            <w:sz w:val="24"/>
            <w:lang w:val="en-US"/>
          </w:rPr>
          <w:t>golubeva</w:t>
        </w:r>
        <w:r w:rsidRPr="00185412">
          <w:rPr>
            <w:rStyle w:val="a4"/>
            <w:rFonts w:ascii="Times New Roman" w:eastAsia="Calibri" w:hAnsi="Times New Roman" w:cs="Times New Roman"/>
            <w:sz w:val="24"/>
          </w:rPr>
          <w:t>@</w:t>
        </w:r>
        <w:r w:rsidRPr="000B24DE">
          <w:rPr>
            <w:rStyle w:val="a4"/>
            <w:rFonts w:ascii="Times New Roman" w:eastAsia="Calibri" w:hAnsi="Times New Roman" w:cs="Times New Roman"/>
            <w:sz w:val="24"/>
            <w:lang w:val="en-US"/>
          </w:rPr>
          <w:t>gsom</w:t>
        </w:r>
        <w:r w:rsidRPr="00185412">
          <w:rPr>
            <w:rStyle w:val="a4"/>
            <w:rFonts w:ascii="Times New Roman" w:eastAsia="Calibri" w:hAnsi="Times New Roman" w:cs="Times New Roman"/>
            <w:sz w:val="24"/>
          </w:rPr>
          <w:t>.</w:t>
        </w:r>
        <w:r w:rsidRPr="000B24DE">
          <w:rPr>
            <w:rStyle w:val="a4"/>
            <w:rFonts w:ascii="Times New Roman" w:eastAsia="Calibri" w:hAnsi="Times New Roman" w:cs="Times New Roman"/>
            <w:sz w:val="24"/>
            <w:lang w:val="en-US"/>
          </w:rPr>
          <w:t>spbu</w:t>
        </w:r>
        <w:r w:rsidRPr="00185412">
          <w:rPr>
            <w:rStyle w:val="a4"/>
            <w:rFonts w:ascii="Times New Roman" w:eastAsia="Calibri" w:hAnsi="Times New Roman" w:cs="Times New Roman"/>
            <w:sz w:val="24"/>
          </w:rPr>
          <w:t>.</w:t>
        </w:r>
        <w:r w:rsidRPr="000B24DE">
          <w:rPr>
            <w:rStyle w:val="a4"/>
            <w:rFonts w:ascii="Times New Roman" w:eastAsia="Calibri" w:hAnsi="Times New Roman" w:cs="Times New Roman"/>
            <w:sz w:val="24"/>
            <w:lang w:val="en-US"/>
          </w:rPr>
          <w:t>ru</w:t>
        </w:r>
      </w:hyperlink>
      <w:r w:rsidR="001E7684">
        <w:rPr>
          <w:rFonts w:ascii="Times New Roman" w:eastAsia="Calibri" w:hAnsi="Times New Roman" w:cs="Times New Roman"/>
          <w:sz w:val="24"/>
        </w:rPr>
        <w:t>)</w:t>
      </w:r>
      <w:r w:rsidRPr="00185412">
        <w:rPr>
          <w:rFonts w:ascii="Times New Roman" w:eastAsia="Calibri" w:hAnsi="Times New Roman" w:cs="Times New Roman"/>
          <w:sz w:val="24"/>
        </w:rPr>
        <w:t xml:space="preserve">. </w:t>
      </w:r>
    </w:p>
    <w:p w14:paraId="4B825FDB" w14:textId="12910797" w:rsidR="007B7E71" w:rsidRPr="00985C8F" w:rsidRDefault="007B7E71" w:rsidP="0018541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</w:p>
    <w:p w14:paraId="12EC6649" w14:textId="77777777" w:rsidR="007B7E71" w:rsidRPr="00985C8F" w:rsidRDefault="007B7E71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proofErr w:type="spellStart"/>
      <w:r w:rsidRPr="00985C8F">
        <w:rPr>
          <w:rFonts w:ascii="Times New Roman" w:eastAsia="Calibri" w:hAnsi="Times New Roman" w:cs="Times New Roman"/>
          <w:b/>
          <w:sz w:val="24"/>
          <w:lang w:val="en-US"/>
        </w:rPr>
        <w:t>Metlyaev</w:t>
      </w:r>
      <w:proofErr w:type="spellEnd"/>
      <w:r w:rsidRPr="00985C8F">
        <w:rPr>
          <w:rFonts w:ascii="Times New Roman" w:eastAsia="Calibri" w:hAnsi="Times New Roman" w:cs="Times New Roman"/>
          <w:b/>
          <w:sz w:val="24"/>
          <w:lang w:val="en-US"/>
        </w:rPr>
        <w:t xml:space="preserve"> D.E.</w:t>
      </w:r>
    </w:p>
    <w:p w14:paraId="1CB4EB73" w14:textId="70F54B84" w:rsidR="002E1784" w:rsidRPr="00985C8F" w:rsidRDefault="00985C8F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Golubeva</w:t>
      </w:r>
      <w:r w:rsidR="007B7E71" w:rsidRPr="00985C8F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A</w:t>
      </w:r>
      <w:r w:rsidR="007B7E71" w:rsidRPr="00985C8F">
        <w:rPr>
          <w:rFonts w:ascii="Times New Roman" w:eastAsia="Calibri" w:hAnsi="Times New Roman" w:cs="Times New Roman"/>
          <w:b/>
          <w:sz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A</w:t>
      </w:r>
      <w:r w:rsidR="007B7E71" w:rsidRPr="00985C8F">
        <w:rPr>
          <w:rFonts w:ascii="Times New Roman" w:eastAsia="Calibri" w:hAnsi="Times New Roman" w:cs="Times New Roman"/>
          <w:b/>
          <w:sz w:val="24"/>
          <w:lang w:val="en-US"/>
        </w:rPr>
        <w:t>.</w:t>
      </w:r>
      <w:r w:rsidR="002E1784" w:rsidRPr="00985C8F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</w:p>
    <w:p w14:paraId="4AC881EE" w14:textId="77777777" w:rsidR="007B7E71" w:rsidRPr="00985C8F" w:rsidRDefault="007B7E71" w:rsidP="007B7E71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34B2C498" w14:textId="4528D6E2" w:rsidR="007B7E71" w:rsidRPr="00985C8F" w:rsidRDefault="007B7E71" w:rsidP="002017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val="en-US" w:eastAsia="ru-RU"/>
        </w:rPr>
        <w:t>FACTORS OF ACTIVE TRANSPORT USE IN CITIES (THE CASE OF ST. PETERSBURG)</w:t>
      </w:r>
    </w:p>
    <w:p w14:paraId="492CD821" w14:textId="77777777" w:rsidR="007B7E71" w:rsidRPr="00985C8F" w:rsidRDefault="007B7E71" w:rsidP="007B7E71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586C4CD1" w14:textId="4E52A8F1" w:rsidR="007B7E71" w:rsidRPr="00985C8F" w:rsidRDefault="007B7E71" w:rsidP="00201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val="en-US"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Abstract: </w:t>
      </w:r>
      <w:r w:rsidR="0072691A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This study is aimed at identifying significant factors influencing the willingness to use </w:t>
      </w:r>
      <w:r w:rsidR="00DF28A3">
        <w:rPr>
          <w:rFonts w:ascii="Times New Roman" w:eastAsia="Times New Roman" w:hAnsi="Times New Roman" w:cs="Times New Roman"/>
          <w:bCs/>
          <w:sz w:val="24"/>
          <w:lang w:val="en-US" w:eastAsia="ru-RU"/>
        </w:rPr>
        <w:t>active transport</w:t>
      </w:r>
      <w:r w:rsidR="0072691A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 to travel around the city. The results show that for the willingness to constantly use </w:t>
      </w:r>
      <w:r w:rsidR="00DF28A3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active </w:t>
      </w:r>
      <w:r w:rsidR="0072691A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>transport, such factors as usefulness are the most significant, but there is an acute lack of convenience and s</w:t>
      </w:r>
      <w:r w:rsidR="00A57229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>afety</w:t>
      </w:r>
      <w:r w:rsidR="0072691A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. </w:t>
      </w:r>
    </w:p>
    <w:p w14:paraId="4DCBDE2B" w14:textId="15788C77" w:rsidR="007B7E71" w:rsidRPr="00985C8F" w:rsidRDefault="007B7E71" w:rsidP="002017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val="en-US"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Key words: </w:t>
      </w:r>
      <w:r w:rsidR="00DF28A3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active </w:t>
      </w:r>
      <w:r w:rsidR="00201796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>transport</w:t>
      </w:r>
      <w:r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, </w:t>
      </w:r>
      <w:proofErr w:type="spellStart"/>
      <w:r w:rsidR="00201796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>kicksharing</w:t>
      </w:r>
      <w:proofErr w:type="spellEnd"/>
      <w:r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, </w:t>
      </w:r>
      <w:r w:rsidR="00201796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>travel behavior</w:t>
      </w:r>
      <w:r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, </w:t>
      </w:r>
      <w:r w:rsidR="00201796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>urban transport</w:t>
      </w:r>
      <w:r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, </w:t>
      </w:r>
      <w:r w:rsidR="00201796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>mobility</w:t>
      </w:r>
      <w:r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, </w:t>
      </w:r>
      <w:r w:rsidR="00201796" w:rsidRPr="00985C8F">
        <w:rPr>
          <w:rFonts w:ascii="Times New Roman" w:eastAsia="Times New Roman" w:hAnsi="Times New Roman" w:cs="Times New Roman"/>
          <w:bCs/>
          <w:sz w:val="24"/>
          <w:lang w:val="en-US" w:eastAsia="ru-RU"/>
        </w:rPr>
        <w:t>transport mode choice</w:t>
      </w:r>
    </w:p>
    <w:p w14:paraId="48A673BC" w14:textId="77777777" w:rsidR="007B7E71" w:rsidRPr="00985C8F" w:rsidRDefault="007B7E71" w:rsidP="00201796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673A6289" w14:textId="274026A7" w:rsidR="002E1784" w:rsidRPr="00985C8F" w:rsidRDefault="00201796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val="en-US" w:eastAsia="ru-RU"/>
        </w:rPr>
        <w:t>Authors’ information</w:t>
      </w:r>
    </w:p>
    <w:p w14:paraId="1C76EFF1" w14:textId="4B70E759" w:rsidR="00201796" w:rsidRPr="00185412" w:rsidRDefault="00CE3A7F" w:rsidP="0020179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proofErr w:type="spellStart"/>
      <w:r w:rsidRPr="00985C8F">
        <w:rPr>
          <w:rFonts w:ascii="Times New Roman" w:eastAsia="Calibri" w:hAnsi="Times New Roman" w:cs="Times New Roman"/>
          <w:sz w:val="24"/>
          <w:lang w:val="en-US"/>
        </w:rPr>
        <w:t>Metlyaev</w:t>
      </w:r>
      <w:proofErr w:type="spellEnd"/>
      <w:r w:rsidRPr="00985C8F">
        <w:rPr>
          <w:rFonts w:ascii="Times New Roman" w:eastAsia="Calibri" w:hAnsi="Times New Roman" w:cs="Times New Roman"/>
          <w:sz w:val="24"/>
          <w:lang w:val="en-US"/>
        </w:rPr>
        <w:t xml:space="preserve"> Dmitriy </w:t>
      </w:r>
      <w:proofErr w:type="spellStart"/>
      <w:r w:rsidRPr="00985C8F">
        <w:rPr>
          <w:rFonts w:ascii="Times New Roman" w:eastAsia="Calibri" w:hAnsi="Times New Roman" w:cs="Times New Roman"/>
          <w:sz w:val="24"/>
          <w:lang w:val="en-US"/>
        </w:rPr>
        <w:t>Evgenievich</w:t>
      </w:r>
      <w:proofErr w:type="spellEnd"/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 xml:space="preserve"> (Russian Federation, Saint Petersburg) </w:t>
      </w:r>
      <w:r w:rsidR="00201796" w:rsidRPr="00985C8F">
        <w:rPr>
          <w:rFonts w:ascii="Times New Roman" w:eastAsia="Calibri" w:hAnsi="Times New Roman" w:cs="Times New Roman"/>
          <w:sz w:val="24"/>
          <w:lang w:val="en-US"/>
        </w:rPr>
        <w:t xml:space="preserve"> –</w:t>
      </w:r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985C8F">
        <w:rPr>
          <w:rFonts w:ascii="Times New Roman" w:eastAsia="Calibri" w:hAnsi="Times New Roman" w:cs="Times New Roman"/>
          <w:sz w:val="24"/>
          <w:lang w:val="en-US"/>
        </w:rPr>
        <w:t>Student</w:t>
      </w:r>
      <w:r w:rsidR="00201796" w:rsidRPr="00985C8F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proofErr w:type="gramStart"/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>Bachelor’s Degree</w:t>
      </w:r>
      <w:proofErr w:type="gramEnd"/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>,</w:t>
      </w:r>
      <w:r w:rsidR="001E7684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985C8F">
        <w:rPr>
          <w:rFonts w:ascii="Times New Roman" w:eastAsia="Calibri" w:hAnsi="Times New Roman" w:cs="Times New Roman"/>
          <w:sz w:val="24"/>
          <w:lang w:val="en-US"/>
        </w:rPr>
        <w:t>Graduate School of Management, Saint Petersburg State University</w:t>
      </w:r>
      <w:r w:rsidR="001E7684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 xml:space="preserve">(Russian Federation, 199034, Saint Petersburg, </w:t>
      </w:r>
      <w:proofErr w:type="spellStart"/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>Universitetskaya</w:t>
      </w:r>
      <w:proofErr w:type="spellEnd"/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 xml:space="preserve"> Embankment, 7–9, </w:t>
      </w:r>
      <w:hyperlink r:id="rId10" w:history="1">
        <w:r w:rsidR="001E7684" w:rsidRPr="000B24DE">
          <w:rPr>
            <w:rStyle w:val="a4"/>
            <w:rFonts w:ascii="Times New Roman" w:eastAsia="Calibri" w:hAnsi="Times New Roman" w:cs="Times New Roman"/>
            <w:sz w:val="24"/>
            <w:lang w:val="en-US"/>
          </w:rPr>
          <w:t>dmet@lenta.ru</w:t>
        </w:r>
      </w:hyperlink>
      <w:r w:rsidR="001E7684">
        <w:rPr>
          <w:rFonts w:ascii="Times New Roman" w:eastAsia="Calibri" w:hAnsi="Times New Roman" w:cs="Times New Roman"/>
          <w:sz w:val="24"/>
          <w:lang w:val="en-US"/>
        </w:rPr>
        <w:t>)</w:t>
      </w:r>
      <w:r w:rsidR="00201796" w:rsidRPr="00985C8F">
        <w:rPr>
          <w:rFonts w:ascii="Times New Roman" w:eastAsia="Calibri" w:hAnsi="Times New Roman" w:cs="Times New Roman"/>
          <w:sz w:val="24"/>
          <w:lang w:val="en-US"/>
        </w:rPr>
        <w:t>.</w:t>
      </w:r>
      <w:r w:rsidR="00185412" w:rsidRPr="00185412">
        <w:rPr>
          <w:rFonts w:ascii="Times New Roman" w:eastAsia="Calibri" w:hAnsi="Times New Roman" w:cs="Times New Roman"/>
          <w:sz w:val="24"/>
          <w:lang w:val="en-US"/>
        </w:rPr>
        <w:t xml:space="preserve"> </w:t>
      </w:r>
    </w:p>
    <w:p w14:paraId="19DFAB86" w14:textId="781445DF" w:rsidR="00201796" w:rsidRPr="00985C8F" w:rsidRDefault="00985C8F" w:rsidP="0020179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  <w:lang w:val="en-US"/>
        </w:rPr>
        <w:t>Golubeva Anastasia Alekseevna</w:t>
      </w:r>
      <w:r w:rsidR="00201796" w:rsidRPr="00985C8F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>(Russian Federation, Saint Petersburg)</w:t>
      </w:r>
      <w:r w:rsidR="001E7684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201796" w:rsidRPr="00985C8F">
        <w:rPr>
          <w:rFonts w:ascii="Times New Roman" w:eastAsia="Calibri" w:hAnsi="Times New Roman" w:cs="Times New Roman"/>
          <w:sz w:val="24"/>
          <w:lang w:val="en-US"/>
        </w:rPr>
        <w:t xml:space="preserve">– </w:t>
      </w:r>
      <w:r>
        <w:rPr>
          <w:rFonts w:ascii="Times New Roman" w:eastAsia="Calibri" w:hAnsi="Times New Roman" w:cs="Times New Roman"/>
          <w:sz w:val="24"/>
          <w:lang w:val="en-US"/>
        </w:rPr>
        <w:t>Associate</w:t>
      </w:r>
      <w:r w:rsidR="00201796" w:rsidRPr="00985C8F">
        <w:rPr>
          <w:rFonts w:ascii="Times New Roman" w:eastAsia="Calibri" w:hAnsi="Times New Roman" w:cs="Times New Roman"/>
          <w:sz w:val="24"/>
          <w:lang w:val="en-US"/>
        </w:rPr>
        <w:t xml:space="preserve"> Professor, Public Administration Department, </w:t>
      </w:r>
      <w:r>
        <w:rPr>
          <w:rFonts w:ascii="Times New Roman" w:eastAsia="Calibri" w:hAnsi="Times New Roman" w:cs="Times New Roman"/>
          <w:sz w:val="24"/>
          <w:lang w:val="en-US"/>
        </w:rPr>
        <w:t>Director</w:t>
      </w:r>
      <w:r w:rsidR="00201796" w:rsidRPr="00985C8F">
        <w:rPr>
          <w:rFonts w:ascii="Times New Roman" w:eastAsia="Calibri" w:hAnsi="Times New Roman" w:cs="Times New Roman"/>
          <w:sz w:val="24"/>
          <w:lang w:val="en-US"/>
        </w:rPr>
        <w:t>, Smart Sustain</w:t>
      </w:r>
      <w:r w:rsidR="00CE3A7F" w:rsidRPr="00985C8F">
        <w:rPr>
          <w:rFonts w:ascii="Times New Roman" w:eastAsia="Calibri" w:hAnsi="Times New Roman" w:cs="Times New Roman"/>
          <w:sz w:val="24"/>
          <w:lang w:val="en-US"/>
        </w:rPr>
        <w:t>able Development Laboratory</w:t>
      </w:r>
      <w:r w:rsidR="00201796" w:rsidRPr="00985C8F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 w:rsidR="00CE3A7F" w:rsidRPr="00985C8F">
        <w:rPr>
          <w:rFonts w:ascii="Times New Roman" w:eastAsia="Calibri" w:hAnsi="Times New Roman" w:cs="Times New Roman"/>
          <w:sz w:val="24"/>
          <w:lang w:val="en-US"/>
        </w:rPr>
        <w:t>Graduate School of Management, Saint Petersburg State University</w:t>
      </w:r>
      <w:r w:rsidR="001E7684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 xml:space="preserve">(Russian Federation, 199034, Saint Petersburg, </w:t>
      </w:r>
      <w:proofErr w:type="spellStart"/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>Universitetskaya</w:t>
      </w:r>
      <w:proofErr w:type="spellEnd"/>
      <w:r w:rsidR="001E7684" w:rsidRPr="001E7684">
        <w:rPr>
          <w:rFonts w:ascii="Times New Roman" w:eastAsia="Calibri" w:hAnsi="Times New Roman" w:cs="Times New Roman"/>
          <w:sz w:val="24"/>
          <w:lang w:val="en-US"/>
        </w:rPr>
        <w:t xml:space="preserve"> Embankment, 7–9, </w:t>
      </w:r>
      <w:hyperlink r:id="rId11" w:history="1">
        <w:r w:rsidR="001E7684" w:rsidRPr="000B24DE">
          <w:rPr>
            <w:rStyle w:val="a4"/>
            <w:rFonts w:ascii="Times New Roman" w:eastAsia="Calibri" w:hAnsi="Times New Roman" w:cs="Times New Roman"/>
            <w:sz w:val="24"/>
            <w:lang w:val="en-US"/>
          </w:rPr>
          <w:t>golubeva@gsom.spbu.ru</w:t>
        </w:r>
      </w:hyperlink>
      <w:r w:rsidR="001E7684">
        <w:rPr>
          <w:rFonts w:ascii="Times New Roman" w:eastAsia="Calibri" w:hAnsi="Times New Roman" w:cs="Times New Roman"/>
          <w:sz w:val="24"/>
          <w:lang w:val="en-US"/>
        </w:rPr>
        <w:t>)</w:t>
      </w:r>
      <w:r w:rsidR="00201796" w:rsidRPr="00985C8F">
        <w:rPr>
          <w:rFonts w:ascii="Times New Roman" w:eastAsia="Calibri" w:hAnsi="Times New Roman" w:cs="Times New Roman"/>
          <w:sz w:val="24"/>
          <w:lang w:val="en-US"/>
        </w:rPr>
        <w:t xml:space="preserve">. </w:t>
      </w:r>
    </w:p>
    <w:p w14:paraId="1E31FD41" w14:textId="77777777" w:rsidR="00201796" w:rsidRPr="00985C8F" w:rsidRDefault="00201796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359B1F21" w14:textId="4CDFD897" w:rsidR="002E1784" w:rsidRPr="00E21D4B" w:rsidRDefault="00201796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985C8F">
        <w:rPr>
          <w:rFonts w:ascii="Times New Roman" w:eastAsia="Times New Roman" w:hAnsi="Times New Roman" w:cs="Times New Roman"/>
          <w:b/>
          <w:sz w:val="24"/>
          <w:lang w:val="en-US" w:eastAsia="ru-RU"/>
        </w:rPr>
        <w:t>List</w:t>
      </w:r>
      <w:r w:rsidRPr="00E21D4B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985C8F">
        <w:rPr>
          <w:rFonts w:ascii="Times New Roman" w:eastAsia="Times New Roman" w:hAnsi="Times New Roman" w:cs="Times New Roman"/>
          <w:b/>
          <w:sz w:val="24"/>
          <w:lang w:val="en-US" w:eastAsia="ru-RU"/>
        </w:rPr>
        <w:t>of</w:t>
      </w:r>
      <w:r w:rsidRPr="00E21D4B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985C8F">
        <w:rPr>
          <w:rFonts w:ascii="Times New Roman" w:eastAsia="Times New Roman" w:hAnsi="Times New Roman" w:cs="Times New Roman"/>
          <w:b/>
          <w:sz w:val="24"/>
          <w:lang w:val="en-US" w:eastAsia="ru-RU"/>
        </w:rPr>
        <w:t>references</w:t>
      </w:r>
    </w:p>
    <w:p w14:paraId="1ED3A863" w14:textId="36A6A6CD" w:rsidR="008D2236" w:rsidRPr="008D2236" w:rsidRDefault="008D2236" w:rsidP="008D2236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1. 31,2 </w:t>
      </w:r>
      <w:proofErr w:type="spellStart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mlrd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rublej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i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211,7 </w:t>
      </w:r>
      <w:proofErr w:type="spellStart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mln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poezdok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za </w:t>
      </w:r>
      <w:proofErr w:type="spellStart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sezon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proofErr w:type="spellStart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Kikshering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v </w:t>
      </w:r>
      <w:proofErr w:type="spellStart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Rossii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2024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[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31,2 </w:t>
      </w: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bln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rubles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8D2236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211,7 </w:t>
      </w: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mln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trips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per season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Kicksharing</w:t>
      </w:r>
      <w:proofErr w:type="spellEnd"/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in Russia 2024]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8D2236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Trushering</w:t>
      </w:r>
      <w:proofErr w:type="spellEnd"/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[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Truesharing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]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URL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: https://truesharing.ru/tp/54173/ (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accessed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: 10.05.2025).</w:t>
      </w:r>
    </w:p>
    <w:p w14:paraId="0F13C6E2" w14:textId="77777777" w:rsidR="008C2993" w:rsidRDefault="008C2993" w:rsidP="008C2993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3. </w:t>
      </w:r>
      <w:r w:rsidRPr="001E7684">
        <w:rPr>
          <w:rFonts w:ascii="Times New Roman" w:eastAsia="Times New Roman" w:hAnsi="Times New Roman" w:cs="Times New Roman"/>
          <w:sz w:val="24"/>
          <w:lang w:val="en-US" w:eastAsia="ru-RU"/>
        </w:rPr>
        <w:t xml:space="preserve">McQueen M., Abou-Zeid G., MacArthur J., &amp; Clifton K. Transportation Transformation: Is Micromobility Making a Macro Impact on Sustainability? // </w:t>
      </w:r>
      <w:r w:rsidRPr="008D2236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Journal of Planning Literature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Pr="001E7684">
        <w:rPr>
          <w:rFonts w:ascii="Times New Roman" w:eastAsia="Times New Roman" w:hAnsi="Times New Roman" w:cs="Times New Roman"/>
          <w:sz w:val="24"/>
          <w:lang w:val="en-US" w:eastAsia="ru-RU"/>
        </w:rPr>
        <w:t xml:space="preserve"> 2020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Pr="001E7684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v</w:t>
      </w:r>
      <w:r w:rsidRPr="001E7684">
        <w:rPr>
          <w:rFonts w:ascii="Times New Roman" w:eastAsia="Times New Roman" w:hAnsi="Times New Roman" w:cs="Times New Roman"/>
          <w:sz w:val="24"/>
          <w:lang w:val="en-US" w:eastAsia="ru-RU"/>
        </w:rPr>
        <w:t>ol. 36(1)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Pr="001E7684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pp</w:t>
      </w:r>
      <w:r w:rsidRPr="001E7684">
        <w:rPr>
          <w:rFonts w:ascii="Times New Roman" w:eastAsia="Times New Roman" w:hAnsi="Times New Roman" w:cs="Times New Roman"/>
          <w:sz w:val="24"/>
          <w:lang w:val="en-US" w:eastAsia="ru-RU"/>
        </w:rPr>
        <w:t>. 46–61. DOI: 10.1177/0885412220972696.</w:t>
      </w:r>
    </w:p>
    <w:p w14:paraId="04C174CB" w14:textId="77777777" w:rsidR="008C2993" w:rsidRPr="008C2993" w:rsidRDefault="008C2993" w:rsidP="008C2993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2. Safe Micromobility. </w:t>
      </w:r>
      <w:r w:rsidRPr="008C2993">
        <w:rPr>
          <w:rFonts w:ascii="Times New Roman" w:eastAsia="Times New Roman" w:hAnsi="Times New Roman" w:cs="Times New Roman"/>
          <w:sz w:val="24"/>
          <w:lang w:val="en-US" w:eastAsia="ru-RU"/>
        </w:rPr>
        <w:t>Corporate Partnership Board Report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. International Transport Forum.</w:t>
      </w:r>
      <w:r w:rsidRPr="008C2993">
        <w:rPr>
          <w:rFonts w:ascii="Times New Roman" w:eastAsia="Times New Roman" w:hAnsi="Times New Roman" w:cs="Times New Roman"/>
          <w:sz w:val="24"/>
          <w:lang w:val="en-US" w:eastAsia="ru-RU"/>
        </w:rPr>
        <w:t xml:space="preserve"> OECD, Paris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, 2020, 96 p.</w:t>
      </w:r>
    </w:p>
    <w:p w14:paraId="77F0B45A" w14:textId="78C26BD1" w:rsidR="00854770" w:rsidRPr="008C2993" w:rsidRDefault="008C2993" w:rsidP="008C2993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4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Venkatesh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V.,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Thong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J. Y. L.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, Xu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X.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Consumer Acceptance and Use of Information Technology: Extending the Unified Theory of Acceptance and Use of Technology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//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8D2236">
        <w:rPr>
          <w:rFonts w:ascii="Times New Roman" w:eastAsia="Times New Roman" w:hAnsi="Times New Roman" w:cs="Times New Roman"/>
          <w:i/>
          <w:iCs/>
          <w:sz w:val="24"/>
          <w:lang w:val="en-US" w:eastAsia="ru-RU"/>
        </w:rPr>
        <w:t>MIS Quarterly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, 2012, vol. 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36(1)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, pp. 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>157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-178</w:t>
      </w:r>
      <w:r w:rsidRPr="008D2236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DOI</w:t>
      </w:r>
      <w:r w:rsidRPr="00E21D4B">
        <w:rPr>
          <w:rFonts w:ascii="Times New Roman" w:eastAsia="Times New Roman" w:hAnsi="Times New Roman" w:cs="Times New Roman"/>
          <w:sz w:val="24"/>
          <w:lang w:eastAsia="ru-RU"/>
        </w:rPr>
        <w:t>: 10.2307/41410412.</w:t>
      </w:r>
    </w:p>
    <w:sectPr w:rsidR="00854770" w:rsidRPr="008C2993" w:rsidSect="0020179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7FF66" w14:textId="77777777" w:rsidR="00AA50CF" w:rsidRDefault="00AA50CF" w:rsidP="00827E82">
      <w:pPr>
        <w:spacing w:after="0" w:line="240" w:lineRule="auto"/>
      </w:pPr>
      <w:r>
        <w:separator/>
      </w:r>
    </w:p>
  </w:endnote>
  <w:endnote w:type="continuationSeparator" w:id="0">
    <w:p w14:paraId="7FCC21F1" w14:textId="77777777" w:rsidR="00AA50CF" w:rsidRDefault="00AA50CF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543A2" w14:textId="77777777" w:rsidR="00AA50CF" w:rsidRDefault="00AA50CF" w:rsidP="00827E82">
      <w:pPr>
        <w:spacing w:after="0" w:line="240" w:lineRule="auto"/>
      </w:pPr>
      <w:r>
        <w:separator/>
      </w:r>
    </w:p>
  </w:footnote>
  <w:footnote w:type="continuationSeparator" w:id="0">
    <w:p w14:paraId="5003A6BE" w14:textId="77777777" w:rsidR="00AA50CF" w:rsidRDefault="00AA50CF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177C4"/>
    <w:multiLevelType w:val="hybridMultilevel"/>
    <w:tmpl w:val="46022E28"/>
    <w:lvl w:ilvl="0" w:tplc="C5420C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629C4760"/>
    <w:multiLevelType w:val="hybridMultilevel"/>
    <w:tmpl w:val="FA70358A"/>
    <w:lvl w:ilvl="0" w:tplc="29F4FA2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669257213">
    <w:abstractNumId w:val="0"/>
  </w:num>
  <w:num w:numId="2" w16cid:durableId="1933540063">
    <w:abstractNumId w:val="2"/>
  </w:num>
  <w:num w:numId="3" w16cid:durableId="5389028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77EE2"/>
    <w:rsid w:val="00093BEC"/>
    <w:rsid w:val="000B23E0"/>
    <w:rsid w:val="000B6D9C"/>
    <w:rsid w:val="000C0B56"/>
    <w:rsid w:val="00124CF2"/>
    <w:rsid w:val="0012622F"/>
    <w:rsid w:val="0018201E"/>
    <w:rsid w:val="00183F48"/>
    <w:rsid w:val="00185412"/>
    <w:rsid w:val="001A19ED"/>
    <w:rsid w:val="001B5953"/>
    <w:rsid w:val="001C55AC"/>
    <w:rsid w:val="001E7684"/>
    <w:rsid w:val="001F317E"/>
    <w:rsid w:val="001F68AD"/>
    <w:rsid w:val="00201796"/>
    <w:rsid w:val="00287F75"/>
    <w:rsid w:val="002E1784"/>
    <w:rsid w:val="002E44B8"/>
    <w:rsid w:val="002F57AE"/>
    <w:rsid w:val="00323D40"/>
    <w:rsid w:val="0034454D"/>
    <w:rsid w:val="00346310"/>
    <w:rsid w:val="00353244"/>
    <w:rsid w:val="00366555"/>
    <w:rsid w:val="00375F4E"/>
    <w:rsid w:val="003940CE"/>
    <w:rsid w:val="003C4213"/>
    <w:rsid w:val="003F1BCF"/>
    <w:rsid w:val="003F2926"/>
    <w:rsid w:val="003F4B60"/>
    <w:rsid w:val="00430697"/>
    <w:rsid w:val="0044325D"/>
    <w:rsid w:val="004558D2"/>
    <w:rsid w:val="004724F0"/>
    <w:rsid w:val="00477FD1"/>
    <w:rsid w:val="00507999"/>
    <w:rsid w:val="00515359"/>
    <w:rsid w:val="00590F6E"/>
    <w:rsid w:val="005B6413"/>
    <w:rsid w:val="005D278F"/>
    <w:rsid w:val="005F03BE"/>
    <w:rsid w:val="005F5AF9"/>
    <w:rsid w:val="0060004E"/>
    <w:rsid w:val="006609D1"/>
    <w:rsid w:val="00661AD1"/>
    <w:rsid w:val="006849F3"/>
    <w:rsid w:val="00690B28"/>
    <w:rsid w:val="006B7133"/>
    <w:rsid w:val="006C5FE1"/>
    <w:rsid w:val="00711B3B"/>
    <w:rsid w:val="00714E25"/>
    <w:rsid w:val="0072691A"/>
    <w:rsid w:val="007657E5"/>
    <w:rsid w:val="00787640"/>
    <w:rsid w:val="00796CBF"/>
    <w:rsid w:val="007A3A2F"/>
    <w:rsid w:val="007B361D"/>
    <w:rsid w:val="007B7E71"/>
    <w:rsid w:val="007C5690"/>
    <w:rsid w:val="007D79E0"/>
    <w:rsid w:val="00827E82"/>
    <w:rsid w:val="008523C6"/>
    <w:rsid w:val="00854770"/>
    <w:rsid w:val="008657D4"/>
    <w:rsid w:val="008725C2"/>
    <w:rsid w:val="0088578C"/>
    <w:rsid w:val="008C2993"/>
    <w:rsid w:val="008C2DE9"/>
    <w:rsid w:val="008C75C1"/>
    <w:rsid w:val="008D2236"/>
    <w:rsid w:val="008E5BC3"/>
    <w:rsid w:val="008F60AC"/>
    <w:rsid w:val="0090299D"/>
    <w:rsid w:val="00916BF7"/>
    <w:rsid w:val="00933C66"/>
    <w:rsid w:val="00985C8F"/>
    <w:rsid w:val="009B1955"/>
    <w:rsid w:val="009E76E3"/>
    <w:rsid w:val="009F7A43"/>
    <w:rsid w:val="00A57229"/>
    <w:rsid w:val="00A81357"/>
    <w:rsid w:val="00AA50CF"/>
    <w:rsid w:val="00AB00C4"/>
    <w:rsid w:val="00B022F5"/>
    <w:rsid w:val="00B116BE"/>
    <w:rsid w:val="00B13AA9"/>
    <w:rsid w:val="00B36AF8"/>
    <w:rsid w:val="00B475E1"/>
    <w:rsid w:val="00B56304"/>
    <w:rsid w:val="00B76ACA"/>
    <w:rsid w:val="00B76E4F"/>
    <w:rsid w:val="00BB7D24"/>
    <w:rsid w:val="00BC155A"/>
    <w:rsid w:val="00C12EAC"/>
    <w:rsid w:val="00C15C2C"/>
    <w:rsid w:val="00C228F8"/>
    <w:rsid w:val="00C61A8F"/>
    <w:rsid w:val="00C83509"/>
    <w:rsid w:val="00CA76FF"/>
    <w:rsid w:val="00CC5778"/>
    <w:rsid w:val="00CE3A7F"/>
    <w:rsid w:val="00CE7D35"/>
    <w:rsid w:val="00D13FC0"/>
    <w:rsid w:val="00D160EE"/>
    <w:rsid w:val="00D61AB3"/>
    <w:rsid w:val="00DA5C4B"/>
    <w:rsid w:val="00DA7A6A"/>
    <w:rsid w:val="00DF28A3"/>
    <w:rsid w:val="00DF7F00"/>
    <w:rsid w:val="00E105D7"/>
    <w:rsid w:val="00E21D4B"/>
    <w:rsid w:val="00E23D69"/>
    <w:rsid w:val="00E540CA"/>
    <w:rsid w:val="00E750B6"/>
    <w:rsid w:val="00E77FB7"/>
    <w:rsid w:val="00EA4672"/>
    <w:rsid w:val="00F26E97"/>
    <w:rsid w:val="00F2713E"/>
    <w:rsid w:val="00F6031B"/>
    <w:rsid w:val="00F96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1A19ED"/>
    <w:rPr>
      <w:color w:val="954F72" w:themeColor="followedHyperlink"/>
      <w:u w:val="single"/>
    </w:rPr>
  </w:style>
  <w:style w:type="character" w:styleId="a7">
    <w:name w:val="annotation reference"/>
    <w:basedOn w:val="a0"/>
    <w:uiPriority w:val="99"/>
    <w:semiHidden/>
    <w:unhideWhenUsed/>
    <w:rsid w:val="001A19ED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1A19ED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1A19ED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1A19ED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1A19ED"/>
    <w:rPr>
      <w:b/>
      <w:bCs/>
      <w:sz w:val="20"/>
      <w:szCs w:val="20"/>
    </w:rPr>
  </w:style>
  <w:style w:type="paragraph" w:customStyle="1" w:styleId="ac">
    <w:name w:val="Заголовок таблицы"/>
    <w:basedOn w:val="a"/>
    <w:next w:val="a"/>
    <w:link w:val="ad"/>
    <w:qFormat/>
    <w:rsid w:val="00183F48"/>
    <w:pPr>
      <w:spacing w:after="0" w:line="360" w:lineRule="auto"/>
      <w:jc w:val="center"/>
    </w:pPr>
    <w:rPr>
      <w:rFonts w:ascii="Times New Roman" w:hAnsi="Times New Roman" w:cs="Times New Roman"/>
      <w:b/>
      <w:sz w:val="24"/>
      <w:szCs w:val="24"/>
    </w:rPr>
  </w:style>
  <w:style w:type="paragraph" w:customStyle="1" w:styleId="ae">
    <w:name w:val="Содержимое таблицы"/>
    <w:basedOn w:val="a"/>
    <w:next w:val="a"/>
    <w:link w:val="af"/>
    <w:qFormat/>
    <w:rsid w:val="00183F48"/>
    <w:pPr>
      <w:spacing w:after="0" w:line="360" w:lineRule="auto"/>
    </w:pPr>
    <w:rPr>
      <w:rFonts w:ascii="Times New Roman" w:hAnsi="Times New Roman" w:cs="Times New Roman"/>
      <w:szCs w:val="24"/>
    </w:rPr>
  </w:style>
  <w:style w:type="character" w:customStyle="1" w:styleId="ad">
    <w:name w:val="Заголовок таблицы Знак"/>
    <w:basedOn w:val="a0"/>
    <w:link w:val="ac"/>
    <w:rsid w:val="00183F48"/>
    <w:rPr>
      <w:rFonts w:ascii="Times New Roman" w:hAnsi="Times New Roman" w:cs="Times New Roman"/>
      <w:b/>
      <w:sz w:val="24"/>
      <w:szCs w:val="24"/>
    </w:rPr>
  </w:style>
  <w:style w:type="character" w:customStyle="1" w:styleId="af">
    <w:name w:val="Содержимое таблицы Знак"/>
    <w:basedOn w:val="a0"/>
    <w:link w:val="ae"/>
    <w:rsid w:val="00183F48"/>
    <w:rPr>
      <w:rFonts w:ascii="Times New Roman" w:hAnsi="Times New Roman" w:cs="Times New Roman"/>
      <w:szCs w:val="24"/>
    </w:rPr>
  </w:style>
  <w:style w:type="table" w:customStyle="1" w:styleId="13">
    <w:name w:val="Сетка таблицы1"/>
    <w:basedOn w:val="a1"/>
    <w:next w:val="af0"/>
    <w:uiPriority w:val="39"/>
    <w:rsid w:val="00183F48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0">
    <w:name w:val="Table Grid"/>
    <w:basedOn w:val="a1"/>
    <w:uiPriority w:val="39"/>
    <w:rsid w:val="00183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qFormat/>
    <w:rsid w:val="00F27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52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0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709024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1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06258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01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882490">
          <w:marLeft w:val="-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met@lenta.r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golubeva@gsom.spbu.ru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dmet@lenta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olubeva@gsom.spb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1477</Words>
  <Characters>10465</Characters>
  <Application>Microsoft Office Word</Application>
  <DocSecurity>0</DocSecurity>
  <Lines>205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Egor Dmitrievich Starshov</cp:lastModifiedBy>
  <cp:revision>4</cp:revision>
  <cp:lastPrinted>2025-05-14T20:52:00Z</cp:lastPrinted>
  <dcterms:created xsi:type="dcterms:W3CDTF">2025-05-15T09:02:00Z</dcterms:created>
  <dcterms:modified xsi:type="dcterms:W3CDTF">2025-05-15T10:46:00Z</dcterms:modified>
</cp:coreProperties>
</file>