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E2BEA8" w14:textId="653633FB" w:rsidR="00827E82" w:rsidRPr="001B5953" w:rsidRDefault="000B050D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r w:rsidRPr="000B050D">
        <w:rPr>
          <w:szCs w:val="24"/>
          <w:lang w:eastAsia="ru-RU"/>
        </w:rPr>
        <w:t>Якушев Н.О.</w:t>
      </w:r>
      <w:r w:rsidRPr="001B5953">
        <w:rPr>
          <w:caps/>
          <w:szCs w:val="24"/>
          <w:vertAlign w:val="superscript"/>
        </w:rPr>
        <w:t xml:space="preserve"> </w:t>
      </w:r>
      <w:r w:rsidR="00827E82"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17C2876F" w:rsidR="00827E82" w:rsidRPr="001B5953" w:rsidRDefault="00102763" w:rsidP="00326359">
      <w:pPr>
        <w:pStyle w:val="123"/>
        <w:ind w:firstLine="0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 xml:space="preserve">Особенности импортозамещения в сфере цифровых технологий </w:t>
      </w:r>
    </w:p>
    <w:p w14:paraId="75AFAE17" w14:textId="0389B508" w:rsidR="000B050D" w:rsidRPr="000B050D" w:rsidRDefault="00827E82" w:rsidP="000B050D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="000B050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B050D" w:rsidRPr="000B050D">
        <w:rPr>
          <w:rFonts w:ascii="Times New Roman" w:hAnsi="Times New Roman" w:cs="Times New Roman"/>
          <w:i/>
          <w:sz w:val="24"/>
          <w:szCs w:val="24"/>
        </w:rPr>
        <w:t>Представлены результаты исследования, затрагивающие вопрос развития</w:t>
      </w:r>
      <w:r w:rsidR="000B050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07D39" w:rsidRPr="00207D39">
        <w:rPr>
          <w:rFonts w:ascii="Times New Roman" w:hAnsi="Times New Roman" w:cs="Times New Roman"/>
          <w:i/>
          <w:sz w:val="24"/>
          <w:szCs w:val="24"/>
        </w:rPr>
        <w:t>импортозамещения в сфере цифровых технологий</w:t>
      </w:r>
      <w:r w:rsidR="000B050D" w:rsidRPr="000B050D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207D39" w:rsidRPr="00207D39">
        <w:rPr>
          <w:rFonts w:ascii="Times New Roman" w:hAnsi="Times New Roman" w:cs="Times New Roman"/>
          <w:i/>
          <w:sz w:val="24"/>
          <w:szCs w:val="24"/>
        </w:rPr>
        <w:t>Исследованы особенности государственной политики импортозамещения в сфере цифровых технологий</w:t>
      </w:r>
      <w:r w:rsidR="00207D39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0B050D" w:rsidRPr="000B050D">
        <w:rPr>
          <w:rFonts w:ascii="Times New Roman" w:hAnsi="Times New Roman" w:cs="Times New Roman"/>
          <w:i/>
          <w:sz w:val="24"/>
          <w:szCs w:val="24"/>
        </w:rPr>
        <w:t xml:space="preserve">В итоге предложены направления в целях развития </w:t>
      </w:r>
      <w:r w:rsidR="00207D39" w:rsidRPr="00207D39">
        <w:rPr>
          <w:rFonts w:ascii="Times New Roman" w:hAnsi="Times New Roman" w:cs="Times New Roman"/>
          <w:i/>
          <w:sz w:val="24"/>
          <w:szCs w:val="24"/>
        </w:rPr>
        <w:t>импортозамещения в сфере цифровых технологий</w:t>
      </w:r>
      <w:r w:rsidR="00207D39">
        <w:rPr>
          <w:rFonts w:ascii="Times New Roman" w:hAnsi="Times New Roman" w:cs="Times New Roman"/>
          <w:i/>
          <w:sz w:val="24"/>
          <w:szCs w:val="24"/>
        </w:rPr>
        <w:t>.</w:t>
      </w:r>
    </w:p>
    <w:p w14:paraId="2EE1AAFB" w14:textId="334F3F6C" w:rsidR="00827E82" w:rsidRPr="001B5953" w:rsidRDefault="000B050D" w:rsidP="000B050D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B050D">
        <w:rPr>
          <w:rFonts w:ascii="Times New Roman" w:hAnsi="Times New Roman" w:cs="Times New Roman"/>
          <w:i/>
          <w:sz w:val="24"/>
          <w:szCs w:val="24"/>
        </w:rPr>
        <w:t>Ключевые слова:</w:t>
      </w:r>
      <w:r w:rsidR="0046081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07D39">
        <w:rPr>
          <w:rFonts w:ascii="Times New Roman" w:hAnsi="Times New Roman" w:cs="Times New Roman"/>
          <w:i/>
          <w:sz w:val="24"/>
          <w:szCs w:val="24"/>
        </w:rPr>
        <w:t xml:space="preserve">цифровые </w:t>
      </w:r>
      <w:r w:rsidR="00460813">
        <w:rPr>
          <w:rFonts w:ascii="Times New Roman" w:hAnsi="Times New Roman" w:cs="Times New Roman"/>
          <w:i/>
          <w:sz w:val="24"/>
          <w:szCs w:val="24"/>
        </w:rPr>
        <w:t>технологии</w:t>
      </w:r>
      <w:r w:rsidRPr="000B050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07D39">
        <w:rPr>
          <w:rFonts w:ascii="Times New Roman" w:hAnsi="Times New Roman" w:cs="Times New Roman"/>
          <w:i/>
          <w:sz w:val="24"/>
          <w:szCs w:val="24"/>
        </w:rPr>
        <w:t xml:space="preserve">импортозамещение, </w:t>
      </w:r>
      <w:r w:rsidR="00BD7ED7">
        <w:rPr>
          <w:rFonts w:ascii="Times New Roman" w:hAnsi="Times New Roman" w:cs="Times New Roman"/>
          <w:i/>
          <w:sz w:val="24"/>
          <w:szCs w:val="24"/>
        </w:rPr>
        <w:t>технологический суверенитет</w:t>
      </w:r>
      <w:bookmarkStart w:id="1" w:name="_GoBack"/>
      <w:bookmarkEnd w:id="1"/>
    </w:p>
    <w:p w14:paraId="1474E98E" w14:textId="77777777" w:rsidR="000B050D" w:rsidRDefault="000B050D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8623D4F" w14:textId="4CD609A3" w:rsidR="005F5AF9" w:rsidRDefault="00C62C7C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C7C">
        <w:rPr>
          <w:rFonts w:ascii="Times New Roman" w:hAnsi="Times New Roman" w:cs="Times New Roman"/>
          <w:sz w:val="24"/>
          <w:szCs w:val="24"/>
        </w:rPr>
        <w:t xml:space="preserve">Согласно мировым трендам развития экономики, цифровые технологии выступают необходимым фактором повышения конкурентоспособности, производительности труда, снижения расходов ресурсов и оптимизации бизнес-процессов. В России их становление выступает одним из драйверов для экономики. </w:t>
      </w:r>
    </w:p>
    <w:p w14:paraId="49A10576" w14:textId="2810E293" w:rsidR="00C62C7C" w:rsidRDefault="00C62C7C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Pr="00C62C7C">
        <w:rPr>
          <w:rFonts w:ascii="Times New Roman" w:hAnsi="Times New Roman" w:cs="Times New Roman"/>
          <w:sz w:val="24"/>
          <w:szCs w:val="24"/>
        </w:rPr>
        <w:t xml:space="preserve"> 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2C7C">
        <w:rPr>
          <w:rFonts w:ascii="Times New Roman" w:hAnsi="Times New Roman" w:cs="Times New Roman"/>
          <w:sz w:val="24"/>
          <w:szCs w:val="24"/>
        </w:rPr>
        <w:t>г. импортозамещение и цифровой суверенитет стали оказывать влияние на рынок IT в России. До этого большинство отечественных предприятий использовали зарубежные технологии и сервисы, в связи с чем приоритетным является переход на российское оборудование и программное обеспечение. Уход большинства крупных поставщиков информационных технологий и оборудования с российского рынка привел к необходимости развития отечественных разработок и увеличения объема инвестиций в эту отрасль. При этом драйвером для развития собственных продуктов в сфере информационных технологий стал не только спрос со стороны бизнеса, которого лишили возможности выбора ИТ-продукта, но и государство, которое потребовало разработки российского программного обеспечения для нужд официальных структур.</w:t>
      </w:r>
    </w:p>
    <w:p w14:paraId="7541B227" w14:textId="6F9940B4" w:rsidR="00460813" w:rsidRDefault="00C62C7C" w:rsidP="00C62C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C7C">
        <w:rPr>
          <w:rFonts w:ascii="Times New Roman" w:hAnsi="Times New Roman" w:cs="Times New Roman"/>
          <w:sz w:val="24"/>
          <w:szCs w:val="24"/>
        </w:rPr>
        <w:t>В подобных условиях крайне важно определить наиболее перспективные направления импортозамещения цифровых технологий и сконцентрировать на нем имеющиеся в распоряжении финансовые ресурсы [1-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C62C7C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0813" w:rsidRPr="00460813">
        <w:rPr>
          <w:rFonts w:ascii="Times New Roman" w:hAnsi="Times New Roman" w:cs="Times New Roman"/>
          <w:sz w:val="24"/>
          <w:szCs w:val="24"/>
        </w:rPr>
        <w:t xml:space="preserve">В связи с этим в </w:t>
      </w:r>
      <w:r>
        <w:rPr>
          <w:rFonts w:ascii="Times New Roman" w:hAnsi="Times New Roman" w:cs="Times New Roman"/>
          <w:sz w:val="24"/>
          <w:szCs w:val="24"/>
        </w:rPr>
        <w:t xml:space="preserve">исследовании </w:t>
      </w:r>
      <w:r w:rsidR="00460813" w:rsidRPr="00460813">
        <w:rPr>
          <w:rFonts w:ascii="Times New Roman" w:hAnsi="Times New Roman" w:cs="Times New Roman"/>
          <w:sz w:val="24"/>
          <w:szCs w:val="24"/>
        </w:rPr>
        <w:t xml:space="preserve">делается попытка рассмотреть </w:t>
      </w:r>
      <w:r>
        <w:rPr>
          <w:rFonts w:ascii="Times New Roman" w:hAnsi="Times New Roman" w:cs="Times New Roman"/>
          <w:sz w:val="24"/>
          <w:szCs w:val="24"/>
        </w:rPr>
        <w:t xml:space="preserve">особенности </w:t>
      </w:r>
      <w:r w:rsidRPr="00C62C7C">
        <w:rPr>
          <w:rFonts w:ascii="Times New Roman" w:hAnsi="Times New Roman" w:cs="Times New Roman"/>
          <w:sz w:val="24"/>
          <w:szCs w:val="24"/>
        </w:rPr>
        <w:t>импортозамещения цифровых технологий в России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0C987C4" w14:textId="22E58F24" w:rsidR="00C62C7C" w:rsidRPr="00C62C7C" w:rsidRDefault="00C62C7C" w:rsidP="00C62C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Pr="00C62C7C">
        <w:rPr>
          <w:rFonts w:ascii="Times New Roman" w:hAnsi="Times New Roman" w:cs="Times New Roman"/>
          <w:sz w:val="24"/>
          <w:szCs w:val="24"/>
        </w:rPr>
        <w:t>ассмотренные научные исследования позволяют выделить следующую природу и характеристики импортозамещения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2C7C">
        <w:rPr>
          <w:rFonts w:ascii="Times New Roman" w:hAnsi="Times New Roman" w:cs="Times New Roman"/>
          <w:sz w:val="24"/>
          <w:szCs w:val="24"/>
        </w:rPr>
        <w:t>[</w:t>
      </w:r>
      <w:r w:rsidR="00EF75C5" w:rsidRPr="00EF75C5">
        <w:rPr>
          <w:rFonts w:ascii="Times New Roman" w:hAnsi="Times New Roman" w:cs="Times New Roman"/>
          <w:sz w:val="24"/>
          <w:szCs w:val="24"/>
        </w:rPr>
        <w:t>4-6</w:t>
      </w:r>
      <w:r w:rsidRPr="00C62C7C">
        <w:rPr>
          <w:rFonts w:ascii="Times New Roman" w:hAnsi="Times New Roman" w:cs="Times New Roman"/>
          <w:sz w:val="24"/>
          <w:szCs w:val="24"/>
        </w:rPr>
        <w:t>]:</w:t>
      </w:r>
    </w:p>
    <w:p w14:paraId="4E6A2851" w14:textId="61AF53C8" w:rsidR="00C62C7C" w:rsidRPr="00C62C7C" w:rsidRDefault="00C62C7C" w:rsidP="00C62C7C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C7C">
        <w:rPr>
          <w:rFonts w:ascii="Times New Roman" w:hAnsi="Times New Roman" w:cs="Times New Roman"/>
          <w:sz w:val="24"/>
          <w:szCs w:val="24"/>
        </w:rPr>
        <w:t xml:space="preserve">вынужденный процесс для предотвращения спада экономики в условиях ужесточения внешних ограничений с целью развития собственных товаров (аналогичных зарубежным) и отчасти разработки, производства новых продуктов в высокотехнологичной сфере включая цифровые технологии; </w:t>
      </w:r>
    </w:p>
    <w:p w14:paraId="59999B85" w14:textId="673BF29D" w:rsidR="00C62C7C" w:rsidRPr="00C62C7C" w:rsidRDefault="00C62C7C" w:rsidP="00C62C7C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C7C">
        <w:rPr>
          <w:rFonts w:ascii="Times New Roman" w:hAnsi="Times New Roman" w:cs="Times New Roman"/>
          <w:sz w:val="24"/>
          <w:szCs w:val="24"/>
        </w:rPr>
        <w:t>необходимый этап и базовая составляющая технологического суверенитета страны, связанная с разработкой и внедрением собственных цифровых технологий c целью создания внутри страны ИТ-сектора, способного полностью удовлетворить потребности внутреннего рынка;</w:t>
      </w:r>
    </w:p>
    <w:p w14:paraId="74F0186D" w14:textId="3EA79F49" w:rsidR="00C62C7C" w:rsidRPr="00C62C7C" w:rsidRDefault="00C62C7C" w:rsidP="00C62C7C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C7C">
        <w:rPr>
          <w:rFonts w:ascii="Times New Roman" w:hAnsi="Times New Roman" w:cs="Times New Roman"/>
          <w:sz w:val="24"/>
          <w:szCs w:val="24"/>
        </w:rPr>
        <w:t>катализатор создания новых отраслей и секторов по разработке и производству цифровых технологий, которые будут использоваться для решения внутренних задач и обладать конкурентами преимуществами на зарубежном рынке.</w:t>
      </w:r>
    </w:p>
    <w:p w14:paraId="557F59E0" w14:textId="192F7835" w:rsidR="00C62C7C" w:rsidRDefault="00C62C7C" w:rsidP="00C62C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C7C">
        <w:rPr>
          <w:rFonts w:ascii="Times New Roman" w:hAnsi="Times New Roman" w:cs="Times New Roman"/>
          <w:sz w:val="24"/>
          <w:szCs w:val="24"/>
        </w:rPr>
        <w:t>Также стоит обратить внимание на то, что в существующих условиях необходимы конкретные продукты и услуги для технологического суверенитета России и структурной адаптации ее экономики, в том числе цифровые продукты и технологии, которые не разрабатываются в России.</w:t>
      </w:r>
    </w:p>
    <w:p w14:paraId="4D234C77" w14:textId="5BB113B8" w:rsidR="00DC6675" w:rsidRDefault="00DC6675" w:rsidP="00C62C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6675">
        <w:rPr>
          <w:rFonts w:ascii="Times New Roman" w:hAnsi="Times New Roman" w:cs="Times New Roman"/>
          <w:sz w:val="24"/>
          <w:szCs w:val="24"/>
        </w:rPr>
        <w:t>В совместном исследовании НИУ ВШЭ и Российского союза промышленников и предпринимателей показано, что доля информационных и коммуникативных технологий составляет менее 1% ВВП РФ</w:t>
      </w:r>
      <w:r w:rsidR="00EF75C5">
        <w:rPr>
          <w:rFonts w:ascii="Times New Roman" w:hAnsi="Times New Roman" w:cs="Times New Roman"/>
          <w:sz w:val="24"/>
          <w:szCs w:val="24"/>
        </w:rPr>
        <w:t xml:space="preserve"> </w:t>
      </w:r>
      <w:r w:rsidR="00EF75C5" w:rsidRPr="00EF75C5">
        <w:rPr>
          <w:rFonts w:ascii="Times New Roman" w:hAnsi="Times New Roman" w:cs="Times New Roman"/>
          <w:sz w:val="24"/>
          <w:szCs w:val="24"/>
        </w:rPr>
        <w:t>[7]</w:t>
      </w:r>
      <w:r w:rsidRPr="00DC6675">
        <w:rPr>
          <w:rFonts w:ascii="Times New Roman" w:hAnsi="Times New Roman" w:cs="Times New Roman"/>
          <w:sz w:val="24"/>
          <w:szCs w:val="24"/>
        </w:rPr>
        <w:t xml:space="preserve">. Для сравнения, в странах Западной Европы этот показатель </w:t>
      </w:r>
      <w:r w:rsidRPr="00DC6675">
        <w:rPr>
          <w:rFonts w:ascii="Times New Roman" w:hAnsi="Times New Roman" w:cs="Times New Roman"/>
          <w:sz w:val="24"/>
          <w:szCs w:val="24"/>
        </w:rPr>
        <w:lastRenderedPageBreak/>
        <w:t xml:space="preserve">достигает 3% и больше. Отсюда следует, что Россия обладает значительным потенциалом роста в таких сегментах IT-рынка, как IT-услуги, программное обеспечение и облачные сервисы. </w:t>
      </w:r>
    </w:p>
    <w:p w14:paraId="2A2AE9D0" w14:textId="329EF312" w:rsidR="00DC6675" w:rsidRPr="00DC6675" w:rsidRDefault="00DC6675" w:rsidP="00C62C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C6675">
        <w:rPr>
          <w:rFonts w:ascii="Times New Roman" w:hAnsi="Times New Roman" w:cs="Times New Roman"/>
          <w:sz w:val="24"/>
          <w:szCs w:val="24"/>
        </w:rPr>
        <w:t xml:space="preserve">Развитие цифровых технологий напрямую связано с мировым рынком </w:t>
      </w:r>
      <w:r w:rsidR="002976B8" w:rsidRPr="002976B8">
        <w:rPr>
          <w:rFonts w:ascii="Times New Roman" w:hAnsi="Times New Roman" w:cs="Times New Roman"/>
          <w:sz w:val="24"/>
          <w:szCs w:val="24"/>
        </w:rPr>
        <w:t>ИТ-продукции</w:t>
      </w:r>
      <w:r w:rsidRPr="00DC6675">
        <w:rPr>
          <w:rFonts w:ascii="Times New Roman" w:hAnsi="Times New Roman" w:cs="Times New Roman"/>
          <w:sz w:val="24"/>
          <w:szCs w:val="24"/>
        </w:rPr>
        <w:t xml:space="preserve">. Доля российских поставок в мировом экспорте по двум основным товарным позициям </w:t>
      </w:r>
      <w:r w:rsidR="002976B8" w:rsidRPr="002976B8">
        <w:rPr>
          <w:rFonts w:ascii="Times New Roman" w:hAnsi="Times New Roman" w:cs="Times New Roman"/>
          <w:sz w:val="24"/>
          <w:szCs w:val="24"/>
        </w:rPr>
        <w:t>ИТ-</w:t>
      </w:r>
      <w:r w:rsidRPr="00DC6675">
        <w:rPr>
          <w:rFonts w:ascii="Times New Roman" w:hAnsi="Times New Roman" w:cs="Times New Roman"/>
          <w:sz w:val="24"/>
          <w:szCs w:val="24"/>
        </w:rPr>
        <w:t xml:space="preserve">сектора не достигает и 0,3% за период с 2006 по 2021 год. Однако, доля российского участия в мировом импорте </w:t>
      </w:r>
      <w:r w:rsidR="002976B8" w:rsidRPr="002976B8">
        <w:rPr>
          <w:rFonts w:ascii="Times New Roman" w:hAnsi="Times New Roman" w:cs="Times New Roman"/>
          <w:sz w:val="24"/>
          <w:szCs w:val="24"/>
        </w:rPr>
        <w:t>ИТ-продукции</w:t>
      </w:r>
      <w:r w:rsidRPr="00DC6675">
        <w:rPr>
          <w:rFonts w:ascii="Times New Roman" w:hAnsi="Times New Roman" w:cs="Times New Roman"/>
          <w:sz w:val="24"/>
          <w:szCs w:val="24"/>
        </w:rPr>
        <w:t xml:space="preserve"> за тот же период варьируется в интервале от 0,5% до 1,3%, что превышает практически в десятки раз экспорт в некоторые годы. Несомненно, это связано с долгой проработкой в государственной экономической политики направлений развития в сфере несырьевого сектора.</w:t>
      </w:r>
    </w:p>
    <w:p w14:paraId="569D27BC" w14:textId="5A228441" w:rsidR="00DC6675" w:rsidRPr="002976B8" w:rsidRDefault="002976B8" w:rsidP="00C62C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 xml:space="preserve">В России задача по осуществлению цифрового перехода на основе именно российских разработок закреплена в тексте национального проекта «Цифровая экономика» </w:t>
      </w:r>
      <w:r>
        <w:rPr>
          <w:rFonts w:ascii="Times New Roman" w:hAnsi="Times New Roman" w:cs="Times New Roman"/>
          <w:sz w:val="24"/>
          <w:szCs w:val="24"/>
        </w:rPr>
        <w:t xml:space="preserve">и с 2025 года учитывается в нацпроекте </w:t>
      </w:r>
      <w:r w:rsidRPr="002976B8">
        <w:rPr>
          <w:rFonts w:ascii="Times New Roman" w:hAnsi="Times New Roman" w:cs="Times New Roman"/>
          <w:sz w:val="24"/>
          <w:szCs w:val="24"/>
        </w:rPr>
        <w:t>«Экономика данных и цифровая трансформация государства»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58E06D2" w14:textId="77777777" w:rsidR="002976B8" w:rsidRPr="002976B8" w:rsidRDefault="002976B8" w:rsidP="002976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 xml:space="preserve">В конце 2022 года в сфере развития отечественных информационных технологий и программного обеспечения запущены две дорожные карты: </w:t>
      </w:r>
    </w:p>
    <w:p w14:paraId="74A88ED0" w14:textId="77777777" w:rsidR="002976B8" w:rsidRPr="002976B8" w:rsidRDefault="002976B8" w:rsidP="002976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>1.</w:t>
      </w:r>
      <w:r w:rsidRPr="002976B8">
        <w:rPr>
          <w:rFonts w:ascii="Times New Roman" w:hAnsi="Times New Roman" w:cs="Times New Roman"/>
          <w:sz w:val="24"/>
          <w:szCs w:val="24"/>
        </w:rPr>
        <w:tab/>
        <w:t xml:space="preserve">Первая – «Новое индустриальное программное обеспечение», включает в себя меры поддержки для разработчиков систем проектирования, прикладного программного обеспечения (Product Lifecycle Management), BIM (специфичные технологии для строительной отрасли) и другие. </w:t>
      </w:r>
    </w:p>
    <w:p w14:paraId="017BB7F4" w14:textId="77777777" w:rsidR="002976B8" w:rsidRPr="002976B8" w:rsidRDefault="002976B8" w:rsidP="002976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>2.</w:t>
      </w:r>
      <w:r w:rsidRPr="002976B8">
        <w:rPr>
          <w:rFonts w:ascii="Times New Roman" w:hAnsi="Times New Roman" w:cs="Times New Roman"/>
          <w:sz w:val="24"/>
          <w:szCs w:val="24"/>
        </w:rPr>
        <w:tab/>
        <w:t>Вторая – «Новое общесистемное программное обеспечение», сосредоточена на поддержке разработчиков офисных приложений и пакетов, а также систем, связанных с управлением базами данных и т.п.</w:t>
      </w:r>
    </w:p>
    <w:p w14:paraId="3458CBDB" w14:textId="55413416" w:rsidR="00DC6675" w:rsidRDefault="002976B8" w:rsidP="002976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>Данные дорожные карты утверждены Министерством цифрового развития, связи и массовых коммуникаций Российской Федерации (Минцифры России). В состав дорожных карт включено больше трехсот проектов, связанных с импортозамещением зарубежного программного обеспечения. При этом значительная доля этих проектов реализуется собственными силами и средствами компании.</w:t>
      </w:r>
    </w:p>
    <w:p w14:paraId="35BDED75" w14:textId="31AE5456" w:rsidR="002976B8" w:rsidRPr="002976B8" w:rsidRDefault="002976B8" w:rsidP="002976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>Также стоит подчеркнуть, что с 2015 года в России действует Единый реестр российских программ для вычислительных машин и баз данных.</w:t>
      </w:r>
    </w:p>
    <w:p w14:paraId="4178255E" w14:textId="524B66A9" w:rsidR="002976B8" w:rsidRDefault="002976B8" w:rsidP="002976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>Помимо этого, при Министерстве промышленности и торговли РФ созданы единый реестр российской радиоэлектронной продукции и единый реестр телекоммуникационного оборудования российского происхождения, которые относятся к сфере информационно-коммуникационных технологий и продуктов программного обеспечения.</w:t>
      </w:r>
    </w:p>
    <w:p w14:paraId="5DC886F1" w14:textId="334E6A2A" w:rsidR="00DC6675" w:rsidRDefault="002976B8" w:rsidP="00C62C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>Согласно экспертной оценке импортозамещение в большинстве направлений в сфере ИТ-решений пройдет достаточно успешно в перспективе 4-5 лет</w:t>
      </w:r>
      <w:r w:rsidR="00EF75C5" w:rsidRPr="00EF75C5">
        <w:rPr>
          <w:rFonts w:ascii="Times New Roman" w:hAnsi="Times New Roman" w:cs="Times New Roman"/>
          <w:sz w:val="24"/>
          <w:szCs w:val="24"/>
        </w:rPr>
        <w:t xml:space="preserve"> [8]</w:t>
      </w:r>
      <w:r w:rsidRPr="002976B8">
        <w:rPr>
          <w:rFonts w:ascii="Times New Roman" w:hAnsi="Times New Roman" w:cs="Times New Roman"/>
          <w:sz w:val="24"/>
          <w:szCs w:val="24"/>
        </w:rPr>
        <w:t>. Кроме того, в реестре отечественного ПО присутствует более 16 тыс. различных решений, и их количество увеличивается. С учетом данной динамики есть все шансы, что в ближайшие годы базовые бизнес-процессы на предприятиях в России будут воспроизводиться за счет использования отечественных программных продуктов и технологий.</w:t>
      </w:r>
    </w:p>
    <w:p w14:paraId="6AA93F92" w14:textId="1B2D90AC" w:rsidR="00DC6675" w:rsidRDefault="002976B8" w:rsidP="00C62C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>Проведенный анализ показал, что приоритетом экономической политики на данный момент является стимулирование процессов импортозамещения в сфере цифровых технологий, при этом конечной целью должно выступать экономическое развитие российских территорий. Для этого целесообразна и необходима системная работа по достижению повышения потенциала импортозамещения в ИТ-сфере.</w:t>
      </w:r>
    </w:p>
    <w:p w14:paraId="699A521A" w14:textId="6D7C691F" w:rsidR="002976B8" w:rsidRPr="002976B8" w:rsidRDefault="002976B8" w:rsidP="002976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t>В целом возможности импортозамещения в сфере цифровых технологий в России на текущем этапе – достаточно масштабные. В связи с уходом многих западных разработчиков высвободились огромные ниши в целом спектре программных решений. В их числе – системные и прикладные приложения, облачное ПО, системы управления базами данных, решения для автоматизированного проектирования, учета и управления. При этом, потребности рынка в решениях соответствующего назначения высоки и продолжают расти по мере дальнейшей технологизации и цифровизации экономики.</w:t>
      </w:r>
    </w:p>
    <w:p w14:paraId="56E697B2" w14:textId="4561A535" w:rsidR="00DC6675" w:rsidRDefault="002976B8" w:rsidP="002976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6B8">
        <w:rPr>
          <w:rFonts w:ascii="Times New Roman" w:hAnsi="Times New Roman" w:cs="Times New Roman"/>
          <w:sz w:val="24"/>
          <w:szCs w:val="24"/>
        </w:rPr>
        <w:lastRenderedPageBreak/>
        <w:t>Таким образом, ключевым направлением в сфере цифровых технологий в ближайшие годы должно являться поэтапное, системное импортозамещение</w:t>
      </w:r>
      <w:r w:rsidR="002B02C5" w:rsidRPr="002B02C5">
        <w:rPr>
          <w:rFonts w:ascii="Times New Roman" w:hAnsi="Times New Roman" w:cs="Times New Roman"/>
          <w:sz w:val="24"/>
          <w:szCs w:val="24"/>
        </w:rPr>
        <w:t xml:space="preserve"> [9]</w:t>
      </w:r>
      <w:r w:rsidRPr="002976B8">
        <w:rPr>
          <w:rFonts w:ascii="Times New Roman" w:hAnsi="Times New Roman" w:cs="Times New Roman"/>
          <w:sz w:val="24"/>
          <w:szCs w:val="24"/>
        </w:rPr>
        <w:t>. В его основу необходимо включить становление целостной собственной экосистемы, которая будет содействовать разработке, внедрению, производству отечественных продуктов в сфере цифровых технологий. Активное развитие в данном направлении позволит обеспечить технологический суверенитет России, а также стать драйвером для формирования новых отраслей, секторов, ниш в сфере разработки цифровых продуктов и услуг. Это даст возможность производить востребованную, уникальную продукцию в сфере цифровых технологий, как в части замены зарубежных аналогов, так и для обеспечения конкретных преимуществ на мировом рынке. И повысит мотивацию к появлению новых отечественных игроков на рынке цифровизации.</w:t>
      </w:r>
    </w:p>
    <w:p w14:paraId="35705BDC" w14:textId="77777777" w:rsidR="00EF75C5" w:rsidRDefault="00EF75C5" w:rsidP="00EF75C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BDE801" w14:textId="77777777" w:rsidR="00460813" w:rsidRDefault="00460813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iCs/>
          <w:sz w:val="24"/>
          <w:szCs w:val="24"/>
        </w:rPr>
      </w:pPr>
    </w:p>
    <w:p w14:paraId="6EBB9F28" w14:textId="0B9B8159" w:rsidR="00827E82" w:rsidRPr="001B5953" w:rsidRDefault="00827E82" w:rsidP="0046081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4BE0B50F" w14:textId="0CA05AD0" w:rsidR="00460813" w:rsidRDefault="00EF75C5" w:rsidP="00460813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F75C5">
        <w:rPr>
          <w:rFonts w:ascii="Times New Roman" w:eastAsia="Calibri" w:hAnsi="Times New Roman" w:cs="Times New Roman"/>
          <w:sz w:val="24"/>
          <w:szCs w:val="24"/>
        </w:rPr>
        <w:t xml:space="preserve">Глазьев С.Ю., Ткачук С.П. О параметрах экономического развития в ЕАЭС до 2035 года //Международная торговля и торговая политика.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2023. </w:t>
      </w:r>
      <w:r w:rsidRPr="00EF75C5">
        <w:rPr>
          <w:rFonts w:ascii="Times New Roman" w:eastAsia="Calibri" w:hAnsi="Times New Roman" w:cs="Times New Roman"/>
          <w:sz w:val="24"/>
          <w:szCs w:val="24"/>
        </w:rPr>
        <w:t>Т. 9. №. 1. С. 90–112.</w:t>
      </w:r>
    </w:p>
    <w:p w14:paraId="4C6D9A22" w14:textId="6AE4141D" w:rsidR="00EF75C5" w:rsidRPr="00460813" w:rsidRDefault="00EF75C5" w:rsidP="00460813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F75C5">
        <w:rPr>
          <w:rFonts w:ascii="Times New Roman" w:eastAsia="Calibri" w:hAnsi="Times New Roman" w:cs="Times New Roman"/>
          <w:sz w:val="24"/>
          <w:szCs w:val="24"/>
        </w:rPr>
        <w:t>Зимовец А.В., Климачев Т.Д. Цифровая трансформация производства на российских предприятиях в условиях политики импортозамещения // Вопросы инновационной экономики. 2022. Т. 12. №. 3. С. 1409–1426.</w:t>
      </w:r>
    </w:p>
    <w:p w14:paraId="068EDBB7" w14:textId="5D4E8B4A" w:rsidR="00460813" w:rsidRPr="00460813" w:rsidRDefault="00EF75C5" w:rsidP="00460813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F75C5">
        <w:rPr>
          <w:rFonts w:ascii="Times New Roman" w:eastAsia="Calibri" w:hAnsi="Times New Roman" w:cs="Times New Roman"/>
          <w:sz w:val="24"/>
          <w:szCs w:val="24"/>
        </w:rPr>
        <w:t xml:space="preserve">Крылова Е.И. Влияние антироссийских санкций в сфере цифровизации экономики на импортозамещение // Цифровая экономика и новые возможности для бизнеса: сборник статей </w:t>
      </w:r>
      <w:r w:rsidRPr="00EF75C5">
        <w:rPr>
          <w:rFonts w:ascii="Times New Roman" w:eastAsia="Calibri" w:hAnsi="Times New Roman" w:cs="Times New Roman"/>
          <w:sz w:val="24"/>
          <w:szCs w:val="24"/>
          <w:lang w:val="en-US"/>
        </w:rPr>
        <w:t>II</w:t>
      </w:r>
      <w:r w:rsidRPr="00EF75C5">
        <w:rPr>
          <w:rFonts w:ascii="Times New Roman" w:eastAsia="Calibri" w:hAnsi="Times New Roman" w:cs="Times New Roman"/>
          <w:sz w:val="24"/>
          <w:szCs w:val="24"/>
        </w:rPr>
        <w:t xml:space="preserve"> Международной научно-практической конференции. Пенза: МЦНС «Наука и Просвещение» Цифровая экономика и новые возможности для бизнеса.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2023. </w:t>
      </w:r>
      <w:r w:rsidRPr="00EF75C5">
        <w:rPr>
          <w:rFonts w:ascii="Times New Roman" w:eastAsia="Calibri" w:hAnsi="Times New Roman" w:cs="Times New Roman"/>
          <w:sz w:val="24"/>
          <w:szCs w:val="24"/>
          <w:lang w:val="en-US"/>
        </w:rPr>
        <w:t>С. 27–29.</w:t>
      </w:r>
    </w:p>
    <w:p w14:paraId="318FB819" w14:textId="6F31801E" w:rsidR="00460813" w:rsidRPr="00EF75C5" w:rsidRDefault="00EF75C5" w:rsidP="00460813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F75C5">
        <w:rPr>
          <w:rFonts w:ascii="Times New Roman" w:eastAsia="Calibri" w:hAnsi="Times New Roman" w:cs="Times New Roman"/>
          <w:sz w:val="24"/>
          <w:szCs w:val="24"/>
        </w:rPr>
        <w:t xml:space="preserve">Готовский А.В. Вклад импортозамещения в экономический рост России. Вопросы экономики.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2021. </w:t>
      </w:r>
      <w:r w:rsidRPr="00EF75C5">
        <w:rPr>
          <w:rFonts w:ascii="Times New Roman" w:eastAsia="Calibri" w:hAnsi="Times New Roman" w:cs="Times New Roman"/>
          <w:sz w:val="24"/>
          <w:szCs w:val="24"/>
        </w:rPr>
        <w:t xml:space="preserve">(4). С. 58–78. </w:t>
      </w:r>
      <w:r w:rsidRPr="00EF75C5">
        <w:rPr>
          <w:rFonts w:ascii="Times New Roman" w:eastAsia="Calibri" w:hAnsi="Times New Roman" w:cs="Times New Roman"/>
          <w:sz w:val="24"/>
          <w:szCs w:val="24"/>
          <w:lang w:val="en-US"/>
        </w:rPr>
        <w:t>https</w:t>
      </w:r>
      <w:r w:rsidRPr="00EF75C5">
        <w:rPr>
          <w:rFonts w:ascii="Times New Roman" w:eastAsia="Calibri" w:hAnsi="Times New Roman" w:cs="Times New Roman"/>
          <w:sz w:val="24"/>
          <w:szCs w:val="24"/>
        </w:rPr>
        <w:t>://</w:t>
      </w:r>
      <w:r w:rsidRPr="00EF75C5">
        <w:rPr>
          <w:rFonts w:ascii="Times New Roman" w:eastAsia="Calibri" w:hAnsi="Times New Roman" w:cs="Times New Roman"/>
          <w:sz w:val="24"/>
          <w:szCs w:val="24"/>
          <w:lang w:val="en-US"/>
        </w:rPr>
        <w:t>doi</w:t>
      </w:r>
      <w:r w:rsidRPr="00EF75C5">
        <w:rPr>
          <w:rFonts w:ascii="Times New Roman" w:eastAsia="Calibri" w:hAnsi="Times New Roman" w:cs="Times New Roman"/>
          <w:sz w:val="24"/>
          <w:szCs w:val="24"/>
        </w:rPr>
        <w:t>.</w:t>
      </w:r>
      <w:r w:rsidRPr="00EF75C5">
        <w:rPr>
          <w:rFonts w:ascii="Times New Roman" w:eastAsia="Calibri" w:hAnsi="Times New Roman" w:cs="Times New Roman"/>
          <w:sz w:val="24"/>
          <w:szCs w:val="24"/>
          <w:lang w:val="en-US"/>
        </w:rPr>
        <w:t>org</w:t>
      </w:r>
      <w:r w:rsidRPr="00EF75C5">
        <w:rPr>
          <w:rFonts w:ascii="Times New Roman" w:eastAsia="Calibri" w:hAnsi="Times New Roman" w:cs="Times New Roman"/>
          <w:sz w:val="24"/>
          <w:szCs w:val="24"/>
        </w:rPr>
        <w:t>/10.32609/0042-8736-2021-4-58-78.</w:t>
      </w:r>
    </w:p>
    <w:p w14:paraId="3A1C79FC" w14:textId="610EAE2D" w:rsidR="00460813" w:rsidRDefault="00EF75C5" w:rsidP="00EF75C5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F75C5">
        <w:rPr>
          <w:rFonts w:ascii="Times New Roman" w:eastAsia="Calibri" w:hAnsi="Times New Roman" w:cs="Times New Roman"/>
          <w:sz w:val="24"/>
          <w:szCs w:val="24"/>
        </w:rPr>
        <w:t xml:space="preserve">Руденко М.Н. и др. Импортозамещение информационно-коммуникационных технологий в России // Вестник Томского государственного университета. Экономика.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2022. </w:t>
      </w:r>
      <w:r w:rsidRPr="00EF75C5">
        <w:rPr>
          <w:rFonts w:ascii="Times New Roman" w:eastAsia="Calibri" w:hAnsi="Times New Roman" w:cs="Times New Roman"/>
          <w:sz w:val="24"/>
          <w:szCs w:val="24"/>
        </w:rPr>
        <w:t>№. 58. С. 77–87.</w:t>
      </w:r>
    </w:p>
    <w:p w14:paraId="0B3CDC34" w14:textId="776862C4" w:rsidR="00EF75C5" w:rsidRDefault="002B02C5" w:rsidP="00EF75C5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B02C5">
        <w:rPr>
          <w:rFonts w:ascii="Times New Roman" w:eastAsia="Calibri" w:hAnsi="Times New Roman" w:cs="Times New Roman"/>
          <w:sz w:val="24"/>
          <w:szCs w:val="24"/>
        </w:rPr>
        <w:t>Сычева К.Г. Поддержка цифровизации импортозамещения России в санкционном контексте // Вестник Московского университета. Серия 6. Экономика. 2022. №. 3. С. 142–159.</w:t>
      </w:r>
    </w:p>
    <w:p w14:paraId="7AA1E446" w14:textId="11F871C8" w:rsidR="002B02C5" w:rsidRDefault="002B02C5" w:rsidP="00EF75C5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B02C5">
        <w:rPr>
          <w:rFonts w:ascii="Times New Roman" w:eastAsia="Calibri" w:hAnsi="Times New Roman" w:cs="Times New Roman"/>
          <w:sz w:val="24"/>
          <w:szCs w:val="24"/>
        </w:rPr>
        <w:t xml:space="preserve">Как продвигается импортозамещение в сфере IT. </w:t>
      </w:r>
      <w:r w:rsidRPr="002B02C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URL: https://www.vedomosti.ru/partner/articles/2023/06/27/982631-kak-prodvigaetsya-importozameschenie-v-it </w:t>
      </w:r>
    </w:p>
    <w:p w14:paraId="0331C952" w14:textId="2F80EF4A" w:rsidR="002B02C5" w:rsidRDefault="002B02C5" w:rsidP="00EF75C5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B02C5">
        <w:rPr>
          <w:rFonts w:ascii="Times New Roman" w:eastAsia="Calibri" w:hAnsi="Times New Roman" w:cs="Times New Roman"/>
          <w:sz w:val="24"/>
          <w:szCs w:val="24"/>
        </w:rPr>
        <w:t xml:space="preserve">Изменение структуры </w:t>
      </w:r>
      <w:r w:rsidRPr="002B02C5">
        <w:rPr>
          <w:rFonts w:ascii="Times New Roman" w:eastAsia="Calibri" w:hAnsi="Times New Roman" w:cs="Times New Roman"/>
          <w:sz w:val="24"/>
          <w:szCs w:val="24"/>
          <w:lang w:val="en-US"/>
        </w:rPr>
        <w:t>IT</w:t>
      </w:r>
      <w:r w:rsidRPr="002B02C5">
        <w:rPr>
          <w:rFonts w:ascii="Times New Roman" w:eastAsia="Calibri" w:hAnsi="Times New Roman" w:cs="Times New Roman"/>
          <w:sz w:val="24"/>
          <w:szCs w:val="24"/>
        </w:rPr>
        <w:t xml:space="preserve"> рынка по итогам 2022 года: льготы, развитие, импортозамещение, рынок </w:t>
      </w:r>
      <w:r w:rsidRPr="002B02C5">
        <w:rPr>
          <w:rFonts w:ascii="Times New Roman" w:eastAsia="Calibri" w:hAnsi="Times New Roman" w:cs="Times New Roman"/>
          <w:sz w:val="24"/>
          <w:szCs w:val="24"/>
          <w:lang w:val="en-US"/>
        </w:rPr>
        <w:t>IT</w:t>
      </w:r>
      <w:r w:rsidRPr="002B02C5">
        <w:rPr>
          <w:rFonts w:ascii="Times New Roman" w:eastAsia="Calibri" w:hAnsi="Times New Roman" w:cs="Times New Roman"/>
          <w:sz w:val="24"/>
          <w:szCs w:val="24"/>
        </w:rPr>
        <w:t xml:space="preserve">-специалистов. </w:t>
      </w:r>
      <w:r w:rsidRPr="002B02C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URL: </w:t>
      </w:r>
      <w:hyperlink r:id="rId7" w:history="1">
        <w:r w:rsidRPr="00FB4815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https://delprof.ru/press-center/open-analytics/izmenenie-struktury-it-rynka-po-itogam-2022-goda-lgoty-razvitie-importozameshchenie-rynok-it-spetsia/</w:t>
        </w:r>
      </w:hyperlink>
    </w:p>
    <w:p w14:paraId="0EA6B85D" w14:textId="729810CF" w:rsidR="002B02C5" w:rsidRPr="002B02C5" w:rsidRDefault="002B02C5" w:rsidP="00EF75C5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B02C5">
        <w:rPr>
          <w:rFonts w:ascii="Times New Roman" w:eastAsia="Calibri" w:hAnsi="Times New Roman" w:cs="Times New Roman"/>
          <w:sz w:val="24"/>
          <w:szCs w:val="24"/>
          <w:lang w:val="en-US"/>
        </w:rPr>
        <w:t>Yakushev N.O., Ustinova K.A., Kochnev A.A. (2024). Import substitution as a factor in the development of domestic digital technology. Economic and Social Changes: Facts, Trends, Forecast, 17(3), 82–101. DOI: 10.15838/esc.2024.3.93.5</w:t>
      </w:r>
    </w:p>
    <w:p w14:paraId="77F0B45A" w14:textId="77777777" w:rsidR="00854770" w:rsidRPr="002B02C5" w:rsidRDefault="00854770" w:rsidP="0035324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sectPr w:rsidR="00854770" w:rsidRPr="002B02C5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35A3C7" w14:textId="77777777" w:rsidR="00827E82" w:rsidRDefault="00827E82" w:rsidP="00827E82">
      <w:pPr>
        <w:spacing w:after="0" w:line="240" w:lineRule="auto"/>
      </w:pPr>
      <w:r>
        <w:separator/>
      </w:r>
    </w:p>
  </w:endnote>
  <w:endnote w:type="continuationSeparator" w:id="0">
    <w:p w14:paraId="7097832A" w14:textId="77777777" w:rsidR="00827E82" w:rsidRDefault="00827E82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A099CD" w14:textId="77777777" w:rsidR="00827E82" w:rsidRDefault="00827E82" w:rsidP="00827E82">
      <w:pPr>
        <w:spacing w:after="0" w:line="240" w:lineRule="auto"/>
      </w:pPr>
      <w:r>
        <w:separator/>
      </w:r>
    </w:p>
  </w:footnote>
  <w:footnote w:type="continuationSeparator" w:id="0">
    <w:p w14:paraId="0F138BD8" w14:textId="77777777" w:rsidR="00827E82" w:rsidRDefault="00827E82" w:rsidP="00827E82">
      <w:pPr>
        <w:spacing w:after="0" w:line="240" w:lineRule="auto"/>
      </w:pPr>
      <w:r>
        <w:continuationSeparator/>
      </w:r>
    </w:p>
  </w:footnote>
  <w:footnote w:id="1">
    <w:p w14:paraId="1C2D31FD" w14:textId="05772A02" w:rsidR="00827E82" w:rsidRPr="00CA7DF7" w:rsidRDefault="00827E82" w:rsidP="000B050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0B050D" w:rsidRPr="000B050D">
        <w:rPr>
          <w:rFonts w:ascii="Times New Roman" w:hAnsi="Times New Roman" w:cs="Times New Roman"/>
          <w:sz w:val="20"/>
          <w:szCs w:val="20"/>
        </w:rPr>
        <w:t>Якушев Николай Олегович (Россия, Вологда) – научный сотрудник, ФГБУН ВолНЦ РАН (160014,</w:t>
      </w:r>
      <w:r w:rsidR="000B050D">
        <w:rPr>
          <w:rFonts w:ascii="Times New Roman" w:hAnsi="Times New Roman" w:cs="Times New Roman"/>
          <w:sz w:val="20"/>
          <w:szCs w:val="20"/>
        </w:rPr>
        <w:t xml:space="preserve"> </w:t>
      </w:r>
      <w:r w:rsidR="000B050D" w:rsidRPr="000B050D">
        <w:rPr>
          <w:rFonts w:ascii="Times New Roman" w:hAnsi="Times New Roman" w:cs="Times New Roman"/>
          <w:sz w:val="20"/>
          <w:szCs w:val="20"/>
        </w:rPr>
        <w:t>г. Вологда, ул. Горького 56-а, nilrus@yandex.ru)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BE34CCB"/>
    <w:multiLevelType w:val="hybridMultilevel"/>
    <w:tmpl w:val="937A2678"/>
    <w:lvl w:ilvl="0" w:tplc="D8CCA4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93BEC"/>
    <w:rsid w:val="000B050D"/>
    <w:rsid w:val="00102763"/>
    <w:rsid w:val="001B5953"/>
    <w:rsid w:val="00207D39"/>
    <w:rsid w:val="00287F75"/>
    <w:rsid w:val="002976B8"/>
    <w:rsid w:val="002A45B2"/>
    <w:rsid w:val="002B02C5"/>
    <w:rsid w:val="00326359"/>
    <w:rsid w:val="00353244"/>
    <w:rsid w:val="003F5DA3"/>
    <w:rsid w:val="0044325D"/>
    <w:rsid w:val="00460813"/>
    <w:rsid w:val="004D6FCE"/>
    <w:rsid w:val="00590F6E"/>
    <w:rsid w:val="005F5AF9"/>
    <w:rsid w:val="00787640"/>
    <w:rsid w:val="007C5690"/>
    <w:rsid w:val="007D79E0"/>
    <w:rsid w:val="00827E82"/>
    <w:rsid w:val="00854770"/>
    <w:rsid w:val="008C75C1"/>
    <w:rsid w:val="00916BF7"/>
    <w:rsid w:val="00BC155A"/>
    <w:rsid w:val="00BD7ED7"/>
    <w:rsid w:val="00C62C7C"/>
    <w:rsid w:val="00DC6675"/>
    <w:rsid w:val="00EA4672"/>
    <w:rsid w:val="00EF7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List Paragraph"/>
    <w:basedOn w:val="a"/>
    <w:uiPriority w:val="34"/>
    <w:qFormat/>
    <w:rsid w:val="00C62C7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B02C5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2B02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elprof.ru/press-center/open-analytics/izmenenie-struktury-it-rynka-po-itogam-2022-goda-lgoty-razvitie-importozameshchenie-rynok-it-spetsi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1457</Words>
  <Characters>8310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user</cp:lastModifiedBy>
  <cp:revision>6</cp:revision>
  <dcterms:created xsi:type="dcterms:W3CDTF">2025-05-15T07:43:00Z</dcterms:created>
  <dcterms:modified xsi:type="dcterms:W3CDTF">2025-05-15T08:45:00Z</dcterms:modified>
</cp:coreProperties>
</file>