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3DC33A" w14:textId="20FC8EE8" w:rsidR="00A249EB" w:rsidRPr="003B1D58" w:rsidRDefault="00000000">
      <w:pPr>
        <w:jc w:val="center"/>
        <w:rPr>
          <w:rFonts w:ascii="Times New Roman" w:eastAsia="Times New Roman" w:hAnsi="Times New Roman" w:cs="Times New Roman"/>
          <w:b/>
          <w:sz w:val="24"/>
          <w:szCs w:val="24"/>
        </w:rPr>
      </w:pPr>
      <w:r w:rsidRPr="003B1D58">
        <w:rPr>
          <w:rFonts w:ascii="Times New Roman" w:eastAsia="Times New Roman" w:hAnsi="Times New Roman" w:cs="Times New Roman"/>
          <w:b/>
          <w:sz w:val="24"/>
          <w:szCs w:val="24"/>
        </w:rPr>
        <w:t>Чиркова Анастасия Андреевна</w:t>
      </w:r>
    </w:p>
    <w:p w14:paraId="4C5A3692" w14:textId="77777777" w:rsidR="003B1D58" w:rsidRPr="003B1D58" w:rsidRDefault="003B1D58" w:rsidP="003B1D58">
      <w:pPr>
        <w:spacing w:line="240" w:lineRule="auto"/>
        <w:ind w:right="-45" w:firstLine="720"/>
        <w:jc w:val="both"/>
        <w:rPr>
          <w:rFonts w:ascii="Times New Roman" w:eastAsia="Times New Roman" w:hAnsi="Times New Roman" w:cs="Times New Roman"/>
          <w:color w:val="000000"/>
          <w:sz w:val="24"/>
          <w:szCs w:val="24"/>
        </w:rPr>
      </w:pPr>
      <w:r w:rsidRPr="003B1D58">
        <w:rPr>
          <w:rFonts w:ascii="Times New Roman" w:eastAsia="Times New Roman" w:hAnsi="Times New Roman" w:cs="Times New Roman"/>
          <w:i/>
          <w:iCs/>
          <w:color w:val="000000"/>
          <w:sz w:val="24"/>
          <w:szCs w:val="24"/>
        </w:rPr>
        <w:t>АНО ВО «Институт бизнеса и дизайна», Москва, Россия (129090, Москва,</w:t>
      </w:r>
    </w:p>
    <w:p w14:paraId="3BEC50F0" w14:textId="29087474" w:rsidR="003B1D58" w:rsidRPr="003B1D58" w:rsidRDefault="003B1D58" w:rsidP="003B1D58">
      <w:pPr>
        <w:spacing w:line="240" w:lineRule="auto"/>
        <w:jc w:val="both"/>
        <w:rPr>
          <w:rFonts w:ascii="Times New Roman" w:eastAsia="Times New Roman" w:hAnsi="Times New Roman" w:cs="Times New Roman"/>
          <w:color w:val="000000"/>
          <w:sz w:val="24"/>
          <w:szCs w:val="24"/>
        </w:rPr>
      </w:pPr>
      <w:r w:rsidRPr="003B1D58">
        <w:rPr>
          <w:rFonts w:ascii="Times New Roman" w:eastAsia="Times New Roman" w:hAnsi="Times New Roman" w:cs="Times New Roman"/>
          <w:i/>
          <w:iCs/>
          <w:color w:val="000000"/>
          <w:sz w:val="24"/>
          <w:szCs w:val="24"/>
        </w:rPr>
        <w:t xml:space="preserve">Протопоповский переулок, 9), студент, </w:t>
      </w:r>
      <w:r w:rsidRPr="003B1D58">
        <w:rPr>
          <w:rFonts w:ascii="Times New Roman" w:hAnsi="Times New Roman" w:cs="Times New Roman"/>
          <w:i/>
          <w:iCs/>
          <w:color w:val="000000" w:themeColor="text1"/>
          <w:sz w:val="24"/>
          <w:szCs w:val="24"/>
          <w:lang w:val="ru-RU"/>
        </w:rPr>
        <w:t>89067311950@mail.ru</w:t>
      </w:r>
    </w:p>
    <w:p w14:paraId="547E59C9" w14:textId="77777777" w:rsidR="003B1D58" w:rsidRPr="003B1D58" w:rsidRDefault="003B1D58" w:rsidP="003B1D58">
      <w:pPr>
        <w:rPr>
          <w:rFonts w:ascii="Times New Roman" w:eastAsia="Times New Roman" w:hAnsi="Times New Roman" w:cs="Times New Roman"/>
          <w:b/>
          <w:sz w:val="24"/>
          <w:szCs w:val="24"/>
        </w:rPr>
      </w:pPr>
    </w:p>
    <w:p w14:paraId="1BC9B4CF" w14:textId="43D772A6" w:rsidR="00A249EB" w:rsidRPr="003B1D58" w:rsidRDefault="00000000">
      <w:pPr>
        <w:jc w:val="center"/>
        <w:rPr>
          <w:rFonts w:ascii="Times New Roman" w:eastAsia="Times New Roman" w:hAnsi="Times New Roman" w:cs="Times New Roman"/>
          <w:b/>
          <w:sz w:val="24"/>
          <w:szCs w:val="24"/>
          <w:lang w:val="ru-RU"/>
        </w:rPr>
      </w:pPr>
      <w:r w:rsidRPr="003B1D58">
        <w:rPr>
          <w:rFonts w:ascii="Times New Roman" w:eastAsia="Times New Roman" w:hAnsi="Times New Roman" w:cs="Times New Roman"/>
          <w:b/>
          <w:sz w:val="24"/>
          <w:szCs w:val="24"/>
        </w:rPr>
        <w:t>Солодухина Марьяна Алексеев</w:t>
      </w:r>
      <w:r w:rsidR="003B1D58" w:rsidRPr="003B1D58">
        <w:rPr>
          <w:rFonts w:ascii="Times New Roman" w:eastAsia="Times New Roman" w:hAnsi="Times New Roman" w:cs="Times New Roman"/>
          <w:b/>
          <w:sz w:val="24"/>
          <w:szCs w:val="24"/>
          <w:lang w:val="ru-RU"/>
        </w:rPr>
        <w:t>на</w:t>
      </w:r>
    </w:p>
    <w:p w14:paraId="79E56ADF" w14:textId="77777777" w:rsidR="003B1D58" w:rsidRPr="003B1D58" w:rsidRDefault="003B1D58" w:rsidP="003B1D58">
      <w:pPr>
        <w:spacing w:line="240" w:lineRule="auto"/>
        <w:ind w:firstLine="720"/>
        <w:jc w:val="both"/>
        <w:rPr>
          <w:rFonts w:ascii="Times New Roman" w:eastAsia="Times New Roman" w:hAnsi="Times New Roman" w:cs="Times New Roman"/>
          <w:color w:val="000000"/>
          <w:sz w:val="24"/>
          <w:szCs w:val="24"/>
        </w:rPr>
      </w:pPr>
      <w:r w:rsidRPr="003B1D58">
        <w:rPr>
          <w:rFonts w:ascii="Times New Roman" w:eastAsia="Times New Roman" w:hAnsi="Times New Roman" w:cs="Times New Roman"/>
          <w:i/>
          <w:iCs/>
          <w:color w:val="000000"/>
          <w:sz w:val="24"/>
          <w:szCs w:val="24"/>
        </w:rPr>
        <w:t>АНО ВО «Институт бизнеса и дизайна», Москва, Россия (129090, Москва,</w:t>
      </w:r>
    </w:p>
    <w:p w14:paraId="7141E831" w14:textId="6384142C" w:rsidR="003B1D58" w:rsidRPr="003B1D58" w:rsidRDefault="003B1D58" w:rsidP="003B1D58">
      <w:pPr>
        <w:spacing w:line="240" w:lineRule="auto"/>
        <w:jc w:val="both"/>
        <w:rPr>
          <w:rFonts w:ascii="Times New Roman" w:eastAsia="Times New Roman" w:hAnsi="Times New Roman" w:cs="Times New Roman"/>
          <w:i/>
          <w:iCs/>
          <w:color w:val="000000"/>
          <w:sz w:val="24"/>
          <w:szCs w:val="24"/>
        </w:rPr>
      </w:pPr>
      <w:r w:rsidRPr="003B1D58">
        <w:rPr>
          <w:rFonts w:ascii="Times New Roman" w:eastAsia="Times New Roman" w:hAnsi="Times New Roman" w:cs="Times New Roman"/>
          <w:i/>
          <w:iCs/>
          <w:color w:val="000000"/>
          <w:sz w:val="24"/>
          <w:szCs w:val="24"/>
        </w:rPr>
        <w:t xml:space="preserve">Протопоповский переулок, 9), студент, </w:t>
      </w:r>
      <w:r w:rsidRPr="003B1D58">
        <w:rPr>
          <w:rFonts w:ascii="Times New Roman" w:hAnsi="Times New Roman" w:cs="Times New Roman"/>
          <w:i/>
          <w:iCs/>
          <w:color w:val="000000" w:themeColor="text1"/>
          <w:sz w:val="24"/>
          <w:szCs w:val="24"/>
          <w:lang w:val="ru-RU"/>
        </w:rPr>
        <w:t>marsolo2006@mail.ru</w:t>
      </w:r>
    </w:p>
    <w:p w14:paraId="71EC3A2A" w14:textId="77777777" w:rsidR="003B1D58" w:rsidRPr="003B1D58" w:rsidRDefault="003B1D58" w:rsidP="003B1D58">
      <w:pPr>
        <w:rPr>
          <w:rFonts w:ascii="Times New Roman" w:eastAsia="Times New Roman" w:hAnsi="Times New Roman" w:cs="Times New Roman"/>
          <w:b/>
          <w:sz w:val="24"/>
          <w:szCs w:val="24"/>
        </w:rPr>
      </w:pPr>
    </w:p>
    <w:p w14:paraId="00000001" w14:textId="2DEB8AC1" w:rsidR="004A322F" w:rsidRPr="003B1D58" w:rsidRDefault="00000000">
      <w:pPr>
        <w:jc w:val="center"/>
        <w:rPr>
          <w:rFonts w:ascii="Times New Roman" w:eastAsia="Times New Roman" w:hAnsi="Times New Roman" w:cs="Times New Roman"/>
          <w:b/>
          <w:sz w:val="24"/>
          <w:szCs w:val="24"/>
        </w:rPr>
      </w:pPr>
      <w:r w:rsidRPr="003B1D58">
        <w:rPr>
          <w:rFonts w:ascii="Times New Roman" w:eastAsia="Times New Roman" w:hAnsi="Times New Roman" w:cs="Times New Roman"/>
          <w:b/>
          <w:sz w:val="24"/>
          <w:szCs w:val="24"/>
        </w:rPr>
        <w:t>Никифорова Алина Вадимовна</w:t>
      </w:r>
    </w:p>
    <w:p w14:paraId="03516BAB" w14:textId="77777777" w:rsidR="003B1D58" w:rsidRPr="003B1D58" w:rsidRDefault="003B1D58" w:rsidP="003B1D58">
      <w:pPr>
        <w:spacing w:line="240" w:lineRule="auto"/>
        <w:ind w:firstLine="720"/>
        <w:jc w:val="both"/>
        <w:rPr>
          <w:rFonts w:ascii="Times New Roman" w:eastAsia="Times New Roman" w:hAnsi="Times New Roman" w:cs="Times New Roman"/>
          <w:color w:val="000000"/>
          <w:sz w:val="24"/>
          <w:szCs w:val="24"/>
        </w:rPr>
      </w:pPr>
      <w:r w:rsidRPr="003B1D58">
        <w:rPr>
          <w:rFonts w:ascii="Times New Roman" w:eastAsia="Times New Roman" w:hAnsi="Times New Roman" w:cs="Times New Roman"/>
          <w:i/>
          <w:iCs/>
          <w:color w:val="000000"/>
          <w:sz w:val="24"/>
          <w:szCs w:val="24"/>
        </w:rPr>
        <w:t>АНО ВО «Институт бизнеса и дизайна», Москва, Россия (129090, Москва,</w:t>
      </w:r>
    </w:p>
    <w:p w14:paraId="659C2F39" w14:textId="5706983B" w:rsidR="003B1D58" w:rsidRPr="003B1D58" w:rsidRDefault="003B1D58" w:rsidP="003B1D58">
      <w:pPr>
        <w:spacing w:line="240" w:lineRule="auto"/>
        <w:jc w:val="both"/>
        <w:rPr>
          <w:rFonts w:ascii="Times New Roman" w:eastAsia="Times New Roman" w:hAnsi="Times New Roman" w:cs="Times New Roman"/>
          <w:color w:val="000000"/>
          <w:sz w:val="24"/>
          <w:szCs w:val="24"/>
        </w:rPr>
      </w:pPr>
      <w:r w:rsidRPr="003B1D58">
        <w:rPr>
          <w:rFonts w:ascii="Times New Roman" w:eastAsia="Times New Roman" w:hAnsi="Times New Roman" w:cs="Times New Roman"/>
          <w:i/>
          <w:iCs/>
          <w:color w:val="000000"/>
          <w:sz w:val="24"/>
          <w:szCs w:val="24"/>
        </w:rPr>
        <w:t xml:space="preserve">Протопоповский переулок, 9), студент, </w:t>
      </w:r>
      <w:proofErr w:type="spellStart"/>
      <w:r w:rsidRPr="003B1D58">
        <w:rPr>
          <w:rFonts w:ascii="Times New Roman" w:eastAsia="Times New Roman" w:hAnsi="Times New Roman" w:cs="Times New Roman"/>
          <w:i/>
          <w:iCs/>
          <w:color w:val="000000"/>
          <w:sz w:val="24"/>
          <w:szCs w:val="24"/>
          <w:lang w:val="en-US"/>
        </w:rPr>
        <w:t>videovlog</w:t>
      </w:r>
      <w:proofErr w:type="spellEnd"/>
      <w:r w:rsidRPr="003B1D58">
        <w:rPr>
          <w:rFonts w:ascii="Times New Roman" w:eastAsia="Times New Roman" w:hAnsi="Times New Roman" w:cs="Times New Roman"/>
          <w:i/>
          <w:iCs/>
          <w:color w:val="000000"/>
          <w:sz w:val="24"/>
          <w:szCs w:val="24"/>
          <w:lang w:val="ru-RU"/>
        </w:rPr>
        <w:t>@</w:t>
      </w:r>
      <w:r w:rsidRPr="003B1D58">
        <w:rPr>
          <w:rFonts w:ascii="Times New Roman" w:eastAsia="Times New Roman" w:hAnsi="Times New Roman" w:cs="Times New Roman"/>
          <w:i/>
          <w:iCs/>
          <w:color w:val="000000"/>
          <w:sz w:val="24"/>
          <w:szCs w:val="24"/>
          <w:lang w:val="en-US"/>
        </w:rPr>
        <w:t>bk</w:t>
      </w:r>
      <w:r w:rsidRPr="003B1D58">
        <w:rPr>
          <w:rFonts w:ascii="Times New Roman" w:eastAsia="Times New Roman" w:hAnsi="Times New Roman" w:cs="Times New Roman"/>
          <w:i/>
          <w:iCs/>
          <w:color w:val="000000"/>
          <w:sz w:val="24"/>
          <w:szCs w:val="24"/>
          <w:lang w:val="ru-RU"/>
        </w:rPr>
        <w:t>.</w:t>
      </w:r>
      <w:proofErr w:type="spellStart"/>
      <w:r w:rsidRPr="003B1D58">
        <w:rPr>
          <w:rFonts w:ascii="Times New Roman" w:eastAsia="Times New Roman" w:hAnsi="Times New Roman" w:cs="Times New Roman"/>
          <w:i/>
          <w:iCs/>
          <w:color w:val="000000"/>
          <w:sz w:val="24"/>
          <w:szCs w:val="24"/>
          <w:lang w:val="en-US"/>
        </w:rPr>
        <w:t>ru</w:t>
      </w:r>
      <w:proofErr w:type="spellEnd"/>
    </w:p>
    <w:p w14:paraId="4999B5ED" w14:textId="77777777" w:rsidR="003B1D58" w:rsidRPr="003B1D58" w:rsidRDefault="003B1D58" w:rsidP="003B1D58">
      <w:pPr>
        <w:spacing w:line="240" w:lineRule="auto"/>
        <w:rPr>
          <w:rFonts w:ascii="Times New Roman" w:eastAsia="Times New Roman" w:hAnsi="Times New Roman" w:cs="Times New Roman"/>
          <w:sz w:val="24"/>
          <w:szCs w:val="24"/>
        </w:rPr>
      </w:pPr>
    </w:p>
    <w:p w14:paraId="00000004" w14:textId="3D8C51E5" w:rsidR="004A322F" w:rsidRPr="003452FB" w:rsidRDefault="00F862E7">
      <w:pPr>
        <w:spacing w:before="240" w:after="240" w:line="240" w:lineRule="auto"/>
        <w:jc w:val="center"/>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t>ОПЫТ РЕГИОНОВ В РЕШЕНИИ АКТУАЛЬНЫХ ПРОБЛЕМ РАЗВИТИЯ СФЕРЫ КУЛЬТУРЫ И ИСКУССТВА</w:t>
      </w:r>
    </w:p>
    <w:p w14:paraId="00000005" w14:textId="5A11DE82" w:rsidR="004A322F" w:rsidRPr="00F862E7" w:rsidRDefault="00000000" w:rsidP="003B1D58">
      <w:pPr>
        <w:spacing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b/>
          <w:sz w:val="24"/>
          <w:szCs w:val="24"/>
        </w:rPr>
        <w:t>Аннотация:</w:t>
      </w:r>
      <w:r>
        <w:rPr>
          <w:rFonts w:ascii="Times New Roman" w:eastAsia="Times New Roman" w:hAnsi="Times New Roman" w:cs="Times New Roman"/>
          <w:sz w:val="24"/>
          <w:szCs w:val="24"/>
        </w:rPr>
        <w:t xml:space="preserve"> </w:t>
      </w:r>
      <w:r w:rsidR="00815920">
        <w:rPr>
          <w:rFonts w:ascii="Times New Roman" w:eastAsia="Times New Roman" w:hAnsi="Times New Roman" w:cs="Times New Roman"/>
          <w:sz w:val="24"/>
          <w:szCs w:val="24"/>
          <w:lang w:val="ru-RU"/>
        </w:rPr>
        <w:t>В</w:t>
      </w:r>
      <w:r w:rsidR="00F862E7">
        <w:rPr>
          <w:rFonts w:ascii="Times New Roman" w:eastAsia="Times New Roman" w:hAnsi="Times New Roman" w:cs="Times New Roman"/>
          <w:sz w:val="24"/>
          <w:szCs w:val="24"/>
          <w:lang w:val="ru-RU"/>
        </w:rPr>
        <w:t xml:space="preserve"> статье выявляются основные проблемы, сдерживающие сохранение культурно-исторического наследия, а также развития культуры и искусства в целом в условиях цифровизации экономики, внедрения искусственного интеллекта и глобализации экономики. В их числе: недостаточное финансирование, кадровые проблемы, </w:t>
      </w:r>
      <w:r w:rsidR="00815920">
        <w:rPr>
          <w:rFonts w:ascii="Times New Roman" w:eastAsia="Times New Roman" w:hAnsi="Times New Roman" w:cs="Times New Roman"/>
          <w:sz w:val="24"/>
          <w:szCs w:val="24"/>
          <w:lang w:val="ru-RU"/>
        </w:rPr>
        <w:t>техническое оснащение и др. Авторы приводят примеры решения ряда проблем, которые можно использовать как на национальном, так и на региональном уровне.</w:t>
      </w:r>
    </w:p>
    <w:p w14:paraId="13627D9C" w14:textId="77777777" w:rsidR="00B75650" w:rsidRPr="00B75650" w:rsidRDefault="00B75650" w:rsidP="003B1D58">
      <w:pPr>
        <w:spacing w:line="240" w:lineRule="auto"/>
        <w:jc w:val="both"/>
        <w:rPr>
          <w:rFonts w:ascii="Times New Roman" w:eastAsia="Times New Roman" w:hAnsi="Times New Roman" w:cs="Times New Roman"/>
          <w:sz w:val="24"/>
          <w:szCs w:val="24"/>
          <w:lang w:val="ru-RU"/>
        </w:rPr>
      </w:pPr>
    </w:p>
    <w:p w14:paraId="00000006" w14:textId="1FCA7E94" w:rsidR="004A322F" w:rsidRDefault="00000000" w:rsidP="003B1D5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Ключевые слова:</w:t>
      </w:r>
      <w:r>
        <w:rPr>
          <w:rFonts w:ascii="Times New Roman" w:eastAsia="Times New Roman" w:hAnsi="Times New Roman" w:cs="Times New Roman"/>
          <w:sz w:val="24"/>
          <w:szCs w:val="24"/>
        </w:rPr>
        <w:t xml:space="preserve"> культура, искусство, государственная политика, экономика культуры.</w:t>
      </w:r>
    </w:p>
    <w:p w14:paraId="00000007" w14:textId="77777777" w:rsidR="004A322F" w:rsidRPr="003B1D58" w:rsidRDefault="004A322F" w:rsidP="00A249EB">
      <w:pPr>
        <w:spacing w:line="240" w:lineRule="auto"/>
        <w:ind w:firstLine="709"/>
        <w:jc w:val="both"/>
        <w:rPr>
          <w:rFonts w:ascii="Times New Roman" w:eastAsia="Times New Roman" w:hAnsi="Times New Roman" w:cs="Times New Roman"/>
          <w:sz w:val="24"/>
          <w:szCs w:val="24"/>
          <w:lang w:val="ru-RU"/>
        </w:rPr>
      </w:pPr>
    </w:p>
    <w:p w14:paraId="50569D2F" w14:textId="61934795" w:rsidR="00A249EB" w:rsidRDefault="00000000" w:rsidP="003B1D58">
      <w:pPr>
        <w:spacing w:line="240" w:lineRule="auto"/>
        <w:ind w:firstLine="709"/>
        <w:jc w:val="center"/>
        <w:rPr>
          <w:rFonts w:ascii="Times New Roman" w:eastAsia="Times New Roman" w:hAnsi="Times New Roman" w:cs="Times New Roman"/>
          <w:b/>
          <w:sz w:val="24"/>
          <w:szCs w:val="24"/>
          <w:lang w:val="en-US"/>
        </w:rPr>
      </w:pPr>
      <w:r w:rsidRPr="001132DF">
        <w:rPr>
          <w:rFonts w:ascii="Times New Roman" w:eastAsia="Times New Roman" w:hAnsi="Times New Roman" w:cs="Times New Roman"/>
          <w:b/>
          <w:sz w:val="24"/>
          <w:szCs w:val="24"/>
          <w:lang w:val="en-US"/>
        </w:rPr>
        <w:t>Anastasia Andreevna Chirkova</w:t>
      </w:r>
    </w:p>
    <w:p w14:paraId="551344C9" w14:textId="77777777" w:rsidR="003B1D58" w:rsidRPr="003B1D58" w:rsidRDefault="003B1D58" w:rsidP="003B1D58">
      <w:pPr>
        <w:spacing w:line="240" w:lineRule="auto"/>
        <w:ind w:firstLine="709"/>
        <w:jc w:val="both"/>
        <w:rPr>
          <w:rFonts w:ascii="Times New Roman" w:eastAsia="Times New Roman" w:hAnsi="Times New Roman" w:cs="Times New Roman"/>
          <w:iCs/>
          <w:sz w:val="24"/>
          <w:szCs w:val="24"/>
          <w:lang w:val="en-US"/>
        </w:rPr>
      </w:pPr>
      <w:r w:rsidRPr="003B1D58">
        <w:rPr>
          <w:rFonts w:ascii="Times New Roman" w:eastAsia="Times New Roman" w:hAnsi="Times New Roman" w:cs="Times New Roman"/>
          <w:iCs/>
          <w:sz w:val="24"/>
          <w:szCs w:val="24"/>
          <w:lang w:val="en-US"/>
        </w:rPr>
        <w:t>ANO VO "Institute of Business and Design", Moscow, Russia (129090, Moscow,</w:t>
      </w:r>
    </w:p>
    <w:p w14:paraId="5F42BB52" w14:textId="3C266856" w:rsidR="003B1D58" w:rsidRPr="003B1D58" w:rsidRDefault="003B1D58" w:rsidP="003B1D58">
      <w:pPr>
        <w:spacing w:line="240" w:lineRule="auto"/>
        <w:jc w:val="both"/>
        <w:rPr>
          <w:rFonts w:ascii="Times New Roman" w:eastAsia="Times New Roman" w:hAnsi="Times New Roman" w:cs="Times New Roman"/>
          <w:iCs/>
          <w:sz w:val="24"/>
          <w:szCs w:val="24"/>
          <w:lang w:val="en-US"/>
        </w:rPr>
      </w:pPr>
      <w:proofErr w:type="spellStart"/>
      <w:r w:rsidRPr="003B1D58">
        <w:rPr>
          <w:rFonts w:ascii="Times New Roman" w:eastAsia="Times New Roman" w:hAnsi="Times New Roman" w:cs="Times New Roman"/>
          <w:iCs/>
          <w:sz w:val="24"/>
          <w:szCs w:val="24"/>
          <w:lang w:val="en-US"/>
        </w:rPr>
        <w:t>Protopopovsky</w:t>
      </w:r>
      <w:proofErr w:type="spellEnd"/>
      <w:r w:rsidRPr="003B1D58">
        <w:rPr>
          <w:rFonts w:ascii="Times New Roman" w:eastAsia="Times New Roman" w:hAnsi="Times New Roman" w:cs="Times New Roman"/>
          <w:iCs/>
          <w:sz w:val="24"/>
          <w:szCs w:val="24"/>
          <w:lang w:val="en-US"/>
        </w:rPr>
        <w:t xml:space="preserve"> lane, 9), </w:t>
      </w:r>
      <w:r w:rsidRPr="003B1D58">
        <w:rPr>
          <w:rFonts w:ascii="Times New Roman" w:eastAsia="Times New Roman" w:hAnsi="Times New Roman" w:cs="Times New Roman"/>
          <w:iCs/>
          <w:color w:val="000000" w:themeColor="text1"/>
          <w:sz w:val="24"/>
          <w:szCs w:val="24"/>
          <w:lang w:val="en-US"/>
        </w:rPr>
        <w:t>student</w:t>
      </w:r>
      <w:r w:rsidRPr="003B1D58">
        <w:rPr>
          <w:rFonts w:ascii="Times New Roman" w:eastAsia="Times New Roman" w:hAnsi="Times New Roman" w:cs="Times New Roman"/>
          <w:iCs/>
          <w:sz w:val="24"/>
          <w:szCs w:val="24"/>
          <w:lang w:val="en-US"/>
        </w:rPr>
        <w:t xml:space="preserve">, </w:t>
      </w:r>
      <w:r w:rsidRPr="004F5E76">
        <w:rPr>
          <w:rFonts w:ascii="Times New Roman" w:hAnsi="Times New Roman" w:cs="Times New Roman"/>
          <w:i/>
          <w:iCs/>
          <w:color w:val="000000" w:themeColor="text1"/>
          <w:sz w:val="24"/>
          <w:szCs w:val="24"/>
          <w:lang w:val="en-US"/>
        </w:rPr>
        <w:t>89067311950@mail.ru</w:t>
      </w:r>
    </w:p>
    <w:p w14:paraId="02A37D87" w14:textId="77777777" w:rsidR="003B1D58" w:rsidRPr="001132DF" w:rsidRDefault="003B1D58" w:rsidP="003B1D58">
      <w:pPr>
        <w:spacing w:line="240" w:lineRule="auto"/>
        <w:ind w:firstLine="709"/>
        <w:jc w:val="center"/>
        <w:rPr>
          <w:rFonts w:ascii="Times New Roman" w:eastAsia="Times New Roman" w:hAnsi="Times New Roman" w:cs="Times New Roman"/>
          <w:b/>
          <w:sz w:val="24"/>
          <w:szCs w:val="24"/>
          <w:lang w:val="en-US"/>
        </w:rPr>
      </w:pPr>
    </w:p>
    <w:p w14:paraId="11033AF7" w14:textId="43234278" w:rsidR="00A249EB" w:rsidRDefault="00000000" w:rsidP="003B1D58">
      <w:pPr>
        <w:spacing w:line="240" w:lineRule="auto"/>
        <w:ind w:firstLine="709"/>
        <w:jc w:val="center"/>
        <w:rPr>
          <w:rFonts w:ascii="Times New Roman" w:eastAsia="Times New Roman" w:hAnsi="Times New Roman" w:cs="Times New Roman"/>
          <w:b/>
          <w:sz w:val="24"/>
          <w:szCs w:val="24"/>
          <w:lang w:val="en-US"/>
        </w:rPr>
      </w:pPr>
      <w:r w:rsidRPr="001132DF">
        <w:rPr>
          <w:rFonts w:ascii="Times New Roman" w:eastAsia="Times New Roman" w:hAnsi="Times New Roman" w:cs="Times New Roman"/>
          <w:b/>
          <w:sz w:val="24"/>
          <w:szCs w:val="24"/>
          <w:lang w:val="en-US"/>
        </w:rPr>
        <w:t>Maryana Alekseevna Solodukhina</w:t>
      </w:r>
    </w:p>
    <w:p w14:paraId="177D0260" w14:textId="77777777" w:rsidR="003B1D58" w:rsidRPr="003B1D58" w:rsidRDefault="003B1D58" w:rsidP="003B1D58">
      <w:pPr>
        <w:spacing w:line="240" w:lineRule="auto"/>
        <w:ind w:firstLine="709"/>
        <w:jc w:val="both"/>
        <w:rPr>
          <w:rFonts w:ascii="Times New Roman" w:eastAsia="Times New Roman" w:hAnsi="Times New Roman" w:cs="Times New Roman"/>
          <w:iCs/>
          <w:sz w:val="24"/>
          <w:szCs w:val="24"/>
          <w:lang w:val="en-US"/>
        </w:rPr>
      </w:pPr>
      <w:r w:rsidRPr="003B1D58">
        <w:rPr>
          <w:rFonts w:ascii="Times New Roman" w:eastAsia="Times New Roman" w:hAnsi="Times New Roman" w:cs="Times New Roman"/>
          <w:iCs/>
          <w:sz w:val="24"/>
          <w:szCs w:val="24"/>
          <w:lang w:val="en-US"/>
        </w:rPr>
        <w:t>ANO VO "Institute of Business and Design", Moscow, Russia (129090, Moscow,</w:t>
      </w:r>
    </w:p>
    <w:p w14:paraId="31D0CD94" w14:textId="29CCC57E" w:rsidR="003B1D58" w:rsidRPr="003B1D58" w:rsidRDefault="003B1D58" w:rsidP="003B1D58">
      <w:pPr>
        <w:spacing w:line="240" w:lineRule="auto"/>
        <w:jc w:val="both"/>
        <w:rPr>
          <w:rFonts w:ascii="Times New Roman" w:eastAsia="Times New Roman" w:hAnsi="Times New Roman" w:cs="Times New Roman"/>
          <w:iCs/>
          <w:sz w:val="24"/>
          <w:szCs w:val="24"/>
          <w:lang w:val="en-US"/>
        </w:rPr>
      </w:pPr>
      <w:proofErr w:type="spellStart"/>
      <w:r w:rsidRPr="003B1D58">
        <w:rPr>
          <w:rFonts w:ascii="Times New Roman" w:eastAsia="Times New Roman" w:hAnsi="Times New Roman" w:cs="Times New Roman"/>
          <w:iCs/>
          <w:sz w:val="24"/>
          <w:szCs w:val="24"/>
          <w:lang w:val="en-US"/>
        </w:rPr>
        <w:t>Protopopovsky</w:t>
      </w:r>
      <w:proofErr w:type="spellEnd"/>
      <w:r w:rsidRPr="003B1D58">
        <w:rPr>
          <w:rFonts w:ascii="Times New Roman" w:eastAsia="Times New Roman" w:hAnsi="Times New Roman" w:cs="Times New Roman"/>
          <w:iCs/>
          <w:sz w:val="24"/>
          <w:szCs w:val="24"/>
          <w:lang w:val="en-US"/>
        </w:rPr>
        <w:t xml:space="preserve"> lane, 9), </w:t>
      </w:r>
      <w:r w:rsidRPr="003B1D58">
        <w:rPr>
          <w:rFonts w:ascii="Times New Roman" w:eastAsia="Times New Roman" w:hAnsi="Times New Roman" w:cs="Times New Roman"/>
          <w:iCs/>
          <w:color w:val="000000" w:themeColor="text1"/>
          <w:sz w:val="24"/>
          <w:szCs w:val="24"/>
          <w:lang w:val="en-US"/>
        </w:rPr>
        <w:t>student</w:t>
      </w:r>
      <w:r w:rsidRPr="003B1D58">
        <w:rPr>
          <w:rFonts w:ascii="Times New Roman" w:eastAsia="Times New Roman" w:hAnsi="Times New Roman" w:cs="Times New Roman"/>
          <w:iCs/>
          <w:sz w:val="24"/>
          <w:szCs w:val="24"/>
          <w:lang w:val="en-US"/>
        </w:rPr>
        <w:t xml:space="preserve">, </w:t>
      </w:r>
      <w:r w:rsidRPr="003B1D58">
        <w:rPr>
          <w:rFonts w:ascii="Times New Roman" w:hAnsi="Times New Roman" w:cs="Times New Roman"/>
          <w:i/>
          <w:iCs/>
          <w:color w:val="000000" w:themeColor="text1"/>
          <w:sz w:val="24"/>
          <w:szCs w:val="24"/>
          <w:lang w:val="en-US"/>
        </w:rPr>
        <w:t>marsolo2006@mail.ru</w:t>
      </w:r>
    </w:p>
    <w:p w14:paraId="05A7F55F" w14:textId="77777777" w:rsidR="003B1D58" w:rsidRPr="001132DF" w:rsidRDefault="003B1D58" w:rsidP="00A249EB">
      <w:pPr>
        <w:spacing w:line="240" w:lineRule="auto"/>
        <w:ind w:firstLine="709"/>
        <w:jc w:val="both"/>
        <w:rPr>
          <w:rFonts w:ascii="Times New Roman" w:eastAsia="Times New Roman" w:hAnsi="Times New Roman" w:cs="Times New Roman"/>
          <w:b/>
          <w:sz w:val="24"/>
          <w:szCs w:val="24"/>
          <w:lang w:val="en-US"/>
        </w:rPr>
      </w:pPr>
    </w:p>
    <w:p w14:paraId="00000008" w14:textId="25D900DF" w:rsidR="004A322F" w:rsidRPr="001132DF" w:rsidRDefault="00000000" w:rsidP="003B1D58">
      <w:pPr>
        <w:spacing w:line="240" w:lineRule="auto"/>
        <w:ind w:firstLine="709"/>
        <w:jc w:val="center"/>
        <w:rPr>
          <w:rFonts w:ascii="Times New Roman" w:eastAsia="Times New Roman" w:hAnsi="Times New Roman" w:cs="Times New Roman"/>
          <w:sz w:val="24"/>
          <w:szCs w:val="24"/>
          <w:lang w:val="en-US"/>
        </w:rPr>
      </w:pPr>
      <w:r w:rsidRPr="001132DF">
        <w:rPr>
          <w:rFonts w:ascii="Times New Roman" w:eastAsia="Times New Roman" w:hAnsi="Times New Roman" w:cs="Times New Roman"/>
          <w:b/>
          <w:sz w:val="24"/>
          <w:szCs w:val="24"/>
          <w:lang w:val="en-US"/>
        </w:rPr>
        <w:t>Alina Vadimovna Nikiforova</w:t>
      </w:r>
    </w:p>
    <w:p w14:paraId="00000009" w14:textId="77777777" w:rsidR="004A322F" w:rsidRPr="003B1D58" w:rsidRDefault="00000000" w:rsidP="003B1D58">
      <w:pPr>
        <w:spacing w:line="240" w:lineRule="auto"/>
        <w:ind w:firstLine="709"/>
        <w:jc w:val="both"/>
        <w:rPr>
          <w:rFonts w:ascii="Times New Roman" w:eastAsia="Times New Roman" w:hAnsi="Times New Roman" w:cs="Times New Roman"/>
          <w:iCs/>
          <w:sz w:val="24"/>
          <w:szCs w:val="24"/>
          <w:lang w:val="en-US"/>
        </w:rPr>
      </w:pPr>
      <w:r w:rsidRPr="003B1D58">
        <w:rPr>
          <w:rFonts w:ascii="Times New Roman" w:eastAsia="Times New Roman" w:hAnsi="Times New Roman" w:cs="Times New Roman"/>
          <w:iCs/>
          <w:sz w:val="24"/>
          <w:szCs w:val="24"/>
          <w:lang w:val="en-US"/>
        </w:rPr>
        <w:t>ANO VO "Institute of Business and Design", Moscow, Russia (129090, Moscow,</w:t>
      </w:r>
    </w:p>
    <w:p w14:paraId="0000000A" w14:textId="5238FEB8" w:rsidR="004A322F" w:rsidRPr="003B1D58" w:rsidRDefault="00000000" w:rsidP="003B1D58">
      <w:pPr>
        <w:spacing w:line="240" w:lineRule="auto"/>
        <w:jc w:val="both"/>
        <w:rPr>
          <w:rFonts w:ascii="Times New Roman" w:eastAsia="Times New Roman" w:hAnsi="Times New Roman" w:cs="Times New Roman"/>
          <w:iCs/>
          <w:sz w:val="24"/>
          <w:szCs w:val="24"/>
          <w:lang w:val="en-US"/>
        </w:rPr>
      </w:pPr>
      <w:proofErr w:type="spellStart"/>
      <w:r w:rsidRPr="003B1D58">
        <w:rPr>
          <w:rFonts w:ascii="Times New Roman" w:eastAsia="Times New Roman" w:hAnsi="Times New Roman" w:cs="Times New Roman"/>
          <w:iCs/>
          <w:sz w:val="24"/>
          <w:szCs w:val="24"/>
          <w:lang w:val="en-US"/>
        </w:rPr>
        <w:t>Protopopovsky</w:t>
      </w:r>
      <w:proofErr w:type="spellEnd"/>
      <w:r w:rsidRPr="003B1D58">
        <w:rPr>
          <w:rFonts w:ascii="Times New Roman" w:eastAsia="Times New Roman" w:hAnsi="Times New Roman" w:cs="Times New Roman"/>
          <w:iCs/>
          <w:sz w:val="24"/>
          <w:szCs w:val="24"/>
          <w:lang w:val="en-US"/>
        </w:rPr>
        <w:t xml:space="preserve"> lane, 9), </w:t>
      </w:r>
      <w:r w:rsidR="003B1D58" w:rsidRPr="003B1D58">
        <w:rPr>
          <w:rFonts w:ascii="Times New Roman" w:eastAsia="Times New Roman" w:hAnsi="Times New Roman" w:cs="Times New Roman"/>
          <w:iCs/>
          <w:color w:val="000000" w:themeColor="text1"/>
          <w:sz w:val="24"/>
          <w:szCs w:val="24"/>
          <w:lang w:val="en-US"/>
        </w:rPr>
        <w:t>student</w:t>
      </w:r>
      <w:r w:rsidRPr="003B1D58">
        <w:rPr>
          <w:rFonts w:ascii="Times New Roman" w:eastAsia="Times New Roman" w:hAnsi="Times New Roman" w:cs="Times New Roman"/>
          <w:iCs/>
          <w:sz w:val="24"/>
          <w:szCs w:val="24"/>
          <w:lang w:val="en-US"/>
        </w:rPr>
        <w:t xml:space="preserve">, </w:t>
      </w:r>
      <w:r w:rsidR="003B1D58" w:rsidRPr="003B1D58">
        <w:rPr>
          <w:rFonts w:ascii="Times New Roman" w:eastAsia="Times New Roman" w:hAnsi="Times New Roman" w:cs="Times New Roman"/>
          <w:iCs/>
          <w:color w:val="000000"/>
          <w:sz w:val="24"/>
          <w:szCs w:val="24"/>
          <w:lang w:val="en-US"/>
        </w:rPr>
        <w:t>videovlog@bk.ru</w:t>
      </w:r>
    </w:p>
    <w:p w14:paraId="5F91F478" w14:textId="77777777" w:rsidR="00A249EB" w:rsidRPr="001132DF" w:rsidRDefault="00A249EB" w:rsidP="00A249EB">
      <w:pPr>
        <w:spacing w:line="240" w:lineRule="auto"/>
        <w:ind w:firstLine="709"/>
        <w:jc w:val="both"/>
        <w:rPr>
          <w:rFonts w:ascii="Times New Roman" w:eastAsia="Times New Roman" w:hAnsi="Times New Roman" w:cs="Times New Roman"/>
          <w:b/>
          <w:sz w:val="24"/>
          <w:szCs w:val="24"/>
          <w:lang w:val="en-US"/>
        </w:rPr>
      </w:pPr>
    </w:p>
    <w:p w14:paraId="489C53F8" w14:textId="032F25F9" w:rsidR="00B75650" w:rsidRPr="00F862E7" w:rsidRDefault="00F862E7" w:rsidP="00F862E7">
      <w:pPr>
        <w:spacing w:line="240" w:lineRule="auto"/>
        <w:jc w:val="center"/>
        <w:rPr>
          <w:rFonts w:ascii="Times New Roman" w:eastAsia="Times New Roman" w:hAnsi="Times New Roman" w:cs="Times New Roman"/>
          <w:b/>
          <w:sz w:val="24"/>
          <w:szCs w:val="24"/>
          <w:lang w:val="en-US"/>
        </w:rPr>
      </w:pPr>
      <w:r w:rsidRPr="00F862E7">
        <w:rPr>
          <w:rFonts w:ascii="Times New Roman" w:eastAsia="Times New Roman" w:hAnsi="Times New Roman" w:cs="Times New Roman"/>
          <w:b/>
          <w:sz w:val="24"/>
          <w:szCs w:val="24"/>
          <w:lang w:val="en-US"/>
        </w:rPr>
        <w:t>REGIONAL EXPERIENCE IN SOLVING CURRENT PROBLEMS OF DEVELOPMENT OF CULTURE AND ARTS</w:t>
      </w:r>
    </w:p>
    <w:p w14:paraId="3E1FABBF" w14:textId="77777777" w:rsidR="00815920" w:rsidRPr="00BA54E3" w:rsidRDefault="00815920" w:rsidP="00815920">
      <w:pPr>
        <w:spacing w:line="240" w:lineRule="auto"/>
        <w:ind w:firstLine="709"/>
        <w:jc w:val="both"/>
        <w:rPr>
          <w:rFonts w:ascii="Times New Roman" w:eastAsia="Times New Roman" w:hAnsi="Times New Roman" w:cs="Times New Roman"/>
          <w:b/>
          <w:sz w:val="24"/>
          <w:szCs w:val="24"/>
          <w:lang w:val="en-US"/>
        </w:rPr>
      </w:pPr>
    </w:p>
    <w:p w14:paraId="1DD3845E" w14:textId="14C3FF23" w:rsidR="00815920" w:rsidRPr="00815920" w:rsidRDefault="00815920" w:rsidP="00815920">
      <w:pPr>
        <w:spacing w:line="240" w:lineRule="auto"/>
        <w:ind w:firstLine="709"/>
        <w:jc w:val="both"/>
        <w:rPr>
          <w:rFonts w:ascii="Times New Roman" w:eastAsia="Times New Roman" w:hAnsi="Times New Roman" w:cs="Times New Roman"/>
          <w:bCs/>
          <w:sz w:val="24"/>
          <w:szCs w:val="24"/>
          <w:lang w:val="en-US"/>
        </w:rPr>
      </w:pPr>
      <w:r w:rsidRPr="00815920">
        <w:rPr>
          <w:rFonts w:ascii="Times New Roman" w:eastAsia="Times New Roman" w:hAnsi="Times New Roman" w:cs="Times New Roman"/>
          <w:b/>
          <w:sz w:val="24"/>
          <w:szCs w:val="24"/>
          <w:lang w:val="en-US"/>
        </w:rPr>
        <w:t xml:space="preserve">Abstract: </w:t>
      </w:r>
      <w:r w:rsidRPr="00815920">
        <w:rPr>
          <w:rFonts w:ascii="Times New Roman" w:eastAsia="Times New Roman" w:hAnsi="Times New Roman" w:cs="Times New Roman"/>
          <w:bCs/>
          <w:sz w:val="24"/>
          <w:szCs w:val="24"/>
          <w:lang w:val="en-US"/>
        </w:rPr>
        <w:t>The article identifies the main problems that hinder the preservation of cultural and historical heritage, as well as the development of culture and art in general in the context of digitalization of the economy, the introduction of artificial intelligence and globalization of the economy. Among them: insufficient funding, personnel problems, technical equipment, etc. The authors provide examples of solutions to a number of problems that can be used both at the national and regional levels.</w:t>
      </w:r>
    </w:p>
    <w:p w14:paraId="0000000E" w14:textId="008F4E85" w:rsidR="004A322F" w:rsidRPr="00815920" w:rsidRDefault="00815920" w:rsidP="00815920">
      <w:pPr>
        <w:spacing w:line="240" w:lineRule="auto"/>
        <w:ind w:firstLine="709"/>
        <w:jc w:val="both"/>
        <w:rPr>
          <w:rFonts w:ascii="Times New Roman" w:eastAsia="Times New Roman" w:hAnsi="Times New Roman" w:cs="Times New Roman"/>
          <w:bCs/>
          <w:sz w:val="24"/>
          <w:szCs w:val="24"/>
          <w:lang w:val="en-US"/>
        </w:rPr>
      </w:pPr>
      <w:r w:rsidRPr="00815920">
        <w:rPr>
          <w:rFonts w:ascii="Times New Roman" w:eastAsia="Times New Roman" w:hAnsi="Times New Roman" w:cs="Times New Roman"/>
          <w:b/>
          <w:sz w:val="24"/>
          <w:szCs w:val="24"/>
          <w:lang w:val="en-US"/>
        </w:rPr>
        <w:t xml:space="preserve">Keywords: </w:t>
      </w:r>
      <w:r w:rsidRPr="00815920">
        <w:rPr>
          <w:rFonts w:ascii="Times New Roman" w:eastAsia="Times New Roman" w:hAnsi="Times New Roman" w:cs="Times New Roman"/>
          <w:bCs/>
          <w:sz w:val="24"/>
          <w:szCs w:val="24"/>
          <w:lang w:val="en-US"/>
        </w:rPr>
        <w:t>culture, art, public policy, economics of culture.</w:t>
      </w:r>
    </w:p>
    <w:p w14:paraId="5CD89A9F" w14:textId="77777777" w:rsidR="00815920" w:rsidRPr="00BA54E3" w:rsidRDefault="00815920" w:rsidP="00F862E7">
      <w:pPr>
        <w:pStyle w:val="ds-markdown-paragraph"/>
        <w:spacing w:before="0" w:beforeAutospacing="0" w:after="0" w:afterAutospacing="0"/>
        <w:ind w:firstLine="709"/>
        <w:jc w:val="both"/>
        <w:rPr>
          <w:color w:val="000000" w:themeColor="text1"/>
          <w:lang w:val="en-US"/>
        </w:rPr>
      </w:pPr>
    </w:p>
    <w:p w14:paraId="57304107" w14:textId="600C8F0C" w:rsidR="00B80EA3" w:rsidRDefault="004F5E76" w:rsidP="00F862E7">
      <w:pPr>
        <w:pStyle w:val="ds-markdown-paragraph"/>
        <w:spacing w:before="0" w:beforeAutospacing="0" w:after="0" w:afterAutospacing="0"/>
        <w:ind w:firstLine="709"/>
        <w:jc w:val="both"/>
        <w:rPr>
          <w:color w:val="000000" w:themeColor="text1"/>
          <w:lang w:val="ru-RU"/>
        </w:rPr>
      </w:pPr>
      <w:r w:rsidRPr="00AC2E95">
        <w:rPr>
          <w:color w:val="000000" w:themeColor="text1"/>
        </w:rPr>
        <w:lastRenderedPageBreak/>
        <w:t xml:space="preserve">Сфера культуры и искусства, </w:t>
      </w:r>
      <w:r w:rsidR="00B80EA3">
        <w:rPr>
          <w:color w:val="000000" w:themeColor="text1"/>
          <w:lang w:val="ru-RU"/>
        </w:rPr>
        <w:t xml:space="preserve">как и все креативные индустрии, </w:t>
      </w:r>
      <w:r w:rsidR="006A24B5">
        <w:rPr>
          <w:color w:val="000000" w:themeColor="text1"/>
          <w:lang w:val="ru-RU"/>
        </w:rPr>
        <w:t>игр</w:t>
      </w:r>
      <w:r w:rsidR="00B80EA3">
        <w:rPr>
          <w:color w:val="000000" w:themeColor="text1"/>
          <w:lang w:val="ru-RU"/>
        </w:rPr>
        <w:t>ают</w:t>
      </w:r>
      <w:r w:rsidR="006A24B5">
        <w:rPr>
          <w:color w:val="000000" w:themeColor="text1"/>
          <w:lang w:val="ru-RU"/>
        </w:rPr>
        <w:t xml:space="preserve"> </w:t>
      </w:r>
      <w:r w:rsidR="00B75650">
        <w:rPr>
          <w:color w:val="000000" w:themeColor="text1"/>
          <w:lang w:val="ru-RU"/>
        </w:rPr>
        <w:t>важную</w:t>
      </w:r>
      <w:r w:rsidR="006A24B5">
        <w:rPr>
          <w:color w:val="000000" w:themeColor="text1"/>
          <w:lang w:val="ru-RU"/>
        </w:rPr>
        <w:t xml:space="preserve"> роль в</w:t>
      </w:r>
      <w:r w:rsidRPr="00AC2E95">
        <w:rPr>
          <w:color w:val="000000" w:themeColor="text1"/>
        </w:rPr>
        <w:t xml:space="preserve"> социально-экономическо</w:t>
      </w:r>
      <w:r w:rsidR="007D3F59">
        <w:rPr>
          <w:color w:val="000000" w:themeColor="text1"/>
          <w:lang w:val="ru-RU"/>
        </w:rPr>
        <w:t>м</w:t>
      </w:r>
      <w:r w:rsidRPr="00AC2E95">
        <w:rPr>
          <w:color w:val="000000" w:themeColor="text1"/>
        </w:rPr>
        <w:t xml:space="preserve"> развити</w:t>
      </w:r>
      <w:r w:rsidR="007D3F59">
        <w:rPr>
          <w:color w:val="000000" w:themeColor="text1"/>
          <w:lang w:val="ru-RU"/>
        </w:rPr>
        <w:t>и</w:t>
      </w:r>
      <w:r w:rsidR="00B80EA3">
        <w:rPr>
          <w:color w:val="000000" w:themeColor="text1"/>
          <w:lang w:val="ru-RU"/>
        </w:rPr>
        <w:t>. И это не только экономический, но и в значительной мере социальный аспект, который заключается в обеспечении к</w:t>
      </w:r>
      <w:r w:rsidR="00B80EA3" w:rsidRPr="00B80EA3">
        <w:rPr>
          <w:color w:val="000000" w:themeColor="text1"/>
          <w:lang w:val="ru-RU"/>
        </w:rPr>
        <w:t>ультурно</w:t>
      </w:r>
      <w:r w:rsidR="00B80EA3">
        <w:rPr>
          <w:color w:val="000000" w:themeColor="text1"/>
          <w:lang w:val="ru-RU"/>
        </w:rPr>
        <w:t>го</w:t>
      </w:r>
      <w:r w:rsidR="00B80EA3" w:rsidRPr="00B80EA3">
        <w:rPr>
          <w:color w:val="000000" w:themeColor="text1"/>
          <w:lang w:val="ru-RU"/>
        </w:rPr>
        <w:t xml:space="preserve"> разнообрази</w:t>
      </w:r>
      <w:r w:rsidR="00B80EA3">
        <w:rPr>
          <w:color w:val="000000" w:themeColor="text1"/>
          <w:lang w:val="ru-RU"/>
        </w:rPr>
        <w:t>я (</w:t>
      </w:r>
      <w:r w:rsidR="00B80EA3" w:rsidRPr="00B80EA3">
        <w:rPr>
          <w:color w:val="000000" w:themeColor="text1"/>
          <w:lang w:val="ru-RU"/>
        </w:rPr>
        <w:t>поддержка культурного наследия и развитие новых форм самовыражени</w:t>
      </w:r>
      <w:r w:rsidR="00B80EA3">
        <w:rPr>
          <w:color w:val="000000" w:themeColor="text1"/>
          <w:lang w:val="ru-RU"/>
        </w:rPr>
        <w:t xml:space="preserve">я), </w:t>
      </w:r>
      <w:r w:rsidR="00B80EA3" w:rsidRPr="00B80EA3">
        <w:rPr>
          <w:color w:val="000000" w:themeColor="text1"/>
          <w:lang w:val="ru-RU"/>
        </w:rPr>
        <w:t>развити</w:t>
      </w:r>
      <w:r w:rsidR="00B80EA3">
        <w:rPr>
          <w:color w:val="000000" w:themeColor="text1"/>
          <w:lang w:val="ru-RU"/>
        </w:rPr>
        <w:t>и</w:t>
      </w:r>
      <w:r w:rsidR="00B80EA3" w:rsidRPr="00B80EA3">
        <w:rPr>
          <w:color w:val="000000" w:themeColor="text1"/>
          <w:lang w:val="ru-RU"/>
        </w:rPr>
        <w:t xml:space="preserve"> творческих </w:t>
      </w:r>
      <w:r w:rsidR="00B80EA3">
        <w:rPr>
          <w:color w:val="000000" w:themeColor="text1"/>
          <w:lang w:val="ru-RU"/>
        </w:rPr>
        <w:t xml:space="preserve">навыков и креативного мышления </w:t>
      </w:r>
      <w:r w:rsidR="00B80EA3" w:rsidRPr="00B80EA3">
        <w:rPr>
          <w:color w:val="000000" w:themeColor="text1"/>
          <w:lang w:val="ru-RU"/>
        </w:rPr>
        <w:t>у населения</w:t>
      </w:r>
      <w:r w:rsidR="00B80EA3">
        <w:rPr>
          <w:color w:val="000000" w:themeColor="text1"/>
          <w:lang w:val="ru-RU"/>
        </w:rPr>
        <w:t>, создании условий для с</w:t>
      </w:r>
      <w:r w:rsidR="00B80EA3" w:rsidRPr="00B80EA3">
        <w:rPr>
          <w:color w:val="000000" w:themeColor="text1"/>
          <w:lang w:val="ru-RU"/>
        </w:rPr>
        <w:t>оциальн</w:t>
      </w:r>
      <w:r w:rsidR="00B80EA3">
        <w:rPr>
          <w:color w:val="000000" w:themeColor="text1"/>
          <w:lang w:val="ru-RU"/>
        </w:rPr>
        <w:t>ой</w:t>
      </w:r>
      <w:r w:rsidR="00B80EA3" w:rsidRPr="00B80EA3">
        <w:rPr>
          <w:color w:val="000000" w:themeColor="text1"/>
          <w:lang w:val="ru-RU"/>
        </w:rPr>
        <w:t xml:space="preserve"> интеграци</w:t>
      </w:r>
      <w:r w:rsidR="00B80EA3">
        <w:rPr>
          <w:color w:val="000000" w:themeColor="text1"/>
          <w:lang w:val="ru-RU"/>
        </w:rPr>
        <w:t>и посредством</w:t>
      </w:r>
      <w:r w:rsidR="00B80EA3" w:rsidRPr="00B80EA3">
        <w:rPr>
          <w:color w:val="000000" w:themeColor="text1"/>
          <w:lang w:val="ru-RU"/>
        </w:rPr>
        <w:t xml:space="preserve"> объединени</w:t>
      </w:r>
      <w:r w:rsidR="00B80EA3">
        <w:rPr>
          <w:color w:val="000000" w:themeColor="text1"/>
          <w:lang w:val="ru-RU"/>
        </w:rPr>
        <w:t>я</w:t>
      </w:r>
      <w:r w:rsidR="00B80EA3" w:rsidRPr="00B80EA3">
        <w:rPr>
          <w:color w:val="000000" w:themeColor="text1"/>
          <w:lang w:val="ru-RU"/>
        </w:rPr>
        <w:t xml:space="preserve"> различных групп через совместное творчество и культурные мероприятия</w:t>
      </w:r>
      <w:r w:rsidR="00B80EA3">
        <w:rPr>
          <w:color w:val="000000" w:themeColor="text1"/>
          <w:lang w:val="ru-RU"/>
        </w:rPr>
        <w:t xml:space="preserve"> и многое другое.</w:t>
      </w:r>
    </w:p>
    <w:p w14:paraId="0A338E5C" w14:textId="77777777" w:rsidR="003452FB" w:rsidRDefault="00B80EA3" w:rsidP="00F862E7">
      <w:pPr>
        <w:pStyle w:val="ds-markdown-paragraph"/>
        <w:spacing w:before="0" w:beforeAutospacing="0" w:after="0" w:afterAutospacing="0"/>
        <w:ind w:firstLine="709"/>
        <w:jc w:val="both"/>
        <w:rPr>
          <w:color w:val="000000" w:themeColor="text1"/>
        </w:rPr>
      </w:pPr>
      <w:r>
        <w:rPr>
          <w:color w:val="000000" w:themeColor="text1"/>
          <w:lang w:val="ru-RU"/>
        </w:rPr>
        <w:t xml:space="preserve">Однако несмотря на </w:t>
      </w:r>
      <w:r w:rsidR="00A20BB3">
        <w:rPr>
          <w:color w:val="000000" w:themeColor="text1"/>
          <w:lang w:val="ru-RU"/>
        </w:rPr>
        <w:t>возросшее внимание со стороны государства к проблемам, связанным с развитием креативных индустрий в России, появлением государственных программ содействия развитию приоритетных сфер в этой области, созданием креативных кластеров и результативной деятельностью общественных организаций и ассоциаций креативных индустрий, существует много проблем</w:t>
      </w:r>
      <w:r w:rsidR="004F5E76" w:rsidRPr="00AC2E95">
        <w:rPr>
          <w:color w:val="000000" w:themeColor="text1"/>
        </w:rPr>
        <w:t>, требующих инновационных решений и адаптации к условиям рыночной</w:t>
      </w:r>
      <w:r w:rsidR="007D3F59">
        <w:rPr>
          <w:color w:val="000000" w:themeColor="text1"/>
          <w:lang w:val="ru-RU"/>
        </w:rPr>
        <w:t xml:space="preserve"> реальности</w:t>
      </w:r>
      <w:r w:rsidR="004F5E76" w:rsidRPr="00AC2E95">
        <w:rPr>
          <w:color w:val="000000" w:themeColor="text1"/>
        </w:rPr>
        <w:t xml:space="preserve">. </w:t>
      </w:r>
      <w:r w:rsidR="00A20BB3">
        <w:rPr>
          <w:color w:val="000000" w:themeColor="text1"/>
          <w:lang w:val="ru-RU"/>
        </w:rPr>
        <w:t>В их числе:</w:t>
      </w:r>
      <w:r w:rsidR="00A20BB3" w:rsidRPr="00A20BB3">
        <w:t xml:space="preserve"> </w:t>
      </w:r>
      <w:r w:rsidR="00A20BB3">
        <w:rPr>
          <w:lang w:val="ru-RU"/>
        </w:rPr>
        <w:t>о</w:t>
      </w:r>
      <w:r w:rsidR="00A20BB3" w:rsidRPr="00A20BB3">
        <w:rPr>
          <w:color w:val="000000" w:themeColor="text1"/>
          <w:lang w:val="ru-RU"/>
        </w:rPr>
        <w:t>граниченные государственные и частные инвестиции в культурные проекты</w:t>
      </w:r>
      <w:r w:rsidR="00A20BB3">
        <w:rPr>
          <w:color w:val="000000" w:themeColor="text1"/>
          <w:lang w:val="ru-RU"/>
        </w:rPr>
        <w:t>; н</w:t>
      </w:r>
      <w:r w:rsidR="00A20BB3" w:rsidRPr="00A20BB3">
        <w:rPr>
          <w:color w:val="000000" w:themeColor="text1"/>
          <w:lang w:val="ru-RU"/>
        </w:rPr>
        <w:t>едостаток средств на сохранение и реставрацию культурного наследия</w:t>
      </w:r>
      <w:r w:rsidR="00A20BB3">
        <w:rPr>
          <w:color w:val="000000" w:themeColor="text1"/>
          <w:lang w:val="ru-RU"/>
        </w:rPr>
        <w:t>; н</w:t>
      </w:r>
      <w:r w:rsidR="00A20BB3" w:rsidRPr="00A20BB3">
        <w:rPr>
          <w:color w:val="000000" w:themeColor="text1"/>
          <w:lang w:val="ru-RU"/>
        </w:rPr>
        <w:t>изкая оплата труда специалистов в сфере культуры</w:t>
      </w:r>
      <w:r w:rsidR="00A20BB3">
        <w:rPr>
          <w:color w:val="000000" w:themeColor="text1"/>
          <w:lang w:val="ru-RU"/>
        </w:rPr>
        <w:t xml:space="preserve">, приводящая к оттоку кадров, в ряде регионов страны низкое </w:t>
      </w:r>
      <w:r w:rsidR="00A20BB3" w:rsidRPr="00A20BB3">
        <w:rPr>
          <w:color w:val="000000" w:themeColor="text1"/>
        </w:rPr>
        <w:t>кач</w:t>
      </w:r>
      <w:r w:rsidR="00A20BB3">
        <w:rPr>
          <w:color w:val="000000" w:themeColor="text1"/>
        </w:rPr>
        <w:t>е</w:t>
      </w:r>
      <w:r w:rsidR="00A20BB3" w:rsidRPr="00A20BB3">
        <w:rPr>
          <w:color w:val="000000" w:themeColor="text1"/>
        </w:rPr>
        <w:t>ство технического оснащения культурных учреждений</w:t>
      </w:r>
      <w:r w:rsidR="003452FB">
        <w:rPr>
          <w:color w:val="000000" w:themeColor="text1"/>
        </w:rPr>
        <w:t xml:space="preserve">. </w:t>
      </w:r>
    </w:p>
    <w:p w14:paraId="46D94B50" w14:textId="67A3666C" w:rsidR="003452FB" w:rsidRPr="00A20BB3" w:rsidRDefault="003452FB" w:rsidP="003452FB">
      <w:pPr>
        <w:pStyle w:val="ds-markdown-paragraph"/>
        <w:spacing w:before="0" w:beforeAutospacing="0" w:after="0" w:afterAutospacing="0"/>
        <w:ind w:firstLine="709"/>
        <w:jc w:val="both"/>
        <w:rPr>
          <w:color w:val="000000" w:themeColor="text1"/>
          <w:lang w:val="ru-RU"/>
        </w:rPr>
      </w:pPr>
      <w:r>
        <w:rPr>
          <w:color w:val="000000" w:themeColor="text1"/>
        </w:rPr>
        <w:t>Недостаточное внимание к проблеме сохранения национальных памятников культуры и искусства, отсутствие современной технологической оснащенности музейных и выставочных пространств может привести к снижению интереса со стороны посетителей и даже к у</w:t>
      </w:r>
      <w:r w:rsidRPr="003452FB">
        <w:rPr>
          <w:color w:val="000000" w:themeColor="text1"/>
        </w:rPr>
        <w:t>трат</w:t>
      </w:r>
      <w:r>
        <w:rPr>
          <w:color w:val="000000" w:themeColor="text1"/>
        </w:rPr>
        <w:t>е</w:t>
      </w:r>
      <w:r w:rsidRPr="003452FB">
        <w:rPr>
          <w:color w:val="000000" w:themeColor="text1"/>
        </w:rPr>
        <w:t xml:space="preserve"> национальных культурных особенностей под влиянием глобализации</w:t>
      </w:r>
      <w:r>
        <w:rPr>
          <w:color w:val="000000" w:themeColor="text1"/>
        </w:rPr>
        <w:t xml:space="preserve">. </w:t>
      </w:r>
      <w:r>
        <w:rPr>
          <w:color w:val="000000" w:themeColor="text1"/>
          <w:lang w:val="ru-RU"/>
        </w:rPr>
        <w:t>Данные проблемы особенно актуальны для развития социально-культурной сферы регионов страны, в то время как в крупных городах они стоят наименее остро.</w:t>
      </w:r>
    </w:p>
    <w:p w14:paraId="6D06151E" w14:textId="1D0D601C" w:rsidR="004F5E76" w:rsidRPr="00AC2E95" w:rsidRDefault="003452FB" w:rsidP="003452FB">
      <w:pPr>
        <w:pStyle w:val="ds-markdown-paragraph"/>
        <w:spacing w:before="0" w:beforeAutospacing="0" w:after="0" w:afterAutospacing="0"/>
        <w:ind w:firstLine="709"/>
        <w:jc w:val="both"/>
        <w:rPr>
          <w:color w:val="000000" w:themeColor="text1"/>
        </w:rPr>
      </w:pPr>
      <w:r>
        <w:rPr>
          <w:lang w:val="ru-RU"/>
        </w:rPr>
        <w:t>Так, например, г</w:t>
      </w:r>
      <w:r w:rsidR="007D3F59">
        <w:t xml:space="preserve">ород Великий Новгород, обладающий </w:t>
      </w:r>
      <w:r w:rsidR="007D3F59">
        <w:rPr>
          <w:color w:val="000000"/>
        </w:rPr>
        <w:t xml:space="preserve">уникальным историко-культурным </w:t>
      </w:r>
      <w:r w:rsidR="007D3F59">
        <w:t xml:space="preserve">наследием и входящий </w:t>
      </w:r>
      <w:r w:rsidR="007D3F59">
        <w:rPr>
          <w:color w:val="000000"/>
        </w:rPr>
        <w:t xml:space="preserve">в список Всемирного наследия ЮНЕСКО, </w:t>
      </w:r>
      <w:r w:rsidR="007D3F59">
        <w:t xml:space="preserve">ярко демонстрирует </w:t>
      </w:r>
      <w:r w:rsidR="007D3F59">
        <w:rPr>
          <w:color w:val="000000"/>
        </w:rPr>
        <w:t xml:space="preserve">как системные проблемы, так и перспективные </w:t>
      </w:r>
      <w:r w:rsidR="007D3F59">
        <w:t xml:space="preserve">стратегии </w:t>
      </w:r>
      <w:r w:rsidR="007D3F59">
        <w:rPr>
          <w:color w:val="000000"/>
        </w:rPr>
        <w:t xml:space="preserve">их </w:t>
      </w:r>
      <w:r w:rsidR="007D3F59">
        <w:t>решения.</w:t>
      </w:r>
      <w:r w:rsidR="007D3F59">
        <w:rPr>
          <w:color w:val="000000"/>
        </w:rPr>
        <w:t xml:space="preserve"> </w:t>
      </w:r>
      <w:r w:rsidR="004F5E76" w:rsidRPr="00AC2E95">
        <w:rPr>
          <w:color w:val="000000" w:themeColor="text1"/>
        </w:rPr>
        <w:t xml:space="preserve">Финансовая зависимость от бюджетных средств остается ключевым ограничивающим фактором: 70% объектов культурного наследия города финансируются из областного бюджета, в то время как доля внебюджетных источников, включая спонсорские средства и доходы от коммерческой деятельности, не превышает 15% [9, 12]. Это создает риски для реализации долгосрочных проектов, таких как реставрация 19 аварийных памятников из 50 </w:t>
      </w:r>
      <w:r w:rsidR="007D3F59">
        <w:rPr>
          <w:color w:val="000000" w:themeColor="text1"/>
          <w:lang w:val="ru-RU"/>
        </w:rPr>
        <w:t>имеющихся</w:t>
      </w:r>
      <w:r w:rsidR="004F5E76" w:rsidRPr="00AC2E95">
        <w:rPr>
          <w:color w:val="000000" w:themeColor="text1"/>
        </w:rPr>
        <w:t xml:space="preserve"> в городе. Муниципальная программа «Развитие сферы культуры на 2021–2025 гг.», несмотря на амбициозные цели, столкнулась с дефицитом финансирования: лишь 10% запланированных средств поступило из федерального бюджета, что замедлило восстановление объектов, критически важных для сохранения культурной </w:t>
      </w:r>
      <w:r w:rsidR="007D3F59">
        <w:t>самобытности региона</w:t>
      </w:r>
      <w:r w:rsidR="007D3F59" w:rsidRPr="00AC2E95">
        <w:rPr>
          <w:color w:val="000000" w:themeColor="text1"/>
        </w:rPr>
        <w:t xml:space="preserve"> </w:t>
      </w:r>
      <w:r w:rsidR="004F5E76" w:rsidRPr="00AC2E95">
        <w:rPr>
          <w:color w:val="000000" w:themeColor="text1"/>
        </w:rPr>
        <w:t>[9, 13].</w:t>
      </w:r>
    </w:p>
    <w:p w14:paraId="1D6508E0" w14:textId="16763B3C" w:rsidR="004F5E76" w:rsidRPr="00AC2E95" w:rsidRDefault="004F5E76" w:rsidP="00B75650">
      <w:pPr>
        <w:pStyle w:val="ds-markdown-paragraph"/>
        <w:spacing w:before="0" w:beforeAutospacing="0" w:after="0" w:afterAutospacing="0"/>
        <w:ind w:firstLine="709"/>
        <w:jc w:val="both"/>
        <w:rPr>
          <w:color w:val="000000" w:themeColor="text1"/>
        </w:rPr>
      </w:pPr>
      <w:r w:rsidRPr="00AC2E95">
        <w:rPr>
          <w:color w:val="000000" w:themeColor="text1"/>
        </w:rPr>
        <w:t>Административные дисбалансы усугубляют ситуацию. Отсутствие четкого разграничения полномочий между муниципальными и региональными органами власти приводит к дублированию функций и снижению эффективности управления. Например, вопросы сохранения объектов культурного наследия находятся в совместном ведении комитета культуры Великого Новгорода и регионального министерства, что часто вызывает бюрократические конфликты и задержки в принятии решений. Это особенно критично в контексте устаревшей материально-технической базы: только 35,1% муниципальных учреждений соответствуют нормативам по обеспеченности зрительскими местами, а 60% зданий, включая музеи и театры, требуют капитального ремонта. По оценкам экспертов, для приведения инфраструктуры в соответствие с современными стандартами необходимо не менее 2,5 млрд рублей, что в 3 раза превышает текущий годовой бюджет сферы культуры города [9, 13].</w:t>
      </w:r>
    </w:p>
    <w:p w14:paraId="48123F48" w14:textId="51E74A2C" w:rsidR="004F5E76" w:rsidRPr="00AC2E95" w:rsidRDefault="004F5E76" w:rsidP="00B75650">
      <w:pPr>
        <w:pStyle w:val="ds-markdown-paragraph"/>
        <w:spacing w:before="0" w:beforeAutospacing="0" w:after="0" w:afterAutospacing="0"/>
        <w:ind w:firstLine="709"/>
        <w:jc w:val="both"/>
        <w:rPr>
          <w:color w:val="000000" w:themeColor="text1"/>
        </w:rPr>
      </w:pPr>
      <w:r w:rsidRPr="00AC2E95">
        <w:rPr>
          <w:color w:val="000000" w:themeColor="text1"/>
        </w:rPr>
        <w:t xml:space="preserve">Кадровый дефицит остается проблемой. Средняя заработная плата в сфере культуры составляет 28 тыс. рублей, что на 35% ниже среднерегионального уровня, провоцируя отток квалифицированных специалистов в коммерческий сектор. Согласно исследованию Агентства стратегических инициатив, в 2023 году в креативных индустриях России было занято 4,6 млн человек, </w:t>
      </w:r>
      <w:r w:rsidRPr="00AC2E95">
        <w:rPr>
          <w:color w:val="000000" w:themeColor="text1"/>
        </w:rPr>
        <w:lastRenderedPageBreak/>
        <w:t>однако лишь 30% из них работают в государственных учреждениях [3]. Молодые профессионалы предпочитают высокотехнологичные отрасли, такие как IT и дизайн, где зарплаты на 50–70% выше. Пандемия COVID-19 усугубила ситуацию: сокращение финансирования на 20% в 2020–2021 годах привело к закрытию 12% региональных музеев и театров, а также к потере 15 тыс. рабочих мест в сфере культуры [12]. Восстановление занятости идет медленно: за 2022–2023 годы в Великом Новгороде число сотрудников культурных учреждений увеличилось лишь на 3%, что недостаточно для компенсации потерь.</w:t>
      </w:r>
    </w:p>
    <w:p w14:paraId="7F12990D" w14:textId="7DCF2F70" w:rsidR="004F5E76" w:rsidRPr="00AC2E95" w:rsidRDefault="004F5E76" w:rsidP="00B75650">
      <w:pPr>
        <w:pStyle w:val="ds-markdown-paragraph"/>
        <w:spacing w:before="0" w:beforeAutospacing="0" w:after="0" w:afterAutospacing="0"/>
        <w:ind w:firstLine="709"/>
        <w:jc w:val="both"/>
        <w:rPr>
          <w:color w:val="000000" w:themeColor="text1"/>
        </w:rPr>
      </w:pPr>
      <w:r w:rsidRPr="00AC2E95">
        <w:rPr>
          <w:color w:val="000000" w:themeColor="text1"/>
        </w:rPr>
        <w:t>Цифровизация процессов становится ключевым инструментом преодоления этих вызовов. Внедрение онлайн-платформ, таких как «Виртуальный читальный зал» в библиотеках Великого Новгорода, позволило увеличить удаленные обращения на 40%, достигнув 296 тыс. посещений в 2022 году [9]. Это не только расширило аудиторию, но и создало новые возможности для монетизации: платный доступ к эксклюзивным архивам и интерактивным экскурсиям принес дополнительно 7 млн рублей за год. Московские театры, внедрившие искусственный интеллект для анализа аудитории, повысили заполняемость залов на 25% за счет персонализированной рекламы и динамического ценообразования. Например, алгоритмы предсказательной аналитики в Театре им. Вахтангова позволили оптимизировать расписание мероприятий, увеличив доходы на 18%. Однако цифровая трансформация сталкивается с проблемами: только 5% сотрудников учреждений культуры обладают навыками работы с современными IT-инструментами, а риски утечки данных при оцифровке архивных материалов остаются значительными. В 2023 году 8 региональных музеев столкнулись с кибератаками, что привело к временной приостановке онлайн-доступа к коллекциям [6].</w:t>
      </w:r>
    </w:p>
    <w:p w14:paraId="07867725" w14:textId="77777777" w:rsidR="004F5E76" w:rsidRPr="00AC2E95" w:rsidRDefault="004F5E76" w:rsidP="00B75650">
      <w:pPr>
        <w:pStyle w:val="ds-markdown-paragraph"/>
        <w:spacing w:before="0" w:beforeAutospacing="0" w:after="0" w:afterAutospacing="0"/>
        <w:ind w:firstLine="709"/>
        <w:jc w:val="both"/>
        <w:rPr>
          <w:color w:val="000000" w:themeColor="text1"/>
        </w:rPr>
      </w:pPr>
      <w:r w:rsidRPr="00AC2E95">
        <w:rPr>
          <w:color w:val="000000" w:themeColor="text1"/>
        </w:rPr>
        <w:t>Экономическая диверсификация через краудфандинг и государственно-частное партнерство (ГЧП) демонстрирует положительные результаты. В 2023 году 12% проектов в сфере искусства финансировались через платформы Planeta.ru и Boomstarter. Успешным примером стал сбор 3 млн рублей на реставрацию церкви Покрова на Нерли, где 45% средств поступило от частных лиц, а 55% — от корпоративных спонсоров [5]. Реставрация Новгородского кремля при участии бизнеса позволила привлечь 50 млн рублей внебюджетных средств, создав прецедент для аналогичных проектов. Инвесторы получили право на размещение логотипов на информационных стендах и участие в культурных мероприятиях, что повысило их узнаваемость [9]. Однако сопротивление коммерциализации со стороны традиционных учреждений, опасающихся утраты культурной аутентичности, замедляет процесс. Например, внедрение платных мастер-классов и сувенирных линий в музеях Великого Новгорода вызвало дискуссии: 62% сотрудников выступили против «излишней коммерциализации», опасаясь, что это снизит доступность культуры для малообеспеченных групп населения [3, 7].</w:t>
      </w:r>
    </w:p>
    <w:p w14:paraId="4C957DD0" w14:textId="223D0A31" w:rsidR="004F5E76" w:rsidRPr="00AC2E95" w:rsidRDefault="004F5E76" w:rsidP="00B75650">
      <w:pPr>
        <w:pStyle w:val="ds-markdown-paragraph"/>
        <w:spacing w:before="0" w:beforeAutospacing="0" w:after="0" w:afterAutospacing="0"/>
        <w:ind w:firstLine="709"/>
        <w:jc w:val="both"/>
        <w:rPr>
          <w:color w:val="000000" w:themeColor="text1"/>
        </w:rPr>
      </w:pPr>
      <w:r w:rsidRPr="00AC2E95">
        <w:rPr>
          <w:color w:val="000000" w:themeColor="text1"/>
        </w:rPr>
        <w:t>Международный опыт предлагает ценные уроки. В Эстонии, где цифровизация культурного наследия стала национальным приоритетом, 95% архивов оцифрованы, а виртуальные музеи привлекают 70% иностранных туристов. Проект «Цифровой Таллин» позволил увеличить доходы музеев на 40% за счет продажи цифровых билетов и лицензирования контента [6]. В Великобритании налоговые льготы для меценатов, такие как снижение налога на прибыль на 25% для компаний, инвестирующих в культуру, увеличили частные вложения на 40% за последние пять лет [10]. В Германии программа «Культурные кластеры» объединяет музеи, театры и креативные стартапы, создавая синергию между искусством и бизнесом: например, в Берлине такие кластеры генерируют 12% городского ВВП. Эти практики могут быть адаптированы в России, особенно в контексте развития креативных кластеров, таких как московский «Артплей» или петербургский «Этажи», которые сочетают коммерческие и культурные функции, привлекая до 500 тыс. посетителей в год [3].</w:t>
      </w:r>
    </w:p>
    <w:p w14:paraId="1E087752" w14:textId="41A252CC" w:rsidR="004F5E76" w:rsidRPr="00AC2E95" w:rsidRDefault="004F5E76" w:rsidP="00B75650">
      <w:pPr>
        <w:pStyle w:val="ds-markdown-paragraph"/>
        <w:spacing w:before="0" w:beforeAutospacing="0" w:after="0" w:afterAutospacing="0"/>
        <w:ind w:firstLine="709"/>
        <w:jc w:val="both"/>
        <w:rPr>
          <w:color w:val="000000" w:themeColor="text1"/>
        </w:rPr>
      </w:pPr>
      <w:r w:rsidRPr="00AC2E95">
        <w:rPr>
          <w:color w:val="000000" w:themeColor="text1"/>
        </w:rPr>
        <w:t>Для решения кадрового кризиса необходимы системные меры. Внедрение льготной ипотеки для работников культуры, аналогичной программе «Земский учитель», может стать стиму</w:t>
      </w:r>
      <w:r w:rsidRPr="00AC2E95">
        <w:rPr>
          <w:color w:val="000000" w:themeColor="text1"/>
        </w:rPr>
        <w:lastRenderedPageBreak/>
        <w:t>лом для молодых специалистов. Например, в Новосибирской области подобная инициатива увеличила приток кадров в сельские музеи на 30% за два года [2]. Опыт СПбГУКИ, где курсы по цифровым технологиям и управлению проектами повысили трудоустройство выпускников на 25%, подтверждает важность образовательных программ. Гранты на стажировки за рубежом, как в рамках проекта «Культурный обмен» с городами Ганзейского союза, позволят перенять лучшие практики. Например, сотрудничество с Любеком (Германия) уже привело к созданию совместной выставки «Ганзейское наследие», которая привлекла 50 тыс. посетителей и 10 млн рублей спонсорских средств [13].</w:t>
      </w:r>
    </w:p>
    <w:p w14:paraId="45D647B3" w14:textId="67A17F88" w:rsidR="004F5E76" w:rsidRPr="00AC2E95" w:rsidRDefault="004F5E76" w:rsidP="00B75650">
      <w:pPr>
        <w:pStyle w:val="ds-markdown-paragraph"/>
        <w:spacing w:before="0" w:beforeAutospacing="0" w:after="0" w:afterAutospacing="0"/>
        <w:ind w:firstLine="709"/>
        <w:jc w:val="both"/>
        <w:rPr>
          <w:color w:val="000000" w:themeColor="text1"/>
        </w:rPr>
      </w:pPr>
      <w:r w:rsidRPr="00AC2E95">
        <w:rPr>
          <w:color w:val="000000" w:themeColor="text1"/>
        </w:rPr>
        <w:t>Финансовая устойчивость требует комбинации инструментов. Создание эндаумент-фондов по модели Третьяковской галереи, которая привлекает 50 млн рублей ежегодно за счет инвестиций в ценные бумаги и недвижимость, может обеспечить стабильное финансирование реставрационных проектов. Снижение НДС для спонсоров культурных инициатив с 20% до 10%, как это практикуется в ЕС, способно увеличить частные инвестиции на 20–30% [7]. Кросс-маркетинг с брендами, как в случае коллаборации Эрмитажа и Mercedes-Benz, не только приносит доход (до 200 млн рублей в год), но и расширяет аудиторию: 40% посетителей выставки «Искусство и технологии» составили новые для музея зрители [10].</w:t>
      </w:r>
    </w:p>
    <w:p w14:paraId="48897FBC" w14:textId="70E364AE" w:rsidR="004F5E76" w:rsidRPr="00AC2E95" w:rsidRDefault="004F5E76" w:rsidP="00B75650">
      <w:pPr>
        <w:pStyle w:val="ds-markdown-paragraph"/>
        <w:spacing w:before="0" w:beforeAutospacing="0" w:after="0" w:afterAutospacing="0"/>
        <w:ind w:firstLine="709"/>
        <w:jc w:val="both"/>
        <w:rPr>
          <w:color w:val="000000" w:themeColor="text1"/>
        </w:rPr>
      </w:pPr>
      <w:r w:rsidRPr="00AC2E95">
        <w:rPr>
          <w:color w:val="000000" w:themeColor="text1"/>
        </w:rPr>
        <w:t>Опыт Великого Новгорода демонстрирует, что даже в условиях ограниченных ресурсов достижимы значимые результаты. Фестиваль «Садко и Любава», объединяющий традиционные ремесла и современное искусство, за три года привлек 15 тыс. участников и 2 млн рублей спонсорских средств. Мероприятие стало точкой роста для местного туризма: в 2023 году число гостей города увеличилось на 25%, а доходы от туристических услуг достигли 1,2 млрд рублей [9]. Интеграция культуры в образовательные программы, как в проекте «Культурный норматив школьника», охватившем 2 млн учащихся, формирует новое поколение, вовлеченное в сохранение наследия. Школьники Великого Новгорода участвуют в реставрационных мастер-классах и создают цифровые копии артефактов, что укрепляет связь между традициями и инновациями.</w:t>
      </w:r>
    </w:p>
    <w:p w14:paraId="5DF623BD" w14:textId="77777777" w:rsidR="004F5E76" w:rsidRPr="00AC2E95" w:rsidRDefault="004F5E76" w:rsidP="00B75650">
      <w:pPr>
        <w:pStyle w:val="ds-markdown-paragraph"/>
        <w:spacing w:before="0" w:beforeAutospacing="0" w:after="0" w:afterAutospacing="0"/>
        <w:ind w:firstLine="709"/>
        <w:jc w:val="both"/>
        <w:rPr>
          <w:color w:val="000000" w:themeColor="text1"/>
        </w:rPr>
      </w:pPr>
      <w:r w:rsidRPr="00AC2E95">
        <w:rPr>
          <w:color w:val="000000" w:themeColor="text1"/>
        </w:rPr>
        <w:t>Перспективными направлениями исследований остаются вопросы баланса между коммерциализацией и сохранением культурной идентичности, влияние цифровизации на творческий процесс, а также разработка универсальных метрик оценки эффективности управления. Как отмечает Михаил Гершман, руководитель программы НИУ ВШЭ: «Креативный класс — это не просто работники, это агенты изменений, чей потенциал может трансформировать экономику регионов» [3]. Реализация этого потенциала требует не только инвестиций, но и создания среды, где традиции и инновации дополняют друг друга. Стратегии, сочетающие государственную поддержку, рыночные механизмы и цифровые решения, способны превратить культуру из затратной статьи бюджета в драйвер устойчивого развития.</w:t>
      </w:r>
    </w:p>
    <w:p w14:paraId="0000002D" w14:textId="77777777" w:rsidR="004A322F" w:rsidRPr="004F5E76" w:rsidRDefault="004A322F" w:rsidP="00B75650">
      <w:pPr>
        <w:spacing w:line="240" w:lineRule="auto"/>
        <w:ind w:firstLine="709"/>
        <w:jc w:val="both"/>
        <w:rPr>
          <w:rFonts w:ascii="Times New Roman" w:eastAsia="Times New Roman" w:hAnsi="Times New Roman" w:cs="Times New Roman"/>
          <w:sz w:val="24"/>
          <w:szCs w:val="24"/>
        </w:rPr>
      </w:pPr>
    </w:p>
    <w:p w14:paraId="0000002E" w14:textId="2FC146FF" w:rsidR="004A322F" w:rsidRPr="003B1D58" w:rsidRDefault="00000000" w:rsidP="003B1D58">
      <w:pPr>
        <w:spacing w:line="240" w:lineRule="auto"/>
        <w:ind w:firstLine="709"/>
        <w:jc w:val="center"/>
        <w:rPr>
          <w:rFonts w:ascii="Times New Roman" w:eastAsia="Times New Roman" w:hAnsi="Times New Roman" w:cs="Times New Roman"/>
          <w:b/>
          <w:bCs/>
          <w:sz w:val="24"/>
          <w:szCs w:val="24"/>
        </w:rPr>
      </w:pPr>
      <w:r w:rsidRPr="003B1D58">
        <w:rPr>
          <w:rFonts w:ascii="Times New Roman" w:eastAsia="Times New Roman" w:hAnsi="Times New Roman" w:cs="Times New Roman"/>
          <w:b/>
          <w:bCs/>
          <w:sz w:val="24"/>
          <w:szCs w:val="24"/>
        </w:rPr>
        <w:t>Список литературы</w:t>
      </w:r>
    </w:p>
    <w:p w14:paraId="406C9EF1"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proofErr w:type="spellStart"/>
      <w:r w:rsidRPr="00BA54E3">
        <w:rPr>
          <w:rFonts w:ascii="Times New Roman" w:eastAsia="Times New Roman" w:hAnsi="Times New Roman" w:cs="Times New Roman"/>
          <w:color w:val="000000" w:themeColor="text1"/>
          <w:sz w:val="24"/>
          <w:szCs w:val="24"/>
          <w:lang w:val="ru-RU"/>
        </w:rPr>
        <w:t>Бежовец</w:t>
      </w:r>
      <w:proofErr w:type="spellEnd"/>
      <w:r w:rsidRPr="00BA54E3">
        <w:rPr>
          <w:rFonts w:ascii="Times New Roman" w:eastAsia="Times New Roman" w:hAnsi="Times New Roman" w:cs="Times New Roman"/>
          <w:color w:val="000000" w:themeColor="text1"/>
          <w:sz w:val="24"/>
          <w:szCs w:val="24"/>
          <w:lang w:val="ru-RU"/>
        </w:rPr>
        <w:t xml:space="preserve"> В. Э. Факторы формирования культурной среды региона: на примере Великого Новгорода // Труды </w:t>
      </w:r>
      <w:proofErr w:type="spellStart"/>
      <w:r w:rsidRPr="00BA54E3">
        <w:rPr>
          <w:rFonts w:ascii="Times New Roman" w:eastAsia="Times New Roman" w:hAnsi="Times New Roman" w:cs="Times New Roman"/>
          <w:color w:val="000000" w:themeColor="text1"/>
          <w:sz w:val="24"/>
          <w:szCs w:val="24"/>
          <w:lang w:val="ru-RU"/>
        </w:rPr>
        <w:t>СПбГУКИ</w:t>
      </w:r>
      <w:proofErr w:type="spellEnd"/>
      <w:r w:rsidRPr="00BA54E3">
        <w:rPr>
          <w:rFonts w:ascii="Times New Roman" w:eastAsia="Times New Roman" w:hAnsi="Times New Roman" w:cs="Times New Roman"/>
          <w:color w:val="000000" w:themeColor="text1"/>
          <w:sz w:val="24"/>
          <w:szCs w:val="24"/>
          <w:lang w:val="ru-RU"/>
        </w:rPr>
        <w:t>. 2022. Т. 211. С. 44–47.</w:t>
      </w:r>
    </w:p>
    <w:p w14:paraId="221A5C0B"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Глущенко Р. В. Особенности публичного управления в сфере культуры // Вестник Томского государственного университета. 2021. № 380. С. 150–153.</w:t>
      </w:r>
    </w:p>
    <w:p w14:paraId="6849D953"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Диденко Л. В. Креативные индустрии как фактор развития современной экономики. М.: Наука, 2019. 214 с.</w:t>
      </w:r>
    </w:p>
    <w:p w14:paraId="7423425B"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Конституция Российской Федерации. М., 2021.</w:t>
      </w:r>
    </w:p>
    <w:p w14:paraId="07B58AE8"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lastRenderedPageBreak/>
        <w:t>Кокшаров А. С. Влияние культуры на экономическое развитие // Гуманитарные исследования. 2020. № 11. С. 88–91.</w:t>
      </w:r>
    </w:p>
    <w:p w14:paraId="5A9EA4D8"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Руднева А. А. Цифровые технологии в управлении культурными учреждениями. Казань, 2021. 176 с.</w:t>
      </w:r>
    </w:p>
    <w:p w14:paraId="1326E603"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Сангинов Д. Ш. Социально-культурные услуги: понятие и виды // Вестник Таджикистана. 2019. № 4. С. 15–18.</w:t>
      </w:r>
    </w:p>
    <w:p w14:paraId="5652B803"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 xml:space="preserve">Семенихина К. А. Система органов контроля культурой [Электронный ресурс]. – Студенческий научный форум. URL: </w:t>
      </w:r>
      <w:hyperlink r:id="rId7" w:history="1">
        <w:r w:rsidRPr="00BA54E3">
          <w:rPr>
            <w:rStyle w:val="a6"/>
            <w:rFonts w:ascii="Times New Roman" w:eastAsia="Times New Roman" w:hAnsi="Times New Roman" w:cs="Times New Roman"/>
            <w:sz w:val="24"/>
            <w:szCs w:val="24"/>
            <w:lang w:val="ru-RU"/>
          </w:rPr>
          <w:t>https://www.sciencedorum.ru</w:t>
        </w:r>
      </w:hyperlink>
      <w:r w:rsidRPr="00BA54E3">
        <w:rPr>
          <w:rFonts w:ascii="Times New Roman" w:eastAsia="Times New Roman" w:hAnsi="Times New Roman" w:cs="Times New Roman"/>
          <w:color w:val="000000" w:themeColor="text1"/>
          <w:sz w:val="24"/>
          <w:szCs w:val="24"/>
          <w:lang w:val="ru-RU"/>
        </w:rPr>
        <w:t xml:space="preserve"> (дата обращения: 29.04.2025).</w:t>
      </w:r>
    </w:p>
    <w:p w14:paraId="3E6A2A66"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Федотова Н. Г. Менеджмент в сфере культуры. Великий Новгород, 2022. 282 с.</w:t>
      </w:r>
    </w:p>
    <w:p w14:paraId="09E966B2"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 xml:space="preserve">Черная И. В. Экономика культуры. М.: </w:t>
      </w:r>
      <w:proofErr w:type="spellStart"/>
      <w:r w:rsidRPr="00BA54E3">
        <w:rPr>
          <w:rFonts w:ascii="Times New Roman" w:eastAsia="Times New Roman" w:hAnsi="Times New Roman" w:cs="Times New Roman"/>
          <w:color w:val="000000" w:themeColor="text1"/>
          <w:sz w:val="24"/>
          <w:szCs w:val="24"/>
          <w:lang w:val="ru-RU"/>
        </w:rPr>
        <w:t>Юрайт</w:t>
      </w:r>
      <w:proofErr w:type="spellEnd"/>
      <w:r w:rsidRPr="00BA54E3">
        <w:rPr>
          <w:rFonts w:ascii="Times New Roman" w:eastAsia="Times New Roman" w:hAnsi="Times New Roman" w:cs="Times New Roman"/>
          <w:color w:val="000000" w:themeColor="text1"/>
          <w:sz w:val="24"/>
          <w:szCs w:val="24"/>
          <w:lang w:val="ru-RU"/>
        </w:rPr>
        <w:t>, 2018. 401 с.</w:t>
      </w:r>
    </w:p>
    <w:p w14:paraId="5A1573C2"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Федеральный закон № 131 «Об общих принципах местного самоуправления». 2003.</w:t>
      </w:r>
    </w:p>
    <w:p w14:paraId="0406C30E"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Россия в цифрах. 2022: Стат. сб. М.: Росстат, 2022. 543 с.</w:t>
      </w:r>
    </w:p>
    <w:p w14:paraId="1275A0F1" w14:textId="77777777" w:rsidR="00BA54E3" w:rsidRPr="00BA54E3" w:rsidRDefault="00BA54E3" w:rsidP="00BA54E3">
      <w:pPr>
        <w:numPr>
          <w:ilvl w:val="0"/>
          <w:numId w:val="48"/>
        </w:numPr>
        <w:spacing w:before="240" w:after="240" w:line="240" w:lineRule="auto"/>
        <w:ind w:left="357" w:firstLine="709"/>
        <w:jc w:val="both"/>
        <w:rPr>
          <w:rFonts w:ascii="Times New Roman" w:eastAsia="Times New Roman" w:hAnsi="Times New Roman" w:cs="Times New Roman"/>
          <w:color w:val="000000" w:themeColor="text1"/>
          <w:sz w:val="24"/>
          <w:szCs w:val="24"/>
          <w:lang w:val="ru-RU"/>
        </w:rPr>
      </w:pPr>
      <w:r w:rsidRPr="00BA54E3">
        <w:rPr>
          <w:rFonts w:ascii="Times New Roman" w:eastAsia="Times New Roman" w:hAnsi="Times New Roman" w:cs="Times New Roman"/>
          <w:color w:val="000000" w:themeColor="text1"/>
          <w:sz w:val="24"/>
          <w:szCs w:val="24"/>
          <w:lang w:val="ru-RU"/>
        </w:rPr>
        <w:t xml:space="preserve">Стратегия социально-экономического развития муниципального образования – городского округа Великого Новгорода на период до 2030 года: проект [Электронный ресурс]. – Великий Новгород: Администрация Великого Новгорода. URL: </w:t>
      </w:r>
      <w:hyperlink r:id="rId8" w:history="1">
        <w:r w:rsidRPr="00BA54E3">
          <w:rPr>
            <w:rStyle w:val="a6"/>
            <w:rFonts w:ascii="Times New Roman" w:eastAsia="Times New Roman" w:hAnsi="Times New Roman" w:cs="Times New Roman"/>
            <w:sz w:val="24"/>
            <w:szCs w:val="24"/>
            <w:lang w:val="ru-RU"/>
          </w:rPr>
          <w:t>https://www.adm.nov.ru/docroot/upload/2ee3c82b-6512-4ecc-8191-37dc9614483c.pdf</w:t>
        </w:r>
      </w:hyperlink>
      <w:r w:rsidRPr="00BA54E3">
        <w:rPr>
          <w:rFonts w:ascii="Times New Roman" w:eastAsia="Times New Roman" w:hAnsi="Times New Roman" w:cs="Times New Roman"/>
          <w:color w:val="000000" w:themeColor="text1"/>
          <w:sz w:val="24"/>
          <w:szCs w:val="24"/>
          <w:lang w:val="ru-RU"/>
        </w:rPr>
        <w:t xml:space="preserve"> (дата обращения: 21.04.2025).</w:t>
      </w:r>
    </w:p>
    <w:p w14:paraId="0E4BCD93" w14:textId="77777777" w:rsidR="00BA54E3" w:rsidRPr="00BA54E3" w:rsidRDefault="00BA54E3" w:rsidP="00BA54E3">
      <w:pPr>
        <w:spacing w:before="240" w:after="240" w:line="240" w:lineRule="auto"/>
        <w:ind w:firstLine="709"/>
        <w:jc w:val="center"/>
        <w:rPr>
          <w:rFonts w:ascii="Times New Roman" w:hAnsi="Times New Roman" w:cs="Times New Roman"/>
          <w:sz w:val="24"/>
          <w:szCs w:val="24"/>
          <w:lang w:val="ru-RU"/>
        </w:rPr>
      </w:pPr>
      <w:proofErr w:type="spellStart"/>
      <w:r w:rsidRPr="00BA54E3">
        <w:rPr>
          <w:rFonts w:ascii="Times New Roman" w:hAnsi="Times New Roman" w:cs="Times New Roman"/>
          <w:b/>
          <w:bCs/>
          <w:sz w:val="24"/>
          <w:szCs w:val="24"/>
          <w:lang w:val="ru-RU"/>
        </w:rPr>
        <w:t>References</w:t>
      </w:r>
      <w:proofErr w:type="spellEnd"/>
    </w:p>
    <w:p w14:paraId="0D1A4411"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proofErr w:type="spellStart"/>
      <w:r w:rsidRPr="00BA54E3">
        <w:rPr>
          <w:rFonts w:ascii="Times New Roman" w:hAnsi="Times New Roman" w:cs="Times New Roman"/>
          <w:sz w:val="24"/>
          <w:szCs w:val="24"/>
          <w:lang w:val="en-US"/>
        </w:rPr>
        <w:t>Bezhovets</w:t>
      </w:r>
      <w:proofErr w:type="spellEnd"/>
      <w:r w:rsidRPr="00BA54E3">
        <w:rPr>
          <w:rFonts w:ascii="Times New Roman" w:hAnsi="Times New Roman" w:cs="Times New Roman"/>
          <w:sz w:val="24"/>
          <w:szCs w:val="24"/>
          <w:lang w:val="en-US"/>
        </w:rPr>
        <w:t xml:space="preserve"> V. E. Factors of Formation of the Cultural Environment of a Region: A Case Study of Veliky Novgorod // Proceedings of St. Petersburg State University of Culture and Arts. 2022. </w:t>
      </w:r>
      <w:proofErr w:type="spellStart"/>
      <w:r w:rsidRPr="00BA54E3">
        <w:rPr>
          <w:rFonts w:ascii="Times New Roman" w:hAnsi="Times New Roman" w:cs="Times New Roman"/>
          <w:sz w:val="24"/>
          <w:szCs w:val="24"/>
          <w:lang w:val="ru-RU"/>
        </w:rPr>
        <w:t>Vol</w:t>
      </w:r>
      <w:proofErr w:type="spellEnd"/>
      <w:r w:rsidRPr="00BA54E3">
        <w:rPr>
          <w:rFonts w:ascii="Times New Roman" w:hAnsi="Times New Roman" w:cs="Times New Roman"/>
          <w:sz w:val="24"/>
          <w:szCs w:val="24"/>
          <w:lang w:val="ru-RU"/>
        </w:rPr>
        <w:t>. 211. P. 44–47.</w:t>
      </w:r>
    </w:p>
    <w:p w14:paraId="43B1F47A"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proofErr w:type="spellStart"/>
      <w:r w:rsidRPr="00BA54E3">
        <w:rPr>
          <w:rFonts w:ascii="Times New Roman" w:hAnsi="Times New Roman" w:cs="Times New Roman"/>
          <w:sz w:val="24"/>
          <w:szCs w:val="24"/>
          <w:lang w:val="en-US"/>
        </w:rPr>
        <w:t>Glushchenko</w:t>
      </w:r>
      <w:proofErr w:type="spellEnd"/>
      <w:r w:rsidRPr="00BA54E3">
        <w:rPr>
          <w:rFonts w:ascii="Times New Roman" w:hAnsi="Times New Roman" w:cs="Times New Roman"/>
          <w:sz w:val="24"/>
          <w:szCs w:val="24"/>
          <w:lang w:val="en-US"/>
        </w:rPr>
        <w:t xml:space="preserve"> R. V. Features of Public Administration in the Field of Culture // Bulletin of Tomsk State University. </w:t>
      </w:r>
      <w:r w:rsidRPr="00BA54E3">
        <w:rPr>
          <w:rFonts w:ascii="Times New Roman" w:hAnsi="Times New Roman" w:cs="Times New Roman"/>
          <w:sz w:val="24"/>
          <w:szCs w:val="24"/>
          <w:lang w:val="ru-RU"/>
        </w:rPr>
        <w:t>2021. No. 380. P. 150–153.</w:t>
      </w:r>
    </w:p>
    <w:p w14:paraId="1CFCBDEB"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r w:rsidRPr="00BA54E3">
        <w:rPr>
          <w:rFonts w:ascii="Times New Roman" w:hAnsi="Times New Roman" w:cs="Times New Roman"/>
          <w:sz w:val="24"/>
          <w:szCs w:val="24"/>
          <w:lang w:val="en-US"/>
        </w:rPr>
        <w:t xml:space="preserve">Didenko L. V. Creative Industries as a Factor in the Development of the Modern Economy. </w:t>
      </w:r>
      <w:r w:rsidRPr="00BA54E3">
        <w:rPr>
          <w:rFonts w:ascii="Times New Roman" w:hAnsi="Times New Roman" w:cs="Times New Roman"/>
          <w:sz w:val="24"/>
          <w:szCs w:val="24"/>
          <w:lang w:val="ru-RU"/>
        </w:rPr>
        <w:t xml:space="preserve">Moscow: </w:t>
      </w:r>
      <w:proofErr w:type="spellStart"/>
      <w:r w:rsidRPr="00BA54E3">
        <w:rPr>
          <w:rFonts w:ascii="Times New Roman" w:hAnsi="Times New Roman" w:cs="Times New Roman"/>
          <w:sz w:val="24"/>
          <w:szCs w:val="24"/>
          <w:lang w:val="ru-RU"/>
        </w:rPr>
        <w:t>Nauka</w:t>
      </w:r>
      <w:proofErr w:type="spellEnd"/>
      <w:r w:rsidRPr="00BA54E3">
        <w:rPr>
          <w:rFonts w:ascii="Times New Roman" w:hAnsi="Times New Roman" w:cs="Times New Roman"/>
          <w:sz w:val="24"/>
          <w:szCs w:val="24"/>
          <w:lang w:val="ru-RU"/>
        </w:rPr>
        <w:t>, 2019. 214 p.</w:t>
      </w:r>
    </w:p>
    <w:p w14:paraId="270EB2CB"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r w:rsidRPr="00BA54E3">
        <w:rPr>
          <w:rFonts w:ascii="Times New Roman" w:hAnsi="Times New Roman" w:cs="Times New Roman"/>
          <w:sz w:val="24"/>
          <w:szCs w:val="24"/>
          <w:lang w:val="en-US"/>
        </w:rPr>
        <w:t xml:space="preserve">Constitution of the Russian Federation. </w:t>
      </w:r>
      <w:r w:rsidRPr="00BA54E3">
        <w:rPr>
          <w:rFonts w:ascii="Times New Roman" w:hAnsi="Times New Roman" w:cs="Times New Roman"/>
          <w:sz w:val="24"/>
          <w:szCs w:val="24"/>
          <w:lang w:val="ru-RU"/>
        </w:rPr>
        <w:t>Moscow, 2021.</w:t>
      </w:r>
    </w:p>
    <w:p w14:paraId="79EDE817"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proofErr w:type="spellStart"/>
      <w:r w:rsidRPr="00BA54E3">
        <w:rPr>
          <w:rFonts w:ascii="Times New Roman" w:hAnsi="Times New Roman" w:cs="Times New Roman"/>
          <w:sz w:val="24"/>
          <w:szCs w:val="24"/>
          <w:lang w:val="en-US"/>
        </w:rPr>
        <w:t>Koksharov</w:t>
      </w:r>
      <w:proofErr w:type="spellEnd"/>
      <w:r w:rsidRPr="00BA54E3">
        <w:rPr>
          <w:rFonts w:ascii="Times New Roman" w:hAnsi="Times New Roman" w:cs="Times New Roman"/>
          <w:sz w:val="24"/>
          <w:szCs w:val="24"/>
          <w:lang w:val="en-US"/>
        </w:rPr>
        <w:t xml:space="preserve"> A. S. The Influence of Culture on Economic Development // Humanitarian Studies. </w:t>
      </w:r>
      <w:r w:rsidRPr="00BA54E3">
        <w:rPr>
          <w:rFonts w:ascii="Times New Roman" w:hAnsi="Times New Roman" w:cs="Times New Roman"/>
          <w:sz w:val="24"/>
          <w:szCs w:val="24"/>
          <w:lang w:val="ru-RU"/>
        </w:rPr>
        <w:t>2020. No. 11. P. 88–91.</w:t>
      </w:r>
    </w:p>
    <w:p w14:paraId="36EDAC19"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r w:rsidRPr="00BA54E3">
        <w:rPr>
          <w:rFonts w:ascii="Times New Roman" w:hAnsi="Times New Roman" w:cs="Times New Roman"/>
          <w:sz w:val="24"/>
          <w:szCs w:val="24"/>
          <w:lang w:val="en-US"/>
        </w:rPr>
        <w:t xml:space="preserve">Rudneva A. A. Digital Technologies in the Management of Cultural Institutions. </w:t>
      </w:r>
      <w:proofErr w:type="spellStart"/>
      <w:r w:rsidRPr="00BA54E3">
        <w:rPr>
          <w:rFonts w:ascii="Times New Roman" w:hAnsi="Times New Roman" w:cs="Times New Roman"/>
          <w:sz w:val="24"/>
          <w:szCs w:val="24"/>
          <w:lang w:val="ru-RU"/>
        </w:rPr>
        <w:t>Kazan</w:t>
      </w:r>
      <w:proofErr w:type="spellEnd"/>
      <w:r w:rsidRPr="00BA54E3">
        <w:rPr>
          <w:rFonts w:ascii="Times New Roman" w:hAnsi="Times New Roman" w:cs="Times New Roman"/>
          <w:sz w:val="24"/>
          <w:szCs w:val="24"/>
          <w:lang w:val="ru-RU"/>
        </w:rPr>
        <w:t>, 2021. 176 p.</w:t>
      </w:r>
    </w:p>
    <w:p w14:paraId="56F00ABB"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proofErr w:type="spellStart"/>
      <w:r w:rsidRPr="00BA54E3">
        <w:rPr>
          <w:rFonts w:ascii="Times New Roman" w:hAnsi="Times New Roman" w:cs="Times New Roman"/>
          <w:sz w:val="24"/>
          <w:szCs w:val="24"/>
          <w:lang w:val="en-US"/>
        </w:rPr>
        <w:t>Sanginov</w:t>
      </w:r>
      <w:proofErr w:type="spellEnd"/>
      <w:r w:rsidRPr="00BA54E3">
        <w:rPr>
          <w:rFonts w:ascii="Times New Roman" w:hAnsi="Times New Roman" w:cs="Times New Roman"/>
          <w:sz w:val="24"/>
          <w:szCs w:val="24"/>
          <w:lang w:val="en-US"/>
        </w:rPr>
        <w:t xml:space="preserve"> D. Sh. Socio-Cultural Services: Concept and Types // Bulletin of Tajikistan. </w:t>
      </w:r>
      <w:r w:rsidRPr="00BA54E3">
        <w:rPr>
          <w:rFonts w:ascii="Times New Roman" w:hAnsi="Times New Roman" w:cs="Times New Roman"/>
          <w:sz w:val="24"/>
          <w:szCs w:val="24"/>
          <w:lang w:val="ru-RU"/>
        </w:rPr>
        <w:t>2019. No. 4. P. 15–18.</w:t>
      </w:r>
    </w:p>
    <w:p w14:paraId="51D884FE"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proofErr w:type="spellStart"/>
      <w:r w:rsidRPr="00BA54E3">
        <w:rPr>
          <w:rFonts w:ascii="Times New Roman" w:hAnsi="Times New Roman" w:cs="Times New Roman"/>
          <w:sz w:val="24"/>
          <w:szCs w:val="24"/>
          <w:lang w:val="en-US"/>
        </w:rPr>
        <w:lastRenderedPageBreak/>
        <w:t>Semenikhina</w:t>
      </w:r>
      <w:proofErr w:type="spellEnd"/>
      <w:r w:rsidRPr="00BA54E3">
        <w:rPr>
          <w:rFonts w:ascii="Times New Roman" w:hAnsi="Times New Roman" w:cs="Times New Roman"/>
          <w:sz w:val="24"/>
          <w:szCs w:val="24"/>
          <w:lang w:val="en-US"/>
        </w:rPr>
        <w:t xml:space="preserve"> K. A. System of Cultural Control Bodies [Electronic resource] // Student Scientific Forum. </w:t>
      </w:r>
      <w:r w:rsidRPr="00BA54E3">
        <w:rPr>
          <w:rFonts w:ascii="Times New Roman" w:hAnsi="Times New Roman" w:cs="Times New Roman"/>
          <w:sz w:val="24"/>
          <w:szCs w:val="24"/>
          <w:lang w:val="ru-RU"/>
        </w:rPr>
        <w:t xml:space="preserve">URL: </w:t>
      </w:r>
      <w:hyperlink r:id="rId9" w:history="1">
        <w:r w:rsidRPr="00BA54E3">
          <w:rPr>
            <w:rStyle w:val="a6"/>
            <w:rFonts w:ascii="Times New Roman" w:hAnsi="Times New Roman" w:cs="Times New Roman"/>
            <w:sz w:val="24"/>
            <w:szCs w:val="24"/>
            <w:lang w:val="ru-RU"/>
          </w:rPr>
          <w:t>https://www.sciencedorum.ru</w:t>
        </w:r>
      </w:hyperlink>
      <w:r w:rsidRPr="00BA54E3">
        <w:rPr>
          <w:rFonts w:ascii="Times New Roman" w:hAnsi="Times New Roman" w:cs="Times New Roman"/>
          <w:sz w:val="24"/>
          <w:szCs w:val="24"/>
          <w:lang w:val="ru-RU"/>
        </w:rPr>
        <w:t xml:space="preserve"> (</w:t>
      </w:r>
      <w:proofErr w:type="spellStart"/>
      <w:r w:rsidRPr="00BA54E3">
        <w:rPr>
          <w:rFonts w:ascii="Times New Roman" w:hAnsi="Times New Roman" w:cs="Times New Roman"/>
          <w:sz w:val="24"/>
          <w:szCs w:val="24"/>
          <w:lang w:val="ru-RU"/>
        </w:rPr>
        <w:t>accessed</w:t>
      </w:r>
      <w:proofErr w:type="spellEnd"/>
      <w:r w:rsidRPr="00BA54E3">
        <w:rPr>
          <w:rFonts w:ascii="Times New Roman" w:hAnsi="Times New Roman" w:cs="Times New Roman"/>
          <w:sz w:val="24"/>
          <w:szCs w:val="24"/>
          <w:lang w:val="ru-RU"/>
        </w:rPr>
        <w:t xml:space="preserve"> 29 </w:t>
      </w:r>
      <w:proofErr w:type="spellStart"/>
      <w:r w:rsidRPr="00BA54E3">
        <w:rPr>
          <w:rFonts w:ascii="Times New Roman" w:hAnsi="Times New Roman" w:cs="Times New Roman"/>
          <w:sz w:val="24"/>
          <w:szCs w:val="24"/>
          <w:lang w:val="ru-RU"/>
        </w:rPr>
        <w:t>April</w:t>
      </w:r>
      <w:proofErr w:type="spellEnd"/>
      <w:r w:rsidRPr="00BA54E3">
        <w:rPr>
          <w:rFonts w:ascii="Times New Roman" w:hAnsi="Times New Roman" w:cs="Times New Roman"/>
          <w:sz w:val="24"/>
          <w:szCs w:val="24"/>
          <w:lang w:val="ru-RU"/>
        </w:rPr>
        <w:t xml:space="preserve"> 2025).</w:t>
      </w:r>
    </w:p>
    <w:p w14:paraId="7A72F50A"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r w:rsidRPr="00BA54E3">
        <w:rPr>
          <w:rFonts w:ascii="Times New Roman" w:hAnsi="Times New Roman" w:cs="Times New Roman"/>
          <w:sz w:val="24"/>
          <w:szCs w:val="24"/>
          <w:lang w:val="en-US"/>
        </w:rPr>
        <w:t xml:space="preserve">Fedotova N. G. Management in the Field of Culture. </w:t>
      </w:r>
      <w:proofErr w:type="spellStart"/>
      <w:r w:rsidRPr="00BA54E3">
        <w:rPr>
          <w:rFonts w:ascii="Times New Roman" w:hAnsi="Times New Roman" w:cs="Times New Roman"/>
          <w:sz w:val="24"/>
          <w:szCs w:val="24"/>
          <w:lang w:val="ru-RU"/>
        </w:rPr>
        <w:t>Veliky</w:t>
      </w:r>
      <w:proofErr w:type="spellEnd"/>
      <w:r w:rsidRPr="00BA54E3">
        <w:rPr>
          <w:rFonts w:ascii="Times New Roman" w:hAnsi="Times New Roman" w:cs="Times New Roman"/>
          <w:sz w:val="24"/>
          <w:szCs w:val="24"/>
          <w:lang w:val="ru-RU"/>
        </w:rPr>
        <w:t xml:space="preserve"> </w:t>
      </w:r>
      <w:proofErr w:type="spellStart"/>
      <w:r w:rsidRPr="00BA54E3">
        <w:rPr>
          <w:rFonts w:ascii="Times New Roman" w:hAnsi="Times New Roman" w:cs="Times New Roman"/>
          <w:sz w:val="24"/>
          <w:szCs w:val="24"/>
          <w:lang w:val="ru-RU"/>
        </w:rPr>
        <w:t>Novgorod</w:t>
      </w:r>
      <w:proofErr w:type="spellEnd"/>
      <w:r w:rsidRPr="00BA54E3">
        <w:rPr>
          <w:rFonts w:ascii="Times New Roman" w:hAnsi="Times New Roman" w:cs="Times New Roman"/>
          <w:sz w:val="24"/>
          <w:szCs w:val="24"/>
          <w:lang w:val="ru-RU"/>
        </w:rPr>
        <w:t>, 2022. 282 p.</w:t>
      </w:r>
    </w:p>
    <w:p w14:paraId="272F68A3"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r w:rsidRPr="00BA54E3">
        <w:rPr>
          <w:rFonts w:ascii="Times New Roman" w:hAnsi="Times New Roman" w:cs="Times New Roman"/>
          <w:sz w:val="24"/>
          <w:szCs w:val="24"/>
          <w:lang w:val="en-US"/>
        </w:rPr>
        <w:t xml:space="preserve">Chernaya I. V. Economics of Culture. </w:t>
      </w:r>
      <w:r w:rsidRPr="00BA54E3">
        <w:rPr>
          <w:rFonts w:ascii="Times New Roman" w:hAnsi="Times New Roman" w:cs="Times New Roman"/>
          <w:sz w:val="24"/>
          <w:szCs w:val="24"/>
          <w:lang w:val="ru-RU"/>
        </w:rPr>
        <w:t xml:space="preserve">Moscow: </w:t>
      </w:r>
      <w:proofErr w:type="spellStart"/>
      <w:r w:rsidRPr="00BA54E3">
        <w:rPr>
          <w:rFonts w:ascii="Times New Roman" w:hAnsi="Times New Roman" w:cs="Times New Roman"/>
          <w:sz w:val="24"/>
          <w:szCs w:val="24"/>
          <w:lang w:val="ru-RU"/>
        </w:rPr>
        <w:t>Yurayt</w:t>
      </w:r>
      <w:proofErr w:type="spellEnd"/>
      <w:r w:rsidRPr="00BA54E3">
        <w:rPr>
          <w:rFonts w:ascii="Times New Roman" w:hAnsi="Times New Roman" w:cs="Times New Roman"/>
          <w:sz w:val="24"/>
          <w:szCs w:val="24"/>
          <w:lang w:val="ru-RU"/>
        </w:rPr>
        <w:t>, 2018. 401 p.</w:t>
      </w:r>
    </w:p>
    <w:p w14:paraId="60CDED2F"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r w:rsidRPr="00BA54E3">
        <w:rPr>
          <w:rFonts w:ascii="Times New Roman" w:hAnsi="Times New Roman" w:cs="Times New Roman"/>
          <w:sz w:val="24"/>
          <w:szCs w:val="24"/>
          <w:lang w:val="en-US"/>
        </w:rPr>
        <w:t xml:space="preserve">Federal Law No. 131 “On General Principles of Local Self-Government.” </w:t>
      </w:r>
      <w:r w:rsidRPr="00BA54E3">
        <w:rPr>
          <w:rFonts w:ascii="Times New Roman" w:hAnsi="Times New Roman" w:cs="Times New Roman"/>
          <w:sz w:val="24"/>
          <w:szCs w:val="24"/>
          <w:lang w:val="ru-RU"/>
        </w:rPr>
        <w:t>2003.</w:t>
      </w:r>
    </w:p>
    <w:p w14:paraId="57111836"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ru-RU"/>
        </w:rPr>
      </w:pPr>
      <w:r w:rsidRPr="00BA54E3">
        <w:rPr>
          <w:rFonts w:ascii="Times New Roman" w:hAnsi="Times New Roman" w:cs="Times New Roman"/>
          <w:sz w:val="24"/>
          <w:szCs w:val="24"/>
          <w:lang w:val="en-US"/>
        </w:rPr>
        <w:t xml:space="preserve">Russia in Figures 2022: Statistical Digest. </w:t>
      </w:r>
      <w:r w:rsidRPr="00BA54E3">
        <w:rPr>
          <w:rFonts w:ascii="Times New Roman" w:hAnsi="Times New Roman" w:cs="Times New Roman"/>
          <w:sz w:val="24"/>
          <w:szCs w:val="24"/>
          <w:lang w:val="ru-RU"/>
        </w:rPr>
        <w:t xml:space="preserve">Moscow: </w:t>
      </w:r>
      <w:proofErr w:type="spellStart"/>
      <w:r w:rsidRPr="00BA54E3">
        <w:rPr>
          <w:rFonts w:ascii="Times New Roman" w:hAnsi="Times New Roman" w:cs="Times New Roman"/>
          <w:sz w:val="24"/>
          <w:szCs w:val="24"/>
          <w:lang w:val="ru-RU"/>
        </w:rPr>
        <w:t>Rosstat</w:t>
      </w:r>
      <w:proofErr w:type="spellEnd"/>
      <w:r w:rsidRPr="00BA54E3">
        <w:rPr>
          <w:rFonts w:ascii="Times New Roman" w:hAnsi="Times New Roman" w:cs="Times New Roman"/>
          <w:sz w:val="24"/>
          <w:szCs w:val="24"/>
          <w:lang w:val="ru-RU"/>
        </w:rPr>
        <w:t>, 2022. 543 p.</w:t>
      </w:r>
    </w:p>
    <w:p w14:paraId="45DABE49" w14:textId="77777777" w:rsidR="00BA54E3" w:rsidRPr="00BA54E3" w:rsidRDefault="00BA54E3" w:rsidP="00BA54E3">
      <w:pPr>
        <w:numPr>
          <w:ilvl w:val="0"/>
          <w:numId w:val="49"/>
        </w:numPr>
        <w:spacing w:before="240" w:after="240" w:line="240" w:lineRule="auto"/>
        <w:ind w:firstLine="709"/>
        <w:jc w:val="both"/>
        <w:rPr>
          <w:rFonts w:ascii="Times New Roman" w:hAnsi="Times New Roman" w:cs="Times New Roman"/>
          <w:sz w:val="24"/>
          <w:szCs w:val="24"/>
          <w:lang w:val="en-US"/>
        </w:rPr>
      </w:pPr>
      <w:r w:rsidRPr="00BA54E3">
        <w:rPr>
          <w:rFonts w:ascii="Times New Roman" w:hAnsi="Times New Roman" w:cs="Times New Roman"/>
          <w:sz w:val="24"/>
          <w:szCs w:val="24"/>
          <w:lang w:val="en-US"/>
        </w:rPr>
        <w:t xml:space="preserve">Strategy for Socio-Economic Development of the Municipal Formation – Urban District of Veliky Novgorod up to 2030: Draft [Electronic resource]. Veliky Novgorod: Administration of Veliky Novgorod. URL: </w:t>
      </w:r>
      <w:hyperlink r:id="rId10" w:history="1">
        <w:r w:rsidRPr="00BA54E3">
          <w:rPr>
            <w:rStyle w:val="a6"/>
            <w:rFonts w:ascii="Times New Roman" w:hAnsi="Times New Roman" w:cs="Times New Roman"/>
            <w:sz w:val="24"/>
            <w:szCs w:val="24"/>
            <w:lang w:val="en-US"/>
          </w:rPr>
          <w:t>https://www.adm.nov.ru/docroot/upload/2ee3c82b-6512-4ecc-8191-37dc9614483c.pdf</w:t>
        </w:r>
      </w:hyperlink>
      <w:r w:rsidRPr="00BA54E3">
        <w:rPr>
          <w:rFonts w:ascii="Times New Roman" w:hAnsi="Times New Roman" w:cs="Times New Roman"/>
          <w:sz w:val="24"/>
          <w:szCs w:val="24"/>
          <w:lang w:val="en-US"/>
        </w:rPr>
        <w:t xml:space="preserve"> (accessed 21 April 2025).</w:t>
      </w:r>
    </w:p>
    <w:p w14:paraId="00000037" w14:textId="77777777" w:rsidR="004A322F" w:rsidRPr="00BA54E3" w:rsidRDefault="004A322F">
      <w:pPr>
        <w:spacing w:before="240" w:after="240"/>
        <w:rPr>
          <w:sz w:val="28"/>
          <w:szCs w:val="28"/>
          <w:lang w:val="en-US"/>
        </w:rPr>
      </w:pPr>
    </w:p>
    <w:p w14:paraId="00000038" w14:textId="77777777" w:rsidR="004A322F" w:rsidRPr="00BA54E3" w:rsidRDefault="004A322F">
      <w:pPr>
        <w:spacing w:before="240" w:after="240"/>
        <w:rPr>
          <w:sz w:val="28"/>
          <w:szCs w:val="28"/>
          <w:lang w:val="en-US"/>
        </w:rPr>
      </w:pPr>
    </w:p>
    <w:p w14:paraId="00000039" w14:textId="77777777" w:rsidR="004A322F" w:rsidRPr="00BA54E3" w:rsidRDefault="004A322F">
      <w:pPr>
        <w:rPr>
          <w:lang w:val="en-US"/>
        </w:rPr>
      </w:pPr>
    </w:p>
    <w:sectPr w:rsidR="004A322F" w:rsidRPr="00BA54E3">
      <w:pgSz w:w="12240" w:h="15840"/>
      <w:pgMar w:top="1133" w:right="1133" w:bottom="1133" w:left="1133"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4FF953" w14:textId="77777777" w:rsidR="00BD3C61" w:rsidRDefault="00BD3C61">
      <w:pPr>
        <w:spacing w:line="240" w:lineRule="auto"/>
      </w:pPr>
      <w:r>
        <w:separator/>
      </w:r>
    </w:p>
  </w:endnote>
  <w:endnote w:type="continuationSeparator" w:id="0">
    <w:p w14:paraId="5DDA70CB" w14:textId="77777777" w:rsidR="00BD3C61" w:rsidRDefault="00BD3C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C0A459" w14:textId="77777777" w:rsidR="00BD3C61" w:rsidRDefault="00BD3C61">
      <w:pPr>
        <w:spacing w:line="240" w:lineRule="auto"/>
      </w:pPr>
      <w:r>
        <w:separator/>
      </w:r>
    </w:p>
  </w:footnote>
  <w:footnote w:type="continuationSeparator" w:id="0">
    <w:p w14:paraId="7DE0D69D" w14:textId="77777777" w:rsidR="00BD3C61" w:rsidRDefault="00BD3C6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A7A26"/>
    <w:multiLevelType w:val="multilevel"/>
    <w:tmpl w:val="B718A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F13ADF"/>
    <w:multiLevelType w:val="hybridMultilevel"/>
    <w:tmpl w:val="65D64D86"/>
    <w:lvl w:ilvl="0" w:tplc="0419000F">
      <w:start w:val="1"/>
      <w:numFmt w:val="decimal"/>
      <w:lvlText w:val="%1."/>
      <w:lvlJc w:val="left"/>
      <w:pPr>
        <w:ind w:left="1713" w:hanging="360"/>
      </w:p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2" w15:restartNumberingAfterBreak="0">
    <w:nsid w:val="05FE1F21"/>
    <w:multiLevelType w:val="hybridMultilevel"/>
    <w:tmpl w:val="B364BAB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9A954DA"/>
    <w:multiLevelType w:val="multilevel"/>
    <w:tmpl w:val="04626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553F4C"/>
    <w:multiLevelType w:val="hybridMultilevel"/>
    <w:tmpl w:val="A7D071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F2F3066"/>
    <w:multiLevelType w:val="hybridMultilevel"/>
    <w:tmpl w:val="D4BA8D3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116D48D6"/>
    <w:multiLevelType w:val="hybridMultilevel"/>
    <w:tmpl w:val="FAD4447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11C0323F"/>
    <w:multiLevelType w:val="hybridMultilevel"/>
    <w:tmpl w:val="CCB6ED98"/>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8" w15:restartNumberingAfterBreak="0">
    <w:nsid w:val="12E45CD6"/>
    <w:multiLevelType w:val="multilevel"/>
    <w:tmpl w:val="6E66C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40245B8"/>
    <w:multiLevelType w:val="multilevel"/>
    <w:tmpl w:val="B2588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A479D9"/>
    <w:multiLevelType w:val="multilevel"/>
    <w:tmpl w:val="7E6C8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EC0699"/>
    <w:multiLevelType w:val="multilevel"/>
    <w:tmpl w:val="74F8A8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15043F5"/>
    <w:multiLevelType w:val="multilevel"/>
    <w:tmpl w:val="AC002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634A81"/>
    <w:multiLevelType w:val="multilevel"/>
    <w:tmpl w:val="FEA45C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7A34908"/>
    <w:multiLevelType w:val="multilevel"/>
    <w:tmpl w:val="FEAA6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EF0110"/>
    <w:multiLevelType w:val="multilevel"/>
    <w:tmpl w:val="9766A4E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081DC7"/>
    <w:multiLevelType w:val="multilevel"/>
    <w:tmpl w:val="298E7F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D0F4E36"/>
    <w:multiLevelType w:val="hybridMultilevel"/>
    <w:tmpl w:val="6BDE7DD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32C149DC"/>
    <w:multiLevelType w:val="multilevel"/>
    <w:tmpl w:val="44C48108"/>
    <w:lvl w:ilvl="0">
      <w:start w:val="1"/>
      <w:numFmt w:val="decimal"/>
      <w:lvlText w:val="%1."/>
      <w:lvlJc w:val="left"/>
      <w:pPr>
        <w:ind w:left="1287"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3632C81"/>
    <w:multiLevelType w:val="multilevel"/>
    <w:tmpl w:val="12409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654928"/>
    <w:multiLevelType w:val="multilevel"/>
    <w:tmpl w:val="9ECEB4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5FF3B94"/>
    <w:multiLevelType w:val="multilevel"/>
    <w:tmpl w:val="BAB41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C26C89"/>
    <w:multiLevelType w:val="multilevel"/>
    <w:tmpl w:val="077EC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6A0104"/>
    <w:multiLevelType w:val="multilevel"/>
    <w:tmpl w:val="57EC6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D925DDD"/>
    <w:multiLevelType w:val="hybridMultilevel"/>
    <w:tmpl w:val="4AF87644"/>
    <w:lvl w:ilvl="0" w:tplc="04190001">
      <w:start w:val="1"/>
      <w:numFmt w:val="bullet"/>
      <w:lvlText w:val=""/>
      <w:lvlJc w:val="left"/>
      <w:pPr>
        <w:ind w:left="1713" w:hanging="360"/>
      </w:pPr>
      <w:rPr>
        <w:rFonts w:ascii="Symbol" w:hAnsi="Symbol" w:hint="default"/>
      </w:rPr>
    </w:lvl>
    <w:lvl w:ilvl="1" w:tplc="FFFFFFFF" w:tentative="1">
      <w:start w:val="1"/>
      <w:numFmt w:val="lowerLetter"/>
      <w:lvlText w:val="%2."/>
      <w:lvlJc w:val="left"/>
      <w:pPr>
        <w:ind w:left="2433" w:hanging="360"/>
      </w:pPr>
    </w:lvl>
    <w:lvl w:ilvl="2" w:tplc="FFFFFFFF" w:tentative="1">
      <w:start w:val="1"/>
      <w:numFmt w:val="lowerRoman"/>
      <w:lvlText w:val="%3."/>
      <w:lvlJc w:val="right"/>
      <w:pPr>
        <w:ind w:left="3153" w:hanging="180"/>
      </w:pPr>
    </w:lvl>
    <w:lvl w:ilvl="3" w:tplc="FFFFFFFF" w:tentative="1">
      <w:start w:val="1"/>
      <w:numFmt w:val="decimal"/>
      <w:lvlText w:val="%4."/>
      <w:lvlJc w:val="left"/>
      <w:pPr>
        <w:ind w:left="3873" w:hanging="360"/>
      </w:pPr>
    </w:lvl>
    <w:lvl w:ilvl="4" w:tplc="FFFFFFFF" w:tentative="1">
      <w:start w:val="1"/>
      <w:numFmt w:val="lowerLetter"/>
      <w:lvlText w:val="%5."/>
      <w:lvlJc w:val="left"/>
      <w:pPr>
        <w:ind w:left="4593" w:hanging="360"/>
      </w:pPr>
    </w:lvl>
    <w:lvl w:ilvl="5" w:tplc="FFFFFFFF" w:tentative="1">
      <w:start w:val="1"/>
      <w:numFmt w:val="lowerRoman"/>
      <w:lvlText w:val="%6."/>
      <w:lvlJc w:val="right"/>
      <w:pPr>
        <w:ind w:left="5313" w:hanging="180"/>
      </w:pPr>
    </w:lvl>
    <w:lvl w:ilvl="6" w:tplc="FFFFFFFF" w:tentative="1">
      <w:start w:val="1"/>
      <w:numFmt w:val="decimal"/>
      <w:lvlText w:val="%7."/>
      <w:lvlJc w:val="left"/>
      <w:pPr>
        <w:ind w:left="6033" w:hanging="360"/>
      </w:pPr>
    </w:lvl>
    <w:lvl w:ilvl="7" w:tplc="FFFFFFFF" w:tentative="1">
      <w:start w:val="1"/>
      <w:numFmt w:val="lowerLetter"/>
      <w:lvlText w:val="%8."/>
      <w:lvlJc w:val="left"/>
      <w:pPr>
        <w:ind w:left="6753" w:hanging="360"/>
      </w:pPr>
    </w:lvl>
    <w:lvl w:ilvl="8" w:tplc="FFFFFFFF" w:tentative="1">
      <w:start w:val="1"/>
      <w:numFmt w:val="lowerRoman"/>
      <w:lvlText w:val="%9."/>
      <w:lvlJc w:val="right"/>
      <w:pPr>
        <w:ind w:left="7473" w:hanging="180"/>
      </w:pPr>
    </w:lvl>
  </w:abstractNum>
  <w:abstractNum w:abstractNumId="25" w15:restartNumberingAfterBreak="0">
    <w:nsid w:val="3DE53364"/>
    <w:multiLevelType w:val="hybridMultilevel"/>
    <w:tmpl w:val="91E444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3EC25D58"/>
    <w:multiLevelType w:val="multilevel"/>
    <w:tmpl w:val="8528E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9E7F16"/>
    <w:multiLevelType w:val="multilevel"/>
    <w:tmpl w:val="13562B32"/>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DD64F7A"/>
    <w:multiLevelType w:val="multilevel"/>
    <w:tmpl w:val="60D8B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397089"/>
    <w:multiLevelType w:val="hybridMultilevel"/>
    <w:tmpl w:val="10502C56"/>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0" w15:restartNumberingAfterBreak="0">
    <w:nsid w:val="532A4AE0"/>
    <w:multiLevelType w:val="hybridMultilevel"/>
    <w:tmpl w:val="20A248BC"/>
    <w:lvl w:ilvl="0" w:tplc="04190001">
      <w:start w:val="1"/>
      <w:numFmt w:val="bullet"/>
      <w:lvlText w:val=""/>
      <w:lvlJc w:val="left"/>
      <w:pPr>
        <w:ind w:left="1713" w:hanging="360"/>
      </w:pPr>
      <w:rPr>
        <w:rFonts w:ascii="Symbol" w:hAnsi="Symbol" w:hint="default"/>
      </w:rPr>
    </w:lvl>
    <w:lvl w:ilvl="1" w:tplc="FFFFFFFF" w:tentative="1">
      <w:start w:val="1"/>
      <w:numFmt w:val="lowerLetter"/>
      <w:lvlText w:val="%2."/>
      <w:lvlJc w:val="left"/>
      <w:pPr>
        <w:ind w:left="2433" w:hanging="360"/>
      </w:pPr>
    </w:lvl>
    <w:lvl w:ilvl="2" w:tplc="FFFFFFFF" w:tentative="1">
      <w:start w:val="1"/>
      <w:numFmt w:val="lowerRoman"/>
      <w:lvlText w:val="%3."/>
      <w:lvlJc w:val="right"/>
      <w:pPr>
        <w:ind w:left="3153" w:hanging="180"/>
      </w:pPr>
    </w:lvl>
    <w:lvl w:ilvl="3" w:tplc="FFFFFFFF" w:tentative="1">
      <w:start w:val="1"/>
      <w:numFmt w:val="decimal"/>
      <w:lvlText w:val="%4."/>
      <w:lvlJc w:val="left"/>
      <w:pPr>
        <w:ind w:left="3873" w:hanging="360"/>
      </w:pPr>
    </w:lvl>
    <w:lvl w:ilvl="4" w:tplc="FFFFFFFF" w:tentative="1">
      <w:start w:val="1"/>
      <w:numFmt w:val="lowerLetter"/>
      <w:lvlText w:val="%5."/>
      <w:lvlJc w:val="left"/>
      <w:pPr>
        <w:ind w:left="4593" w:hanging="360"/>
      </w:pPr>
    </w:lvl>
    <w:lvl w:ilvl="5" w:tplc="FFFFFFFF" w:tentative="1">
      <w:start w:val="1"/>
      <w:numFmt w:val="lowerRoman"/>
      <w:lvlText w:val="%6."/>
      <w:lvlJc w:val="right"/>
      <w:pPr>
        <w:ind w:left="5313" w:hanging="180"/>
      </w:pPr>
    </w:lvl>
    <w:lvl w:ilvl="6" w:tplc="FFFFFFFF" w:tentative="1">
      <w:start w:val="1"/>
      <w:numFmt w:val="decimal"/>
      <w:lvlText w:val="%7."/>
      <w:lvlJc w:val="left"/>
      <w:pPr>
        <w:ind w:left="6033" w:hanging="360"/>
      </w:pPr>
    </w:lvl>
    <w:lvl w:ilvl="7" w:tplc="FFFFFFFF" w:tentative="1">
      <w:start w:val="1"/>
      <w:numFmt w:val="lowerLetter"/>
      <w:lvlText w:val="%8."/>
      <w:lvlJc w:val="left"/>
      <w:pPr>
        <w:ind w:left="6753" w:hanging="360"/>
      </w:pPr>
    </w:lvl>
    <w:lvl w:ilvl="8" w:tplc="FFFFFFFF" w:tentative="1">
      <w:start w:val="1"/>
      <w:numFmt w:val="lowerRoman"/>
      <w:lvlText w:val="%9."/>
      <w:lvlJc w:val="right"/>
      <w:pPr>
        <w:ind w:left="7473" w:hanging="180"/>
      </w:pPr>
    </w:lvl>
  </w:abstractNum>
  <w:abstractNum w:abstractNumId="31" w15:restartNumberingAfterBreak="0">
    <w:nsid w:val="538D1380"/>
    <w:multiLevelType w:val="multilevel"/>
    <w:tmpl w:val="851C0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9747EF1"/>
    <w:multiLevelType w:val="multilevel"/>
    <w:tmpl w:val="13562B32"/>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AA4008D"/>
    <w:multiLevelType w:val="multilevel"/>
    <w:tmpl w:val="B0ECB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D833578"/>
    <w:multiLevelType w:val="hybridMultilevel"/>
    <w:tmpl w:val="14C64B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D850C83"/>
    <w:multiLevelType w:val="multilevel"/>
    <w:tmpl w:val="549C67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E930720"/>
    <w:multiLevelType w:val="multilevel"/>
    <w:tmpl w:val="0A5E3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3353F79"/>
    <w:multiLevelType w:val="hybridMultilevel"/>
    <w:tmpl w:val="81AABD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6AD46F1"/>
    <w:multiLevelType w:val="multilevel"/>
    <w:tmpl w:val="13562B32"/>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7765A7C"/>
    <w:multiLevelType w:val="multilevel"/>
    <w:tmpl w:val="1FE047A6"/>
    <w:lvl w:ilvl="0">
      <w:start w:val="1"/>
      <w:numFmt w:val="bullet"/>
      <w:lvlText w:val=""/>
      <w:lvlJc w:val="left"/>
      <w:pPr>
        <w:ind w:left="1287"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EB44B18"/>
    <w:multiLevelType w:val="multilevel"/>
    <w:tmpl w:val="43F81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0053C09"/>
    <w:multiLevelType w:val="hybridMultilevel"/>
    <w:tmpl w:val="AD424C9E"/>
    <w:lvl w:ilvl="0" w:tplc="04190001">
      <w:start w:val="1"/>
      <w:numFmt w:val="bullet"/>
      <w:lvlText w:val=""/>
      <w:lvlJc w:val="left"/>
      <w:pPr>
        <w:ind w:left="1713" w:hanging="360"/>
      </w:pPr>
      <w:rPr>
        <w:rFonts w:ascii="Symbol" w:hAnsi="Symbol" w:hint="default"/>
      </w:rPr>
    </w:lvl>
    <w:lvl w:ilvl="1" w:tplc="FFFFFFFF" w:tentative="1">
      <w:start w:val="1"/>
      <w:numFmt w:val="lowerLetter"/>
      <w:lvlText w:val="%2."/>
      <w:lvlJc w:val="left"/>
      <w:pPr>
        <w:ind w:left="2433" w:hanging="360"/>
      </w:pPr>
    </w:lvl>
    <w:lvl w:ilvl="2" w:tplc="FFFFFFFF" w:tentative="1">
      <w:start w:val="1"/>
      <w:numFmt w:val="lowerRoman"/>
      <w:lvlText w:val="%3."/>
      <w:lvlJc w:val="right"/>
      <w:pPr>
        <w:ind w:left="3153" w:hanging="180"/>
      </w:pPr>
    </w:lvl>
    <w:lvl w:ilvl="3" w:tplc="FFFFFFFF" w:tentative="1">
      <w:start w:val="1"/>
      <w:numFmt w:val="decimal"/>
      <w:lvlText w:val="%4."/>
      <w:lvlJc w:val="left"/>
      <w:pPr>
        <w:ind w:left="3873" w:hanging="360"/>
      </w:pPr>
    </w:lvl>
    <w:lvl w:ilvl="4" w:tplc="FFFFFFFF" w:tentative="1">
      <w:start w:val="1"/>
      <w:numFmt w:val="lowerLetter"/>
      <w:lvlText w:val="%5."/>
      <w:lvlJc w:val="left"/>
      <w:pPr>
        <w:ind w:left="4593" w:hanging="360"/>
      </w:pPr>
    </w:lvl>
    <w:lvl w:ilvl="5" w:tplc="FFFFFFFF" w:tentative="1">
      <w:start w:val="1"/>
      <w:numFmt w:val="lowerRoman"/>
      <w:lvlText w:val="%6."/>
      <w:lvlJc w:val="right"/>
      <w:pPr>
        <w:ind w:left="5313" w:hanging="180"/>
      </w:pPr>
    </w:lvl>
    <w:lvl w:ilvl="6" w:tplc="FFFFFFFF" w:tentative="1">
      <w:start w:val="1"/>
      <w:numFmt w:val="decimal"/>
      <w:lvlText w:val="%7."/>
      <w:lvlJc w:val="left"/>
      <w:pPr>
        <w:ind w:left="6033" w:hanging="360"/>
      </w:pPr>
    </w:lvl>
    <w:lvl w:ilvl="7" w:tplc="FFFFFFFF" w:tentative="1">
      <w:start w:val="1"/>
      <w:numFmt w:val="lowerLetter"/>
      <w:lvlText w:val="%8."/>
      <w:lvlJc w:val="left"/>
      <w:pPr>
        <w:ind w:left="6753" w:hanging="360"/>
      </w:pPr>
    </w:lvl>
    <w:lvl w:ilvl="8" w:tplc="FFFFFFFF" w:tentative="1">
      <w:start w:val="1"/>
      <w:numFmt w:val="lowerRoman"/>
      <w:lvlText w:val="%9."/>
      <w:lvlJc w:val="right"/>
      <w:pPr>
        <w:ind w:left="7473" w:hanging="180"/>
      </w:pPr>
    </w:lvl>
  </w:abstractNum>
  <w:abstractNum w:abstractNumId="42" w15:restartNumberingAfterBreak="0">
    <w:nsid w:val="70EA12BA"/>
    <w:multiLevelType w:val="hybridMultilevel"/>
    <w:tmpl w:val="248C768C"/>
    <w:lvl w:ilvl="0" w:tplc="FFFFFFFF">
      <w:start w:val="1"/>
      <w:numFmt w:val="decimal"/>
      <w:lvlText w:val="%1."/>
      <w:lvlJc w:val="left"/>
      <w:pPr>
        <w:ind w:left="1713" w:hanging="360"/>
      </w:pPr>
      <w:rPr>
        <w:rFonts w:hint="default"/>
      </w:r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43" w15:restartNumberingAfterBreak="0">
    <w:nsid w:val="760D226A"/>
    <w:multiLevelType w:val="hybridMultilevel"/>
    <w:tmpl w:val="14C64B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6E45FDC"/>
    <w:multiLevelType w:val="multilevel"/>
    <w:tmpl w:val="8C5AE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AA60CA1"/>
    <w:multiLevelType w:val="hybridMultilevel"/>
    <w:tmpl w:val="70E0C550"/>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46" w15:restartNumberingAfterBreak="0">
    <w:nsid w:val="7AEB5BA2"/>
    <w:multiLevelType w:val="multilevel"/>
    <w:tmpl w:val="4D5AF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CAC369A"/>
    <w:multiLevelType w:val="multilevel"/>
    <w:tmpl w:val="CF2A18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E2F354E"/>
    <w:multiLevelType w:val="multilevel"/>
    <w:tmpl w:val="47B2F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7479197">
    <w:abstractNumId w:val="16"/>
  </w:num>
  <w:num w:numId="2" w16cid:durableId="1894386610">
    <w:abstractNumId w:val="32"/>
  </w:num>
  <w:num w:numId="3" w16cid:durableId="1852642408">
    <w:abstractNumId w:val="20"/>
  </w:num>
  <w:num w:numId="4" w16cid:durableId="586888008">
    <w:abstractNumId w:val="2"/>
  </w:num>
  <w:num w:numId="5" w16cid:durableId="722600696">
    <w:abstractNumId w:val="8"/>
  </w:num>
  <w:num w:numId="6" w16cid:durableId="566263419">
    <w:abstractNumId w:val="39"/>
  </w:num>
  <w:num w:numId="7" w16cid:durableId="2080443363">
    <w:abstractNumId w:val="48"/>
  </w:num>
  <w:num w:numId="8" w16cid:durableId="1582717072">
    <w:abstractNumId w:val="15"/>
  </w:num>
  <w:num w:numId="9" w16cid:durableId="1085420823">
    <w:abstractNumId w:val="37"/>
  </w:num>
  <w:num w:numId="10" w16cid:durableId="942037244">
    <w:abstractNumId w:val="34"/>
  </w:num>
  <w:num w:numId="11" w16cid:durableId="1782383529">
    <w:abstractNumId w:val="36"/>
  </w:num>
  <w:num w:numId="12" w16cid:durableId="257057146">
    <w:abstractNumId w:val="9"/>
  </w:num>
  <w:num w:numId="13" w16cid:durableId="55589627">
    <w:abstractNumId w:val="26"/>
  </w:num>
  <w:num w:numId="14" w16cid:durableId="995650426">
    <w:abstractNumId w:val="14"/>
  </w:num>
  <w:num w:numId="15" w16cid:durableId="1924990081">
    <w:abstractNumId w:val="43"/>
  </w:num>
  <w:num w:numId="16" w16cid:durableId="478689142">
    <w:abstractNumId w:val="42"/>
  </w:num>
  <w:num w:numId="17" w16cid:durableId="1358122769">
    <w:abstractNumId w:val="1"/>
  </w:num>
  <w:num w:numId="18" w16cid:durableId="927612440">
    <w:abstractNumId w:val="13"/>
  </w:num>
  <w:num w:numId="19" w16cid:durableId="918175677">
    <w:abstractNumId w:val="47"/>
  </w:num>
  <w:num w:numId="20" w16cid:durableId="1297296207">
    <w:abstractNumId w:val="18"/>
  </w:num>
  <w:num w:numId="21" w16cid:durableId="586159090">
    <w:abstractNumId w:val="11"/>
  </w:num>
  <w:num w:numId="22" w16cid:durableId="1815365239">
    <w:abstractNumId w:val="5"/>
  </w:num>
  <w:num w:numId="23" w16cid:durableId="1046638480">
    <w:abstractNumId w:val="10"/>
  </w:num>
  <w:num w:numId="24" w16cid:durableId="360086100">
    <w:abstractNumId w:val="23"/>
  </w:num>
  <w:num w:numId="25" w16cid:durableId="1540780370">
    <w:abstractNumId w:val="0"/>
  </w:num>
  <w:num w:numId="26" w16cid:durableId="1290357341">
    <w:abstractNumId w:val="12"/>
  </w:num>
  <w:num w:numId="27" w16cid:durableId="755781654">
    <w:abstractNumId w:val="22"/>
  </w:num>
  <w:num w:numId="28" w16cid:durableId="1902477030">
    <w:abstractNumId w:val="4"/>
  </w:num>
  <w:num w:numId="29" w16cid:durableId="637418714">
    <w:abstractNumId w:val="25"/>
  </w:num>
  <w:num w:numId="30" w16cid:durableId="1384982785">
    <w:abstractNumId w:val="29"/>
  </w:num>
  <w:num w:numId="31" w16cid:durableId="1437361887">
    <w:abstractNumId w:val="19"/>
  </w:num>
  <w:num w:numId="32" w16cid:durableId="1592356030">
    <w:abstractNumId w:val="31"/>
  </w:num>
  <w:num w:numId="33" w16cid:durableId="954798394">
    <w:abstractNumId w:val="33"/>
  </w:num>
  <w:num w:numId="34" w16cid:durableId="1063914187">
    <w:abstractNumId w:val="44"/>
  </w:num>
  <w:num w:numId="35" w16cid:durableId="1599145018">
    <w:abstractNumId w:val="41"/>
  </w:num>
  <w:num w:numId="36" w16cid:durableId="787939330">
    <w:abstractNumId w:val="45"/>
  </w:num>
  <w:num w:numId="37" w16cid:durableId="347483279">
    <w:abstractNumId w:val="21"/>
  </w:num>
  <w:num w:numId="38" w16cid:durableId="1146700591">
    <w:abstractNumId w:val="24"/>
  </w:num>
  <w:num w:numId="39" w16cid:durableId="593898585">
    <w:abstractNumId w:val="40"/>
  </w:num>
  <w:num w:numId="40" w16cid:durableId="685525850">
    <w:abstractNumId w:val="30"/>
  </w:num>
  <w:num w:numId="41" w16cid:durableId="1410925234">
    <w:abstractNumId w:val="7"/>
  </w:num>
  <w:num w:numId="42" w16cid:durableId="1002470360">
    <w:abstractNumId w:val="46"/>
  </w:num>
  <w:num w:numId="43" w16cid:durableId="1152016991">
    <w:abstractNumId w:val="28"/>
  </w:num>
  <w:num w:numId="44" w16cid:durableId="345834740">
    <w:abstractNumId w:val="17"/>
  </w:num>
  <w:num w:numId="45" w16cid:durableId="412237297">
    <w:abstractNumId w:val="6"/>
  </w:num>
  <w:num w:numId="46" w16cid:durableId="946815826">
    <w:abstractNumId w:val="38"/>
  </w:num>
  <w:num w:numId="47" w16cid:durableId="1922718264">
    <w:abstractNumId w:val="27"/>
  </w:num>
  <w:num w:numId="48" w16cid:durableId="1408383322">
    <w:abstractNumId w:val="3"/>
  </w:num>
  <w:num w:numId="49" w16cid:durableId="173449870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322F"/>
    <w:rsid w:val="000966D4"/>
    <w:rsid w:val="001132DF"/>
    <w:rsid w:val="0013383D"/>
    <w:rsid w:val="00331DC7"/>
    <w:rsid w:val="003452FB"/>
    <w:rsid w:val="00396BBE"/>
    <w:rsid w:val="003B1D58"/>
    <w:rsid w:val="00452755"/>
    <w:rsid w:val="004A322F"/>
    <w:rsid w:val="004F5E76"/>
    <w:rsid w:val="00570D3F"/>
    <w:rsid w:val="006A24B5"/>
    <w:rsid w:val="007B31F7"/>
    <w:rsid w:val="007D3F59"/>
    <w:rsid w:val="00815920"/>
    <w:rsid w:val="00907F67"/>
    <w:rsid w:val="00A20BB3"/>
    <w:rsid w:val="00A249EB"/>
    <w:rsid w:val="00A3740D"/>
    <w:rsid w:val="00B216F0"/>
    <w:rsid w:val="00B663B6"/>
    <w:rsid w:val="00B70734"/>
    <w:rsid w:val="00B71255"/>
    <w:rsid w:val="00B75650"/>
    <w:rsid w:val="00B80EA3"/>
    <w:rsid w:val="00B9541D"/>
    <w:rsid w:val="00BA54E3"/>
    <w:rsid w:val="00BD3C61"/>
    <w:rsid w:val="00EA5DA9"/>
    <w:rsid w:val="00EA69B3"/>
    <w:rsid w:val="00EE5C4D"/>
    <w:rsid w:val="00F728C8"/>
    <w:rsid w:val="00F862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A7F05"/>
  <w15:docId w15:val="{9FBDE6B0-BA4D-4BB6-A627-B88A40B38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character" w:styleId="a5">
    <w:name w:val="Strong"/>
    <w:basedOn w:val="a0"/>
    <w:uiPriority w:val="22"/>
    <w:qFormat/>
    <w:rsid w:val="00A3740D"/>
    <w:rPr>
      <w:b/>
      <w:bCs/>
    </w:rPr>
  </w:style>
  <w:style w:type="character" w:customStyle="1" w:styleId="apple-converted-space">
    <w:name w:val="apple-converted-space"/>
    <w:basedOn w:val="a0"/>
    <w:rsid w:val="00A3740D"/>
  </w:style>
  <w:style w:type="paragraph" w:customStyle="1" w:styleId="ds-markdown-paragraph">
    <w:name w:val="ds-markdown-paragraph"/>
    <w:basedOn w:val="a"/>
    <w:rsid w:val="00A3740D"/>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unhideWhenUsed/>
    <w:rsid w:val="00A3740D"/>
    <w:rPr>
      <w:color w:val="0000FF"/>
      <w:u w:val="single"/>
    </w:rPr>
  </w:style>
  <w:style w:type="paragraph" w:customStyle="1" w:styleId="p1">
    <w:name w:val="p1"/>
    <w:basedOn w:val="a"/>
    <w:rsid w:val="00A3740D"/>
    <w:pPr>
      <w:spacing w:line="240" w:lineRule="auto"/>
    </w:pPr>
    <w:rPr>
      <w:rFonts w:ascii="Times New Roman" w:eastAsia="Times New Roman" w:hAnsi="Times New Roman" w:cs="Times New Roman"/>
      <w:color w:val="000000"/>
      <w:sz w:val="18"/>
      <w:szCs w:val="18"/>
    </w:rPr>
  </w:style>
  <w:style w:type="character" w:customStyle="1" w:styleId="relative">
    <w:name w:val="relative"/>
    <w:basedOn w:val="a0"/>
    <w:rsid w:val="00A3740D"/>
  </w:style>
  <w:style w:type="paragraph" w:styleId="a7">
    <w:name w:val="List Paragraph"/>
    <w:basedOn w:val="a"/>
    <w:uiPriority w:val="34"/>
    <w:qFormat/>
    <w:rsid w:val="00B70734"/>
    <w:pPr>
      <w:ind w:left="720"/>
      <w:contextualSpacing/>
    </w:pPr>
  </w:style>
  <w:style w:type="paragraph" w:styleId="a8">
    <w:name w:val="header"/>
    <w:basedOn w:val="a"/>
    <w:link w:val="a9"/>
    <w:uiPriority w:val="99"/>
    <w:unhideWhenUsed/>
    <w:rsid w:val="00B216F0"/>
    <w:pPr>
      <w:tabs>
        <w:tab w:val="center" w:pos="4513"/>
        <w:tab w:val="right" w:pos="9026"/>
      </w:tabs>
      <w:spacing w:line="240" w:lineRule="auto"/>
    </w:pPr>
  </w:style>
  <w:style w:type="character" w:customStyle="1" w:styleId="a9">
    <w:name w:val="Верхний колонтитул Знак"/>
    <w:basedOn w:val="a0"/>
    <w:link w:val="a8"/>
    <w:uiPriority w:val="99"/>
    <w:rsid w:val="00B216F0"/>
  </w:style>
  <w:style w:type="paragraph" w:styleId="aa">
    <w:name w:val="footer"/>
    <w:basedOn w:val="a"/>
    <w:link w:val="ab"/>
    <w:uiPriority w:val="99"/>
    <w:unhideWhenUsed/>
    <w:rsid w:val="00B216F0"/>
    <w:pPr>
      <w:tabs>
        <w:tab w:val="center" w:pos="4513"/>
        <w:tab w:val="right" w:pos="9026"/>
      </w:tabs>
      <w:spacing w:line="240" w:lineRule="auto"/>
    </w:pPr>
  </w:style>
  <w:style w:type="character" w:customStyle="1" w:styleId="ab">
    <w:name w:val="Нижний колонтитул Знак"/>
    <w:basedOn w:val="a0"/>
    <w:link w:val="aa"/>
    <w:uiPriority w:val="99"/>
    <w:rsid w:val="00B216F0"/>
  </w:style>
  <w:style w:type="paragraph" w:styleId="ac">
    <w:name w:val="Normal (Web)"/>
    <w:basedOn w:val="a"/>
    <w:uiPriority w:val="99"/>
    <w:semiHidden/>
    <w:unhideWhenUsed/>
    <w:rsid w:val="003B1D58"/>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Unresolved Mention"/>
    <w:basedOn w:val="a0"/>
    <w:uiPriority w:val="99"/>
    <w:semiHidden/>
    <w:unhideWhenUsed/>
    <w:rsid w:val="00BA54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79491">
      <w:bodyDiv w:val="1"/>
      <w:marLeft w:val="0"/>
      <w:marRight w:val="0"/>
      <w:marTop w:val="0"/>
      <w:marBottom w:val="0"/>
      <w:divBdr>
        <w:top w:val="none" w:sz="0" w:space="0" w:color="auto"/>
        <w:left w:val="none" w:sz="0" w:space="0" w:color="auto"/>
        <w:bottom w:val="none" w:sz="0" w:space="0" w:color="auto"/>
        <w:right w:val="none" w:sz="0" w:space="0" w:color="auto"/>
      </w:divBdr>
    </w:div>
    <w:div w:id="35861404">
      <w:bodyDiv w:val="1"/>
      <w:marLeft w:val="0"/>
      <w:marRight w:val="0"/>
      <w:marTop w:val="0"/>
      <w:marBottom w:val="0"/>
      <w:divBdr>
        <w:top w:val="none" w:sz="0" w:space="0" w:color="auto"/>
        <w:left w:val="none" w:sz="0" w:space="0" w:color="auto"/>
        <w:bottom w:val="none" w:sz="0" w:space="0" w:color="auto"/>
        <w:right w:val="none" w:sz="0" w:space="0" w:color="auto"/>
      </w:divBdr>
    </w:div>
    <w:div w:id="76098227">
      <w:bodyDiv w:val="1"/>
      <w:marLeft w:val="0"/>
      <w:marRight w:val="0"/>
      <w:marTop w:val="0"/>
      <w:marBottom w:val="0"/>
      <w:divBdr>
        <w:top w:val="none" w:sz="0" w:space="0" w:color="auto"/>
        <w:left w:val="none" w:sz="0" w:space="0" w:color="auto"/>
        <w:bottom w:val="none" w:sz="0" w:space="0" w:color="auto"/>
        <w:right w:val="none" w:sz="0" w:space="0" w:color="auto"/>
      </w:divBdr>
    </w:div>
    <w:div w:id="129905184">
      <w:bodyDiv w:val="1"/>
      <w:marLeft w:val="0"/>
      <w:marRight w:val="0"/>
      <w:marTop w:val="0"/>
      <w:marBottom w:val="0"/>
      <w:divBdr>
        <w:top w:val="none" w:sz="0" w:space="0" w:color="auto"/>
        <w:left w:val="none" w:sz="0" w:space="0" w:color="auto"/>
        <w:bottom w:val="none" w:sz="0" w:space="0" w:color="auto"/>
        <w:right w:val="none" w:sz="0" w:space="0" w:color="auto"/>
      </w:divBdr>
    </w:div>
    <w:div w:id="164639733">
      <w:bodyDiv w:val="1"/>
      <w:marLeft w:val="0"/>
      <w:marRight w:val="0"/>
      <w:marTop w:val="0"/>
      <w:marBottom w:val="0"/>
      <w:divBdr>
        <w:top w:val="none" w:sz="0" w:space="0" w:color="auto"/>
        <w:left w:val="none" w:sz="0" w:space="0" w:color="auto"/>
        <w:bottom w:val="none" w:sz="0" w:space="0" w:color="auto"/>
        <w:right w:val="none" w:sz="0" w:space="0" w:color="auto"/>
      </w:divBdr>
    </w:div>
    <w:div w:id="175270146">
      <w:bodyDiv w:val="1"/>
      <w:marLeft w:val="0"/>
      <w:marRight w:val="0"/>
      <w:marTop w:val="0"/>
      <w:marBottom w:val="0"/>
      <w:divBdr>
        <w:top w:val="none" w:sz="0" w:space="0" w:color="auto"/>
        <w:left w:val="none" w:sz="0" w:space="0" w:color="auto"/>
        <w:bottom w:val="none" w:sz="0" w:space="0" w:color="auto"/>
        <w:right w:val="none" w:sz="0" w:space="0" w:color="auto"/>
      </w:divBdr>
    </w:div>
    <w:div w:id="228538990">
      <w:bodyDiv w:val="1"/>
      <w:marLeft w:val="0"/>
      <w:marRight w:val="0"/>
      <w:marTop w:val="0"/>
      <w:marBottom w:val="0"/>
      <w:divBdr>
        <w:top w:val="none" w:sz="0" w:space="0" w:color="auto"/>
        <w:left w:val="none" w:sz="0" w:space="0" w:color="auto"/>
        <w:bottom w:val="none" w:sz="0" w:space="0" w:color="auto"/>
        <w:right w:val="none" w:sz="0" w:space="0" w:color="auto"/>
      </w:divBdr>
    </w:div>
    <w:div w:id="246696791">
      <w:bodyDiv w:val="1"/>
      <w:marLeft w:val="0"/>
      <w:marRight w:val="0"/>
      <w:marTop w:val="0"/>
      <w:marBottom w:val="0"/>
      <w:divBdr>
        <w:top w:val="none" w:sz="0" w:space="0" w:color="auto"/>
        <w:left w:val="none" w:sz="0" w:space="0" w:color="auto"/>
        <w:bottom w:val="none" w:sz="0" w:space="0" w:color="auto"/>
        <w:right w:val="none" w:sz="0" w:space="0" w:color="auto"/>
      </w:divBdr>
    </w:div>
    <w:div w:id="270555474">
      <w:bodyDiv w:val="1"/>
      <w:marLeft w:val="0"/>
      <w:marRight w:val="0"/>
      <w:marTop w:val="0"/>
      <w:marBottom w:val="0"/>
      <w:divBdr>
        <w:top w:val="none" w:sz="0" w:space="0" w:color="auto"/>
        <w:left w:val="none" w:sz="0" w:space="0" w:color="auto"/>
        <w:bottom w:val="none" w:sz="0" w:space="0" w:color="auto"/>
        <w:right w:val="none" w:sz="0" w:space="0" w:color="auto"/>
      </w:divBdr>
    </w:div>
    <w:div w:id="312829361">
      <w:bodyDiv w:val="1"/>
      <w:marLeft w:val="0"/>
      <w:marRight w:val="0"/>
      <w:marTop w:val="0"/>
      <w:marBottom w:val="0"/>
      <w:divBdr>
        <w:top w:val="none" w:sz="0" w:space="0" w:color="auto"/>
        <w:left w:val="none" w:sz="0" w:space="0" w:color="auto"/>
        <w:bottom w:val="none" w:sz="0" w:space="0" w:color="auto"/>
        <w:right w:val="none" w:sz="0" w:space="0" w:color="auto"/>
      </w:divBdr>
    </w:div>
    <w:div w:id="425538513">
      <w:bodyDiv w:val="1"/>
      <w:marLeft w:val="0"/>
      <w:marRight w:val="0"/>
      <w:marTop w:val="0"/>
      <w:marBottom w:val="0"/>
      <w:divBdr>
        <w:top w:val="none" w:sz="0" w:space="0" w:color="auto"/>
        <w:left w:val="none" w:sz="0" w:space="0" w:color="auto"/>
        <w:bottom w:val="none" w:sz="0" w:space="0" w:color="auto"/>
        <w:right w:val="none" w:sz="0" w:space="0" w:color="auto"/>
      </w:divBdr>
    </w:div>
    <w:div w:id="438456363">
      <w:bodyDiv w:val="1"/>
      <w:marLeft w:val="0"/>
      <w:marRight w:val="0"/>
      <w:marTop w:val="0"/>
      <w:marBottom w:val="0"/>
      <w:divBdr>
        <w:top w:val="none" w:sz="0" w:space="0" w:color="auto"/>
        <w:left w:val="none" w:sz="0" w:space="0" w:color="auto"/>
        <w:bottom w:val="none" w:sz="0" w:space="0" w:color="auto"/>
        <w:right w:val="none" w:sz="0" w:space="0" w:color="auto"/>
      </w:divBdr>
    </w:div>
    <w:div w:id="452869472">
      <w:bodyDiv w:val="1"/>
      <w:marLeft w:val="0"/>
      <w:marRight w:val="0"/>
      <w:marTop w:val="0"/>
      <w:marBottom w:val="0"/>
      <w:divBdr>
        <w:top w:val="none" w:sz="0" w:space="0" w:color="auto"/>
        <w:left w:val="none" w:sz="0" w:space="0" w:color="auto"/>
        <w:bottom w:val="none" w:sz="0" w:space="0" w:color="auto"/>
        <w:right w:val="none" w:sz="0" w:space="0" w:color="auto"/>
      </w:divBdr>
    </w:div>
    <w:div w:id="457602796">
      <w:bodyDiv w:val="1"/>
      <w:marLeft w:val="0"/>
      <w:marRight w:val="0"/>
      <w:marTop w:val="0"/>
      <w:marBottom w:val="0"/>
      <w:divBdr>
        <w:top w:val="none" w:sz="0" w:space="0" w:color="auto"/>
        <w:left w:val="none" w:sz="0" w:space="0" w:color="auto"/>
        <w:bottom w:val="none" w:sz="0" w:space="0" w:color="auto"/>
        <w:right w:val="none" w:sz="0" w:space="0" w:color="auto"/>
      </w:divBdr>
    </w:div>
    <w:div w:id="492338121">
      <w:bodyDiv w:val="1"/>
      <w:marLeft w:val="0"/>
      <w:marRight w:val="0"/>
      <w:marTop w:val="0"/>
      <w:marBottom w:val="0"/>
      <w:divBdr>
        <w:top w:val="none" w:sz="0" w:space="0" w:color="auto"/>
        <w:left w:val="none" w:sz="0" w:space="0" w:color="auto"/>
        <w:bottom w:val="none" w:sz="0" w:space="0" w:color="auto"/>
        <w:right w:val="none" w:sz="0" w:space="0" w:color="auto"/>
      </w:divBdr>
    </w:div>
    <w:div w:id="545260933">
      <w:bodyDiv w:val="1"/>
      <w:marLeft w:val="0"/>
      <w:marRight w:val="0"/>
      <w:marTop w:val="0"/>
      <w:marBottom w:val="0"/>
      <w:divBdr>
        <w:top w:val="none" w:sz="0" w:space="0" w:color="auto"/>
        <w:left w:val="none" w:sz="0" w:space="0" w:color="auto"/>
        <w:bottom w:val="none" w:sz="0" w:space="0" w:color="auto"/>
        <w:right w:val="none" w:sz="0" w:space="0" w:color="auto"/>
      </w:divBdr>
    </w:div>
    <w:div w:id="628779405">
      <w:bodyDiv w:val="1"/>
      <w:marLeft w:val="0"/>
      <w:marRight w:val="0"/>
      <w:marTop w:val="0"/>
      <w:marBottom w:val="0"/>
      <w:divBdr>
        <w:top w:val="none" w:sz="0" w:space="0" w:color="auto"/>
        <w:left w:val="none" w:sz="0" w:space="0" w:color="auto"/>
        <w:bottom w:val="none" w:sz="0" w:space="0" w:color="auto"/>
        <w:right w:val="none" w:sz="0" w:space="0" w:color="auto"/>
      </w:divBdr>
    </w:div>
    <w:div w:id="653334665">
      <w:bodyDiv w:val="1"/>
      <w:marLeft w:val="0"/>
      <w:marRight w:val="0"/>
      <w:marTop w:val="0"/>
      <w:marBottom w:val="0"/>
      <w:divBdr>
        <w:top w:val="none" w:sz="0" w:space="0" w:color="auto"/>
        <w:left w:val="none" w:sz="0" w:space="0" w:color="auto"/>
        <w:bottom w:val="none" w:sz="0" w:space="0" w:color="auto"/>
        <w:right w:val="none" w:sz="0" w:space="0" w:color="auto"/>
      </w:divBdr>
    </w:div>
    <w:div w:id="695041513">
      <w:bodyDiv w:val="1"/>
      <w:marLeft w:val="0"/>
      <w:marRight w:val="0"/>
      <w:marTop w:val="0"/>
      <w:marBottom w:val="0"/>
      <w:divBdr>
        <w:top w:val="none" w:sz="0" w:space="0" w:color="auto"/>
        <w:left w:val="none" w:sz="0" w:space="0" w:color="auto"/>
        <w:bottom w:val="none" w:sz="0" w:space="0" w:color="auto"/>
        <w:right w:val="none" w:sz="0" w:space="0" w:color="auto"/>
      </w:divBdr>
    </w:div>
    <w:div w:id="708263473">
      <w:bodyDiv w:val="1"/>
      <w:marLeft w:val="0"/>
      <w:marRight w:val="0"/>
      <w:marTop w:val="0"/>
      <w:marBottom w:val="0"/>
      <w:divBdr>
        <w:top w:val="none" w:sz="0" w:space="0" w:color="auto"/>
        <w:left w:val="none" w:sz="0" w:space="0" w:color="auto"/>
        <w:bottom w:val="none" w:sz="0" w:space="0" w:color="auto"/>
        <w:right w:val="none" w:sz="0" w:space="0" w:color="auto"/>
      </w:divBdr>
    </w:div>
    <w:div w:id="902134684">
      <w:bodyDiv w:val="1"/>
      <w:marLeft w:val="0"/>
      <w:marRight w:val="0"/>
      <w:marTop w:val="0"/>
      <w:marBottom w:val="0"/>
      <w:divBdr>
        <w:top w:val="none" w:sz="0" w:space="0" w:color="auto"/>
        <w:left w:val="none" w:sz="0" w:space="0" w:color="auto"/>
        <w:bottom w:val="none" w:sz="0" w:space="0" w:color="auto"/>
        <w:right w:val="none" w:sz="0" w:space="0" w:color="auto"/>
      </w:divBdr>
    </w:div>
    <w:div w:id="1008825016">
      <w:bodyDiv w:val="1"/>
      <w:marLeft w:val="0"/>
      <w:marRight w:val="0"/>
      <w:marTop w:val="0"/>
      <w:marBottom w:val="0"/>
      <w:divBdr>
        <w:top w:val="none" w:sz="0" w:space="0" w:color="auto"/>
        <w:left w:val="none" w:sz="0" w:space="0" w:color="auto"/>
        <w:bottom w:val="none" w:sz="0" w:space="0" w:color="auto"/>
        <w:right w:val="none" w:sz="0" w:space="0" w:color="auto"/>
      </w:divBdr>
    </w:div>
    <w:div w:id="1017775990">
      <w:bodyDiv w:val="1"/>
      <w:marLeft w:val="0"/>
      <w:marRight w:val="0"/>
      <w:marTop w:val="0"/>
      <w:marBottom w:val="0"/>
      <w:divBdr>
        <w:top w:val="none" w:sz="0" w:space="0" w:color="auto"/>
        <w:left w:val="none" w:sz="0" w:space="0" w:color="auto"/>
        <w:bottom w:val="none" w:sz="0" w:space="0" w:color="auto"/>
        <w:right w:val="none" w:sz="0" w:space="0" w:color="auto"/>
      </w:divBdr>
    </w:div>
    <w:div w:id="1020814647">
      <w:bodyDiv w:val="1"/>
      <w:marLeft w:val="0"/>
      <w:marRight w:val="0"/>
      <w:marTop w:val="0"/>
      <w:marBottom w:val="0"/>
      <w:divBdr>
        <w:top w:val="none" w:sz="0" w:space="0" w:color="auto"/>
        <w:left w:val="none" w:sz="0" w:space="0" w:color="auto"/>
        <w:bottom w:val="none" w:sz="0" w:space="0" w:color="auto"/>
        <w:right w:val="none" w:sz="0" w:space="0" w:color="auto"/>
      </w:divBdr>
    </w:div>
    <w:div w:id="1097562496">
      <w:bodyDiv w:val="1"/>
      <w:marLeft w:val="0"/>
      <w:marRight w:val="0"/>
      <w:marTop w:val="0"/>
      <w:marBottom w:val="0"/>
      <w:divBdr>
        <w:top w:val="none" w:sz="0" w:space="0" w:color="auto"/>
        <w:left w:val="none" w:sz="0" w:space="0" w:color="auto"/>
        <w:bottom w:val="none" w:sz="0" w:space="0" w:color="auto"/>
        <w:right w:val="none" w:sz="0" w:space="0" w:color="auto"/>
      </w:divBdr>
    </w:div>
    <w:div w:id="1115173237">
      <w:bodyDiv w:val="1"/>
      <w:marLeft w:val="0"/>
      <w:marRight w:val="0"/>
      <w:marTop w:val="0"/>
      <w:marBottom w:val="0"/>
      <w:divBdr>
        <w:top w:val="none" w:sz="0" w:space="0" w:color="auto"/>
        <w:left w:val="none" w:sz="0" w:space="0" w:color="auto"/>
        <w:bottom w:val="none" w:sz="0" w:space="0" w:color="auto"/>
        <w:right w:val="none" w:sz="0" w:space="0" w:color="auto"/>
      </w:divBdr>
    </w:div>
    <w:div w:id="1164511631">
      <w:bodyDiv w:val="1"/>
      <w:marLeft w:val="0"/>
      <w:marRight w:val="0"/>
      <w:marTop w:val="0"/>
      <w:marBottom w:val="0"/>
      <w:divBdr>
        <w:top w:val="none" w:sz="0" w:space="0" w:color="auto"/>
        <w:left w:val="none" w:sz="0" w:space="0" w:color="auto"/>
        <w:bottom w:val="none" w:sz="0" w:space="0" w:color="auto"/>
        <w:right w:val="none" w:sz="0" w:space="0" w:color="auto"/>
      </w:divBdr>
    </w:div>
    <w:div w:id="1176963546">
      <w:bodyDiv w:val="1"/>
      <w:marLeft w:val="0"/>
      <w:marRight w:val="0"/>
      <w:marTop w:val="0"/>
      <w:marBottom w:val="0"/>
      <w:divBdr>
        <w:top w:val="none" w:sz="0" w:space="0" w:color="auto"/>
        <w:left w:val="none" w:sz="0" w:space="0" w:color="auto"/>
        <w:bottom w:val="none" w:sz="0" w:space="0" w:color="auto"/>
        <w:right w:val="none" w:sz="0" w:space="0" w:color="auto"/>
      </w:divBdr>
    </w:div>
    <w:div w:id="1191452465">
      <w:bodyDiv w:val="1"/>
      <w:marLeft w:val="0"/>
      <w:marRight w:val="0"/>
      <w:marTop w:val="0"/>
      <w:marBottom w:val="0"/>
      <w:divBdr>
        <w:top w:val="none" w:sz="0" w:space="0" w:color="auto"/>
        <w:left w:val="none" w:sz="0" w:space="0" w:color="auto"/>
        <w:bottom w:val="none" w:sz="0" w:space="0" w:color="auto"/>
        <w:right w:val="none" w:sz="0" w:space="0" w:color="auto"/>
      </w:divBdr>
    </w:div>
    <w:div w:id="1293292029">
      <w:bodyDiv w:val="1"/>
      <w:marLeft w:val="0"/>
      <w:marRight w:val="0"/>
      <w:marTop w:val="0"/>
      <w:marBottom w:val="0"/>
      <w:divBdr>
        <w:top w:val="none" w:sz="0" w:space="0" w:color="auto"/>
        <w:left w:val="none" w:sz="0" w:space="0" w:color="auto"/>
        <w:bottom w:val="none" w:sz="0" w:space="0" w:color="auto"/>
        <w:right w:val="none" w:sz="0" w:space="0" w:color="auto"/>
      </w:divBdr>
    </w:div>
    <w:div w:id="1305088747">
      <w:bodyDiv w:val="1"/>
      <w:marLeft w:val="0"/>
      <w:marRight w:val="0"/>
      <w:marTop w:val="0"/>
      <w:marBottom w:val="0"/>
      <w:divBdr>
        <w:top w:val="none" w:sz="0" w:space="0" w:color="auto"/>
        <w:left w:val="none" w:sz="0" w:space="0" w:color="auto"/>
        <w:bottom w:val="none" w:sz="0" w:space="0" w:color="auto"/>
        <w:right w:val="none" w:sz="0" w:space="0" w:color="auto"/>
      </w:divBdr>
    </w:div>
    <w:div w:id="1308121544">
      <w:bodyDiv w:val="1"/>
      <w:marLeft w:val="0"/>
      <w:marRight w:val="0"/>
      <w:marTop w:val="0"/>
      <w:marBottom w:val="0"/>
      <w:divBdr>
        <w:top w:val="none" w:sz="0" w:space="0" w:color="auto"/>
        <w:left w:val="none" w:sz="0" w:space="0" w:color="auto"/>
        <w:bottom w:val="none" w:sz="0" w:space="0" w:color="auto"/>
        <w:right w:val="none" w:sz="0" w:space="0" w:color="auto"/>
      </w:divBdr>
    </w:div>
    <w:div w:id="1371346970">
      <w:bodyDiv w:val="1"/>
      <w:marLeft w:val="0"/>
      <w:marRight w:val="0"/>
      <w:marTop w:val="0"/>
      <w:marBottom w:val="0"/>
      <w:divBdr>
        <w:top w:val="none" w:sz="0" w:space="0" w:color="auto"/>
        <w:left w:val="none" w:sz="0" w:space="0" w:color="auto"/>
        <w:bottom w:val="none" w:sz="0" w:space="0" w:color="auto"/>
        <w:right w:val="none" w:sz="0" w:space="0" w:color="auto"/>
      </w:divBdr>
    </w:div>
    <w:div w:id="1380663836">
      <w:bodyDiv w:val="1"/>
      <w:marLeft w:val="0"/>
      <w:marRight w:val="0"/>
      <w:marTop w:val="0"/>
      <w:marBottom w:val="0"/>
      <w:divBdr>
        <w:top w:val="none" w:sz="0" w:space="0" w:color="auto"/>
        <w:left w:val="none" w:sz="0" w:space="0" w:color="auto"/>
        <w:bottom w:val="none" w:sz="0" w:space="0" w:color="auto"/>
        <w:right w:val="none" w:sz="0" w:space="0" w:color="auto"/>
      </w:divBdr>
    </w:div>
    <w:div w:id="1421222938">
      <w:bodyDiv w:val="1"/>
      <w:marLeft w:val="0"/>
      <w:marRight w:val="0"/>
      <w:marTop w:val="0"/>
      <w:marBottom w:val="0"/>
      <w:divBdr>
        <w:top w:val="none" w:sz="0" w:space="0" w:color="auto"/>
        <w:left w:val="none" w:sz="0" w:space="0" w:color="auto"/>
        <w:bottom w:val="none" w:sz="0" w:space="0" w:color="auto"/>
        <w:right w:val="none" w:sz="0" w:space="0" w:color="auto"/>
      </w:divBdr>
    </w:div>
    <w:div w:id="1438989455">
      <w:bodyDiv w:val="1"/>
      <w:marLeft w:val="0"/>
      <w:marRight w:val="0"/>
      <w:marTop w:val="0"/>
      <w:marBottom w:val="0"/>
      <w:divBdr>
        <w:top w:val="none" w:sz="0" w:space="0" w:color="auto"/>
        <w:left w:val="none" w:sz="0" w:space="0" w:color="auto"/>
        <w:bottom w:val="none" w:sz="0" w:space="0" w:color="auto"/>
        <w:right w:val="none" w:sz="0" w:space="0" w:color="auto"/>
      </w:divBdr>
    </w:div>
    <w:div w:id="1453288571">
      <w:bodyDiv w:val="1"/>
      <w:marLeft w:val="0"/>
      <w:marRight w:val="0"/>
      <w:marTop w:val="0"/>
      <w:marBottom w:val="0"/>
      <w:divBdr>
        <w:top w:val="none" w:sz="0" w:space="0" w:color="auto"/>
        <w:left w:val="none" w:sz="0" w:space="0" w:color="auto"/>
        <w:bottom w:val="none" w:sz="0" w:space="0" w:color="auto"/>
        <w:right w:val="none" w:sz="0" w:space="0" w:color="auto"/>
      </w:divBdr>
    </w:div>
    <w:div w:id="1461608914">
      <w:bodyDiv w:val="1"/>
      <w:marLeft w:val="0"/>
      <w:marRight w:val="0"/>
      <w:marTop w:val="0"/>
      <w:marBottom w:val="0"/>
      <w:divBdr>
        <w:top w:val="none" w:sz="0" w:space="0" w:color="auto"/>
        <w:left w:val="none" w:sz="0" w:space="0" w:color="auto"/>
        <w:bottom w:val="none" w:sz="0" w:space="0" w:color="auto"/>
        <w:right w:val="none" w:sz="0" w:space="0" w:color="auto"/>
      </w:divBdr>
    </w:div>
    <w:div w:id="1488672602">
      <w:bodyDiv w:val="1"/>
      <w:marLeft w:val="0"/>
      <w:marRight w:val="0"/>
      <w:marTop w:val="0"/>
      <w:marBottom w:val="0"/>
      <w:divBdr>
        <w:top w:val="none" w:sz="0" w:space="0" w:color="auto"/>
        <w:left w:val="none" w:sz="0" w:space="0" w:color="auto"/>
        <w:bottom w:val="none" w:sz="0" w:space="0" w:color="auto"/>
        <w:right w:val="none" w:sz="0" w:space="0" w:color="auto"/>
      </w:divBdr>
    </w:div>
    <w:div w:id="1524830292">
      <w:bodyDiv w:val="1"/>
      <w:marLeft w:val="0"/>
      <w:marRight w:val="0"/>
      <w:marTop w:val="0"/>
      <w:marBottom w:val="0"/>
      <w:divBdr>
        <w:top w:val="none" w:sz="0" w:space="0" w:color="auto"/>
        <w:left w:val="none" w:sz="0" w:space="0" w:color="auto"/>
        <w:bottom w:val="none" w:sz="0" w:space="0" w:color="auto"/>
        <w:right w:val="none" w:sz="0" w:space="0" w:color="auto"/>
      </w:divBdr>
    </w:div>
    <w:div w:id="1575815005">
      <w:bodyDiv w:val="1"/>
      <w:marLeft w:val="0"/>
      <w:marRight w:val="0"/>
      <w:marTop w:val="0"/>
      <w:marBottom w:val="0"/>
      <w:divBdr>
        <w:top w:val="none" w:sz="0" w:space="0" w:color="auto"/>
        <w:left w:val="none" w:sz="0" w:space="0" w:color="auto"/>
        <w:bottom w:val="none" w:sz="0" w:space="0" w:color="auto"/>
        <w:right w:val="none" w:sz="0" w:space="0" w:color="auto"/>
      </w:divBdr>
    </w:div>
    <w:div w:id="1581137229">
      <w:bodyDiv w:val="1"/>
      <w:marLeft w:val="0"/>
      <w:marRight w:val="0"/>
      <w:marTop w:val="0"/>
      <w:marBottom w:val="0"/>
      <w:divBdr>
        <w:top w:val="none" w:sz="0" w:space="0" w:color="auto"/>
        <w:left w:val="none" w:sz="0" w:space="0" w:color="auto"/>
        <w:bottom w:val="none" w:sz="0" w:space="0" w:color="auto"/>
        <w:right w:val="none" w:sz="0" w:space="0" w:color="auto"/>
      </w:divBdr>
    </w:div>
    <w:div w:id="1651203358">
      <w:bodyDiv w:val="1"/>
      <w:marLeft w:val="0"/>
      <w:marRight w:val="0"/>
      <w:marTop w:val="0"/>
      <w:marBottom w:val="0"/>
      <w:divBdr>
        <w:top w:val="none" w:sz="0" w:space="0" w:color="auto"/>
        <w:left w:val="none" w:sz="0" w:space="0" w:color="auto"/>
        <w:bottom w:val="none" w:sz="0" w:space="0" w:color="auto"/>
        <w:right w:val="none" w:sz="0" w:space="0" w:color="auto"/>
      </w:divBdr>
    </w:div>
    <w:div w:id="1676955305">
      <w:bodyDiv w:val="1"/>
      <w:marLeft w:val="0"/>
      <w:marRight w:val="0"/>
      <w:marTop w:val="0"/>
      <w:marBottom w:val="0"/>
      <w:divBdr>
        <w:top w:val="none" w:sz="0" w:space="0" w:color="auto"/>
        <w:left w:val="none" w:sz="0" w:space="0" w:color="auto"/>
        <w:bottom w:val="none" w:sz="0" w:space="0" w:color="auto"/>
        <w:right w:val="none" w:sz="0" w:space="0" w:color="auto"/>
      </w:divBdr>
    </w:div>
    <w:div w:id="1724713960">
      <w:bodyDiv w:val="1"/>
      <w:marLeft w:val="0"/>
      <w:marRight w:val="0"/>
      <w:marTop w:val="0"/>
      <w:marBottom w:val="0"/>
      <w:divBdr>
        <w:top w:val="none" w:sz="0" w:space="0" w:color="auto"/>
        <w:left w:val="none" w:sz="0" w:space="0" w:color="auto"/>
        <w:bottom w:val="none" w:sz="0" w:space="0" w:color="auto"/>
        <w:right w:val="none" w:sz="0" w:space="0" w:color="auto"/>
      </w:divBdr>
    </w:div>
    <w:div w:id="1744529422">
      <w:bodyDiv w:val="1"/>
      <w:marLeft w:val="0"/>
      <w:marRight w:val="0"/>
      <w:marTop w:val="0"/>
      <w:marBottom w:val="0"/>
      <w:divBdr>
        <w:top w:val="none" w:sz="0" w:space="0" w:color="auto"/>
        <w:left w:val="none" w:sz="0" w:space="0" w:color="auto"/>
        <w:bottom w:val="none" w:sz="0" w:space="0" w:color="auto"/>
        <w:right w:val="none" w:sz="0" w:space="0" w:color="auto"/>
      </w:divBdr>
    </w:div>
    <w:div w:id="1915582878">
      <w:bodyDiv w:val="1"/>
      <w:marLeft w:val="0"/>
      <w:marRight w:val="0"/>
      <w:marTop w:val="0"/>
      <w:marBottom w:val="0"/>
      <w:divBdr>
        <w:top w:val="none" w:sz="0" w:space="0" w:color="auto"/>
        <w:left w:val="none" w:sz="0" w:space="0" w:color="auto"/>
        <w:bottom w:val="none" w:sz="0" w:space="0" w:color="auto"/>
        <w:right w:val="none" w:sz="0" w:space="0" w:color="auto"/>
      </w:divBdr>
    </w:div>
    <w:div w:id="1922136095">
      <w:bodyDiv w:val="1"/>
      <w:marLeft w:val="0"/>
      <w:marRight w:val="0"/>
      <w:marTop w:val="0"/>
      <w:marBottom w:val="0"/>
      <w:divBdr>
        <w:top w:val="none" w:sz="0" w:space="0" w:color="auto"/>
        <w:left w:val="none" w:sz="0" w:space="0" w:color="auto"/>
        <w:bottom w:val="none" w:sz="0" w:space="0" w:color="auto"/>
        <w:right w:val="none" w:sz="0" w:space="0" w:color="auto"/>
      </w:divBdr>
    </w:div>
    <w:div w:id="1988893699">
      <w:bodyDiv w:val="1"/>
      <w:marLeft w:val="0"/>
      <w:marRight w:val="0"/>
      <w:marTop w:val="0"/>
      <w:marBottom w:val="0"/>
      <w:divBdr>
        <w:top w:val="none" w:sz="0" w:space="0" w:color="auto"/>
        <w:left w:val="none" w:sz="0" w:space="0" w:color="auto"/>
        <w:bottom w:val="none" w:sz="0" w:space="0" w:color="auto"/>
        <w:right w:val="none" w:sz="0" w:space="0" w:color="auto"/>
      </w:divBdr>
    </w:div>
    <w:div w:id="2014255773">
      <w:bodyDiv w:val="1"/>
      <w:marLeft w:val="0"/>
      <w:marRight w:val="0"/>
      <w:marTop w:val="0"/>
      <w:marBottom w:val="0"/>
      <w:divBdr>
        <w:top w:val="none" w:sz="0" w:space="0" w:color="auto"/>
        <w:left w:val="none" w:sz="0" w:space="0" w:color="auto"/>
        <w:bottom w:val="none" w:sz="0" w:space="0" w:color="auto"/>
        <w:right w:val="none" w:sz="0" w:space="0" w:color="auto"/>
      </w:divBdr>
    </w:div>
    <w:div w:id="2035885853">
      <w:bodyDiv w:val="1"/>
      <w:marLeft w:val="0"/>
      <w:marRight w:val="0"/>
      <w:marTop w:val="0"/>
      <w:marBottom w:val="0"/>
      <w:divBdr>
        <w:top w:val="none" w:sz="0" w:space="0" w:color="auto"/>
        <w:left w:val="none" w:sz="0" w:space="0" w:color="auto"/>
        <w:bottom w:val="none" w:sz="0" w:space="0" w:color="auto"/>
        <w:right w:val="none" w:sz="0" w:space="0" w:color="auto"/>
      </w:divBdr>
    </w:div>
    <w:div w:id="2049716597">
      <w:bodyDiv w:val="1"/>
      <w:marLeft w:val="0"/>
      <w:marRight w:val="0"/>
      <w:marTop w:val="0"/>
      <w:marBottom w:val="0"/>
      <w:divBdr>
        <w:top w:val="none" w:sz="0" w:space="0" w:color="auto"/>
        <w:left w:val="none" w:sz="0" w:space="0" w:color="auto"/>
        <w:bottom w:val="none" w:sz="0" w:space="0" w:color="auto"/>
        <w:right w:val="none" w:sz="0" w:space="0" w:color="auto"/>
      </w:divBdr>
    </w:div>
    <w:div w:id="2098405593">
      <w:bodyDiv w:val="1"/>
      <w:marLeft w:val="0"/>
      <w:marRight w:val="0"/>
      <w:marTop w:val="0"/>
      <w:marBottom w:val="0"/>
      <w:divBdr>
        <w:top w:val="none" w:sz="0" w:space="0" w:color="auto"/>
        <w:left w:val="none" w:sz="0" w:space="0" w:color="auto"/>
        <w:bottom w:val="none" w:sz="0" w:space="0" w:color="auto"/>
        <w:right w:val="none" w:sz="0" w:space="0" w:color="auto"/>
      </w:divBdr>
    </w:div>
    <w:div w:id="21264618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adm.nov.ru/docroot/upload/2ee3c82b-6512-4ecc-8191-37dc9614483c.pdf" TargetMode="External"/><Relationship Id="rId3" Type="http://schemas.openxmlformats.org/officeDocument/2006/relationships/settings" Target="settings.xml"/><Relationship Id="rId7" Type="http://schemas.openxmlformats.org/officeDocument/2006/relationships/hyperlink" Target="https://www.sciencedorum.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adm.nov.ru/docroot/upload/2ee3c82b-6512-4ecc-8191-37dc9614483c.pdf" TargetMode="External"/><Relationship Id="rId4" Type="http://schemas.openxmlformats.org/officeDocument/2006/relationships/webSettings" Target="webSettings.xml"/><Relationship Id="rId9" Type="http://schemas.openxmlformats.org/officeDocument/2006/relationships/hyperlink" Target="https://www.sciencedorum.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6</Pages>
  <Words>2451</Words>
  <Characters>13977</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Анатолий</cp:lastModifiedBy>
  <cp:revision>3</cp:revision>
  <dcterms:created xsi:type="dcterms:W3CDTF">2025-05-14T08:39:00Z</dcterms:created>
  <dcterms:modified xsi:type="dcterms:W3CDTF">2025-05-14T17:44:00Z</dcterms:modified>
</cp:coreProperties>
</file>