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0F1C" w:rsidRDefault="00B10F1C" w:rsidP="00B10F1C">
      <w:pPr>
        <w:ind w:firstLine="709"/>
        <w:jc w:val="both"/>
        <w:rPr>
          <w:rFonts w:eastAsia="Calibri"/>
          <w:b/>
          <w:lang w:eastAsia="en-US"/>
        </w:rPr>
      </w:pPr>
      <w:r>
        <w:rPr>
          <w:rFonts w:eastAsia="Calibri"/>
          <w:b/>
          <w:lang w:eastAsia="en-US"/>
        </w:rPr>
        <w:t>УДК</w:t>
      </w:r>
      <w:r w:rsidR="00B60A5D">
        <w:rPr>
          <w:rFonts w:eastAsia="Calibri"/>
          <w:b/>
          <w:lang w:eastAsia="en-US"/>
        </w:rPr>
        <w:t xml:space="preserve"> 005.932:005.334(476)</w:t>
      </w:r>
      <w:r>
        <w:rPr>
          <w:rFonts w:eastAsia="Calibri"/>
          <w:b/>
          <w:lang w:eastAsia="en-US"/>
        </w:rPr>
        <w:t>/ББК</w:t>
      </w:r>
      <w:r w:rsidR="00B60A5D">
        <w:rPr>
          <w:rFonts w:eastAsia="Calibri"/>
          <w:b/>
          <w:lang w:eastAsia="en-US"/>
        </w:rPr>
        <w:t xml:space="preserve"> 65.291.592(4Беи)</w:t>
      </w:r>
    </w:p>
    <w:p w:rsidR="00D8533F" w:rsidRDefault="0017259F" w:rsidP="002D0970">
      <w:pPr>
        <w:spacing w:line="360" w:lineRule="auto"/>
        <w:jc w:val="right"/>
        <w:rPr>
          <w:rFonts w:eastAsia="Calibri"/>
          <w:b/>
          <w:lang w:eastAsia="en-US"/>
        </w:rPr>
      </w:pPr>
      <w:proofErr w:type="spellStart"/>
      <w:r>
        <w:rPr>
          <w:rFonts w:eastAsia="Calibri"/>
          <w:b/>
          <w:lang w:eastAsia="en-US"/>
        </w:rPr>
        <w:t>Верниковская</w:t>
      </w:r>
      <w:proofErr w:type="spellEnd"/>
      <w:r>
        <w:rPr>
          <w:rFonts w:eastAsia="Calibri"/>
          <w:b/>
          <w:lang w:eastAsia="en-US"/>
        </w:rPr>
        <w:t xml:space="preserve"> О.В.</w:t>
      </w:r>
    </w:p>
    <w:p w:rsidR="002531AF" w:rsidRPr="00A05955" w:rsidRDefault="002531AF" w:rsidP="002D0970">
      <w:pPr>
        <w:spacing w:line="360" w:lineRule="auto"/>
        <w:jc w:val="right"/>
        <w:rPr>
          <w:rFonts w:eastAsia="Calibri"/>
          <w:b/>
          <w:lang w:eastAsia="en-US"/>
        </w:rPr>
      </w:pPr>
    </w:p>
    <w:p w:rsidR="00B10F1C" w:rsidRDefault="005B7A20" w:rsidP="005B7A20">
      <w:pPr>
        <w:ind w:firstLine="709"/>
        <w:jc w:val="center"/>
        <w:rPr>
          <w:rFonts w:eastAsiaTheme="minorHAnsi"/>
          <w:b/>
          <w:lang w:eastAsia="en-US"/>
        </w:rPr>
      </w:pPr>
      <w:r w:rsidRPr="005B7A20">
        <w:rPr>
          <w:rFonts w:eastAsiaTheme="minorHAnsi"/>
          <w:b/>
          <w:lang w:eastAsia="en-US"/>
        </w:rPr>
        <w:t>УПРАВЛЕНИЕ ЛОГИСТИЧЕСКИМИ РИСКАМИ</w:t>
      </w:r>
    </w:p>
    <w:p w:rsidR="005B7A20" w:rsidRPr="005B7A20" w:rsidRDefault="005B7A20" w:rsidP="005B7A20">
      <w:pPr>
        <w:ind w:firstLine="709"/>
        <w:jc w:val="center"/>
        <w:rPr>
          <w:rFonts w:eastAsiaTheme="minorHAnsi"/>
          <w:b/>
          <w:lang w:eastAsia="en-US"/>
        </w:rPr>
      </w:pPr>
      <w:r w:rsidRPr="00B10F1C">
        <w:rPr>
          <w:rFonts w:eastAsiaTheme="minorHAnsi"/>
          <w:b/>
          <w:lang w:eastAsia="en-US"/>
        </w:rPr>
        <w:t>В СОВРЕМЕННЫХ РЕАЛИЯХ</w:t>
      </w:r>
    </w:p>
    <w:p w:rsidR="004260DE" w:rsidRPr="00B10F1C" w:rsidRDefault="004260DE" w:rsidP="00F1572E">
      <w:pPr>
        <w:widowControl w:val="0"/>
        <w:ind w:firstLine="709"/>
        <w:jc w:val="center"/>
        <w:rPr>
          <w:color w:val="000000"/>
        </w:rPr>
      </w:pPr>
    </w:p>
    <w:p w:rsidR="00B10F1C" w:rsidRPr="00B10F1C" w:rsidRDefault="00776365" w:rsidP="00B10F1C">
      <w:pPr>
        <w:ind w:firstLine="709"/>
        <w:jc w:val="both"/>
        <w:rPr>
          <w:rFonts w:eastAsiaTheme="minorHAnsi"/>
          <w:i/>
          <w:lang w:eastAsia="en-US"/>
        </w:rPr>
      </w:pPr>
      <w:r w:rsidRPr="00B10F1C">
        <w:rPr>
          <w:b/>
          <w:iCs/>
        </w:rPr>
        <w:t xml:space="preserve">Аннотация: </w:t>
      </w:r>
      <w:r w:rsidR="00B10F1C" w:rsidRPr="00B10F1C">
        <w:rPr>
          <w:rFonts w:eastAsiaTheme="minorHAnsi"/>
          <w:i/>
          <w:lang w:eastAsia="en-US"/>
        </w:rPr>
        <w:t>В статье анализируются виды логистических рисков</w:t>
      </w:r>
      <w:r w:rsidR="00F573F8">
        <w:rPr>
          <w:rFonts w:eastAsiaTheme="minorHAnsi"/>
          <w:i/>
          <w:lang w:eastAsia="en-US"/>
        </w:rPr>
        <w:t>, показаны</w:t>
      </w:r>
      <w:r w:rsidR="00B10F1C" w:rsidRPr="00B10F1C">
        <w:rPr>
          <w:rFonts w:eastAsiaTheme="minorHAnsi"/>
          <w:i/>
          <w:lang w:eastAsia="en-US"/>
        </w:rPr>
        <w:t xml:space="preserve"> примеры управления этими рисками. </w:t>
      </w:r>
      <w:r w:rsidR="00F573F8">
        <w:rPr>
          <w:rFonts w:eastAsiaTheme="minorHAnsi"/>
          <w:i/>
          <w:lang w:eastAsia="en-US"/>
        </w:rPr>
        <w:t>Особо уделено внимание факторам, влия</w:t>
      </w:r>
      <w:r w:rsidR="00D5597B">
        <w:rPr>
          <w:rFonts w:eastAsiaTheme="minorHAnsi"/>
          <w:i/>
          <w:lang w:eastAsia="en-US"/>
        </w:rPr>
        <w:t>ю</w:t>
      </w:r>
      <w:r w:rsidR="00F573F8">
        <w:rPr>
          <w:rFonts w:eastAsiaTheme="minorHAnsi"/>
          <w:i/>
          <w:lang w:eastAsia="en-US"/>
        </w:rPr>
        <w:t>щим на современное состояние отдельных областей логистики. Выявлены</w:t>
      </w:r>
      <w:r w:rsidR="00B10F1C" w:rsidRPr="00B10F1C">
        <w:rPr>
          <w:rFonts w:eastAsiaTheme="minorHAnsi"/>
          <w:i/>
          <w:lang w:eastAsia="en-US"/>
        </w:rPr>
        <w:t xml:space="preserve"> ключевые этапы </w:t>
      </w:r>
      <w:r w:rsidR="00F573F8">
        <w:rPr>
          <w:rFonts w:eastAsiaTheme="minorHAnsi"/>
          <w:i/>
          <w:lang w:eastAsia="en-US"/>
        </w:rPr>
        <w:t>эффективного управления логистическими рисками, основные инструменты их минимизации</w:t>
      </w:r>
      <w:r w:rsidR="00B10F1C" w:rsidRPr="00B10F1C">
        <w:rPr>
          <w:rFonts w:eastAsiaTheme="minorHAnsi"/>
          <w:i/>
          <w:lang w:eastAsia="en-US"/>
        </w:rPr>
        <w:t>.</w:t>
      </w:r>
    </w:p>
    <w:p w:rsidR="00B10F1C" w:rsidRPr="00B10F1C" w:rsidRDefault="002D0970" w:rsidP="00B10F1C">
      <w:pPr>
        <w:ind w:firstLine="709"/>
        <w:jc w:val="both"/>
        <w:rPr>
          <w:rFonts w:eastAsiaTheme="minorHAnsi"/>
          <w:i/>
          <w:lang w:eastAsia="en-US"/>
        </w:rPr>
      </w:pPr>
      <w:r w:rsidRPr="00B10F1C">
        <w:rPr>
          <w:b/>
          <w:bCs/>
          <w:iCs/>
        </w:rPr>
        <w:t>Ключевые слова:</w:t>
      </w:r>
      <w:r w:rsidRPr="00B10F1C">
        <w:rPr>
          <w:i/>
        </w:rPr>
        <w:t xml:space="preserve"> </w:t>
      </w:r>
      <w:r w:rsidR="00B10F1C" w:rsidRPr="00B10F1C">
        <w:rPr>
          <w:rFonts w:eastAsiaTheme="minorHAnsi"/>
          <w:i/>
          <w:lang w:eastAsia="en-US"/>
        </w:rPr>
        <w:t xml:space="preserve">риск, логистика, управление рисками, методы, инструменты. </w:t>
      </w:r>
    </w:p>
    <w:p w:rsidR="006B1435" w:rsidRPr="00B10F1C" w:rsidRDefault="006B1435" w:rsidP="00B10F1C">
      <w:pPr>
        <w:pStyle w:val="papertitle"/>
        <w:spacing w:after="0"/>
        <w:ind w:firstLine="425"/>
        <w:contextualSpacing/>
        <w:jc w:val="both"/>
        <w:rPr>
          <w:color w:val="000000" w:themeColor="text1"/>
          <w:sz w:val="24"/>
          <w:szCs w:val="24"/>
          <w:lang w:val="ru-RU"/>
        </w:rPr>
      </w:pPr>
    </w:p>
    <w:p w:rsidR="005B7A20" w:rsidRPr="005B7A20" w:rsidRDefault="005B7A20" w:rsidP="005B7A20">
      <w:pPr>
        <w:ind w:firstLine="709"/>
        <w:jc w:val="both"/>
        <w:rPr>
          <w:rFonts w:eastAsiaTheme="minorHAnsi"/>
          <w:lang w:eastAsia="en-US"/>
        </w:rPr>
      </w:pPr>
      <w:r w:rsidRPr="005B7A20">
        <w:rPr>
          <w:rFonts w:eastAsiaTheme="minorHAnsi"/>
          <w:lang w:eastAsia="en-US"/>
        </w:rPr>
        <w:t>Предпринимательская деятельность неизбежно сопряжена с рисками, которые могут существенно по</w:t>
      </w:r>
      <w:r>
        <w:rPr>
          <w:rFonts w:eastAsiaTheme="minorHAnsi"/>
          <w:lang w:eastAsia="en-US"/>
        </w:rPr>
        <w:t xml:space="preserve">влиять на ее успех или провал. </w:t>
      </w:r>
      <w:r w:rsidRPr="005B7A20">
        <w:rPr>
          <w:rFonts w:eastAsiaTheme="minorHAnsi"/>
          <w:lang w:eastAsia="en-US"/>
        </w:rPr>
        <w:t>В современном бизнесе эффективное управление рисками – это не просто желательная, а критически важная составляющая стратегического планирования, опера</w:t>
      </w:r>
      <w:r>
        <w:rPr>
          <w:rFonts w:eastAsiaTheme="minorHAnsi"/>
          <w:lang w:eastAsia="en-US"/>
        </w:rPr>
        <w:t xml:space="preserve">тивного управления и контроля. </w:t>
      </w:r>
      <w:r w:rsidRPr="005B7A20">
        <w:rPr>
          <w:rFonts w:eastAsiaTheme="minorHAnsi"/>
          <w:lang w:eastAsia="en-US"/>
        </w:rPr>
        <w:t>Выбор адекватных инструментов для оценки и минимизации рисков напрямую влияет на принятие обоснованных решений и, как следствие, на ф</w:t>
      </w:r>
      <w:r>
        <w:rPr>
          <w:rFonts w:eastAsiaTheme="minorHAnsi"/>
          <w:lang w:eastAsia="en-US"/>
        </w:rPr>
        <w:t xml:space="preserve">инансовые результаты компании. </w:t>
      </w:r>
      <w:r w:rsidRPr="005B7A20">
        <w:rPr>
          <w:rFonts w:eastAsiaTheme="minorHAnsi"/>
          <w:lang w:eastAsia="en-US"/>
        </w:rPr>
        <w:t>Понимание сути риска является отправной точкой</w:t>
      </w:r>
      <w:r>
        <w:rPr>
          <w:rFonts w:eastAsiaTheme="minorHAnsi"/>
          <w:lang w:eastAsia="en-US"/>
        </w:rPr>
        <w:t xml:space="preserve"> для его успешного управления. </w:t>
      </w:r>
      <w:r w:rsidRPr="005B7A20">
        <w:rPr>
          <w:rFonts w:eastAsiaTheme="minorHAnsi"/>
          <w:lang w:eastAsia="en-US"/>
        </w:rPr>
        <w:t>Хотя существует множество трактовок, наиболее распространенное определение звучит так: риск – это вероятность отклонения фактических результатов от запланированных, как в сторону убытков, так и в сторону ме</w:t>
      </w:r>
      <w:r>
        <w:rPr>
          <w:rFonts w:eastAsiaTheme="minorHAnsi"/>
          <w:lang w:eastAsia="en-US"/>
        </w:rPr>
        <w:t xml:space="preserve">ньшей, чем ожидалось, прибыли. </w:t>
      </w:r>
      <w:r w:rsidRPr="005B7A20">
        <w:rPr>
          <w:rFonts w:eastAsiaTheme="minorHAnsi"/>
          <w:lang w:eastAsia="en-US"/>
        </w:rPr>
        <w:t>Это отклонение может быть вызвано различными внутренними и внешними факторами, начиная от неблагоприятных изменений на рынке и заканчивая ошибками в управлении.</w:t>
      </w:r>
    </w:p>
    <w:p w:rsidR="005B7A20" w:rsidRPr="005B7A20" w:rsidRDefault="005B7A20" w:rsidP="005B7A20">
      <w:pPr>
        <w:ind w:firstLine="709"/>
        <w:jc w:val="both"/>
        <w:rPr>
          <w:rFonts w:eastAsiaTheme="minorHAnsi"/>
          <w:lang w:eastAsia="en-US"/>
        </w:rPr>
      </w:pPr>
      <w:r w:rsidRPr="005B7A20">
        <w:rPr>
          <w:rFonts w:eastAsiaTheme="minorHAnsi"/>
          <w:lang w:eastAsia="en-US"/>
        </w:rPr>
        <w:t>Классификация рисков – задача многогранная, и системы классификации могут значительно различаться в зависимости от выбранных критериев. Один из распространенных подходов – классификация по сфере деятельности. В этом случае выделяют производственные, коммерческие и финансовые риски, а также риски, связанные с управлением персоналом, технологическими инновациями и репут</w:t>
      </w:r>
      <w:r w:rsidR="00DF31F2">
        <w:rPr>
          <w:rFonts w:eastAsiaTheme="minorHAnsi"/>
          <w:lang w:eastAsia="en-US"/>
        </w:rPr>
        <w:t>ацией компании.</w:t>
      </w:r>
    </w:p>
    <w:p w:rsidR="005B7A20" w:rsidRPr="005B7A20" w:rsidRDefault="005B7A20" w:rsidP="005B7A20">
      <w:pPr>
        <w:ind w:firstLine="709"/>
        <w:jc w:val="both"/>
        <w:rPr>
          <w:rFonts w:eastAsiaTheme="minorHAnsi"/>
          <w:lang w:eastAsia="en-US"/>
        </w:rPr>
      </w:pPr>
      <w:r w:rsidRPr="005B7A20">
        <w:rPr>
          <w:rFonts w:eastAsiaTheme="minorHAnsi"/>
          <w:lang w:eastAsia="en-US"/>
        </w:rPr>
        <w:t>Рассмотрим подробнее коммерческие риски, которые охватывают все аспекты хозяйственной деятельности, связанные с продажей товаров или услуг. Эта категория включает в себя широкий спектр угроз, таких как изменение рыночного спроса, колебания цен на сырье и материалы, неэффективная маркетинговая стратегия, проблемы с продвижением товара, потеря ключевых клиентов, усиление конкуренции и</w:t>
      </w:r>
      <w:r w:rsidRPr="005B7A20">
        <w:rPr>
          <w:rFonts w:eastAsiaTheme="minorHAnsi"/>
          <w:lang w:val="be-BY" w:eastAsia="en-US"/>
        </w:rPr>
        <w:t xml:space="preserve"> </w:t>
      </w:r>
      <w:r w:rsidRPr="005B7A20">
        <w:rPr>
          <w:rFonts w:eastAsiaTheme="minorHAnsi"/>
          <w:lang w:eastAsia="en-US"/>
        </w:rPr>
        <w:t>негативные внешние факторы, например, изменения в законодательств</w:t>
      </w:r>
      <w:r w:rsidR="00932C7F">
        <w:rPr>
          <w:rFonts w:eastAsiaTheme="minorHAnsi"/>
          <w:lang w:eastAsia="en-US"/>
        </w:rPr>
        <w:t>е или геополитические события.</w:t>
      </w:r>
    </w:p>
    <w:p w:rsidR="005B7A20" w:rsidRPr="005B7A20" w:rsidRDefault="00065452" w:rsidP="005B7A20">
      <w:pPr>
        <w:ind w:firstLine="709"/>
        <w:jc w:val="both"/>
        <w:rPr>
          <w:rFonts w:eastAsiaTheme="minorHAnsi"/>
          <w:lang w:eastAsia="en-US"/>
        </w:rPr>
      </w:pPr>
      <w:r>
        <w:rPr>
          <w:rFonts w:eastAsiaTheme="minorHAnsi"/>
          <w:lang w:eastAsia="en-US"/>
        </w:rPr>
        <w:t>П</w:t>
      </w:r>
      <w:r w:rsidR="005B7A20" w:rsidRPr="005B7A20">
        <w:rPr>
          <w:rFonts w:eastAsiaTheme="minorHAnsi"/>
          <w:lang w:eastAsia="en-US"/>
        </w:rPr>
        <w:t xml:space="preserve">овышение закупочных цен на сырье является </w:t>
      </w:r>
      <w:r>
        <w:rPr>
          <w:rFonts w:eastAsiaTheme="minorHAnsi"/>
          <w:lang w:eastAsia="en-US"/>
        </w:rPr>
        <w:t xml:space="preserve">традиционным </w:t>
      </w:r>
      <w:r w:rsidR="005B7A20" w:rsidRPr="005B7A20">
        <w:rPr>
          <w:rFonts w:eastAsiaTheme="minorHAnsi"/>
          <w:lang w:eastAsia="en-US"/>
        </w:rPr>
        <w:t>риско</w:t>
      </w:r>
      <w:r>
        <w:rPr>
          <w:rFonts w:eastAsiaTheme="minorHAnsi"/>
          <w:lang w:eastAsia="en-US"/>
        </w:rPr>
        <w:t>м</w:t>
      </w:r>
      <w:r w:rsidR="005B7A20" w:rsidRPr="005B7A20">
        <w:rPr>
          <w:rFonts w:eastAsiaTheme="minorHAnsi"/>
          <w:lang w:eastAsia="en-US"/>
        </w:rPr>
        <w:t>, который может существенно повлиять на себестоимость продукции и, соответственно, на прибыльность. Снижение объемов реализации – еще один значимый риск, который может быть вызван как внутренними причинами (некачественная продукция, плохой сервис), так и внешними (экономический спад, появление более конкурентоспособных товаров).</w:t>
      </w:r>
    </w:p>
    <w:p w:rsidR="005B7A20" w:rsidRPr="005B7A20" w:rsidRDefault="005B7A20" w:rsidP="005B7A20">
      <w:pPr>
        <w:ind w:firstLine="709"/>
        <w:jc w:val="both"/>
        <w:rPr>
          <w:rFonts w:eastAsiaTheme="minorHAnsi"/>
          <w:lang w:eastAsia="en-US"/>
        </w:rPr>
      </w:pPr>
      <w:r w:rsidRPr="005B7A20">
        <w:rPr>
          <w:rFonts w:eastAsiaTheme="minorHAnsi"/>
          <w:lang w:eastAsia="en-US"/>
        </w:rPr>
        <w:t>Логистические риски, как неотъемлемая часть коммерческой деятельности, также относятся к категории коммерческих рисков. Они связаны с процессами, обеспечивающими доставку товаров от производителя к потребителю. Это сложная система, включающая в себя планирование, закупку, транспортировку, хранение, обработку заказов, управление запасами и обратную логистику. На каждом этапе этой цепочки могут возникнуть различные риски, приводящие к финансовым потерям, задержкам поставок и ухудшению репутации компании.</w:t>
      </w:r>
    </w:p>
    <w:p w:rsidR="005B7A20" w:rsidRPr="005B7A20" w:rsidRDefault="005B7A20" w:rsidP="005B7A20">
      <w:pPr>
        <w:ind w:firstLine="709"/>
        <w:jc w:val="both"/>
        <w:rPr>
          <w:rFonts w:eastAsiaTheme="minorHAnsi"/>
          <w:lang w:eastAsia="en-US"/>
        </w:rPr>
      </w:pPr>
      <w:r w:rsidRPr="005B7A20">
        <w:rPr>
          <w:rFonts w:eastAsiaTheme="minorHAnsi"/>
          <w:lang w:eastAsia="en-US"/>
        </w:rPr>
        <w:t>К наиболее распространенным логистическим рискам относятся:</w:t>
      </w:r>
    </w:p>
    <w:p w:rsidR="005B7A20" w:rsidRPr="005B7A20" w:rsidRDefault="00065452" w:rsidP="00065452">
      <w:pPr>
        <w:ind w:firstLine="709"/>
        <w:contextualSpacing/>
        <w:jc w:val="both"/>
        <w:rPr>
          <w:rFonts w:eastAsiaTheme="minorHAnsi"/>
          <w:lang w:eastAsia="en-US"/>
        </w:rPr>
      </w:pPr>
      <w:r>
        <w:rPr>
          <w:rFonts w:eastAsiaTheme="minorHAnsi"/>
          <w:lang w:eastAsia="en-US"/>
        </w:rPr>
        <w:t xml:space="preserve">1. </w:t>
      </w:r>
      <w:r w:rsidR="005B7A20" w:rsidRPr="005B7A20">
        <w:rPr>
          <w:rFonts w:eastAsiaTheme="minorHAnsi"/>
          <w:lang w:eastAsia="en-US"/>
        </w:rPr>
        <w:t>Р</w:t>
      </w:r>
      <w:r>
        <w:rPr>
          <w:rFonts w:eastAsiaTheme="minorHAnsi"/>
          <w:lang w:eastAsia="en-US"/>
        </w:rPr>
        <w:t>иски, связанные с порчей грузов.</w:t>
      </w:r>
      <w:r w:rsidR="005B7A20" w:rsidRPr="005B7A20">
        <w:rPr>
          <w:rFonts w:eastAsiaTheme="minorHAnsi"/>
          <w:lang w:eastAsia="en-US"/>
        </w:rPr>
        <w:t xml:space="preserve"> Это может быть повреждение товаров в процессе транспортировки или хранения из-за ненадлежащей упаковки, неблагоприятных погодных условий, нарушения температурного режима (для скоропортящихся товаров), неправильной погрузки/разгрузки. Порча грузов может привести к полному или частичному </w:t>
      </w:r>
      <w:r w:rsidR="005B7A20" w:rsidRPr="005B7A20">
        <w:rPr>
          <w:rFonts w:eastAsiaTheme="minorHAnsi"/>
          <w:lang w:eastAsia="en-US"/>
        </w:rPr>
        <w:lastRenderedPageBreak/>
        <w:t>обесцениванию товара, что влечет за собой финансовые потери. Для минимизации этого риска необходимо использовать качественные упаковочные материалы, выбирать надежные транспортные средства и контролировать условия хранения.</w:t>
      </w:r>
    </w:p>
    <w:p w:rsidR="005B7A20" w:rsidRPr="005B7A20" w:rsidRDefault="00065452" w:rsidP="00065452">
      <w:pPr>
        <w:ind w:firstLine="709"/>
        <w:contextualSpacing/>
        <w:jc w:val="both"/>
        <w:rPr>
          <w:rFonts w:eastAsiaTheme="minorHAnsi"/>
          <w:lang w:eastAsia="en-US"/>
        </w:rPr>
      </w:pPr>
      <w:r>
        <w:rPr>
          <w:rFonts w:eastAsiaTheme="minorHAnsi"/>
          <w:lang w:eastAsia="en-US"/>
        </w:rPr>
        <w:t xml:space="preserve">2. </w:t>
      </w:r>
      <w:r w:rsidR="005B7A20" w:rsidRPr="005B7A20">
        <w:rPr>
          <w:rFonts w:eastAsiaTheme="minorHAnsi"/>
          <w:lang w:eastAsia="en-US"/>
        </w:rPr>
        <w:t>Риски, связанные с ут</w:t>
      </w:r>
      <w:r>
        <w:rPr>
          <w:rFonts w:eastAsiaTheme="minorHAnsi"/>
          <w:lang w:eastAsia="en-US"/>
        </w:rPr>
        <w:t>ере</w:t>
      </w:r>
      <w:r w:rsidR="005B7A20" w:rsidRPr="005B7A20">
        <w:rPr>
          <w:rFonts w:eastAsiaTheme="minorHAnsi"/>
          <w:lang w:eastAsia="en-US"/>
        </w:rPr>
        <w:t>й грузов</w:t>
      </w:r>
      <w:r>
        <w:rPr>
          <w:rFonts w:eastAsiaTheme="minorHAnsi"/>
          <w:lang w:eastAsia="en-US"/>
        </w:rPr>
        <w:t>.</w:t>
      </w:r>
      <w:r w:rsidR="005B7A20" w:rsidRPr="005B7A20">
        <w:rPr>
          <w:rFonts w:eastAsiaTheme="minorHAnsi"/>
          <w:lang w:val="be-BY" w:eastAsia="en-US"/>
        </w:rPr>
        <w:t xml:space="preserve"> </w:t>
      </w:r>
      <w:r w:rsidR="005B7A20" w:rsidRPr="005B7A20">
        <w:rPr>
          <w:rFonts w:eastAsiaTheme="minorHAnsi"/>
          <w:lang w:eastAsia="en-US"/>
        </w:rPr>
        <w:t>Сюда</w:t>
      </w:r>
      <w:r w:rsidR="005B7A20" w:rsidRPr="005B7A20">
        <w:rPr>
          <w:rFonts w:eastAsiaTheme="minorHAnsi"/>
          <w:lang w:val="be-BY" w:eastAsia="en-US"/>
        </w:rPr>
        <w:t xml:space="preserve"> </w:t>
      </w:r>
      <w:r w:rsidR="005B7A20" w:rsidRPr="005B7A20">
        <w:rPr>
          <w:rFonts w:eastAsiaTheme="minorHAnsi"/>
          <w:lang w:eastAsia="en-US"/>
        </w:rPr>
        <w:t>входит кража, хищение, повреждение груза до степени невозможности его использования, потери в пути, недопоставка товара, несвоевременная доставка, что может быть вызвано как недобросовестностью логистических операторов, так и форс-мажорными обстоятельствами. Для предотвращения таких рисков необходимы надежные системы контроля грузов на всех этапах логистической цепочки, страхование грузов, использование технологий мониторинга (</w:t>
      </w:r>
      <w:r w:rsidR="005B7A20" w:rsidRPr="005B7A20">
        <w:rPr>
          <w:rFonts w:eastAsiaTheme="minorHAnsi"/>
          <w:lang w:val="en-US" w:eastAsia="en-US"/>
        </w:rPr>
        <w:t>GPS</w:t>
      </w:r>
      <w:r w:rsidR="005B7A20" w:rsidRPr="005B7A20">
        <w:rPr>
          <w:rFonts w:eastAsiaTheme="minorHAnsi"/>
          <w:lang w:eastAsia="en-US"/>
        </w:rPr>
        <w:t>-трекинг, системы видеонаблюдения).</w:t>
      </w:r>
    </w:p>
    <w:p w:rsidR="005B7A20" w:rsidRPr="005B7A20" w:rsidRDefault="00065452" w:rsidP="00065452">
      <w:pPr>
        <w:ind w:firstLine="709"/>
        <w:contextualSpacing/>
        <w:jc w:val="both"/>
        <w:rPr>
          <w:rFonts w:eastAsiaTheme="minorHAnsi"/>
          <w:lang w:eastAsia="en-US"/>
        </w:rPr>
      </w:pPr>
      <w:r>
        <w:rPr>
          <w:rFonts w:eastAsiaTheme="minorHAnsi"/>
          <w:lang w:eastAsia="en-US"/>
        </w:rPr>
        <w:t xml:space="preserve">3. </w:t>
      </w:r>
      <w:r w:rsidR="005B7A20" w:rsidRPr="005B7A20">
        <w:rPr>
          <w:rFonts w:eastAsiaTheme="minorHAnsi"/>
          <w:lang w:eastAsia="en-US"/>
        </w:rPr>
        <w:t>Риски, связанные с задержками в доставке</w:t>
      </w:r>
      <w:r>
        <w:rPr>
          <w:rFonts w:eastAsiaTheme="minorHAnsi"/>
          <w:lang w:eastAsia="en-US"/>
        </w:rPr>
        <w:t>.</w:t>
      </w:r>
      <w:r w:rsidR="005B7A20" w:rsidRPr="005B7A20">
        <w:rPr>
          <w:rFonts w:eastAsiaTheme="minorHAnsi"/>
          <w:lang w:eastAsia="en-US"/>
        </w:rPr>
        <w:t xml:space="preserve"> Задержки могут быть вызваны различными факторами, такими как пробки на дорогах, погодные условия, проблемы с таможенным оформлением, неэффективное управление логистическими процессами. Задержки приводят к нарушению сроков поставки, потере клиентов, ухудшению репутации компании и финансовым потерям. Для минимизации этого риска необходима оптимизация логистических маршрутов, использование современных технологий управления запасами и планирования, резервирование времени на непредвиденные обстоятельства.</w:t>
      </w:r>
    </w:p>
    <w:p w:rsidR="005B7A20" w:rsidRPr="005B7A20" w:rsidRDefault="00065452" w:rsidP="00065452">
      <w:pPr>
        <w:ind w:firstLine="709"/>
        <w:contextualSpacing/>
        <w:jc w:val="both"/>
        <w:rPr>
          <w:rFonts w:eastAsiaTheme="minorHAnsi"/>
          <w:lang w:eastAsia="en-US"/>
        </w:rPr>
      </w:pPr>
      <w:r>
        <w:rPr>
          <w:rFonts w:eastAsiaTheme="minorHAnsi"/>
          <w:lang w:eastAsia="en-US"/>
        </w:rPr>
        <w:t xml:space="preserve">4. </w:t>
      </w:r>
      <w:r w:rsidR="005B7A20" w:rsidRPr="005B7A20">
        <w:rPr>
          <w:rFonts w:eastAsiaTheme="minorHAnsi"/>
          <w:lang w:eastAsia="en-US"/>
        </w:rPr>
        <w:t>Риски, связанные с повреждением упаковки</w:t>
      </w:r>
      <w:r>
        <w:rPr>
          <w:rFonts w:eastAsiaTheme="minorHAnsi"/>
          <w:lang w:eastAsia="en-US"/>
        </w:rPr>
        <w:t>.</w:t>
      </w:r>
      <w:r w:rsidR="005B7A20" w:rsidRPr="005B7A20">
        <w:rPr>
          <w:rFonts w:eastAsiaTheme="minorHAnsi"/>
          <w:lang w:eastAsia="en-US"/>
        </w:rPr>
        <w:t xml:space="preserve"> Повреждение упаковки может привести к порче груза, что опять же влечёт за собой финансовые потери. Это требует тщательного контроля качества упаковки на всех этапах, начиная от производства и заканчивая доставкой.</w:t>
      </w:r>
    </w:p>
    <w:p w:rsidR="005B7A20" w:rsidRPr="005B7A20" w:rsidRDefault="00065452" w:rsidP="00065452">
      <w:pPr>
        <w:ind w:firstLine="709"/>
        <w:contextualSpacing/>
        <w:jc w:val="both"/>
        <w:rPr>
          <w:rFonts w:eastAsiaTheme="minorHAnsi"/>
          <w:lang w:eastAsia="en-US"/>
        </w:rPr>
      </w:pPr>
      <w:r>
        <w:rPr>
          <w:rFonts w:eastAsiaTheme="minorHAnsi"/>
          <w:lang w:eastAsia="en-US"/>
        </w:rPr>
        <w:t xml:space="preserve">5. </w:t>
      </w:r>
      <w:r w:rsidR="005B7A20" w:rsidRPr="005B7A20">
        <w:rPr>
          <w:rFonts w:eastAsiaTheme="minorHAnsi"/>
          <w:lang w:eastAsia="en-US"/>
        </w:rPr>
        <w:t xml:space="preserve">Риски, связанные с несоответствием качества товара </w:t>
      </w:r>
      <w:proofErr w:type="gramStart"/>
      <w:r w:rsidR="005B7A20" w:rsidRPr="005B7A20">
        <w:rPr>
          <w:rFonts w:eastAsiaTheme="minorHAnsi"/>
          <w:lang w:eastAsia="en-US"/>
        </w:rPr>
        <w:t>заявленному</w:t>
      </w:r>
      <w:proofErr w:type="gramEnd"/>
      <w:r w:rsidR="009C2DF3">
        <w:rPr>
          <w:rFonts w:eastAsiaTheme="minorHAnsi"/>
          <w:lang w:eastAsia="en-US"/>
        </w:rPr>
        <w:t>.</w:t>
      </w:r>
      <w:r w:rsidR="005B7A20" w:rsidRPr="005B7A20">
        <w:rPr>
          <w:rFonts w:eastAsiaTheme="minorHAnsi"/>
          <w:lang w:eastAsia="en-US"/>
        </w:rPr>
        <w:t xml:space="preserve"> Возможны ошибки на этапе производства или закупки. Контроль качества на всех этапах позволит свести к минимуму такой риск.</w:t>
      </w:r>
    </w:p>
    <w:p w:rsidR="005B7A20" w:rsidRPr="005B7A20" w:rsidRDefault="00065452" w:rsidP="00065452">
      <w:pPr>
        <w:ind w:firstLine="709"/>
        <w:contextualSpacing/>
        <w:jc w:val="both"/>
        <w:rPr>
          <w:rFonts w:eastAsiaTheme="minorHAnsi"/>
          <w:lang w:eastAsia="en-US"/>
        </w:rPr>
      </w:pPr>
      <w:r>
        <w:rPr>
          <w:rFonts w:eastAsiaTheme="minorHAnsi"/>
          <w:lang w:eastAsia="en-US"/>
        </w:rPr>
        <w:t xml:space="preserve">6. </w:t>
      </w:r>
      <w:r w:rsidR="005B7A20" w:rsidRPr="005B7A20">
        <w:rPr>
          <w:rFonts w:eastAsiaTheme="minorHAnsi"/>
          <w:lang w:eastAsia="en-US"/>
        </w:rPr>
        <w:t>Риски, связанные с ошибками в документации</w:t>
      </w:r>
      <w:r w:rsidR="009C2DF3">
        <w:rPr>
          <w:rFonts w:eastAsiaTheme="minorHAnsi"/>
          <w:lang w:eastAsia="en-US"/>
        </w:rPr>
        <w:t>.</w:t>
      </w:r>
      <w:r w:rsidR="005B7A20" w:rsidRPr="005B7A20">
        <w:rPr>
          <w:rFonts w:eastAsiaTheme="minorHAnsi"/>
          <w:lang w:eastAsia="en-US"/>
        </w:rPr>
        <w:t xml:space="preserve"> Неправильное оформление документов может привести к задержкам в доставке или таможенным проблемам. Для минимизации этого риска необходимо тщательно проверять всю документацию.</w:t>
      </w:r>
    </w:p>
    <w:p w:rsidR="009C2DF3" w:rsidRDefault="009C2DF3" w:rsidP="005B7A20">
      <w:pPr>
        <w:ind w:firstLine="709"/>
        <w:jc w:val="both"/>
        <w:rPr>
          <w:rFonts w:eastAsiaTheme="minorHAnsi"/>
          <w:lang w:eastAsia="en-US"/>
        </w:rPr>
      </w:pPr>
      <w:r>
        <w:rPr>
          <w:rFonts w:eastAsiaTheme="minorHAnsi"/>
          <w:lang w:eastAsia="en-US"/>
        </w:rPr>
        <w:t xml:space="preserve">Все перечисленные логистические риски являются характерными для текущей деятельности большинства компаний, оказывающих логистические услуги. Однако следует обратить внимание на ряд факторов, которые существенно влияют на логистические процессы в последнее время. К ним отнесем: нездоровая геополитическая ситуация на внешних контурах страны, западные </w:t>
      </w:r>
      <w:proofErr w:type="spellStart"/>
      <w:r>
        <w:rPr>
          <w:rFonts w:eastAsiaTheme="minorHAnsi"/>
          <w:lang w:eastAsia="en-US"/>
        </w:rPr>
        <w:t>санкционные</w:t>
      </w:r>
      <w:proofErr w:type="spellEnd"/>
      <w:r>
        <w:rPr>
          <w:rFonts w:eastAsiaTheme="minorHAnsi"/>
          <w:lang w:eastAsia="en-US"/>
        </w:rPr>
        <w:t xml:space="preserve"> ограничения на перемещение грузов и торговые отношения, нестабильность экономической среды, сложность прогнозирования изменений на рынках</w:t>
      </w:r>
      <w:r w:rsidRPr="009C2DF3">
        <w:rPr>
          <w:rFonts w:eastAsiaTheme="minorHAnsi"/>
          <w:lang w:eastAsia="en-US"/>
        </w:rPr>
        <w:t xml:space="preserve"> </w:t>
      </w:r>
      <w:r>
        <w:rPr>
          <w:rFonts w:eastAsiaTheme="minorHAnsi"/>
          <w:lang w:eastAsia="en-US"/>
        </w:rPr>
        <w:t>и прочее.</w:t>
      </w:r>
      <w:r w:rsidR="00B76A72">
        <w:rPr>
          <w:rFonts w:eastAsiaTheme="minorHAnsi"/>
          <w:lang w:eastAsia="en-US"/>
        </w:rPr>
        <w:t xml:space="preserve"> В первую очередь эти факторы значительно сказались на развитии перевозок различными видами транспорта, в том числе транзитных.</w:t>
      </w:r>
    </w:p>
    <w:p w:rsidR="00DF31F2" w:rsidRDefault="00B4233C" w:rsidP="00B4233C">
      <w:pPr>
        <w:ind w:firstLine="709"/>
        <w:jc w:val="both"/>
      </w:pPr>
      <w:r w:rsidRPr="00583E94">
        <w:t xml:space="preserve">В связи с различными ограничениями транспортным компаниям и промышленным </w:t>
      </w:r>
      <w:r w:rsidR="00DF31F2">
        <w:t xml:space="preserve">и </w:t>
      </w:r>
      <w:r w:rsidR="00DF31F2">
        <w:t>торговы</w:t>
      </w:r>
      <w:r w:rsidR="00DF31F2">
        <w:t>м</w:t>
      </w:r>
      <w:r w:rsidR="00DF31F2" w:rsidRPr="00583E94">
        <w:t xml:space="preserve"> </w:t>
      </w:r>
      <w:r w:rsidRPr="00583E94">
        <w:t xml:space="preserve">предприятиям, </w:t>
      </w:r>
      <w:r w:rsidR="00DF31F2">
        <w:t>осуществляющим</w:t>
      </w:r>
      <w:r w:rsidRPr="00583E94">
        <w:t xml:space="preserve"> экспорт</w:t>
      </w:r>
      <w:r w:rsidR="00DF31F2">
        <w:t>но-импортные операции</w:t>
      </w:r>
      <w:r w:rsidRPr="00583E94">
        <w:t>, пришлось переориентировать материальные и товарные потоки</w:t>
      </w:r>
      <w:r w:rsidR="00DF31F2">
        <w:t xml:space="preserve"> в других направлениях.</w:t>
      </w:r>
    </w:p>
    <w:p w:rsidR="00CC6B22" w:rsidRPr="00583E94" w:rsidRDefault="00B4233C" w:rsidP="00B4233C">
      <w:pPr>
        <w:ind w:firstLine="709"/>
        <w:jc w:val="both"/>
      </w:pPr>
      <w:r w:rsidRPr="00583E94">
        <w:t xml:space="preserve">Упрочились </w:t>
      </w:r>
      <w:r w:rsidRPr="00583E94">
        <w:t>логистические связи между Республикой Беларусь и Россий</w:t>
      </w:r>
      <w:r w:rsidRPr="00583E94">
        <w:t xml:space="preserve">ской Федерацией, </w:t>
      </w:r>
      <w:r w:rsidRPr="00583E94">
        <w:t>правительств</w:t>
      </w:r>
      <w:r w:rsidRPr="00583E94">
        <w:t>а</w:t>
      </w:r>
      <w:r w:rsidRPr="00583E94">
        <w:t xml:space="preserve"> обеих стран активно работают над упрощени</w:t>
      </w:r>
      <w:r w:rsidRPr="00583E94">
        <w:t>ем</w:t>
      </w:r>
      <w:r w:rsidRPr="00583E94">
        <w:t xml:space="preserve"> процесса перевозок. Активно развиваются транспортные связи с восточными странами (Казахстан, Узбекистан, Кыргызстан, Китай). Это обусловлено растущей экономикой этих стран, а также реализацией инфраструктурных проектов.</w:t>
      </w:r>
      <w:r w:rsidRPr="00583E94">
        <w:t xml:space="preserve"> </w:t>
      </w:r>
      <w:r w:rsidR="00CC6B22" w:rsidRPr="00583E94">
        <w:t xml:space="preserve">Перецепка и перегрузка являются единственными способами обмена товарами с Евросоюзом. </w:t>
      </w:r>
    </w:p>
    <w:p w:rsidR="009C2DF3" w:rsidRPr="00583E94" w:rsidRDefault="00CC6B22" w:rsidP="005B7A20">
      <w:pPr>
        <w:ind w:firstLine="709"/>
        <w:jc w:val="both"/>
      </w:pPr>
      <w:r w:rsidRPr="00583E94">
        <w:t xml:space="preserve">Республика Беларусь </w:t>
      </w:r>
      <w:r w:rsidR="00B4233C" w:rsidRPr="00583E94">
        <w:t xml:space="preserve">с </w:t>
      </w:r>
      <w:r w:rsidRPr="00583E94">
        <w:t>2024 г. стала десятым по счету полноправным членом Шанхайской организации сотрудничества (ШОС)</w:t>
      </w:r>
      <w:r w:rsidR="00B4233C" w:rsidRPr="00583E94">
        <w:t>, что позволило развивать международные связи в области</w:t>
      </w:r>
      <w:r w:rsidRPr="00583E94">
        <w:t xml:space="preserve"> логистики и транспортных коммуникаций</w:t>
      </w:r>
      <w:r w:rsidR="00B4233C" w:rsidRPr="00583E94">
        <w:t xml:space="preserve"> со</w:t>
      </w:r>
      <w:r w:rsidRPr="00583E94">
        <w:t xml:space="preserve"> стран</w:t>
      </w:r>
      <w:r w:rsidR="00B4233C" w:rsidRPr="00583E94">
        <w:t>ами</w:t>
      </w:r>
      <w:r w:rsidRPr="00583E94">
        <w:t>, расположенны</w:t>
      </w:r>
      <w:r w:rsidR="00DF31F2">
        <w:t>ми</w:t>
      </w:r>
      <w:r w:rsidRPr="00583E94">
        <w:t xml:space="preserve"> на территории Евразии, созда</w:t>
      </w:r>
      <w:r w:rsidR="00B4233C" w:rsidRPr="00583E94">
        <w:t>вать</w:t>
      </w:r>
      <w:r w:rsidRPr="00583E94">
        <w:t xml:space="preserve"> условия для развития новых транспортных коридоров, связывающих Беларусь с крупнейшими экономическими центрами Азии и Европы. Это открывает новые возможности для транзитных перевозок и укрепления позиций Беларуси как важного логистического узла, а также </w:t>
      </w:r>
      <w:r w:rsidRPr="00583E94">
        <w:rPr>
          <w:bCs/>
        </w:rPr>
        <w:t>созда</w:t>
      </w:r>
      <w:r w:rsidR="00DF31F2">
        <w:rPr>
          <w:bCs/>
        </w:rPr>
        <w:t>е</w:t>
      </w:r>
      <w:r w:rsidRPr="00583E94">
        <w:rPr>
          <w:bCs/>
        </w:rPr>
        <w:t>т благоприятны</w:t>
      </w:r>
      <w:r w:rsidR="00DF31F2">
        <w:rPr>
          <w:bCs/>
        </w:rPr>
        <w:t>е</w:t>
      </w:r>
      <w:r w:rsidRPr="00583E94">
        <w:rPr>
          <w:bCs/>
        </w:rPr>
        <w:t xml:space="preserve"> услови</w:t>
      </w:r>
      <w:r w:rsidR="00DF31F2">
        <w:rPr>
          <w:bCs/>
        </w:rPr>
        <w:t>я</w:t>
      </w:r>
      <w:r w:rsidRPr="00583E94">
        <w:rPr>
          <w:bCs/>
        </w:rPr>
        <w:t xml:space="preserve"> для ведения </w:t>
      </w:r>
      <w:r w:rsidRPr="00583E94">
        <w:rPr>
          <w:bCs/>
        </w:rPr>
        <w:lastRenderedPageBreak/>
        <w:t>бизнеса</w:t>
      </w:r>
      <w:r w:rsidRPr="00583E94">
        <w:t>, такие как упрощение таможенных процедур, гармонизация технических регламентов и стандартов, а также создание единого транспортного пространства.</w:t>
      </w:r>
    </w:p>
    <w:p w:rsidR="00DF31F2" w:rsidRPr="00DF31F2" w:rsidRDefault="00CC6B22" w:rsidP="00DF31F2">
      <w:pPr>
        <w:ind w:firstLine="720"/>
        <w:contextualSpacing/>
        <w:jc w:val="both"/>
        <w:rPr>
          <w:color w:val="333333"/>
        </w:rPr>
      </w:pPr>
      <w:r w:rsidRPr="00583E94">
        <w:rPr>
          <w:color w:val="000000"/>
        </w:rPr>
        <w:t>Республика Беларусь</w:t>
      </w:r>
      <w:r w:rsidR="00583E94" w:rsidRPr="00583E94">
        <w:rPr>
          <w:color w:val="000000"/>
        </w:rPr>
        <w:t>,</w:t>
      </w:r>
      <w:r w:rsidRPr="00583E94">
        <w:rPr>
          <w:color w:val="000000"/>
        </w:rPr>
        <w:t xml:space="preserve"> явля</w:t>
      </w:r>
      <w:r w:rsidR="00583E94" w:rsidRPr="00583E94">
        <w:rPr>
          <w:color w:val="000000"/>
        </w:rPr>
        <w:t>ясь</w:t>
      </w:r>
      <w:r w:rsidRPr="00583E94">
        <w:rPr>
          <w:color w:val="000000"/>
        </w:rPr>
        <w:t xml:space="preserve"> членом ЕАЭС</w:t>
      </w:r>
      <w:r w:rsidR="00583E94" w:rsidRPr="00583E94">
        <w:rPr>
          <w:color w:val="000000"/>
        </w:rPr>
        <w:t>,</w:t>
      </w:r>
      <w:r w:rsidRPr="00583E94">
        <w:rPr>
          <w:color w:val="000000"/>
        </w:rPr>
        <w:t xml:space="preserve"> участвует в проекте по созданию и развитию транспортной инфраструктуры на территориях государств Евразийского экономического союза в направлениях «Восток – Запад» и «Север – Юг». Этот проект был инициирован в рамках китайской стратегии «Один пояс, Один путь».</w:t>
      </w:r>
      <w:r w:rsidR="00583E94" w:rsidRPr="00583E94">
        <w:rPr>
          <w:color w:val="000000"/>
        </w:rPr>
        <w:t xml:space="preserve"> </w:t>
      </w:r>
      <w:r w:rsidRPr="00583E94">
        <w:rPr>
          <w:color w:val="000000"/>
        </w:rPr>
        <w:t xml:space="preserve">На сегодняшний день Беларусь может использовать </w:t>
      </w:r>
      <w:proofErr w:type="gramStart"/>
      <w:r w:rsidRPr="00583E94">
        <w:rPr>
          <w:color w:val="000000"/>
        </w:rPr>
        <w:t>три основные торговы</w:t>
      </w:r>
      <w:r w:rsidR="00DF31F2">
        <w:rPr>
          <w:color w:val="000000"/>
        </w:rPr>
        <w:t>е</w:t>
      </w:r>
      <w:r w:rsidRPr="00583E94">
        <w:rPr>
          <w:color w:val="000000"/>
        </w:rPr>
        <w:t xml:space="preserve"> маршрута</w:t>
      </w:r>
      <w:proofErr w:type="gramEnd"/>
      <w:r w:rsidRPr="00583E94">
        <w:rPr>
          <w:color w:val="000000"/>
        </w:rPr>
        <w:t xml:space="preserve"> по территории России: Восточный, Азово-Черноморский коридоры и коридор</w:t>
      </w:r>
      <w:r w:rsidR="00583E94" w:rsidRPr="00583E94">
        <w:rPr>
          <w:color w:val="000000"/>
        </w:rPr>
        <w:t xml:space="preserve"> «Север-Юг».</w:t>
      </w:r>
      <w:r w:rsidR="00DF31F2" w:rsidRPr="00DF31F2">
        <w:rPr>
          <w:color w:val="333333"/>
          <w:sz w:val="28"/>
          <w:szCs w:val="28"/>
        </w:rPr>
        <w:t xml:space="preserve"> </w:t>
      </w:r>
      <w:r w:rsidR="00DF31F2" w:rsidRPr="00DF31F2">
        <w:rPr>
          <w:color w:val="333333"/>
        </w:rPr>
        <w:t>Международный транспортный коридор «Север – Юг» –</w:t>
      </w:r>
      <w:r w:rsidR="00970AE0">
        <w:rPr>
          <w:color w:val="333333"/>
        </w:rPr>
        <w:t xml:space="preserve"> </w:t>
      </w:r>
      <w:r w:rsidR="00DF31F2" w:rsidRPr="00DF31F2">
        <w:rPr>
          <w:color w:val="333333"/>
        </w:rPr>
        <w:t>маршрут, соединяющий Россию, Иран и Индию, а также другие страны Ближнего Востока, Южной Азии и страны Персидского залива.</w:t>
      </w:r>
    </w:p>
    <w:p w:rsidR="00970AE0" w:rsidRDefault="00583E94" w:rsidP="00583E94">
      <w:pPr>
        <w:ind w:firstLine="720"/>
        <w:contextualSpacing/>
        <w:jc w:val="both"/>
      </w:pPr>
      <w:r w:rsidRPr="00DF31F2">
        <w:t>Ведущими торговыми партнерами Беларуси из стран Азии выступают Китай, Индия и Турция.</w:t>
      </w:r>
      <w:r w:rsidR="00DF31F2" w:rsidRPr="00DF31F2">
        <w:t xml:space="preserve"> </w:t>
      </w:r>
      <w:r w:rsidRPr="00DF31F2">
        <w:t>Торговый оборот между странами в 2023 г</w:t>
      </w:r>
      <w:r w:rsidR="00A259BE">
        <w:t>.</w:t>
      </w:r>
      <w:r w:rsidRPr="00DF31F2">
        <w:t xml:space="preserve"> составил 560,9 </w:t>
      </w:r>
      <w:proofErr w:type="gramStart"/>
      <w:r w:rsidRPr="00DF31F2">
        <w:t>млн</w:t>
      </w:r>
      <w:proofErr w:type="gramEnd"/>
      <w:r w:rsidRPr="00DF31F2">
        <w:t xml:space="preserve"> дол</w:t>
      </w:r>
      <w:r w:rsidR="00970AE0">
        <w:t>л</w:t>
      </w:r>
      <w:r w:rsidRPr="00DF31F2">
        <w:t>., что на 14</w:t>
      </w:r>
      <w:r w:rsidR="00970AE0">
        <w:t xml:space="preserve"> </w:t>
      </w:r>
      <w:r w:rsidRPr="00DF31F2">
        <w:t>% выше показателей пр</w:t>
      </w:r>
      <w:r w:rsidR="00970AE0">
        <w:t>едыдуще</w:t>
      </w:r>
      <w:r w:rsidRPr="00DF31F2">
        <w:t xml:space="preserve">го года. </w:t>
      </w:r>
    </w:p>
    <w:p w:rsidR="00583E94" w:rsidRPr="00DF31F2" w:rsidRDefault="00583E94" w:rsidP="00583E94">
      <w:pPr>
        <w:ind w:firstLine="720"/>
        <w:contextualSpacing/>
        <w:jc w:val="both"/>
      </w:pPr>
      <w:r w:rsidRPr="00DF31F2">
        <w:t>В 2020 г</w:t>
      </w:r>
      <w:r w:rsidR="00155CFC">
        <w:t>.</w:t>
      </w:r>
      <w:r w:rsidRPr="00DF31F2">
        <w:t xml:space="preserve"> наблюдалось резкое снижение показателей торговли, связанное с пандемией </w:t>
      </w:r>
      <w:r w:rsidRPr="00DF31F2">
        <w:rPr>
          <w:lang w:val="en-CA"/>
        </w:rPr>
        <w:t>COVID</w:t>
      </w:r>
      <w:r w:rsidRPr="00DF31F2">
        <w:t>-19. Однако в данный момент наблюдается рост товарооборота Р</w:t>
      </w:r>
      <w:r w:rsidR="00970AE0">
        <w:t xml:space="preserve">еспублики </w:t>
      </w:r>
      <w:r w:rsidRPr="00DF31F2">
        <w:t>Б</w:t>
      </w:r>
      <w:r w:rsidR="00970AE0">
        <w:t>еларусь</w:t>
      </w:r>
      <w:r w:rsidRPr="00DF31F2">
        <w:t xml:space="preserve"> со странами Африки.</w:t>
      </w:r>
      <w:r w:rsidR="00DF31F2" w:rsidRPr="00DF31F2">
        <w:t xml:space="preserve"> </w:t>
      </w:r>
      <w:proofErr w:type="gramStart"/>
      <w:r w:rsidRPr="00DF31F2">
        <w:t>Экспорт товаров из Беларуси приходится на Анголу, Тунис, Марокко, Египет, Уганду, Кот-д’Ивуар, ЮАР, Сенегал, Мали, Камерун; основной импорт поставляется из Марокко, Кот-д’ Ивуара, Египта, ЮАР, Зимбабве, Кении, Ганы и Танзании.</w:t>
      </w:r>
      <w:proofErr w:type="gramEnd"/>
    </w:p>
    <w:p w:rsidR="00970AE0" w:rsidRDefault="00970AE0" w:rsidP="005B7A20">
      <w:pPr>
        <w:ind w:firstLine="709"/>
        <w:jc w:val="both"/>
        <w:rPr>
          <w:rFonts w:eastAsiaTheme="minorHAnsi"/>
          <w:lang w:eastAsia="en-US"/>
        </w:rPr>
      </w:pPr>
      <w:r>
        <w:rPr>
          <w:rFonts w:eastAsiaTheme="minorHAnsi"/>
          <w:lang w:eastAsia="en-US"/>
        </w:rPr>
        <w:t xml:space="preserve">Диверсификация транспортных маршрутов в различных направлениях в силу сокращения торговых взаимоотношений и </w:t>
      </w:r>
      <w:proofErr w:type="spellStart"/>
      <w:r>
        <w:rPr>
          <w:rFonts w:eastAsiaTheme="minorHAnsi"/>
          <w:lang w:eastAsia="en-US"/>
        </w:rPr>
        <w:t>санкционных</w:t>
      </w:r>
      <w:proofErr w:type="spellEnd"/>
      <w:r>
        <w:rPr>
          <w:rFonts w:eastAsiaTheme="minorHAnsi"/>
          <w:lang w:eastAsia="en-US"/>
        </w:rPr>
        <w:t xml:space="preserve"> ограничений со стороны Запада позволила минимизировать коммерческие риски большинству компаний и предприятий и выйти на положительные результаты хозяйственной деятельности за последний период.</w:t>
      </w:r>
    </w:p>
    <w:p w:rsidR="005B7A20" w:rsidRPr="005B7A20" w:rsidRDefault="005B7A20" w:rsidP="005B7A20">
      <w:pPr>
        <w:ind w:firstLine="709"/>
        <w:jc w:val="both"/>
        <w:rPr>
          <w:rFonts w:eastAsiaTheme="minorHAnsi"/>
          <w:lang w:eastAsia="en-US"/>
        </w:rPr>
      </w:pPr>
      <w:r w:rsidRPr="00DF31F2">
        <w:rPr>
          <w:rFonts w:eastAsiaTheme="minorHAnsi"/>
          <w:lang w:eastAsia="en-US"/>
        </w:rPr>
        <w:t xml:space="preserve">Эффективное управление логистическими рисками </w:t>
      </w:r>
      <w:r w:rsidRPr="005B7A20">
        <w:rPr>
          <w:rFonts w:eastAsiaTheme="minorHAnsi"/>
          <w:lang w:eastAsia="en-US"/>
        </w:rPr>
        <w:t xml:space="preserve">предполагает комплексный подход, включающий в себя: разработку четкой логистической стратегии, выбор надежных партнеров (транспортных компаний, складов, поставщиков), использование современных технологий, мониторинг всех этапов логистической цепочки, страхование грузов, разработку планов реагирования на чрезвычайные ситуации и постоянный анализ рисков с целью их своевременного выявления и нейтрализации. Только комплексный подход к управлению рисками позволяет обеспечить бесперебойную работу логистической системы и минимизировать негативное влияние рисков на финансовые результаты компании. </w:t>
      </w:r>
      <w:r w:rsidR="00970AE0">
        <w:rPr>
          <w:rFonts w:eastAsiaTheme="minorHAnsi"/>
          <w:lang w:eastAsia="en-US"/>
        </w:rPr>
        <w:t>М</w:t>
      </w:r>
      <w:r w:rsidRPr="005B7A20">
        <w:rPr>
          <w:rFonts w:eastAsiaTheme="minorHAnsi"/>
          <w:lang w:eastAsia="en-US"/>
        </w:rPr>
        <w:t>ожно сказать, что успешное функционирование бизнеса напрямую зависит от грамотного управления всеми видами рисков, включая логистические, которые требуют особого внимания из-за своей многогранности и потенциально значительных последствий.</w:t>
      </w:r>
    </w:p>
    <w:p w:rsidR="005B7A20" w:rsidRPr="005B7A20" w:rsidRDefault="005B7A20" w:rsidP="005B7A20">
      <w:pPr>
        <w:ind w:firstLine="709"/>
        <w:jc w:val="both"/>
        <w:rPr>
          <w:rFonts w:eastAsiaTheme="minorHAnsi"/>
          <w:lang w:eastAsia="en-US"/>
        </w:rPr>
      </w:pPr>
      <w:r w:rsidRPr="005B7A20">
        <w:rPr>
          <w:rFonts w:eastAsiaTheme="minorHAnsi"/>
          <w:lang w:eastAsia="en-US"/>
        </w:rPr>
        <w:t>Выявление рисков представляет собой процесс нахождения факторов, способных негативно сказаться на выполнении логистических операций. Этот проце</w:t>
      </w:r>
      <w:proofErr w:type="gramStart"/>
      <w:r w:rsidRPr="005B7A20">
        <w:rPr>
          <w:rFonts w:eastAsiaTheme="minorHAnsi"/>
          <w:lang w:eastAsia="en-US"/>
        </w:rPr>
        <w:t>сс вкл</w:t>
      </w:r>
      <w:proofErr w:type="gramEnd"/>
      <w:r w:rsidRPr="005B7A20">
        <w:rPr>
          <w:rFonts w:eastAsiaTheme="minorHAnsi"/>
          <w:lang w:eastAsia="en-US"/>
        </w:rPr>
        <w:t xml:space="preserve">ючает в себя тщательный анализ особенностей рисков, причин их возникновения и разработку классификаций. Одним из методов выявления является создание карт рисков </w:t>
      </w:r>
      <w:r>
        <w:rPr>
          <w:rFonts w:eastAsiaTheme="minorHAnsi"/>
          <w:lang w:eastAsia="en-US"/>
        </w:rPr>
        <w:t>‒</w:t>
      </w:r>
      <w:r w:rsidRPr="005B7A20">
        <w:rPr>
          <w:rFonts w:eastAsiaTheme="minorHAnsi"/>
          <w:lang w:eastAsia="en-US"/>
        </w:rPr>
        <w:t xml:space="preserve"> инструментов, которые позволяют визуально отобразить и систематизировать конкретные риски организации, а также провести их количественную и качественную оценку. Для каждого риска разрабатывается отдельная карта, что предоставляет возможность полного анализа логистических рисков и способствует более эффективному управлению ими. </w:t>
      </w:r>
    </w:p>
    <w:p w:rsidR="005B7A20" w:rsidRPr="005B7A20" w:rsidRDefault="005B7A20" w:rsidP="005B7A20">
      <w:pPr>
        <w:ind w:firstLine="709"/>
        <w:jc w:val="both"/>
        <w:rPr>
          <w:rFonts w:eastAsiaTheme="minorHAnsi"/>
          <w:lang w:eastAsia="en-US"/>
        </w:rPr>
      </w:pPr>
      <w:r w:rsidRPr="005B7A20">
        <w:rPr>
          <w:rFonts w:eastAsiaTheme="minorHAnsi"/>
          <w:lang w:eastAsia="en-US"/>
        </w:rPr>
        <w:t>Следующий этап подразумевает оценку вероятности появления риска и возможного ущерба, который он может принести организации. На начальном этапе оценка основывается на качественных данных, после чего определяется возможный количественный ущерб. Оценка может выполняться с помощью методов, соответствующих известным стандартам, таким как ISO 31000-2009 и FERMA COSO ERM. В малых торговых компаниях для наиболее эффективной оценки рисков нередко применяются экспертные методы, включая «мозговой штурм» и структуриров</w:t>
      </w:r>
      <w:r w:rsidR="00970AE0">
        <w:rPr>
          <w:rFonts w:eastAsiaTheme="minorHAnsi"/>
          <w:lang w:eastAsia="en-US"/>
        </w:rPr>
        <w:t>анные интервью.</w:t>
      </w:r>
    </w:p>
    <w:p w:rsidR="005B7A20" w:rsidRPr="005B7A20" w:rsidRDefault="005B7A20" w:rsidP="005B7A20">
      <w:pPr>
        <w:ind w:firstLine="709"/>
        <w:jc w:val="both"/>
        <w:rPr>
          <w:rFonts w:eastAsiaTheme="minorHAnsi"/>
          <w:lang w:eastAsia="en-US"/>
        </w:rPr>
      </w:pPr>
      <w:r w:rsidRPr="005B7A20">
        <w:rPr>
          <w:rFonts w:eastAsiaTheme="minorHAnsi"/>
          <w:lang w:eastAsia="en-US"/>
        </w:rPr>
        <w:t>Кроме этого, необходимо применять различные инструменты и методы управления рисками для снижения вероятности негативных последствий и повышения эффективности логистических процессов.</w:t>
      </w:r>
    </w:p>
    <w:p w:rsidR="005B7A20" w:rsidRPr="005B7A20" w:rsidRDefault="005B7A20" w:rsidP="005B7A20">
      <w:pPr>
        <w:ind w:firstLine="709"/>
        <w:jc w:val="both"/>
        <w:rPr>
          <w:rFonts w:eastAsiaTheme="minorHAnsi"/>
          <w:lang w:eastAsia="en-US"/>
        </w:rPr>
      </w:pPr>
      <w:r w:rsidRPr="005B7A20">
        <w:rPr>
          <w:rFonts w:eastAsiaTheme="minorHAnsi"/>
          <w:lang w:eastAsia="en-US"/>
        </w:rPr>
        <w:lastRenderedPageBreak/>
        <w:t>Подробнее рассмотрим инструменты управления рисками. Их использование позволяет не только избежать рисков в логистической системе, но и значительно уменьшить возможные финансовые потери от них.</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Идентификация рисков: </w:t>
      </w:r>
      <w:r w:rsidR="00970AE0">
        <w:rPr>
          <w:rFonts w:eastAsiaTheme="minorHAnsi"/>
          <w:lang w:eastAsia="en-US"/>
        </w:rPr>
        <w:t>о</w:t>
      </w:r>
      <w:r w:rsidRPr="005B7A20">
        <w:rPr>
          <w:rFonts w:eastAsiaTheme="minorHAnsi"/>
          <w:lang w:eastAsia="en-US"/>
        </w:rPr>
        <w:t>пределение потенциальных рисков, которые могут повлиять на бизнес-процессы. Это может включать анализ внутренней и внешней среды, интервью с ключевыми сотрудниками и мозговые штурмы.</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Оценка рисков: </w:t>
      </w:r>
      <w:r w:rsidR="00970AE0">
        <w:rPr>
          <w:rFonts w:eastAsiaTheme="minorHAnsi"/>
          <w:lang w:eastAsia="en-US"/>
        </w:rPr>
        <w:t>о</w:t>
      </w:r>
      <w:r w:rsidRPr="005B7A20">
        <w:rPr>
          <w:rFonts w:eastAsiaTheme="minorHAnsi"/>
          <w:lang w:eastAsia="en-US"/>
        </w:rPr>
        <w:t>пределение вероятности и последствий каждого риска. Этот этап может включать качественные и количественные методы оценки, такие как SWOT-анализ, анализ чувствительности и сценарный анализ.</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Разработка стратегий: </w:t>
      </w:r>
      <w:r w:rsidR="00970AE0">
        <w:rPr>
          <w:rFonts w:eastAsiaTheme="minorHAnsi"/>
          <w:lang w:eastAsia="en-US"/>
        </w:rPr>
        <w:t>о</w:t>
      </w:r>
      <w:r w:rsidRPr="005B7A20">
        <w:rPr>
          <w:rFonts w:eastAsiaTheme="minorHAnsi"/>
          <w:lang w:eastAsia="en-US"/>
        </w:rPr>
        <w:t xml:space="preserve">пределение мер и методов воздействия на риски. Это может включать </w:t>
      </w:r>
      <w:proofErr w:type="gramStart"/>
      <w:r w:rsidRPr="005B7A20">
        <w:rPr>
          <w:rFonts w:eastAsiaTheme="minorHAnsi"/>
          <w:lang w:eastAsia="en-US"/>
        </w:rPr>
        <w:t>избежание</w:t>
      </w:r>
      <w:proofErr w:type="gramEnd"/>
      <w:r w:rsidRPr="005B7A20">
        <w:rPr>
          <w:rFonts w:eastAsiaTheme="minorHAnsi"/>
          <w:lang w:eastAsia="en-US"/>
        </w:rPr>
        <w:t>, принятие, смягчение или передача риска. Например, для смягчения риска можно использовать страхование, внедрение новых технологий или изменение бизнес-процессов.</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Профилактика: </w:t>
      </w:r>
      <w:r w:rsidR="00970AE0">
        <w:rPr>
          <w:rFonts w:eastAsiaTheme="minorHAnsi"/>
          <w:lang w:eastAsia="en-US"/>
        </w:rPr>
        <w:t>п</w:t>
      </w:r>
      <w:r w:rsidRPr="005B7A20">
        <w:rPr>
          <w:rFonts w:eastAsiaTheme="minorHAnsi"/>
          <w:lang w:eastAsia="en-US"/>
        </w:rPr>
        <w:t>рименение профилактических мер для предотвращения возникновения рисков. Это может включать обучение сотрудников, обновление оборудования, проведение регулярных проверок и внедрение стандартов качества.</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Мониторинг и контроль: </w:t>
      </w:r>
      <w:r w:rsidR="00970AE0">
        <w:rPr>
          <w:rFonts w:eastAsiaTheme="minorHAnsi"/>
          <w:lang w:eastAsia="en-US"/>
        </w:rPr>
        <w:t>п</w:t>
      </w:r>
      <w:r w:rsidRPr="005B7A20">
        <w:rPr>
          <w:rFonts w:eastAsiaTheme="minorHAnsi"/>
          <w:lang w:eastAsia="en-US"/>
        </w:rPr>
        <w:t>остоянное наблюдение за рисками и оценка эффективности применяемых мер. Это может включать использование ключевых показателей эффективности (KPI), регулярные отчеты и аудиты.</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Реакция на инциденты: </w:t>
      </w:r>
      <w:r w:rsidR="00970AE0">
        <w:rPr>
          <w:rFonts w:eastAsiaTheme="minorHAnsi"/>
          <w:lang w:eastAsia="en-US"/>
        </w:rPr>
        <w:t>р</w:t>
      </w:r>
      <w:r w:rsidRPr="005B7A20">
        <w:rPr>
          <w:rFonts w:eastAsiaTheme="minorHAnsi"/>
          <w:lang w:eastAsia="en-US"/>
        </w:rPr>
        <w:t>азработка планов действий в случае возникновения рисковых событий. Это может включать аварийные планы, процедуры восстановления и коммуникационные стратегии.</w:t>
      </w:r>
    </w:p>
    <w:p w:rsidR="005B7A20" w:rsidRPr="005B7A20" w:rsidRDefault="005B7A20" w:rsidP="005B7A20">
      <w:pPr>
        <w:ind w:firstLine="709"/>
        <w:jc w:val="both"/>
        <w:rPr>
          <w:rFonts w:eastAsiaTheme="minorHAnsi"/>
          <w:lang w:eastAsia="en-US"/>
        </w:rPr>
      </w:pPr>
      <w:r w:rsidRPr="005B7A20">
        <w:rPr>
          <w:rFonts w:eastAsiaTheme="minorHAnsi"/>
          <w:lang w:eastAsia="en-US"/>
        </w:rPr>
        <w:t>Контроль рисков является ключевым аспектом на всех этапах управления, что гарантирует непрерывность всего процесса. На этом этапе предпринимаются различные меры для минимизации рисков и их воздействия на логистическую деятельность компании. Это может включать в себя организацию мониторинга поставок, разработку системы контроля качества, проведение регулярного обучения для сотрудников и прочие подобные действия.</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На следующем этапе определяется необходимость вложения финансовых средств компании и их объем. Эти инвестиции могут быть связаны со страхованием от рисков и убытков, формированием резервных фондов, привлечением капитала и другими подходами, касающимися управления рисками. </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Завершающим этапом является оценка реализованных мер по управлению логистическими рисками. Это позволяет оценить эффективность использованных стратегий и выявить методы, которые можно применять в будущем. </w:t>
      </w:r>
    </w:p>
    <w:p w:rsidR="005B7A20" w:rsidRPr="005B7A20" w:rsidRDefault="005B7A20" w:rsidP="005B7A20">
      <w:pPr>
        <w:ind w:firstLine="709"/>
        <w:jc w:val="both"/>
        <w:rPr>
          <w:rFonts w:eastAsiaTheme="minorHAnsi"/>
          <w:lang w:eastAsia="en-US"/>
        </w:rPr>
      </w:pPr>
      <w:r w:rsidRPr="005B7A20">
        <w:rPr>
          <w:rFonts w:eastAsiaTheme="minorHAnsi"/>
          <w:lang w:eastAsia="en-US"/>
        </w:rPr>
        <w:t xml:space="preserve">Таким образом, управление рисками включает не только выявление угроз и оценку возможных потерь, но также разработку и внедрение мер по их минимизации; контроль над риском и его финансирование. </w:t>
      </w:r>
    </w:p>
    <w:p w:rsidR="005B7A20" w:rsidRPr="005B7A20" w:rsidRDefault="005B7A20" w:rsidP="005B7A20">
      <w:pPr>
        <w:ind w:firstLine="709"/>
        <w:jc w:val="both"/>
        <w:rPr>
          <w:rFonts w:eastAsiaTheme="minorHAnsi"/>
          <w:lang w:eastAsia="en-US"/>
        </w:rPr>
      </w:pPr>
      <w:r w:rsidRPr="005B7A20">
        <w:rPr>
          <w:rFonts w:eastAsiaTheme="minorHAnsi"/>
          <w:lang w:eastAsia="en-US"/>
        </w:rPr>
        <w:t>Значение управления логистическими рисками заключается в том, что оно помогает компании эффективно действовать в условиях неопределенности и изменений внешней среды. Это улучшает планирование и способствует принятию обоснованных решений на основе анализа рисков.</w:t>
      </w:r>
      <w:r w:rsidR="00970AE0">
        <w:rPr>
          <w:rFonts w:eastAsiaTheme="minorHAnsi"/>
          <w:lang w:eastAsia="en-US"/>
        </w:rPr>
        <w:t xml:space="preserve"> </w:t>
      </w:r>
      <w:r w:rsidRPr="005B7A20">
        <w:rPr>
          <w:rFonts w:eastAsiaTheme="minorHAnsi"/>
          <w:lang w:eastAsia="en-US"/>
        </w:rPr>
        <w:t xml:space="preserve">Например, на заводе </w:t>
      </w:r>
      <w:proofErr w:type="spellStart"/>
      <w:r w:rsidRPr="005B7A20">
        <w:rPr>
          <w:rFonts w:eastAsiaTheme="minorHAnsi"/>
          <w:lang w:eastAsia="en-US"/>
        </w:rPr>
        <w:t>General</w:t>
      </w:r>
      <w:proofErr w:type="spellEnd"/>
      <w:r w:rsidRPr="005B7A20">
        <w:rPr>
          <w:rFonts w:eastAsiaTheme="minorHAnsi"/>
          <w:lang w:eastAsia="en-US"/>
        </w:rPr>
        <w:t xml:space="preserve"> </w:t>
      </w:r>
      <w:proofErr w:type="spellStart"/>
      <w:r w:rsidRPr="005B7A20">
        <w:rPr>
          <w:rFonts w:eastAsiaTheme="minorHAnsi"/>
          <w:lang w:eastAsia="en-US"/>
        </w:rPr>
        <w:t>Motors</w:t>
      </w:r>
      <w:proofErr w:type="spellEnd"/>
      <w:r w:rsidRPr="005B7A20">
        <w:rPr>
          <w:rFonts w:eastAsiaTheme="minorHAnsi"/>
          <w:lang w:eastAsia="en-US"/>
        </w:rPr>
        <w:t xml:space="preserve"> в Санкт-Петербурге работа конвейера была приостановлена на две недели из-за сбоев в поставках комплектующих. Это подчеркивает важность управления рисками, так как неуправляемые риски могут повлечь за собой более серьезные последствия, такие как потеря репутации. </w:t>
      </w:r>
    </w:p>
    <w:p w:rsidR="005B7A20" w:rsidRPr="005B7A20" w:rsidRDefault="00970AE0" w:rsidP="005B7A20">
      <w:pPr>
        <w:ind w:firstLine="709"/>
        <w:jc w:val="both"/>
        <w:rPr>
          <w:rFonts w:eastAsiaTheme="minorHAnsi"/>
          <w:lang w:eastAsia="en-US"/>
        </w:rPr>
      </w:pPr>
      <w:r>
        <w:rPr>
          <w:rFonts w:eastAsiaTheme="minorHAnsi"/>
          <w:lang w:eastAsia="en-US"/>
        </w:rPr>
        <w:t>В заключение отметим, что</w:t>
      </w:r>
      <w:r w:rsidR="005B7A20" w:rsidRPr="005B7A20">
        <w:rPr>
          <w:rFonts w:eastAsiaTheme="minorHAnsi"/>
          <w:lang w:eastAsia="en-US"/>
        </w:rPr>
        <w:t xml:space="preserve"> риски присутствуют в каждой логистической операции. Для снижения возможных убытков и повышения эффективности компании важна реализация описанных этапов управления рисками, включая идентификацию, оценку, разработку мер, предупреждение и контроль. Управление должно быть непрерывным процессом, требующим постоянного мониторинга и анализа, что способствует доверительному отношению со стороны клиентов и инвесторов и увеличивает шансы на долгосрочный успех.</w:t>
      </w:r>
    </w:p>
    <w:p w:rsidR="00DF31F2" w:rsidRDefault="00DF31F2" w:rsidP="00F62512">
      <w:pPr>
        <w:ind w:firstLine="709"/>
        <w:jc w:val="both"/>
      </w:pPr>
    </w:p>
    <w:p w:rsidR="00776365" w:rsidRDefault="00B10F1C" w:rsidP="00776365">
      <w:pPr>
        <w:ind w:firstLine="709"/>
        <w:jc w:val="center"/>
        <w:rPr>
          <w:b/>
        </w:rPr>
      </w:pPr>
      <w:r>
        <w:rPr>
          <w:b/>
        </w:rPr>
        <w:lastRenderedPageBreak/>
        <w:t>Библиографический список</w:t>
      </w:r>
    </w:p>
    <w:p w:rsidR="006541D0" w:rsidRDefault="006541D0" w:rsidP="00776365">
      <w:pPr>
        <w:ind w:firstLine="709"/>
        <w:jc w:val="center"/>
        <w:rPr>
          <w:b/>
        </w:rPr>
      </w:pPr>
    </w:p>
    <w:p w:rsidR="00F92084" w:rsidRPr="006541D0" w:rsidRDefault="00F92084" w:rsidP="00932C7F">
      <w:pPr>
        <w:ind w:firstLine="709"/>
        <w:jc w:val="both"/>
        <w:rPr>
          <w:rFonts w:eastAsiaTheme="minorHAnsi"/>
          <w:lang w:eastAsia="en-US"/>
        </w:rPr>
      </w:pPr>
      <w:r>
        <w:rPr>
          <w:rFonts w:eastAsiaTheme="minorHAnsi"/>
          <w:lang w:eastAsia="en-US"/>
        </w:rPr>
        <w:t xml:space="preserve">1. </w:t>
      </w:r>
      <w:r w:rsidRPr="006541D0">
        <w:rPr>
          <w:rFonts w:eastAsiaTheme="minorHAnsi"/>
          <w:lang w:eastAsia="en-US"/>
        </w:rPr>
        <w:t>Иванченко</w:t>
      </w:r>
      <w:r w:rsidRPr="00F92084">
        <w:rPr>
          <w:rFonts w:eastAsiaTheme="minorHAnsi"/>
          <w:lang w:eastAsia="en-US"/>
        </w:rPr>
        <w:t xml:space="preserve"> </w:t>
      </w:r>
      <w:r w:rsidRPr="006541D0">
        <w:rPr>
          <w:rFonts w:eastAsiaTheme="minorHAnsi"/>
          <w:lang w:eastAsia="en-US"/>
        </w:rPr>
        <w:t>М. Логистический просчет остановил конвейер питерского завода GM. –</w:t>
      </w:r>
      <w:r>
        <w:rPr>
          <w:rFonts w:eastAsiaTheme="minorHAnsi"/>
          <w:lang w:eastAsia="en-US"/>
        </w:rPr>
        <w:t xml:space="preserve"> </w:t>
      </w:r>
      <w:r>
        <w:rPr>
          <w:rFonts w:eastAsiaTheme="minorHAnsi"/>
          <w:lang w:val="en-US" w:eastAsia="en-US"/>
        </w:rPr>
        <w:t>URL</w:t>
      </w:r>
      <w:r w:rsidRPr="006541D0">
        <w:rPr>
          <w:rFonts w:eastAsiaTheme="minorHAnsi"/>
          <w:lang w:eastAsia="en-US"/>
        </w:rPr>
        <w:t>: https://www.kolesa.ru/news/logisticheskiy-proschet-ostanovil-konveyer</w:t>
      </w:r>
      <w:r>
        <w:rPr>
          <w:rFonts w:eastAsiaTheme="minorHAnsi"/>
          <w:lang w:eastAsia="en-US"/>
        </w:rPr>
        <w:t>-piterskogozavoda-gm-2009-04-02</w:t>
      </w:r>
      <w:r w:rsidRPr="006541D0">
        <w:rPr>
          <w:rFonts w:eastAsiaTheme="minorHAnsi"/>
          <w:lang w:eastAsia="en-US"/>
        </w:rPr>
        <w:t xml:space="preserve"> </w:t>
      </w:r>
      <w:r w:rsidRPr="00932C7F">
        <w:rPr>
          <w:rFonts w:eastAsiaTheme="minorHAnsi"/>
          <w:lang w:eastAsia="en-US"/>
        </w:rPr>
        <w:t>(</w:t>
      </w:r>
      <w:r>
        <w:rPr>
          <w:rFonts w:eastAsiaTheme="minorHAnsi"/>
          <w:lang w:eastAsia="en-US"/>
        </w:rPr>
        <w:t>д</w:t>
      </w:r>
      <w:r w:rsidRPr="006541D0">
        <w:rPr>
          <w:rFonts w:eastAsiaTheme="minorHAnsi"/>
          <w:lang w:eastAsia="en-US"/>
        </w:rPr>
        <w:t xml:space="preserve">ата </w:t>
      </w:r>
      <w:r>
        <w:rPr>
          <w:rFonts w:eastAsiaTheme="minorHAnsi"/>
          <w:lang w:eastAsia="en-US"/>
        </w:rPr>
        <w:t>обращения</w:t>
      </w:r>
      <w:r w:rsidRPr="006541D0">
        <w:rPr>
          <w:rFonts w:eastAsiaTheme="minorHAnsi"/>
          <w:lang w:eastAsia="en-US"/>
        </w:rPr>
        <w:t>: 0</w:t>
      </w:r>
      <w:r>
        <w:rPr>
          <w:rFonts w:eastAsiaTheme="minorHAnsi"/>
          <w:lang w:eastAsia="en-US"/>
        </w:rPr>
        <w:t>8</w:t>
      </w:r>
      <w:r w:rsidRPr="006541D0">
        <w:rPr>
          <w:rFonts w:eastAsiaTheme="minorHAnsi"/>
          <w:lang w:eastAsia="en-US"/>
        </w:rPr>
        <w:t>.</w:t>
      </w:r>
      <w:r>
        <w:rPr>
          <w:rFonts w:eastAsiaTheme="minorHAnsi"/>
          <w:lang w:eastAsia="en-US"/>
        </w:rPr>
        <w:t>05</w:t>
      </w:r>
      <w:r w:rsidRPr="006541D0">
        <w:rPr>
          <w:rFonts w:eastAsiaTheme="minorHAnsi"/>
          <w:lang w:eastAsia="en-US"/>
        </w:rPr>
        <w:t>.20</w:t>
      </w:r>
      <w:r>
        <w:rPr>
          <w:rFonts w:eastAsiaTheme="minorHAnsi"/>
          <w:lang w:eastAsia="en-US"/>
        </w:rPr>
        <w:t>25).</w:t>
      </w:r>
    </w:p>
    <w:p w:rsidR="00F92084" w:rsidRPr="006541D0" w:rsidRDefault="00F92084" w:rsidP="006541D0">
      <w:pPr>
        <w:ind w:firstLine="709"/>
        <w:jc w:val="both"/>
        <w:rPr>
          <w:rFonts w:eastAsiaTheme="minorHAnsi"/>
          <w:lang w:eastAsia="en-US"/>
        </w:rPr>
      </w:pPr>
      <w:r>
        <w:rPr>
          <w:rFonts w:eastAsiaTheme="minorHAnsi"/>
          <w:lang w:eastAsia="en-US"/>
        </w:rPr>
        <w:t xml:space="preserve">2. </w:t>
      </w:r>
      <w:r w:rsidRPr="006541D0">
        <w:rPr>
          <w:rFonts w:eastAsiaTheme="minorHAnsi"/>
          <w:lang w:eastAsia="en-US"/>
        </w:rPr>
        <w:t>Иванченко</w:t>
      </w:r>
      <w:r>
        <w:rPr>
          <w:rFonts w:eastAsiaTheme="minorHAnsi"/>
          <w:lang w:eastAsia="en-US"/>
        </w:rPr>
        <w:t xml:space="preserve"> М</w:t>
      </w:r>
      <w:r w:rsidRPr="006541D0">
        <w:rPr>
          <w:rFonts w:eastAsiaTheme="minorHAnsi"/>
          <w:lang w:eastAsia="en-US"/>
        </w:rPr>
        <w:t xml:space="preserve">. Риски в логистике и способы их минимизации.– </w:t>
      </w:r>
      <w:r>
        <w:rPr>
          <w:rFonts w:eastAsiaTheme="minorHAnsi"/>
          <w:lang w:val="en-US" w:eastAsia="en-US"/>
        </w:rPr>
        <w:t>URL</w:t>
      </w:r>
      <w:r w:rsidRPr="006541D0">
        <w:rPr>
          <w:rFonts w:eastAsiaTheme="minorHAnsi"/>
          <w:lang w:eastAsia="en-US"/>
        </w:rPr>
        <w:t xml:space="preserve">: https://logist.fm/publications/riski-v-logistike-i-sposoby-ih-minimizacii </w:t>
      </w:r>
      <w:r w:rsidRPr="00932C7F">
        <w:rPr>
          <w:rFonts w:eastAsiaTheme="minorHAnsi"/>
          <w:lang w:eastAsia="en-US"/>
        </w:rPr>
        <w:t>(</w:t>
      </w:r>
      <w:r>
        <w:rPr>
          <w:rFonts w:eastAsiaTheme="minorHAnsi"/>
          <w:lang w:eastAsia="en-US"/>
        </w:rPr>
        <w:t>д</w:t>
      </w:r>
      <w:r w:rsidRPr="006541D0">
        <w:rPr>
          <w:rFonts w:eastAsiaTheme="minorHAnsi"/>
          <w:lang w:eastAsia="en-US"/>
        </w:rPr>
        <w:t xml:space="preserve">ата </w:t>
      </w:r>
      <w:r>
        <w:rPr>
          <w:rFonts w:eastAsiaTheme="minorHAnsi"/>
          <w:lang w:eastAsia="en-US"/>
        </w:rPr>
        <w:t>обращения</w:t>
      </w:r>
      <w:r w:rsidRPr="006541D0">
        <w:rPr>
          <w:rFonts w:eastAsiaTheme="minorHAnsi"/>
          <w:lang w:eastAsia="en-US"/>
        </w:rPr>
        <w:t>: 0</w:t>
      </w:r>
      <w:r>
        <w:rPr>
          <w:rFonts w:eastAsiaTheme="minorHAnsi"/>
          <w:lang w:eastAsia="en-US"/>
        </w:rPr>
        <w:t>8</w:t>
      </w:r>
      <w:r w:rsidRPr="006541D0">
        <w:rPr>
          <w:rFonts w:eastAsiaTheme="minorHAnsi"/>
          <w:lang w:eastAsia="en-US"/>
        </w:rPr>
        <w:t>.</w:t>
      </w:r>
      <w:r>
        <w:rPr>
          <w:rFonts w:eastAsiaTheme="minorHAnsi"/>
          <w:lang w:eastAsia="en-US"/>
        </w:rPr>
        <w:t>05</w:t>
      </w:r>
      <w:r w:rsidRPr="006541D0">
        <w:rPr>
          <w:rFonts w:eastAsiaTheme="minorHAnsi"/>
          <w:lang w:eastAsia="en-US"/>
        </w:rPr>
        <w:t>.20</w:t>
      </w:r>
      <w:r>
        <w:rPr>
          <w:rFonts w:eastAsiaTheme="minorHAnsi"/>
          <w:lang w:eastAsia="en-US"/>
        </w:rPr>
        <w:t>25).</w:t>
      </w:r>
    </w:p>
    <w:p w:rsidR="00F92084" w:rsidRPr="006541D0" w:rsidRDefault="00F92084" w:rsidP="006541D0">
      <w:pPr>
        <w:ind w:firstLine="709"/>
        <w:jc w:val="both"/>
        <w:rPr>
          <w:rFonts w:eastAsiaTheme="minorHAnsi"/>
          <w:lang w:eastAsia="en-US"/>
        </w:rPr>
      </w:pPr>
      <w:r>
        <w:rPr>
          <w:rFonts w:eastAsiaTheme="minorHAnsi"/>
          <w:lang w:eastAsia="en-US"/>
        </w:rPr>
        <w:t xml:space="preserve">3. </w:t>
      </w:r>
      <w:proofErr w:type="spellStart"/>
      <w:r w:rsidRPr="006541D0">
        <w:rPr>
          <w:rFonts w:eastAsiaTheme="minorHAnsi"/>
          <w:lang w:eastAsia="en-US"/>
        </w:rPr>
        <w:t>Контролинг</w:t>
      </w:r>
      <w:proofErr w:type="spellEnd"/>
      <w:r w:rsidRPr="006541D0">
        <w:rPr>
          <w:rFonts w:eastAsiaTheme="minorHAnsi"/>
          <w:lang w:eastAsia="en-US"/>
        </w:rPr>
        <w:t xml:space="preserve"> и управление логистическими рисками: учеб</w:t>
      </w:r>
      <w:proofErr w:type="gramStart"/>
      <w:r w:rsidRPr="006541D0">
        <w:rPr>
          <w:rFonts w:eastAsiaTheme="minorHAnsi"/>
          <w:lang w:eastAsia="en-US"/>
        </w:rPr>
        <w:t>.</w:t>
      </w:r>
      <w:proofErr w:type="gramEnd"/>
      <w:r w:rsidRPr="006541D0">
        <w:rPr>
          <w:rFonts w:eastAsiaTheme="minorHAnsi"/>
          <w:lang w:eastAsia="en-US"/>
        </w:rPr>
        <w:t xml:space="preserve"> </w:t>
      </w:r>
      <w:proofErr w:type="gramStart"/>
      <w:r w:rsidRPr="006541D0">
        <w:rPr>
          <w:rFonts w:eastAsiaTheme="minorHAnsi"/>
          <w:lang w:eastAsia="en-US"/>
        </w:rPr>
        <w:t>п</w:t>
      </w:r>
      <w:proofErr w:type="gramEnd"/>
      <w:r w:rsidRPr="006541D0">
        <w:rPr>
          <w:rFonts w:eastAsiaTheme="minorHAnsi"/>
          <w:lang w:eastAsia="en-US"/>
        </w:rPr>
        <w:t xml:space="preserve">особие / Э.А. Мамаев, Л.В. </w:t>
      </w:r>
      <w:proofErr w:type="spellStart"/>
      <w:r w:rsidRPr="006541D0">
        <w:rPr>
          <w:rFonts w:eastAsiaTheme="minorHAnsi"/>
          <w:lang w:eastAsia="en-US"/>
        </w:rPr>
        <w:t>Маколова</w:t>
      </w:r>
      <w:proofErr w:type="spellEnd"/>
      <w:r w:rsidRPr="006541D0">
        <w:rPr>
          <w:rFonts w:eastAsiaTheme="minorHAnsi"/>
          <w:lang w:eastAsia="en-US"/>
        </w:rPr>
        <w:t>; ФГБОУ ВО РГУПС. Ростов н</w:t>
      </w:r>
      <w:r>
        <w:rPr>
          <w:rFonts w:eastAsiaTheme="minorHAnsi"/>
          <w:lang w:eastAsia="en-US"/>
        </w:rPr>
        <w:t xml:space="preserve">а </w:t>
      </w:r>
      <w:r w:rsidRPr="006541D0">
        <w:rPr>
          <w:rFonts w:eastAsiaTheme="minorHAnsi"/>
          <w:lang w:eastAsia="en-US"/>
        </w:rPr>
        <w:t>Д</w:t>
      </w:r>
      <w:r>
        <w:rPr>
          <w:rFonts w:eastAsiaTheme="minorHAnsi"/>
          <w:lang w:eastAsia="en-US"/>
        </w:rPr>
        <w:t>ону</w:t>
      </w:r>
      <w:r w:rsidRPr="006541D0">
        <w:rPr>
          <w:rFonts w:eastAsiaTheme="minorHAnsi"/>
          <w:lang w:eastAsia="en-US"/>
        </w:rPr>
        <w:t xml:space="preserve">, 2017. 129 с. </w:t>
      </w:r>
    </w:p>
    <w:p w:rsidR="00F92084" w:rsidRPr="006541D0" w:rsidRDefault="00F92084" w:rsidP="00F92084">
      <w:pPr>
        <w:ind w:firstLine="709"/>
        <w:jc w:val="both"/>
        <w:rPr>
          <w:rFonts w:eastAsiaTheme="minorHAnsi"/>
          <w:lang w:eastAsia="en-US"/>
        </w:rPr>
      </w:pPr>
      <w:r>
        <w:rPr>
          <w:rFonts w:eastAsiaTheme="minorHAnsi"/>
          <w:lang w:eastAsia="en-US"/>
        </w:rPr>
        <w:t xml:space="preserve">4. </w:t>
      </w:r>
      <w:r w:rsidRPr="006541D0">
        <w:rPr>
          <w:rFonts w:eastAsiaTheme="minorHAnsi"/>
          <w:lang w:eastAsia="en-US"/>
        </w:rPr>
        <w:t xml:space="preserve">Минина С.Г., </w:t>
      </w:r>
      <w:proofErr w:type="spellStart"/>
      <w:r w:rsidRPr="006541D0">
        <w:rPr>
          <w:rFonts w:eastAsiaTheme="minorHAnsi"/>
          <w:lang w:eastAsia="en-US"/>
        </w:rPr>
        <w:t>Лазич</w:t>
      </w:r>
      <w:proofErr w:type="spellEnd"/>
      <w:r w:rsidRPr="006541D0">
        <w:rPr>
          <w:rFonts w:eastAsiaTheme="minorHAnsi"/>
          <w:lang w:eastAsia="en-US"/>
        </w:rPr>
        <w:t xml:space="preserve"> Ю.В. Риски логистической сист</w:t>
      </w:r>
      <w:r>
        <w:rPr>
          <w:rFonts w:eastAsiaTheme="minorHAnsi"/>
          <w:lang w:eastAsia="en-US"/>
        </w:rPr>
        <w:t>емы и способы их предупреждения</w:t>
      </w:r>
      <w:r w:rsidRPr="006541D0">
        <w:rPr>
          <w:rFonts w:eastAsiaTheme="minorHAnsi"/>
          <w:lang w:eastAsia="en-US"/>
        </w:rPr>
        <w:t>. –</w:t>
      </w:r>
      <w:r>
        <w:rPr>
          <w:rFonts w:eastAsiaTheme="minorHAnsi"/>
          <w:lang w:eastAsia="en-US"/>
        </w:rPr>
        <w:t xml:space="preserve"> </w:t>
      </w:r>
      <w:r>
        <w:rPr>
          <w:rFonts w:eastAsiaTheme="minorHAnsi"/>
          <w:lang w:val="en-US" w:eastAsia="en-US"/>
        </w:rPr>
        <w:t>URL</w:t>
      </w:r>
      <w:r w:rsidRPr="006541D0">
        <w:rPr>
          <w:rFonts w:eastAsiaTheme="minorHAnsi"/>
          <w:lang w:eastAsia="en-US"/>
        </w:rPr>
        <w:t>: https://cyberleninka.ru/article/n/riski-logisticheskoy-sistemy-i-sp</w:t>
      </w:r>
      <w:r>
        <w:rPr>
          <w:rFonts w:eastAsiaTheme="minorHAnsi"/>
          <w:lang w:eastAsia="en-US"/>
        </w:rPr>
        <w:t>osoby-ihpreduprezhdeniya/viewer</w:t>
      </w:r>
      <w:r w:rsidRPr="006541D0">
        <w:rPr>
          <w:rFonts w:eastAsiaTheme="minorHAnsi"/>
          <w:lang w:eastAsia="en-US"/>
        </w:rPr>
        <w:t xml:space="preserve"> </w:t>
      </w:r>
      <w:r w:rsidRPr="00932C7F">
        <w:rPr>
          <w:rFonts w:eastAsiaTheme="minorHAnsi"/>
          <w:lang w:eastAsia="en-US"/>
        </w:rPr>
        <w:t>(</w:t>
      </w:r>
      <w:r>
        <w:rPr>
          <w:rFonts w:eastAsiaTheme="minorHAnsi"/>
          <w:lang w:eastAsia="en-US"/>
        </w:rPr>
        <w:t>д</w:t>
      </w:r>
      <w:r w:rsidRPr="006541D0">
        <w:rPr>
          <w:rFonts w:eastAsiaTheme="minorHAnsi"/>
          <w:lang w:eastAsia="en-US"/>
        </w:rPr>
        <w:t xml:space="preserve">ата </w:t>
      </w:r>
      <w:r>
        <w:rPr>
          <w:rFonts w:eastAsiaTheme="minorHAnsi"/>
          <w:lang w:eastAsia="en-US"/>
        </w:rPr>
        <w:t>обращения</w:t>
      </w:r>
      <w:r w:rsidRPr="006541D0">
        <w:rPr>
          <w:rFonts w:eastAsiaTheme="minorHAnsi"/>
          <w:lang w:eastAsia="en-US"/>
        </w:rPr>
        <w:t>: 0</w:t>
      </w:r>
      <w:r>
        <w:rPr>
          <w:rFonts w:eastAsiaTheme="minorHAnsi"/>
          <w:lang w:eastAsia="en-US"/>
        </w:rPr>
        <w:t>8</w:t>
      </w:r>
      <w:r w:rsidRPr="006541D0">
        <w:rPr>
          <w:rFonts w:eastAsiaTheme="minorHAnsi"/>
          <w:lang w:eastAsia="en-US"/>
        </w:rPr>
        <w:t>.</w:t>
      </w:r>
      <w:r>
        <w:rPr>
          <w:rFonts w:eastAsiaTheme="minorHAnsi"/>
          <w:lang w:eastAsia="en-US"/>
        </w:rPr>
        <w:t>05</w:t>
      </w:r>
      <w:r w:rsidRPr="006541D0">
        <w:rPr>
          <w:rFonts w:eastAsiaTheme="minorHAnsi"/>
          <w:lang w:eastAsia="en-US"/>
        </w:rPr>
        <w:t>.20</w:t>
      </w:r>
      <w:r>
        <w:rPr>
          <w:rFonts w:eastAsiaTheme="minorHAnsi"/>
          <w:lang w:eastAsia="en-US"/>
        </w:rPr>
        <w:t>25).</w:t>
      </w:r>
    </w:p>
    <w:p w:rsidR="00F92084" w:rsidRPr="006541D0" w:rsidRDefault="00F92084" w:rsidP="00932C7F">
      <w:pPr>
        <w:ind w:firstLine="709"/>
        <w:jc w:val="both"/>
        <w:rPr>
          <w:rFonts w:eastAsiaTheme="minorHAnsi"/>
          <w:lang w:eastAsia="en-US"/>
        </w:rPr>
      </w:pPr>
      <w:r>
        <w:rPr>
          <w:rFonts w:eastAsiaTheme="minorHAnsi"/>
          <w:lang w:eastAsia="en-US"/>
        </w:rPr>
        <w:t xml:space="preserve">5. </w:t>
      </w:r>
      <w:proofErr w:type="spellStart"/>
      <w:r w:rsidRPr="006541D0">
        <w:rPr>
          <w:rFonts w:eastAsiaTheme="minorHAnsi"/>
          <w:lang w:eastAsia="en-US"/>
        </w:rPr>
        <w:t>Холмовский</w:t>
      </w:r>
      <w:proofErr w:type="spellEnd"/>
      <w:r w:rsidRPr="00932C7F">
        <w:rPr>
          <w:rFonts w:eastAsiaTheme="minorHAnsi"/>
          <w:lang w:eastAsia="en-US"/>
        </w:rPr>
        <w:t xml:space="preserve"> </w:t>
      </w:r>
      <w:r w:rsidRPr="006541D0">
        <w:rPr>
          <w:rFonts w:eastAsiaTheme="minorHAnsi"/>
          <w:lang w:eastAsia="en-US"/>
        </w:rPr>
        <w:t>С.Г. Управление рисками в логистической деятельности торговой компании. –</w:t>
      </w:r>
      <w:r>
        <w:rPr>
          <w:rFonts w:eastAsiaTheme="minorHAnsi"/>
          <w:lang w:eastAsia="en-US"/>
        </w:rPr>
        <w:t xml:space="preserve"> </w:t>
      </w:r>
      <w:r>
        <w:rPr>
          <w:rFonts w:eastAsiaTheme="minorHAnsi"/>
          <w:lang w:val="en-US" w:eastAsia="en-US"/>
        </w:rPr>
        <w:t>URL</w:t>
      </w:r>
      <w:r w:rsidRPr="006541D0">
        <w:rPr>
          <w:rFonts w:eastAsiaTheme="minorHAnsi"/>
          <w:lang w:eastAsia="en-US"/>
        </w:rPr>
        <w:t>: https://cyberleninka.ru/article/n/upravlenie-riskami-v-logisticheskoy-deyatelnosti</w:t>
      </w:r>
      <w:proofErr w:type="spellStart"/>
      <w:r w:rsidRPr="006541D0">
        <w:rPr>
          <w:rFonts w:eastAsiaTheme="minorHAnsi"/>
          <w:lang w:val="en-US" w:eastAsia="en-US"/>
        </w:rPr>
        <w:t>torgovoy</w:t>
      </w:r>
      <w:proofErr w:type="spellEnd"/>
      <w:r w:rsidRPr="006541D0">
        <w:rPr>
          <w:rFonts w:eastAsiaTheme="minorHAnsi"/>
          <w:lang w:eastAsia="en-US"/>
        </w:rPr>
        <w:t>-</w:t>
      </w:r>
      <w:proofErr w:type="spellStart"/>
      <w:r w:rsidRPr="006541D0">
        <w:rPr>
          <w:rFonts w:eastAsiaTheme="minorHAnsi"/>
          <w:lang w:val="en-US" w:eastAsia="en-US"/>
        </w:rPr>
        <w:t>kompanii</w:t>
      </w:r>
      <w:proofErr w:type="spellEnd"/>
      <w:r w:rsidRPr="006541D0">
        <w:rPr>
          <w:rFonts w:eastAsiaTheme="minorHAnsi"/>
          <w:lang w:eastAsia="en-US"/>
        </w:rPr>
        <w:t>/</w:t>
      </w:r>
      <w:r w:rsidRPr="006541D0">
        <w:rPr>
          <w:rFonts w:eastAsiaTheme="minorHAnsi"/>
          <w:lang w:val="en-US" w:eastAsia="en-US"/>
        </w:rPr>
        <w:t>viewer</w:t>
      </w:r>
      <w:r w:rsidRPr="006541D0">
        <w:rPr>
          <w:rFonts w:eastAsiaTheme="minorHAnsi"/>
          <w:lang w:eastAsia="en-US"/>
        </w:rPr>
        <w:t xml:space="preserve"> </w:t>
      </w:r>
      <w:r w:rsidRPr="00932C7F">
        <w:rPr>
          <w:rFonts w:eastAsiaTheme="minorHAnsi"/>
          <w:lang w:eastAsia="en-US"/>
        </w:rPr>
        <w:t>(</w:t>
      </w:r>
      <w:r>
        <w:rPr>
          <w:rFonts w:eastAsiaTheme="minorHAnsi"/>
          <w:lang w:eastAsia="en-US"/>
        </w:rPr>
        <w:t>д</w:t>
      </w:r>
      <w:r w:rsidRPr="006541D0">
        <w:rPr>
          <w:rFonts w:eastAsiaTheme="minorHAnsi"/>
          <w:lang w:eastAsia="en-US"/>
        </w:rPr>
        <w:t xml:space="preserve">ата </w:t>
      </w:r>
      <w:r>
        <w:rPr>
          <w:rFonts w:eastAsiaTheme="minorHAnsi"/>
          <w:lang w:eastAsia="en-US"/>
        </w:rPr>
        <w:t>обращения</w:t>
      </w:r>
      <w:r w:rsidRPr="006541D0">
        <w:rPr>
          <w:rFonts w:eastAsiaTheme="minorHAnsi"/>
          <w:lang w:eastAsia="en-US"/>
        </w:rPr>
        <w:t>: 0</w:t>
      </w:r>
      <w:r>
        <w:rPr>
          <w:rFonts w:eastAsiaTheme="minorHAnsi"/>
          <w:lang w:eastAsia="en-US"/>
        </w:rPr>
        <w:t>8</w:t>
      </w:r>
      <w:r w:rsidRPr="006541D0">
        <w:rPr>
          <w:rFonts w:eastAsiaTheme="minorHAnsi"/>
          <w:lang w:eastAsia="en-US"/>
        </w:rPr>
        <w:t>.</w:t>
      </w:r>
      <w:r>
        <w:rPr>
          <w:rFonts w:eastAsiaTheme="minorHAnsi"/>
          <w:lang w:eastAsia="en-US"/>
        </w:rPr>
        <w:t>05</w:t>
      </w:r>
      <w:r w:rsidRPr="006541D0">
        <w:rPr>
          <w:rFonts w:eastAsiaTheme="minorHAnsi"/>
          <w:lang w:eastAsia="en-US"/>
        </w:rPr>
        <w:t>.20</w:t>
      </w:r>
      <w:r>
        <w:rPr>
          <w:rFonts w:eastAsiaTheme="minorHAnsi"/>
          <w:lang w:eastAsia="en-US"/>
        </w:rPr>
        <w:t>25).</w:t>
      </w:r>
    </w:p>
    <w:p w:rsidR="00B10F1C" w:rsidRDefault="00B10F1C" w:rsidP="006541D0">
      <w:pPr>
        <w:ind w:firstLine="709"/>
        <w:jc w:val="both"/>
        <w:rPr>
          <w:rFonts w:eastAsiaTheme="minorHAnsi"/>
          <w:lang w:eastAsia="en-US"/>
        </w:rPr>
      </w:pPr>
    </w:p>
    <w:p w:rsidR="00B10F1C" w:rsidRDefault="00B10F1C" w:rsidP="00B10F1C">
      <w:pPr>
        <w:jc w:val="center"/>
        <w:rPr>
          <w:b/>
          <w:bCs/>
        </w:rPr>
      </w:pPr>
      <w:r w:rsidRPr="00B10F1C">
        <w:rPr>
          <w:b/>
          <w:bCs/>
        </w:rPr>
        <w:t>Информация об авторе</w:t>
      </w:r>
    </w:p>
    <w:p w:rsidR="00B10F1C" w:rsidRPr="00B60A5D" w:rsidRDefault="00B10F1C" w:rsidP="00B10F1C">
      <w:pPr>
        <w:ind w:firstLine="709"/>
        <w:jc w:val="both"/>
      </w:pPr>
      <w:proofErr w:type="spellStart"/>
      <w:r w:rsidRPr="00B10F1C">
        <w:t>Верниковская</w:t>
      </w:r>
      <w:proofErr w:type="spellEnd"/>
      <w:r w:rsidRPr="00B10F1C">
        <w:t xml:space="preserve"> Оксана Васильевна</w:t>
      </w:r>
      <w:r>
        <w:t xml:space="preserve"> (</w:t>
      </w:r>
      <w:r w:rsidRPr="00B10F1C">
        <w:t>Республика Беларусь, г. Минск</w:t>
      </w:r>
      <w:r>
        <w:t xml:space="preserve">) ‒ </w:t>
      </w:r>
      <w:r w:rsidRPr="00B10F1C">
        <w:t>канд</w:t>
      </w:r>
      <w:r>
        <w:t>идат</w:t>
      </w:r>
      <w:r w:rsidRPr="00B10F1C">
        <w:t xml:space="preserve"> экон</w:t>
      </w:r>
      <w:r>
        <w:t>омических</w:t>
      </w:r>
      <w:r w:rsidRPr="00B10F1C">
        <w:t xml:space="preserve"> наук, доцент кафедры логистики и ценовой политики, УО «Белорусский государственный экономический университет»</w:t>
      </w:r>
      <w:r>
        <w:t>,</w:t>
      </w:r>
      <w:r w:rsidRPr="00B10F1C">
        <w:t xml:space="preserve"> 220070, , пр. Партизанский</w:t>
      </w:r>
      <w:r w:rsidRPr="00B60A5D">
        <w:t xml:space="preserve">, </w:t>
      </w:r>
      <w:r w:rsidRPr="00B10F1C">
        <w:t>д</w:t>
      </w:r>
      <w:r w:rsidRPr="00B60A5D">
        <w:t xml:space="preserve">. 26; </w:t>
      </w:r>
      <w:r>
        <w:rPr>
          <w:lang w:val="en-US"/>
        </w:rPr>
        <w:t>e</w:t>
      </w:r>
      <w:r w:rsidRPr="00B60A5D">
        <w:t>-</w:t>
      </w:r>
      <w:r w:rsidRPr="0001068B">
        <w:rPr>
          <w:lang w:val="en-US"/>
        </w:rPr>
        <w:t>mail</w:t>
      </w:r>
      <w:r w:rsidRPr="00B60A5D">
        <w:t xml:space="preserve">: </w:t>
      </w:r>
      <w:r w:rsidRPr="00B10F1C">
        <w:rPr>
          <w:lang w:val="en-US"/>
        </w:rPr>
        <w:t>red</w:t>
      </w:r>
      <w:r w:rsidRPr="00B60A5D">
        <w:t>_</w:t>
      </w:r>
      <w:r w:rsidRPr="00B10F1C">
        <w:rPr>
          <w:lang w:val="en-US"/>
        </w:rPr>
        <w:t>ok</w:t>
      </w:r>
      <w:r w:rsidRPr="00B60A5D">
        <w:t>@</w:t>
      </w:r>
      <w:r w:rsidRPr="00B10F1C">
        <w:rPr>
          <w:lang w:val="en-US"/>
        </w:rPr>
        <w:t>tut</w:t>
      </w:r>
      <w:r w:rsidRPr="00B60A5D">
        <w:t>.</w:t>
      </w:r>
      <w:r w:rsidRPr="00B10F1C">
        <w:rPr>
          <w:lang w:val="en-US"/>
        </w:rPr>
        <w:t>by</w:t>
      </w:r>
      <w:r w:rsidRPr="00B60A5D">
        <w:t>.</w:t>
      </w:r>
    </w:p>
    <w:p w:rsidR="00B10F1C" w:rsidRPr="00B60A5D" w:rsidRDefault="00B10F1C" w:rsidP="00B10F1C">
      <w:pPr>
        <w:ind w:firstLine="709"/>
        <w:jc w:val="both"/>
        <w:rPr>
          <w:bCs/>
        </w:rPr>
      </w:pPr>
    </w:p>
    <w:p w:rsidR="0001068B" w:rsidRPr="0001068B" w:rsidRDefault="0001068B" w:rsidP="0001068B">
      <w:pPr>
        <w:ind w:firstLine="709"/>
        <w:jc w:val="right"/>
        <w:rPr>
          <w:rStyle w:val="rynqvb"/>
          <w:b/>
        </w:rPr>
      </w:pPr>
      <w:proofErr w:type="spellStart"/>
      <w:r w:rsidRPr="0001068B">
        <w:rPr>
          <w:rStyle w:val="rynqvb"/>
          <w:b/>
          <w:lang w:val="en"/>
        </w:rPr>
        <w:t>Vernikovskaya</w:t>
      </w:r>
      <w:proofErr w:type="spellEnd"/>
      <w:r w:rsidRPr="00B60A5D">
        <w:rPr>
          <w:rStyle w:val="rynqvb"/>
          <w:b/>
        </w:rPr>
        <w:t xml:space="preserve"> </w:t>
      </w:r>
      <w:r w:rsidRPr="0001068B">
        <w:rPr>
          <w:rStyle w:val="rynqvb"/>
          <w:b/>
          <w:lang w:val="en"/>
        </w:rPr>
        <w:t>O</w:t>
      </w:r>
      <w:r w:rsidRPr="00B60A5D">
        <w:rPr>
          <w:rStyle w:val="rynqvb"/>
          <w:b/>
        </w:rPr>
        <w:t>.</w:t>
      </w:r>
      <w:r w:rsidRPr="0001068B">
        <w:rPr>
          <w:rStyle w:val="rynqvb"/>
          <w:b/>
          <w:lang w:val="en"/>
        </w:rPr>
        <w:t>V</w:t>
      </w:r>
      <w:r w:rsidR="005E541C">
        <w:rPr>
          <w:rStyle w:val="rynqvb"/>
          <w:b/>
        </w:rPr>
        <w:t>.</w:t>
      </w:r>
    </w:p>
    <w:p w:rsidR="0001068B" w:rsidRPr="00B60A5D" w:rsidRDefault="0001068B" w:rsidP="0001068B">
      <w:pPr>
        <w:jc w:val="center"/>
        <w:rPr>
          <w:rStyle w:val="rynqvb"/>
          <w:b/>
          <w:lang w:val="en-US"/>
        </w:rPr>
      </w:pPr>
      <w:r w:rsidRPr="0001068B">
        <w:rPr>
          <w:rStyle w:val="rynqvb"/>
          <w:b/>
          <w:lang w:val="en"/>
        </w:rPr>
        <w:t>LOGISTICS RISK MANAGEMENT IN MODERN REALITIES</w:t>
      </w:r>
    </w:p>
    <w:p w:rsidR="0001068B" w:rsidRDefault="0001068B" w:rsidP="00B10F1C">
      <w:pPr>
        <w:ind w:firstLine="709"/>
        <w:jc w:val="both"/>
        <w:rPr>
          <w:rStyle w:val="rynqvb"/>
          <w:lang w:val="en"/>
        </w:rPr>
      </w:pPr>
      <w:r w:rsidRPr="0001068B">
        <w:rPr>
          <w:rStyle w:val="rynqvb"/>
          <w:b/>
          <w:lang w:val="en"/>
        </w:rPr>
        <w:t>Abstract:</w:t>
      </w:r>
      <w:r>
        <w:rPr>
          <w:rStyle w:val="rynqvb"/>
          <w:lang w:val="en"/>
        </w:rPr>
        <w:t xml:space="preserve"> The article analyzes the types of logistics risks, shows examples of managing these risks.</w:t>
      </w:r>
      <w:r>
        <w:rPr>
          <w:rStyle w:val="hwtze"/>
          <w:lang w:val="en"/>
        </w:rPr>
        <w:t xml:space="preserve"> </w:t>
      </w:r>
      <w:r>
        <w:rPr>
          <w:rStyle w:val="rynqvb"/>
          <w:lang w:val="en"/>
        </w:rPr>
        <w:t>Particular attention is paid to the factors influencing the current state of individual areas of logistics.</w:t>
      </w:r>
      <w:r>
        <w:rPr>
          <w:rStyle w:val="hwtze"/>
          <w:lang w:val="en"/>
        </w:rPr>
        <w:t xml:space="preserve"> </w:t>
      </w:r>
      <w:r>
        <w:rPr>
          <w:rStyle w:val="rynqvb"/>
          <w:lang w:val="en"/>
        </w:rPr>
        <w:t xml:space="preserve">The key stages of effective logistics risk management, the main tools for their minimization are identified. </w:t>
      </w:r>
    </w:p>
    <w:p w:rsidR="0001068B" w:rsidRDefault="0001068B" w:rsidP="00B10F1C">
      <w:pPr>
        <w:ind w:firstLine="709"/>
        <w:jc w:val="both"/>
        <w:rPr>
          <w:rStyle w:val="rynqvb"/>
          <w:lang w:val="en"/>
        </w:rPr>
      </w:pPr>
      <w:r w:rsidRPr="0001068B">
        <w:rPr>
          <w:rStyle w:val="rynqvb"/>
          <w:b/>
          <w:lang w:val="en"/>
        </w:rPr>
        <w:t>Key</w:t>
      </w:r>
      <w:r w:rsidR="005E541C">
        <w:rPr>
          <w:rStyle w:val="rynqvb"/>
          <w:b/>
        </w:rPr>
        <w:t xml:space="preserve"> </w:t>
      </w:r>
      <w:bookmarkStart w:id="0" w:name="_GoBack"/>
      <w:bookmarkEnd w:id="0"/>
      <w:r w:rsidRPr="0001068B">
        <w:rPr>
          <w:rStyle w:val="rynqvb"/>
          <w:b/>
          <w:lang w:val="en"/>
        </w:rPr>
        <w:t>words:</w:t>
      </w:r>
      <w:r>
        <w:rPr>
          <w:rStyle w:val="rynqvb"/>
          <w:lang w:val="en"/>
        </w:rPr>
        <w:t xml:space="preserve"> risk, logistics, risk management, methods, tools.</w:t>
      </w:r>
    </w:p>
    <w:p w:rsidR="0001068B" w:rsidRDefault="0001068B" w:rsidP="00B10F1C">
      <w:pPr>
        <w:ind w:firstLine="709"/>
        <w:jc w:val="both"/>
        <w:rPr>
          <w:rStyle w:val="rynqvb"/>
          <w:lang w:val="en"/>
        </w:rPr>
      </w:pPr>
    </w:p>
    <w:p w:rsidR="0001068B" w:rsidRPr="009A5164" w:rsidRDefault="0001068B" w:rsidP="009A5164">
      <w:pPr>
        <w:jc w:val="center"/>
        <w:rPr>
          <w:rStyle w:val="rynqvb"/>
          <w:b/>
          <w:lang w:val="en"/>
        </w:rPr>
      </w:pPr>
      <w:r w:rsidRPr="009A5164">
        <w:rPr>
          <w:rStyle w:val="rynqvb"/>
          <w:b/>
          <w:lang w:val="en"/>
        </w:rPr>
        <w:t>About the author</w:t>
      </w:r>
    </w:p>
    <w:p w:rsidR="0001068B" w:rsidRDefault="0001068B" w:rsidP="00B10F1C">
      <w:pPr>
        <w:ind w:firstLine="709"/>
        <w:jc w:val="both"/>
        <w:rPr>
          <w:rStyle w:val="rynqvb"/>
          <w:lang w:val="en"/>
        </w:rPr>
      </w:pPr>
      <w:proofErr w:type="spellStart"/>
      <w:r>
        <w:rPr>
          <w:rStyle w:val="rynqvb"/>
          <w:lang w:val="en"/>
        </w:rPr>
        <w:t>Vernikovskaya</w:t>
      </w:r>
      <w:proofErr w:type="spellEnd"/>
      <w:r>
        <w:rPr>
          <w:rStyle w:val="rynqvb"/>
          <w:lang w:val="en"/>
        </w:rPr>
        <w:t xml:space="preserve"> Oksana </w:t>
      </w:r>
      <w:proofErr w:type="spellStart"/>
      <w:r w:rsidR="001F3223" w:rsidRPr="001F3223">
        <w:rPr>
          <w:lang w:val="en-US"/>
        </w:rPr>
        <w:t>Vasil'yevna</w:t>
      </w:r>
      <w:proofErr w:type="spellEnd"/>
      <w:r>
        <w:rPr>
          <w:rStyle w:val="rynqvb"/>
          <w:lang w:val="en"/>
        </w:rPr>
        <w:t xml:space="preserve"> (Republic of Belarus, Minsk) - PhD in Economics, </w:t>
      </w:r>
      <w:r w:rsidR="001F3223" w:rsidRPr="001F3223">
        <w:rPr>
          <w:lang w:val="en-US"/>
        </w:rPr>
        <w:t>Assistant</w:t>
      </w:r>
      <w:r>
        <w:rPr>
          <w:rStyle w:val="rynqvb"/>
          <w:lang w:val="en"/>
        </w:rPr>
        <w:t xml:space="preserve"> Professor of the Department of Logistics and </w:t>
      </w:r>
      <w:r w:rsidR="001F3223" w:rsidRPr="001F3223">
        <w:rPr>
          <w:lang w:val="en-US"/>
        </w:rPr>
        <w:t>Price</w:t>
      </w:r>
      <w:r>
        <w:rPr>
          <w:rStyle w:val="rynqvb"/>
          <w:lang w:val="en"/>
        </w:rPr>
        <w:t xml:space="preserve"> Policy, Belarusian State Economic University, </w:t>
      </w:r>
      <w:r w:rsidR="001F3223" w:rsidRPr="001F3223">
        <w:rPr>
          <w:lang w:val="en-US"/>
        </w:rPr>
        <w:t>26,</w:t>
      </w:r>
      <w:r w:rsidR="001F3223" w:rsidRPr="00946FAF">
        <w:rPr>
          <w:sz w:val="22"/>
          <w:szCs w:val="22"/>
          <w:lang w:val="en-US"/>
        </w:rPr>
        <w:t xml:space="preserve"> </w:t>
      </w:r>
      <w:proofErr w:type="spellStart"/>
      <w:r w:rsidR="001F3223" w:rsidRPr="001F3223">
        <w:rPr>
          <w:lang w:val="en-US"/>
        </w:rPr>
        <w:t>Partizanskiy</w:t>
      </w:r>
      <w:proofErr w:type="spellEnd"/>
      <w:r w:rsidR="001F3223" w:rsidRPr="001F3223">
        <w:rPr>
          <w:lang w:val="en-US"/>
        </w:rPr>
        <w:t xml:space="preserve"> Ave., Minsk, 220070</w:t>
      </w:r>
      <w:r>
        <w:rPr>
          <w:rStyle w:val="rynqvb"/>
          <w:lang w:val="en"/>
        </w:rPr>
        <w:t>;</w:t>
      </w:r>
      <w:r>
        <w:rPr>
          <w:rStyle w:val="hwtze"/>
          <w:lang w:val="en"/>
        </w:rPr>
        <w:t xml:space="preserve"> </w:t>
      </w:r>
      <w:r>
        <w:rPr>
          <w:rStyle w:val="rynqvb"/>
          <w:lang w:val="en"/>
        </w:rPr>
        <w:t xml:space="preserve">e-mail: </w:t>
      </w:r>
      <w:hyperlink r:id="rId9" w:history="1">
        <w:r w:rsidR="009A5164" w:rsidRPr="00333AF3">
          <w:rPr>
            <w:rStyle w:val="ac"/>
            <w:lang w:val="en"/>
          </w:rPr>
          <w:t>red_ok@tut.by</w:t>
        </w:r>
      </w:hyperlink>
      <w:r>
        <w:rPr>
          <w:rStyle w:val="rynqvb"/>
          <w:lang w:val="en"/>
        </w:rPr>
        <w:t>.</w:t>
      </w:r>
    </w:p>
    <w:p w:rsidR="009A5164" w:rsidRDefault="009A5164" w:rsidP="00B10F1C">
      <w:pPr>
        <w:ind w:firstLine="709"/>
        <w:jc w:val="both"/>
        <w:rPr>
          <w:rStyle w:val="rynqvb"/>
          <w:lang w:val="en"/>
        </w:rPr>
      </w:pPr>
    </w:p>
    <w:p w:rsidR="009A5164" w:rsidRPr="009A5164" w:rsidRDefault="009A5164" w:rsidP="009A5164">
      <w:pPr>
        <w:jc w:val="center"/>
        <w:rPr>
          <w:rStyle w:val="rynqvb"/>
          <w:b/>
          <w:lang w:val="en"/>
        </w:rPr>
      </w:pPr>
      <w:r w:rsidRPr="009A5164">
        <w:rPr>
          <w:rStyle w:val="rynqvb"/>
          <w:b/>
          <w:lang w:val="en"/>
        </w:rPr>
        <w:t>Bibliography</w:t>
      </w:r>
    </w:p>
    <w:p w:rsidR="009A5164" w:rsidRDefault="009A5164" w:rsidP="00B10F1C">
      <w:pPr>
        <w:ind w:firstLine="709"/>
        <w:jc w:val="both"/>
        <w:rPr>
          <w:rStyle w:val="rynqvb"/>
          <w:lang w:val="en"/>
        </w:rPr>
      </w:pPr>
      <w:r>
        <w:rPr>
          <w:rStyle w:val="rynqvb"/>
          <w:lang w:val="en"/>
        </w:rPr>
        <w:t xml:space="preserve">1. </w:t>
      </w:r>
      <w:proofErr w:type="spellStart"/>
      <w:r>
        <w:rPr>
          <w:rStyle w:val="rynqvb"/>
          <w:lang w:val="en"/>
        </w:rPr>
        <w:t>Ivanchenko</w:t>
      </w:r>
      <w:proofErr w:type="spellEnd"/>
      <w:r>
        <w:rPr>
          <w:rStyle w:val="rynqvb"/>
          <w:lang w:val="en"/>
        </w:rPr>
        <w:t xml:space="preserve"> M. Logistics miscalculation stopped the conveyor of the St. Petersburg GM plant.</w:t>
      </w:r>
      <w:r>
        <w:rPr>
          <w:rStyle w:val="hwtze"/>
          <w:lang w:val="en"/>
        </w:rPr>
        <w:t xml:space="preserve"> </w:t>
      </w:r>
      <w:r>
        <w:rPr>
          <w:rStyle w:val="rynqvb"/>
          <w:lang w:val="en"/>
        </w:rPr>
        <w:t xml:space="preserve">– URL: https://www.kolesa.ru/news/logisticheskiy-proschet-ostanovil-konveyer-piterskogozavoda-gm-2009-04-02 (date of access: 08.05.2025). </w:t>
      </w:r>
    </w:p>
    <w:p w:rsidR="009A5164" w:rsidRDefault="009A5164" w:rsidP="00B10F1C">
      <w:pPr>
        <w:ind w:firstLine="709"/>
        <w:jc w:val="both"/>
        <w:rPr>
          <w:rStyle w:val="rynqvb"/>
          <w:lang w:val="en"/>
        </w:rPr>
      </w:pPr>
      <w:r>
        <w:rPr>
          <w:rStyle w:val="rynqvb"/>
          <w:lang w:val="en"/>
        </w:rPr>
        <w:t xml:space="preserve">2. </w:t>
      </w:r>
      <w:proofErr w:type="spellStart"/>
      <w:r>
        <w:rPr>
          <w:rStyle w:val="rynqvb"/>
          <w:lang w:val="en"/>
        </w:rPr>
        <w:t>Ivanchenko</w:t>
      </w:r>
      <w:proofErr w:type="spellEnd"/>
      <w:r>
        <w:rPr>
          <w:rStyle w:val="rynqvb"/>
          <w:lang w:val="en"/>
        </w:rPr>
        <w:t xml:space="preserve"> M. Risks in logistics and ways to minimize them. – URL: https://logist.fm/publications/riski-v-logistike-i-sposoby-ih-minimizacii (date of access: 08.05.2025). </w:t>
      </w:r>
    </w:p>
    <w:p w:rsidR="009A5164" w:rsidRDefault="009A5164" w:rsidP="00B10F1C">
      <w:pPr>
        <w:ind w:firstLine="709"/>
        <w:jc w:val="both"/>
        <w:rPr>
          <w:rStyle w:val="rynqvb"/>
          <w:lang w:val="en"/>
        </w:rPr>
      </w:pPr>
      <w:r>
        <w:rPr>
          <w:rStyle w:val="rynqvb"/>
          <w:lang w:val="en"/>
        </w:rPr>
        <w:t>3. Controlling and management of logistics risks: textbook / E.A.</w:t>
      </w:r>
      <w:r>
        <w:rPr>
          <w:rStyle w:val="hwtze"/>
          <w:lang w:val="en"/>
        </w:rPr>
        <w:t xml:space="preserve"> </w:t>
      </w:r>
      <w:proofErr w:type="spellStart"/>
      <w:r>
        <w:rPr>
          <w:rStyle w:val="rynqvb"/>
          <w:lang w:val="en"/>
        </w:rPr>
        <w:t>Mamaev</w:t>
      </w:r>
      <w:proofErr w:type="spellEnd"/>
      <w:r>
        <w:rPr>
          <w:rStyle w:val="rynqvb"/>
          <w:lang w:val="en"/>
        </w:rPr>
        <w:t>, L.V.</w:t>
      </w:r>
      <w:r>
        <w:rPr>
          <w:rStyle w:val="hwtze"/>
          <w:lang w:val="en"/>
        </w:rPr>
        <w:t xml:space="preserve"> </w:t>
      </w:r>
      <w:proofErr w:type="spellStart"/>
      <w:r>
        <w:rPr>
          <w:rStyle w:val="rynqvb"/>
          <w:lang w:val="en"/>
        </w:rPr>
        <w:t>Makolova</w:t>
      </w:r>
      <w:proofErr w:type="spellEnd"/>
      <w:r>
        <w:rPr>
          <w:rStyle w:val="rynqvb"/>
          <w:lang w:val="en"/>
        </w:rPr>
        <w:t>;</w:t>
      </w:r>
      <w:r>
        <w:rPr>
          <w:rStyle w:val="hwtze"/>
          <w:lang w:val="en"/>
        </w:rPr>
        <w:t xml:space="preserve"> </w:t>
      </w:r>
      <w:r>
        <w:rPr>
          <w:rStyle w:val="rynqvb"/>
          <w:lang w:val="en"/>
        </w:rPr>
        <w:t xml:space="preserve">Rostov-on-Don, 2017. </w:t>
      </w:r>
      <w:proofErr w:type="gramStart"/>
      <w:r>
        <w:rPr>
          <w:rStyle w:val="rynqvb"/>
          <w:lang w:val="en"/>
        </w:rPr>
        <w:t>129 p.</w:t>
      </w:r>
      <w:proofErr w:type="gramEnd"/>
      <w:r>
        <w:rPr>
          <w:rStyle w:val="rynqvb"/>
          <w:lang w:val="en"/>
        </w:rPr>
        <w:t xml:space="preserve"> </w:t>
      </w:r>
    </w:p>
    <w:p w:rsidR="009A5164" w:rsidRDefault="009A5164" w:rsidP="00B10F1C">
      <w:pPr>
        <w:ind w:firstLine="709"/>
        <w:jc w:val="both"/>
        <w:rPr>
          <w:rStyle w:val="hwtze"/>
          <w:lang w:val="en"/>
        </w:rPr>
      </w:pPr>
      <w:r>
        <w:rPr>
          <w:rStyle w:val="rynqvb"/>
          <w:lang w:val="en"/>
        </w:rPr>
        <w:t xml:space="preserve">4. </w:t>
      </w:r>
      <w:proofErr w:type="spellStart"/>
      <w:r>
        <w:rPr>
          <w:rStyle w:val="rynqvb"/>
          <w:lang w:val="en"/>
        </w:rPr>
        <w:t>Minina</w:t>
      </w:r>
      <w:proofErr w:type="spellEnd"/>
      <w:r>
        <w:rPr>
          <w:rStyle w:val="rynqvb"/>
          <w:lang w:val="en"/>
        </w:rPr>
        <w:t xml:space="preserve"> S.G., </w:t>
      </w:r>
      <w:proofErr w:type="spellStart"/>
      <w:r>
        <w:rPr>
          <w:rStyle w:val="rynqvb"/>
          <w:lang w:val="en"/>
        </w:rPr>
        <w:t>Lazich</w:t>
      </w:r>
      <w:proofErr w:type="spellEnd"/>
      <w:r>
        <w:rPr>
          <w:rStyle w:val="rynqvb"/>
          <w:lang w:val="en"/>
        </w:rPr>
        <w:t xml:space="preserve"> </w:t>
      </w:r>
      <w:proofErr w:type="spellStart"/>
      <w:r>
        <w:rPr>
          <w:rStyle w:val="rynqvb"/>
          <w:lang w:val="en"/>
        </w:rPr>
        <w:t>Yu.V</w:t>
      </w:r>
      <w:proofErr w:type="spellEnd"/>
      <w:r>
        <w:rPr>
          <w:rStyle w:val="rynqvb"/>
          <w:lang w:val="en"/>
        </w:rPr>
        <w:t>.</w:t>
      </w:r>
      <w:r>
        <w:rPr>
          <w:rStyle w:val="hwtze"/>
          <w:lang w:val="en"/>
        </w:rPr>
        <w:t xml:space="preserve"> </w:t>
      </w:r>
      <w:proofErr w:type="gramStart"/>
      <w:r>
        <w:rPr>
          <w:rStyle w:val="rynqvb"/>
          <w:lang w:val="en"/>
        </w:rPr>
        <w:t>Risks of the logistics system and ways to prevent them.</w:t>
      </w:r>
      <w:proofErr w:type="gramEnd"/>
      <w:r>
        <w:rPr>
          <w:rStyle w:val="hwtze"/>
          <w:lang w:val="en"/>
        </w:rPr>
        <w:t xml:space="preserve"> </w:t>
      </w:r>
      <w:r>
        <w:rPr>
          <w:rStyle w:val="rynqvb"/>
          <w:lang w:val="en"/>
        </w:rPr>
        <w:t>- URL: https://cyberleninka.ru/article/n/riski-logisticheskoy-sistemy-i-sposoby-ihpreduprezhdeniya/viewer (date of access: 08.05.2025).</w:t>
      </w:r>
      <w:r>
        <w:rPr>
          <w:rStyle w:val="hwtze"/>
          <w:lang w:val="en"/>
        </w:rPr>
        <w:t xml:space="preserve"> </w:t>
      </w:r>
    </w:p>
    <w:p w:rsidR="009A5164" w:rsidRPr="0001068B" w:rsidRDefault="009A5164" w:rsidP="00B10F1C">
      <w:pPr>
        <w:ind w:firstLine="709"/>
        <w:jc w:val="both"/>
        <w:rPr>
          <w:bCs/>
          <w:lang w:val="en-US"/>
        </w:rPr>
      </w:pPr>
      <w:r>
        <w:rPr>
          <w:rStyle w:val="rynqvb"/>
          <w:lang w:val="en"/>
        </w:rPr>
        <w:t xml:space="preserve">5. </w:t>
      </w:r>
      <w:proofErr w:type="spellStart"/>
      <w:r>
        <w:rPr>
          <w:rStyle w:val="rynqvb"/>
          <w:lang w:val="en"/>
        </w:rPr>
        <w:t>Kholmovsky</w:t>
      </w:r>
      <w:proofErr w:type="spellEnd"/>
      <w:r>
        <w:rPr>
          <w:rStyle w:val="rynqvb"/>
          <w:lang w:val="en"/>
        </w:rPr>
        <w:t xml:space="preserve"> S.G. Risk management in the logistics activities of a trading company.</w:t>
      </w:r>
      <w:r>
        <w:rPr>
          <w:rStyle w:val="hwtze"/>
          <w:lang w:val="en"/>
        </w:rPr>
        <w:t xml:space="preserve"> </w:t>
      </w:r>
      <w:r>
        <w:rPr>
          <w:rStyle w:val="rynqvb"/>
          <w:lang w:val="en"/>
        </w:rPr>
        <w:t>- URL: https://cyberleninka.ru/article/n/upravlenie-riskami-v-logisticheskoy-deyatelnostitorgovoy-kompanii/viewer (date of access: 08.05.2025).</w:t>
      </w:r>
    </w:p>
    <w:sectPr w:rsidR="009A5164" w:rsidRPr="0001068B" w:rsidSect="00776365">
      <w:endnotePr>
        <w:numFmt w:val="chicago"/>
      </w:end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591" w:rsidRDefault="00576591" w:rsidP="00D353E5">
      <w:r>
        <w:separator/>
      </w:r>
    </w:p>
  </w:endnote>
  <w:endnote w:type="continuationSeparator" w:id="0">
    <w:p w:rsidR="00576591" w:rsidRDefault="00576591" w:rsidP="00D35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A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591" w:rsidRDefault="00576591" w:rsidP="00D353E5">
      <w:r>
        <w:separator/>
      </w:r>
    </w:p>
  </w:footnote>
  <w:footnote w:type="continuationSeparator" w:id="0">
    <w:p w:rsidR="00576591" w:rsidRDefault="00576591" w:rsidP="00D353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14C6D"/>
    <w:multiLevelType w:val="hybridMultilevel"/>
    <w:tmpl w:val="D1400D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3B921733"/>
    <w:multiLevelType w:val="hybridMultilevel"/>
    <w:tmpl w:val="28D243E0"/>
    <w:lvl w:ilvl="0" w:tplc="FE8CC9C4">
      <w:start w:val="1"/>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6683F17"/>
    <w:multiLevelType w:val="hybridMultilevel"/>
    <w:tmpl w:val="F51003A2"/>
    <w:lvl w:ilvl="0" w:tplc="A8E83C54">
      <w:start w:val="1"/>
      <w:numFmt w:val="decimal"/>
      <w:lvlText w:val="%1."/>
      <w:lvlJc w:val="left"/>
      <w:pPr>
        <w:ind w:left="644" w:hanging="360"/>
      </w:pPr>
      <w:rPr>
        <w:rFonts w:ascii="Times New Roman" w:hAnsi="Times New Roman" w:cs="Times New Roman"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4E9856FD"/>
    <w:multiLevelType w:val="hybridMultilevel"/>
    <w:tmpl w:val="C5AE367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4FE53F74"/>
    <w:multiLevelType w:val="hybridMultilevel"/>
    <w:tmpl w:val="0E6EDA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5DF1591"/>
    <w:multiLevelType w:val="hybridMultilevel"/>
    <w:tmpl w:val="3C8408E2"/>
    <w:lvl w:ilvl="0" w:tplc="2C96D85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6D32EAD"/>
    <w:multiLevelType w:val="hybridMultilevel"/>
    <w:tmpl w:val="F07EA044"/>
    <w:lvl w:ilvl="0" w:tplc="7F8218F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597649D7"/>
    <w:multiLevelType w:val="hybridMultilevel"/>
    <w:tmpl w:val="772AE964"/>
    <w:lvl w:ilvl="0" w:tplc="4738AF2C">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14C5F4D"/>
    <w:multiLevelType w:val="hybridMultilevel"/>
    <w:tmpl w:val="A838EBA8"/>
    <w:lvl w:ilvl="0" w:tplc="9DC8A6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62C7358C"/>
    <w:multiLevelType w:val="hybridMultilevel"/>
    <w:tmpl w:val="DA1CF984"/>
    <w:lvl w:ilvl="0" w:tplc="01847208">
      <w:start w:val="1"/>
      <w:numFmt w:val="decimal"/>
      <w:suff w:val="space"/>
      <w:lvlText w:val="%1."/>
      <w:lvlJc w:val="left"/>
      <w:pPr>
        <w:ind w:left="1212" w:hanging="360"/>
      </w:pPr>
      <w:rPr>
        <w:rFonts w:cs="Times New Roman" w:hint="default"/>
        <w:color w:val="auto"/>
        <w:sz w:val="24"/>
        <w:szCs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68ED1956"/>
    <w:multiLevelType w:val="hybridMultilevel"/>
    <w:tmpl w:val="3F54D5D2"/>
    <w:lvl w:ilvl="0" w:tplc="321A78DE">
      <w:start w:val="1"/>
      <w:numFmt w:val="decimal"/>
      <w:suff w:val="space"/>
      <w:lvlText w:val="%1."/>
      <w:lvlJc w:val="left"/>
      <w:pPr>
        <w:ind w:left="1212" w:hanging="360"/>
      </w:pPr>
      <w:rPr>
        <w:rFonts w:cs="Times New Roman" w:hint="default"/>
        <w:color w:val="auto"/>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700A0762"/>
    <w:multiLevelType w:val="hybridMultilevel"/>
    <w:tmpl w:val="E102AC48"/>
    <w:lvl w:ilvl="0" w:tplc="802A6B3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nsid w:val="78EB148B"/>
    <w:multiLevelType w:val="hybridMultilevel"/>
    <w:tmpl w:val="73A4EE1A"/>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10"/>
  </w:num>
  <w:num w:numId="2">
    <w:abstractNumId w:val="5"/>
  </w:num>
  <w:num w:numId="3">
    <w:abstractNumId w:val="9"/>
  </w:num>
  <w:num w:numId="4">
    <w:abstractNumId w:val="11"/>
  </w:num>
  <w:num w:numId="5">
    <w:abstractNumId w:val="0"/>
  </w:num>
  <w:num w:numId="6">
    <w:abstractNumId w:val="7"/>
  </w:num>
  <w:num w:numId="7">
    <w:abstractNumId w:val="4"/>
  </w:num>
  <w:num w:numId="8">
    <w:abstractNumId w:val="1"/>
  </w:num>
  <w:num w:numId="9">
    <w:abstractNumId w:val="8"/>
  </w:num>
  <w:num w:numId="10">
    <w:abstractNumId w:val="12"/>
  </w:num>
  <w:num w:numId="11">
    <w:abstractNumId w:val="2"/>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numFmt w:val="chicago"/>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149"/>
    <w:rsid w:val="00003C7E"/>
    <w:rsid w:val="0001068B"/>
    <w:rsid w:val="00011DD0"/>
    <w:rsid w:val="00017825"/>
    <w:rsid w:val="00020CD1"/>
    <w:rsid w:val="0002399D"/>
    <w:rsid w:val="000268CA"/>
    <w:rsid w:val="00027DB5"/>
    <w:rsid w:val="0003122B"/>
    <w:rsid w:val="00031997"/>
    <w:rsid w:val="00032E99"/>
    <w:rsid w:val="00040441"/>
    <w:rsid w:val="0004645B"/>
    <w:rsid w:val="00046B30"/>
    <w:rsid w:val="00054BA5"/>
    <w:rsid w:val="00065452"/>
    <w:rsid w:val="00067693"/>
    <w:rsid w:val="000712CE"/>
    <w:rsid w:val="0007629B"/>
    <w:rsid w:val="0008778E"/>
    <w:rsid w:val="00091290"/>
    <w:rsid w:val="00092A40"/>
    <w:rsid w:val="000937C5"/>
    <w:rsid w:val="000C0393"/>
    <w:rsid w:val="000C4243"/>
    <w:rsid w:val="000C628B"/>
    <w:rsid w:val="000C6B84"/>
    <w:rsid w:val="000D7801"/>
    <w:rsid w:val="000F0B3C"/>
    <w:rsid w:val="000F6A90"/>
    <w:rsid w:val="00105549"/>
    <w:rsid w:val="00105D1D"/>
    <w:rsid w:val="0010682A"/>
    <w:rsid w:val="00113AD7"/>
    <w:rsid w:val="001201EE"/>
    <w:rsid w:val="00123DAF"/>
    <w:rsid w:val="00132EA7"/>
    <w:rsid w:val="00133BBF"/>
    <w:rsid w:val="00155CFC"/>
    <w:rsid w:val="00165E58"/>
    <w:rsid w:val="0017259F"/>
    <w:rsid w:val="001961B8"/>
    <w:rsid w:val="001A0102"/>
    <w:rsid w:val="001A6DF9"/>
    <w:rsid w:val="001C42CD"/>
    <w:rsid w:val="001C47BB"/>
    <w:rsid w:val="001C75A8"/>
    <w:rsid w:val="001E1AB4"/>
    <w:rsid w:val="001E3FC2"/>
    <w:rsid w:val="001E4769"/>
    <w:rsid w:val="001E5F6D"/>
    <w:rsid w:val="001F2D5A"/>
    <w:rsid w:val="001F3223"/>
    <w:rsid w:val="0021520C"/>
    <w:rsid w:val="00217D21"/>
    <w:rsid w:val="0022662F"/>
    <w:rsid w:val="00230403"/>
    <w:rsid w:val="00231BA1"/>
    <w:rsid w:val="002531AF"/>
    <w:rsid w:val="0025496B"/>
    <w:rsid w:val="00255297"/>
    <w:rsid w:val="00262289"/>
    <w:rsid w:val="002668AF"/>
    <w:rsid w:val="00271A45"/>
    <w:rsid w:val="00272183"/>
    <w:rsid w:val="0027311C"/>
    <w:rsid w:val="00281678"/>
    <w:rsid w:val="00284D03"/>
    <w:rsid w:val="002855BD"/>
    <w:rsid w:val="00290C7D"/>
    <w:rsid w:val="00291350"/>
    <w:rsid w:val="002A1562"/>
    <w:rsid w:val="002B1673"/>
    <w:rsid w:val="002C1453"/>
    <w:rsid w:val="002C7144"/>
    <w:rsid w:val="002D0970"/>
    <w:rsid w:val="002D1E22"/>
    <w:rsid w:val="002D4E24"/>
    <w:rsid w:val="002F3EFC"/>
    <w:rsid w:val="00303481"/>
    <w:rsid w:val="00305D1A"/>
    <w:rsid w:val="0031240E"/>
    <w:rsid w:val="003160F3"/>
    <w:rsid w:val="00320C26"/>
    <w:rsid w:val="003330A9"/>
    <w:rsid w:val="003367B8"/>
    <w:rsid w:val="00342101"/>
    <w:rsid w:val="00343208"/>
    <w:rsid w:val="00345476"/>
    <w:rsid w:val="003465ED"/>
    <w:rsid w:val="00350A08"/>
    <w:rsid w:val="00354523"/>
    <w:rsid w:val="00377E81"/>
    <w:rsid w:val="0038402D"/>
    <w:rsid w:val="00391880"/>
    <w:rsid w:val="00393600"/>
    <w:rsid w:val="00395974"/>
    <w:rsid w:val="003A4D0A"/>
    <w:rsid w:val="003A7F46"/>
    <w:rsid w:val="003B4583"/>
    <w:rsid w:val="003C10EF"/>
    <w:rsid w:val="003C2374"/>
    <w:rsid w:val="003C3752"/>
    <w:rsid w:val="003D2E6C"/>
    <w:rsid w:val="003D3149"/>
    <w:rsid w:val="003D4096"/>
    <w:rsid w:val="003E3300"/>
    <w:rsid w:val="003E691A"/>
    <w:rsid w:val="003F55A3"/>
    <w:rsid w:val="003F7EF4"/>
    <w:rsid w:val="0040259E"/>
    <w:rsid w:val="00407F8E"/>
    <w:rsid w:val="00414171"/>
    <w:rsid w:val="004161B5"/>
    <w:rsid w:val="004260DE"/>
    <w:rsid w:val="00430C2C"/>
    <w:rsid w:val="00432E35"/>
    <w:rsid w:val="0043580D"/>
    <w:rsid w:val="00435E65"/>
    <w:rsid w:val="00452E63"/>
    <w:rsid w:val="00456356"/>
    <w:rsid w:val="0045664E"/>
    <w:rsid w:val="00465585"/>
    <w:rsid w:val="004675BB"/>
    <w:rsid w:val="00483321"/>
    <w:rsid w:val="00483FE5"/>
    <w:rsid w:val="00485B63"/>
    <w:rsid w:val="004A207A"/>
    <w:rsid w:val="004A39A4"/>
    <w:rsid w:val="004A604F"/>
    <w:rsid w:val="004C0BD3"/>
    <w:rsid w:val="004C47D0"/>
    <w:rsid w:val="004D5C33"/>
    <w:rsid w:val="004F0EE6"/>
    <w:rsid w:val="004F32FC"/>
    <w:rsid w:val="004F7180"/>
    <w:rsid w:val="005006D9"/>
    <w:rsid w:val="00511884"/>
    <w:rsid w:val="0052281C"/>
    <w:rsid w:val="005270C1"/>
    <w:rsid w:val="005358BD"/>
    <w:rsid w:val="00552354"/>
    <w:rsid w:val="0055702E"/>
    <w:rsid w:val="00557D87"/>
    <w:rsid w:val="00560A08"/>
    <w:rsid w:val="00561E95"/>
    <w:rsid w:val="00562B07"/>
    <w:rsid w:val="00576591"/>
    <w:rsid w:val="00583E94"/>
    <w:rsid w:val="0059410E"/>
    <w:rsid w:val="005A0AD4"/>
    <w:rsid w:val="005B28F9"/>
    <w:rsid w:val="005B2FA4"/>
    <w:rsid w:val="005B7A20"/>
    <w:rsid w:val="005C5EDF"/>
    <w:rsid w:val="005C7A83"/>
    <w:rsid w:val="005D082F"/>
    <w:rsid w:val="005D27E4"/>
    <w:rsid w:val="005D58C4"/>
    <w:rsid w:val="005E541C"/>
    <w:rsid w:val="005F525B"/>
    <w:rsid w:val="005F6386"/>
    <w:rsid w:val="00601876"/>
    <w:rsid w:val="00614C84"/>
    <w:rsid w:val="00615C69"/>
    <w:rsid w:val="00616602"/>
    <w:rsid w:val="006200A0"/>
    <w:rsid w:val="00625768"/>
    <w:rsid w:val="00637AD1"/>
    <w:rsid w:val="0065403A"/>
    <w:rsid w:val="006541D0"/>
    <w:rsid w:val="006551A1"/>
    <w:rsid w:val="006654BD"/>
    <w:rsid w:val="0068319C"/>
    <w:rsid w:val="0068342F"/>
    <w:rsid w:val="00683F24"/>
    <w:rsid w:val="006A41DB"/>
    <w:rsid w:val="006A766F"/>
    <w:rsid w:val="006B1435"/>
    <w:rsid w:val="006B6D9B"/>
    <w:rsid w:val="006C1E7C"/>
    <w:rsid w:val="006C73A4"/>
    <w:rsid w:val="006D5B92"/>
    <w:rsid w:val="006D5DB6"/>
    <w:rsid w:val="006F57EA"/>
    <w:rsid w:val="006F7E4C"/>
    <w:rsid w:val="00700E87"/>
    <w:rsid w:val="007302F9"/>
    <w:rsid w:val="0073423F"/>
    <w:rsid w:val="00746130"/>
    <w:rsid w:val="00754B70"/>
    <w:rsid w:val="00756935"/>
    <w:rsid w:val="007576A9"/>
    <w:rsid w:val="00763F7C"/>
    <w:rsid w:val="00765F0E"/>
    <w:rsid w:val="00776365"/>
    <w:rsid w:val="00790F9B"/>
    <w:rsid w:val="00792EA4"/>
    <w:rsid w:val="007957E4"/>
    <w:rsid w:val="007A087D"/>
    <w:rsid w:val="007A72E4"/>
    <w:rsid w:val="007B2FFC"/>
    <w:rsid w:val="007C4750"/>
    <w:rsid w:val="007C7D83"/>
    <w:rsid w:val="007D5398"/>
    <w:rsid w:val="007D5F6D"/>
    <w:rsid w:val="007E215C"/>
    <w:rsid w:val="007E5B00"/>
    <w:rsid w:val="008029E6"/>
    <w:rsid w:val="00803FA0"/>
    <w:rsid w:val="00813402"/>
    <w:rsid w:val="00820B03"/>
    <w:rsid w:val="0082406B"/>
    <w:rsid w:val="008310F9"/>
    <w:rsid w:val="00842ECA"/>
    <w:rsid w:val="00843D74"/>
    <w:rsid w:val="00855BA4"/>
    <w:rsid w:val="00861A00"/>
    <w:rsid w:val="00870283"/>
    <w:rsid w:val="00873402"/>
    <w:rsid w:val="00884ED3"/>
    <w:rsid w:val="0089245F"/>
    <w:rsid w:val="008A207F"/>
    <w:rsid w:val="008B3FF9"/>
    <w:rsid w:val="008C5901"/>
    <w:rsid w:val="008D216F"/>
    <w:rsid w:val="008D3058"/>
    <w:rsid w:val="008D6AA4"/>
    <w:rsid w:val="008E2154"/>
    <w:rsid w:val="0090681E"/>
    <w:rsid w:val="00912737"/>
    <w:rsid w:val="00912884"/>
    <w:rsid w:val="00912BDB"/>
    <w:rsid w:val="0091344F"/>
    <w:rsid w:val="009165FC"/>
    <w:rsid w:val="009172AE"/>
    <w:rsid w:val="00917BD8"/>
    <w:rsid w:val="009228A7"/>
    <w:rsid w:val="0092707F"/>
    <w:rsid w:val="00932322"/>
    <w:rsid w:val="00932C7F"/>
    <w:rsid w:val="0093321F"/>
    <w:rsid w:val="00955F26"/>
    <w:rsid w:val="00970AE0"/>
    <w:rsid w:val="0097625F"/>
    <w:rsid w:val="00976D9B"/>
    <w:rsid w:val="009916C5"/>
    <w:rsid w:val="00994792"/>
    <w:rsid w:val="009A283F"/>
    <w:rsid w:val="009A2982"/>
    <w:rsid w:val="009A5164"/>
    <w:rsid w:val="009A6211"/>
    <w:rsid w:val="009B20E2"/>
    <w:rsid w:val="009B4227"/>
    <w:rsid w:val="009C1222"/>
    <w:rsid w:val="009C2DF3"/>
    <w:rsid w:val="009C3A94"/>
    <w:rsid w:val="009C5D29"/>
    <w:rsid w:val="009C693A"/>
    <w:rsid w:val="009D0D91"/>
    <w:rsid w:val="009D3E4F"/>
    <w:rsid w:val="009D75D7"/>
    <w:rsid w:val="009E045C"/>
    <w:rsid w:val="009E09E8"/>
    <w:rsid w:val="009F466F"/>
    <w:rsid w:val="00A01CA8"/>
    <w:rsid w:val="00A01FC4"/>
    <w:rsid w:val="00A0507B"/>
    <w:rsid w:val="00A05955"/>
    <w:rsid w:val="00A1363A"/>
    <w:rsid w:val="00A212A1"/>
    <w:rsid w:val="00A21F69"/>
    <w:rsid w:val="00A22AA4"/>
    <w:rsid w:val="00A259BE"/>
    <w:rsid w:val="00A3176A"/>
    <w:rsid w:val="00A31CE8"/>
    <w:rsid w:val="00A63CD6"/>
    <w:rsid w:val="00A74B96"/>
    <w:rsid w:val="00A752D0"/>
    <w:rsid w:val="00A76857"/>
    <w:rsid w:val="00A811B2"/>
    <w:rsid w:val="00A90C81"/>
    <w:rsid w:val="00A95F5E"/>
    <w:rsid w:val="00A964EE"/>
    <w:rsid w:val="00AA64D8"/>
    <w:rsid w:val="00AB115A"/>
    <w:rsid w:val="00AB4510"/>
    <w:rsid w:val="00AB6B82"/>
    <w:rsid w:val="00AC51DF"/>
    <w:rsid w:val="00AE0C49"/>
    <w:rsid w:val="00AF3A56"/>
    <w:rsid w:val="00AF7C61"/>
    <w:rsid w:val="00B01EC9"/>
    <w:rsid w:val="00B10F1C"/>
    <w:rsid w:val="00B30FFB"/>
    <w:rsid w:val="00B32702"/>
    <w:rsid w:val="00B35DC7"/>
    <w:rsid w:val="00B4233C"/>
    <w:rsid w:val="00B56135"/>
    <w:rsid w:val="00B57F1C"/>
    <w:rsid w:val="00B60A5D"/>
    <w:rsid w:val="00B638AB"/>
    <w:rsid w:val="00B658A6"/>
    <w:rsid w:val="00B673A4"/>
    <w:rsid w:val="00B7094E"/>
    <w:rsid w:val="00B76232"/>
    <w:rsid w:val="00B76A72"/>
    <w:rsid w:val="00B81933"/>
    <w:rsid w:val="00B83402"/>
    <w:rsid w:val="00B935FD"/>
    <w:rsid w:val="00BA3B8C"/>
    <w:rsid w:val="00BD026E"/>
    <w:rsid w:val="00BD1EF1"/>
    <w:rsid w:val="00BD728C"/>
    <w:rsid w:val="00BE689E"/>
    <w:rsid w:val="00BE6F7F"/>
    <w:rsid w:val="00BF57F3"/>
    <w:rsid w:val="00BF7EC7"/>
    <w:rsid w:val="00C01DA1"/>
    <w:rsid w:val="00C03948"/>
    <w:rsid w:val="00C06489"/>
    <w:rsid w:val="00C10581"/>
    <w:rsid w:val="00C12F43"/>
    <w:rsid w:val="00C21F52"/>
    <w:rsid w:val="00C237AB"/>
    <w:rsid w:val="00C31583"/>
    <w:rsid w:val="00C35D06"/>
    <w:rsid w:val="00C36430"/>
    <w:rsid w:val="00C40C1F"/>
    <w:rsid w:val="00C4434B"/>
    <w:rsid w:val="00C535D6"/>
    <w:rsid w:val="00C568F5"/>
    <w:rsid w:val="00C634F9"/>
    <w:rsid w:val="00C641D4"/>
    <w:rsid w:val="00C65384"/>
    <w:rsid w:val="00C70048"/>
    <w:rsid w:val="00C701DC"/>
    <w:rsid w:val="00C704B7"/>
    <w:rsid w:val="00C745D2"/>
    <w:rsid w:val="00C7767E"/>
    <w:rsid w:val="00C831A2"/>
    <w:rsid w:val="00C8347E"/>
    <w:rsid w:val="00C847C8"/>
    <w:rsid w:val="00CA2269"/>
    <w:rsid w:val="00CB0BE4"/>
    <w:rsid w:val="00CC34C9"/>
    <w:rsid w:val="00CC6B22"/>
    <w:rsid w:val="00CC77A2"/>
    <w:rsid w:val="00CD121F"/>
    <w:rsid w:val="00CD2B91"/>
    <w:rsid w:val="00CD5C61"/>
    <w:rsid w:val="00CE5FEC"/>
    <w:rsid w:val="00CE72E8"/>
    <w:rsid w:val="00CF10E2"/>
    <w:rsid w:val="00CF1690"/>
    <w:rsid w:val="00CF188E"/>
    <w:rsid w:val="00CF7455"/>
    <w:rsid w:val="00D23EAD"/>
    <w:rsid w:val="00D343D0"/>
    <w:rsid w:val="00D353E5"/>
    <w:rsid w:val="00D45185"/>
    <w:rsid w:val="00D5597B"/>
    <w:rsid w:val="00D6405C"/>
    <w:rsid w:val="00D6489B"/>
    <w:rsid w:val="00D64E4D"/>
    <w:rsid w:val="00D7745A"/>
    <w:rsid w:val="00D84A99"/>
    <w:rsid w:val="00D84AA4"/>
    <w:rsid w:val="00D8533F"/>
    <w:rsid w:val="00D90444"/>
    <w:rsid w:val="00D92139"/>
    <w:rsid w:val="00DA1771"/>
    <w:rsid w:val="00DA6DC3"/>
    <w:rsid w:val="00DB49D7"/>
    <w:rsid w:val="00DC7C93"/>
    <w:rsid w:val="00DD0E42"/>
    <w:rsid w:val="00DF31F2"/>
    <w:rsid w:val="00DF7648"/>
    <w:rsid w:val="00E00C6D"/>
    <w:rsid w:val="00E025DE"/>
    <w:rsid w:val="00E11120"/>
    <w:rsid w:val="00E12C96"/>
    <w:rsid w:val="00E1563A"/>
    <w:rsid w:val="00E17BC5"/>
    <w:rsid w:val="00E20749"/>
    <w:rsid w:val="00E25D99"/>
    <w:rsid w:val="00E2715C"/>
    <w:rsid w:val="00E275AC"/>
    <w:rsid w:val="00E33E84"/>
    <w:rsid w:val="00E3751C"/>
    <w:rsid w:val="00E40734"/>
    <w:rsid w:val="00E563F2"/>
    <w:rsid w:val="00E62EC8"/>
    <w:rsid w:val="00E7190F"/>
    <w:rsid w:val="00E86C16"/>
    <w:rsid w:val="00E870B9"/>
    <w:rsid w:val="00E87ED4"/>
    <w:rsid w:val="00EA16E5"/>
    <w:rsid w:val="00EA6C95"/>
    <w:rsid w:val="00EB0CFA"/>
    <w:rsid w:val="00EC5CC9"/>
    <w:rsid w:val="00ED5CDD"/>
    <w:rsid w:val="00EE2709"/>
    <w:rsid w:val="00EE2DE6"/>
    <w:rsid w:val="00EE5655"/>
    <w:rsid w:val="00EE76EF"/>
    <w:rsid w:val="00EF2AE8"/>
    <w:rsid w:val="00EF6490"/>
    <w:rsid w:val="00EF7BFA"/>
    <w:rsid w:val="00F027B3"/>
    <w:rsid w:val="00F02A0B"/>
    <w:rsid w:val="00F10612"/>
    <w:rsid w:val="00F1572E"/>
    <w:rsid w:val="00F1581F"/>
    <w:rsid w:val="00F2218B"/>
    <w:rsid w:val="00F23530"/>
    <w:rsid w:val="00F467FE"/>
    <w:rsid w:val="00F47890"/>
    <w:rsid w:val="00F539B9"/>
    <w:rsid w:val="00F573F8"/>
    <w:rsid w:val="00F62512"/>
    <w:rsid w:val="00F65728"/>
    <w:rsid w:val="00F714E6"/>
    <w:rsid w:val="00F76861"/>
    <w:rsid w:val="00F83283"/>
    <w:rsid w:val="00F86561"/>
    <w:rsid w:val="00F92084"/>
    <w:rsid w:val="00FA021C"/>
    <w:rsid w:val="00FA6F55"/>
    <w:rsid w:val="00FB1628"/>
    <w:rsid w:val="00FC0E02"/>
    <w:rsid w:val="00FC583E"/>
    <w:rsid w:val="00FC6E73"/>
    <w:rsid w:val="00FD0327"/>
    <w:rsid w:val="00FD0B62"/>
    <w:rsid w:val="00FD0F82"/>
    <w:rsid w:val="00FE41AD"/>
    <w:rsid w:val="00FE57A2"/>
    <w:rsid w:val="00FE6CF6"/>
    <w:rsid w:val="00FF000F"/>
    <w:rsid w:val="00FF1F50"/>
    <w:rsid w:val="00FF44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 w:type="character" w:styleId="ac">
    <w:name w:val="Hyperlink"/>
    <w:basedOn w:val="a0"/>
    <w:uiPriority w:val="99"/>
    <w:unhideWhenUsed/>
    <w:rsid w:val="0017259F"/>
    <w:rPr>
      <w:color w:val="0000FF" w:themeColor="hyperlink"/>
      <w:u w:val="single"/>
    </w:rPr>
  </w:style>
  <w:style w:type="paragraph" w:styleId="ad">
    <w:name w:val="Normal (Web)"/>
    <w:aliases w:val="Знак Знак Знак,Знак Знак,Обычный (Web),Знак,Обычный (веб) Знак Знак Знак Знак,Обычный (веб)1 Знак,Обычный (веб)2,Обычный (веб) Знак Знак Знак Знак1 Знак Знак,Обычный (веб) Знак Знак Знак Знак1,Обычный (веб)1 Знак1,Обычный (веб)21,З"/>
    <w:basedOn w:val="a"/>
    <w:link w:val="ae"/>
    <w:uiPriority w:val="99"/>
    <w:unhideWhenUsed/>
    <w:qFormat/>
    <w:rsid w:val="0017259F"/>
    <w:pPr>
      <w:spacing w:before="100" w:beforeAutospacing="1" w:after="100" w:afterAutospacing="1"/>
    </w:pPr>
  </w:style>
  <w:style w:type="paragraph" w:styleId="af">
    <w:name w:val="Balloon Text"/>
    <w:basedOn w:val="a"/>
    <w:link w:val="af0"/>
    <w:rsid w:val="0017259F"/>
    <w:rPr>
      <w:rFonts w:ascii="Tahoma" w:hAnsi="Tahoma" w:cs="Tahoma"/>
      <w:sz w:val="16"/>
      <w:szCs w:val="16"/>
    </w:rPr>
  </w:style>
  <w:style w:type="character" w:customStyle="1" w:styleId="af0">
    <w:name w:val="Текст выноски Знак"/>
    <w:basedOn w:val="a0"/>
    <w:link w:val="af"/>
    <w:rsid w:val="0017259F"/>
    <w:rPr>
      <w:rFonts w:ascii="Tahoma" w:hAnsi="Tahoma" w:cs="Tahoma"/>
      <w:sz w:val="16"/>
      <w:szCs w:val="16"/>
    </w:rPr>
  </w:style>
  <w:style w:type="paragraph" w:styleId="af1">
    <w:name w:val="No Spacing"/>
    <w:uiPriority w:val="1"/>
    <w:qFormat/>
    <w:rsid w:val="004260DE"/>
    <w:rPr>
      <w:rFonts w:ascii="Calibri" w:eastAsia="Calibri" w:hAnsi="Calibri"/>
      <w:sz w:val="22"/>
      <w:szCs w:val="22"/>
      <w:lang w:eastAsia="en-US"/>
    </w:rPr>
  </w:style>
  <w:style w:type="paragraph" w:customStyle="1" w:styleId="papertitle">
    <w:name w:val="paper title"/>
    <w:uiPriority w:val="99"/>
    <w:qFormat/>
    <w:rsid w:val="004260DE"/>
    <w:pPr>
      <w:spacing w:after="120"/>
      <w:jc w:val="center"/>
    </w:pPr>
    <w:rPr>
      <w:bCs/>
      <w:noProof/>
      <w:sz w:val="48"/>
      <w:szCs w:val="48"/>
      <w:lang w:val="en-US" w:eastAsia="en-US"/>
    </w:rPr>
  </w:style>
  <w:style w:type="paragraph" w:customStyle="1" w:styleId="newncpi0">
    <w:name w:val="newncpi0"/>
    <w:basedOn w:val="a"/>
    <w:rsid w:val="00CF188E"/>
    <w:pPr>
      <w:spacing w:before="100" w:beforeAutospacing="1" w:after="100" w:afterAutospacing="1"/>
    </w:pPr>
  </w:style>
  <w:style w:type="paragraph" w:customStyle="1" w:styleId="ConsPlusNormal">
    <w:name w:val="ConsPlusNormal"/>
    <w:rsid w:val="00271A45"/>
    <w:pPr>
      <w:widowControl w:val="0"/>
      <w:autoSpaceDE w:val="0"/>
      <w:autoSpaceDN w:val="0"/>
      <w:adjustRightInd w:val="0"/>
    </w:pPr>
    <w:rPr>
      <w:rFonts w:ascii="Arial" w:eastAsiaTheme="minorEastAsia" w:hAnsi="Arial" w:cs="Arial"/>
    </w:rPr>
  </w:style>
  <w:style w:type="character" w:customStyle="1" w:styleId="ae">
    <w:name w:val="Обычный (веб) Знак"/>
    <w:aliases w:val="Знак Знак Знак Знак,Знак Знак Знак1,Обычный (Web) Знак,Знак Знак1,Обычный (веб) Знак Знак Знак Знак Знак,Обычный (веб)1 Знак Знак,Обычный (веб)2 Знак,Обычный (веб) Знак Знак Знак Знак1 Знак Знак Знак,Обычный (веб)1 Знак1 Знак,З Знак"/>
    <w:link w:val="ad"/>
    <w:uiPriority w:val="99"/>
    <w:locked/>
    <w:rsid w:val="00CC6B22"/>
    <w:rPr>
      <w:sz w:val="24"/>
      <w:szCs w:val="24"/>
    </w:rPr>
  </w:style>
  <w:style w:type="character" w:customStyle="1" w:styleId="hwtze">
    <w:name w:val="hwtze"/>
    <w:basedOn w:val="a0"/>
    <w:rsid w:val="0001068B"/>
  </w:style>
  <w:style w:type="character" w:customStyle="1" w:styleId="rynqvb">
    <w:name w:val="rynqvb"/>
    <w:basedOn w:val="a0"/>
    <w:rsid w:val="000106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 w:type="character" w:styleId="ac">
    <w:name w:val="Hyperlink"/>
    <w:basedOn w:val="a0"/>
    <w:uiPriority w:val="99"/>
    <w:unhideWhenUsed/>
    <w:rsid w:val="0017259F"/>
    <w:rPr>
      <w:color w:val="0000FF" w:themeColor="hyperlink"/>
      <w:u w:val="single"/>
    </w:rPr>
  </w:style>
  <w:style w:type="paragraph" w:styleId="ad">
    <w:name w:val="Normal (Web)"/>
    <w:aliases w:val="Знак Знак Знак,Знак Знак,Обычный (Web),Знак,Обычный (веб) Знак Знак Знак Знак,Обычный (веб)1 Знак,Обычный (веб)2,Обычный (веб) Знак Знак Знак Знак1 Знак Знак,Обычный (веб) Знак Знак Знак Знак1,Обычный (веб)1 Знак1,Обычный (веб)21,З"/>
    <w:basedOn w:val="a"/>
    <w:link w:val="ae"/>
    <w:uiPriority w:val="99"/>
    <w:unhideWhenUsed/>
    <w:qFormat/>
    <w:rsid w:val="0017259F"/>
    <w:pPr>
      <w:spacing w:before="100" w:beforeAutospacing="1" w:after="100" w:afterAutospacing="1"/>
    </w:pPr>
  </w:style>
  <w:style w:type="paragraph" w:styleId="af">
    <w:name w:val="Balloon Text"/>
    <w:basedOn w:val="a"/>
    <w:link w:val="af0"/>
    <w:rsid w:val="0017259F"/>
    <w:rPr>
      <w:rFonts w:ascii="Tahoma" w:hAnsi="Tahoma" w:cs="Tahoma"/>
      <w:sz w:val="16"/>
      <w:szCs w:val="16"/>
    </w:rPr>
  </w:style>
  <w:style w:type="character" w:customStyle="1" w:styleId="af0">
    <w:name w:val="Текст выноски Знак"/>
    <w:basedOn w:val="a0"/>
    <w:link w:val="af"/>
    <w:rsid w:val="0017259F"/>
    <w:rPr>
      <w:rFonts w:ascii="Tahoma" w:hAnsi="Tahoma" w:cs="Tahoma"/>
      <w:sz w:val="16"/>
      <w:szCs w:val="16"/>
    </w:rPr>
  </w:style>
  <w:style w:type="paragraph" w:styleId="af1">
    <w:name w:val="No Spacing"/>
    <w:uiPriority w:val="1"/>
    <w:qFormat/>
    <w:rsid w:val="004260DE"/>
    <w:rPr>
      <w:rFonts w:ascii="Calibri" w:eastAsia="Calibri" w:hAnsi="Calibri"/>
      <w:sz w:val="22"/>
      <w:szCs w:val="22"/>
      <w:lang w:eastAsia="en-US"/>
    </w:rPr>
  </w:style>
  <w:style w:type="paragraph" w:customStyle="1" w:styleId="papertitle">
    <w:name w:val="paper title"/>
    <w:uiPriority w:val="99"/>
    <w:qFormat/>
    <w:rsid w:val="004260DE"/>
    <w:pPr>
      <w:spacing w:after="120"/>
      <w:jc w:val="center"/>
    </w:pPr>
    <w:rPr>
      <w:bCs/>
      <w:noProof/>
      <w:sz w:val="48"/>
      <w:szCs w:val="48"/>
      <w:lang w:val="en-US" w:eastAsia="en-US"/>
    </w:rPr>
  </w:style>
  <w:style w:type="paragraph" w:customStyle="1" w:styleId="newncpi0">
    <w:name w:val="newncpi0"/>
    <w:basedOn w:val="a"/>
    <w:rsid w:val="00CF188E"/>
    <w:pPr>
      <w:spacing w:before="100" w:beforeAutospacing="1" w:after="100" w:afterAutospacing="1"/>
    </w:pPr>
  </w:style>
  <w:style w:type="paragraph" w:customStyle="1" w:styleId="ConsPlusNormal">
    <w:name w:val="ConsPlusNormal"/>
    <w:rsid w:val="00271A45"/>
    <w:pPr>
      <w:widowControl w:val="0"/>
      <w:autoSpaceDE w:val="0"/>
      <w:autoSpaceDN w:val="0"/>
      <w:adjustRightInd w:val="0"/>
    </w:pPr>
    <w:rPr>
      <w:rFonts w:ascii="Arial" w:eastAsiaTheme="minorEastAsia" w:hAnsi="Arial" w:cs="Arial"/>
    </w:rPr>
  </w:style>
  <w:style w:type="character" w:customStyle="1" w:styleId="ae">
    <w:name w:val="Обычный (веб) Знак"/>
    <w:aliases w:val="Знак Знак Знак Знак,Знак Знак Знак1,Обычный (Web) Знак,Знак Знак1,Обычный (веб) Знак Знак Знак Знак Знак,Обычный (веб)1 Знак Знак,Обычный (веб)2 Знак,Обычный (веб) Знак Знак Знак Знак1 Знак Знак Знак,Обычный (веб)1 Знак1 Знак,З Знак"/>
    <w:link w:val="ad"/>
    <w:uiPriority w:val="99"/>
    <w:locked/>
    <w:rsid w:val="00CC6B22"/>
    <w:rPr>
      <w:sz w:val="24"/>
      <w:szCs w:val="24"/>
    </w:rPr>
  </w:style>
  <w:style w:type="character" w:customStyle="1" w:styleId="hwtze">
    <w:name w:val="hwtze"/>
    <w:basedOn w:val="a0"/>
    <w:rsid w:val="0001068B"/>
  </w:style>
  <w:style w:type="character" w:customStyle="1" w:styleId="rynqvb">
    <w:name w:val="rynqvb"/>
    <w:basedOn w:val="a0"/>
    <w:rsid w:val="00010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523294">
      <w:bodyDiv w:val="1"/>
      <w:marLeft w:val="0"/>
      <w:marRight w:val="0"/>
      <w:marTop w:val="0"/>
      <w:marBottom w:val="0"/>
      <w:divBdr>
        <w:top w:val="none" w:sz="0" w:space="0" w:color="auto"/>
        <w:left w:val="none" w:sz="0" w:space="0" w:color="auto"/>
        <w:bottom w:val="none" w:sz="0" w:space="0" w:color="auto"/>
        <w:right w:val="none" w:sz="0" w:space="0" w:color="auto"/>
      </w:divBdr>
      <w:divsChild>
        <w:div w:id="1629119242">
          <w:marLeft w:val="0"/>
          <w:marRight w:val="0"/>
          <w:marTop w:val="0"/>
          <w:marBottom w:val="0"/>
          <w:divBdr>
            <w:top w:val="none" w:sz="0" w:space="0" w:color="auto"/>
            <w:left w:val="none" w:sz="0" w:space="0" w:color="auto"/>
            <w:bottom w:val="none" w:sz="0" w:space="0" w:color="auto"/>
            <w:right w:val="none" w:sz="0" w:space="0" w:color="auto"/>
          </w:divBdr>
        </w:div>
      </w:divsChild>
    </w:div>
    <w:div w:id="1265767645">
      <w:bodyDiv w:val="1"/>
      <w:marLeft w:val="0"/>
      <w:marRight w:val="0"/>
      <w:marTop w:val="0"/>
      <w:marBottom w:val="0"/>
      <w:divBdr>
        <w:top w:val="none" w:sz="0" w:space="0" w:color="auto"/>
        <w:left w:val="none" w:sz="0" w:space="0" w:color="auto"/>
        <w:bottom w:val="none" w:sz="0" w:space="0" w:color="auto"/>
        <w:right w:val="none" w:sz="0" w:space="0" w:color="auto"/>
      </w:divBdr>
      <w:divsChild>
        <w:div w:id="929123178">
          <w:marLeft w:val="0"/>
          <w:marRight w:val="0"/>
          <w:marTop w:val="0"/>
          <w:marBottom w:val="0"/>
          <w:divBdr>
            <w:top w:val="none" w:sz="0" w:space="0" w:color="auto"/>
            <w:left w:val="none" w:sz="0" w:space="0" w:color="auto"/>
            <w:bottom w:val="none" w:sz="0" w:space="0" w:color="auto"/>
            <w:right w:val="none" w:sz="0" w:space="0" w:color="auto"/>
          </w:divBdr>
        </w:div>
      </w:divsChild>
    </w:div>
    <w:div w:id="1429080953">
      <w:bodyDiv w:val="1"/>
      <w:marLeft w:val="0"/>
      <w:marRight w:val="0"/>
      <w:marTop w:val="0"/>
      <w:marBottom w:val="0"/>
      <w:divBdr>
        <w:top w:val="none" w:sz="0" w:space="0" w:color="auto"/>
        <w:left w:val="none" w:sz="0" w:space="0" w:color="auto"/>
        <w:bottom w:val="none" w:sz="0" w:space="0" w:color="auto"/>
        <w:right w:val="none" w:sz="0" w:space="0" w:color="auto"/>
      </w:divBdr>
      <w:divsChild>
        <w:div w:id="560602913">
          <w:marLeft w:val="0"/>
          <w:marRight w:val="0"/>
          <w:marTop w:val="0"/>
          <w:marBottom w:val="0"/>
          <w:divBdr>
            <w:top w:val="none" w:sz="0" w:space="0" w:color="auto"/>
            <w:left w:val="none" w:sz="0" w:space="0" w:color="auto"/>
            <w:bottom w:val="none" w:sz="0" w:space="0" w:color="auto"/>
            <w:right w:val="none" w:sz="0" w:space="0" w:color="auto"/>
          </w:divBdr>
        </w:div>
      </w:divsChild>
    </w:div>
    <w:div w:id="2039625479">
      <w:bodyDiv w:val="1"/>
      <w:marLeft w:val="0"/>
      <w:marRight w:val="0"/>
      <w:marTop w:val="0"/>
      <w:marBottom w:val="0"/>
      <w:divBdr>
        <w:top w:val="none" w:sz="0" w:space="0" w:color="auto"/>
        <w:left w:val="none" w:sz="0" w:space="0" w:color="auto"/>
        <w:bottom w:val="none" w:sz="0" w:space="0" w:color="auto"/>
        <w:right w:val="none" w:sz="0" w:space="0" w:color="auto"/>
      </w:divBdr>
    </w:div>
    <w:div w:id="2132627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ed_ok@tut.b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3B4E6-3A8C-47B3-89D9-10DB1A026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1380</TotalTime>
  <Pages>5</Pages>
  <Words>2688</Words>
  <Characters>15326</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HomeLab</Company>
  <LinksUpToDate>false</LinksUpToDate>
  <CharactersWithSpaces>17979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82</cp:revision>
  <dcterms:created xsi:type="dcterms:W3CDTF">2020-02-10T15:23:00Z</dcterms:created>
  <dcterms:modified xsi:type="dcterms:W3CDTF">2025-05-14T17:03:00Z</dcterms:modified>
</cp:coreProperties>
</file>