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5E44" w:rsidRPr="00B262A5" w:rsidRDefault="00035E44" w:rsidP="00035E44">
      <w:pPr>
        <w:spacing w:after="0"/>
        <w:ind w:left="-540" w:firstLine="540"/>
        <w:rPr>
          <w:rFonts w:ascii="Times New Roman" w:eastAsia="Times New Roman" w:hAnsi="Times New Roman" w:cs="Times New Roman"/>
          <w:b/>
          <w:sz w:val="24"/>
        </w:rPr>
      </w:pPr>
      <w:r w:rsidRPr="002E1784">
        <w:rPr>
          <w:rFonts w:ascii="Times New Roman" w:eastAsia="Times New Roman" w:hAnsi="Times New Roman" w:cs="Times New Roman"/>
          <w:b/>
          <w:sz w:val="24"/>
        </w:rPr>
        <w:t>УДК/ББК</w:t>
      </w:r>
      <w:r>
        <w:rPr>
          <w:rFonts w:ascii="Times New Roman" w:eastAsia="Times New Roman" w:hAnsi="Times New Roman" w:cs="Times New Roman"/>
          <w:b/>
          <w:sz w:val="24"/>
        </w:rPr>
        <w:t xml:space="preserve"> </w:t>
      </w:r>
      <w:r w:rsidR="009B2425" w:rsidRPr="00B262A5">
        <w:rPr>
          <w:rFonts w:ascii="Times New Roman" w:eastAsia="Times New Roman" w:hAnsi="Times New Roman" w:cs="Times New Roman"/>
          <w:b/>
          <w:sz w:val="24"/>
        </w:rPr>
        <w:t>338.4</w:t>
      </w:r>
    </w:p>
    <w:p w:rsidR="00035E44" w:rsidRDefault="00035E44" w:rsidP="00035E44">
      <w:pPr>
        <w:spacing w:after="0"/>
        <w:ind w:left="-540" w:firstLine="540"/>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Тихомирова А.В.</w:t>
      </w:r>
    </w:p>
    <w:p w:rsidR="00035E44" w:rsidRDefault="00035E44" w:rsidP="0040469A">
      <w:pPr>
        <w:spacing w:after="0"/>
        <w:ind w:left="-540" w:firstLine="540"/>
        <w:jc w:val="center"/>
        <w:rPr>
          <w:rFonts w:ascii="Times New Roman" w:eastAsia="Times New Roman" w:hAnsi="Times New Roman" w:cs="Times New Roman"/>
          <w:b/>
          <w:sz w:val="24"/>
          <w:szCs w:val="24"/>
        </w:rPr>
      </w:pPr>
    </w:p>
    <w:p w:rsidR="00EE1312" w:rsidRPr="0040469A" w:rsidRDefault="00EE1312" w:rsidP="0040469A">
      <w:pPr>
        <w:spacing w:after="0"/>
        <w:ind w:left="-540" w:firstLine="540"/>
        <w:jc w:val="center"/>
        <w:rPr>
          <w:rFonts w:ascii="Times New Roman" w:eastAsia="Times New Roman" w:hAnsi="Times New Roman" w:cs="Times New Roman"/>
          <w:b/>
          <w:sz w:val="24"/>
          <w:szCs w:val="24"/>
        </w:rPr>
      </w:pPr>
      <w:r w:rsidRPr="0040469A">
        <w:rPr>
          <w:rFonts w:ascii="Times New Roman" w:eastAsia="Times New Roman" w:hAnsi="Times New Roman" w:cs="Times New Roman"/>
          <w:b/>
          <w:sz w:val="24"/>
          <w:szCs w:val="24"/>
        </w:rPr>
        <w:t>Исследование сезонных колебаний в промышленности России</w:t>
      </w:r>
    </w:p>
    <w:p w:rsidR="00EE1312" w:rsidRDefault="0040469A" w:rsidP="0040469A">
      <w:pPr>
        <w:jc w:val="both"/>
        <w:rPr>
          <w:rFonts w:ascii="Times New Roman" w:hAnsi="Times New Roman" w:cs="Times New Roman"/>
          <w:sz w:val="24"/>
          <w:szCs w:val="24"/>
        </w:rPr>
      </w:pPr>
      <w:r w:rsidRPr="0040469A">
        <w:rPr>
          <w:rFonts w:ascii="Times New Roman" w:hAnsi="Times New Roman" w:cs="Times New Roman"/>
          <w:b/>
          <w:sz w:val="24"/>
          <w:szCs w:val="24"/>
        </w:rPr>
        <w:t>Аннотация.</w:t>
      </w:r>
      <w:r w:rsidR="00EE1312" w:rsidRPr="0040469A">
        <w:rPr>
          <w:rFonts w:ascii="Times New Roman" w:hAnsi="Times New Roman" w:cs="Times New Roman"/>
          <w:sz w:val="24"/>
          <w:szCs w:val="24"/>
        </w:rPr>
        <w:t xml:space="preserve"> В данной статье рассматриваются вопросы исследования сезонных колебаний в промышленности России. Рассмотрены различные отрасли, включая сельское хозяйство, металлургия, топливно-энергетический комплекс, чтобы выявить основные факторы, способствующие сезонным изменениям. </w:t>
      </w:r>
      <w:r w:rsidRPr="0040469A">
        <w:rPr>
          <w:rFonts w:ascii="Times New Roman" w:hAnsi="Times New Roman" w:cs="Times New Roman"/>
          <w:sz w:val="24"/>
          <w:szCs w:val="24"/>
        </w:rPr>
        <w:t>Проведен анализ месячных данных временных рядов промышленной продукции за 2010-2024гг.</w:t>
      </w:r>
    </w:p>
    <w:p w:rsidR="0040469A" w:rsidRDefault="0040469A" w:rsidP="0040469A">
      <w:pPr>
        <w:jc w:val="both"/>
        <w:rPr>
          <w:rFonts w:ascii="Times New Roman" w:hAnsi="Times New Roman" w:cs="Times New Roman"/>
          <w:sz w:val="24"/>
          <w:szCs w:val="24"/>
        </w:rPr>
      </w:pPr>
      <w:r w:rsidRPr="002E1784">
        <w:rPr>
          <w:rFonts w:ascii="Times New Roman" w:eastAsia="Times New Roman" w:hAnsi="Times New Roman" w:cs="Times New Roman"/>
          <w:b/>
          <w:sz w:val="24"/>
        </w:rPr>
        <w:t>Ключевые слова</w:t>
      </w:r>
      <w:r w:rsidRPr="0040469A">
        <w:rPr>
          <w:rFonts w:ascii="Times New Roman" w:eastAsia="Times New Roman" w:hAnsi="Times New Roman" w:cs="Times New Roman"/>
          <w:b/>
          <w:sz w:val="24"/>
        </w:rPr>
        <w:t>:</w:t>
      </w:r>
      <w:r>
        <w:rPr>
          <w:rFonts w:ascii="Times New Roman" w:eastAsia="Times New Roman" w:hAnsi="Times New Roman" w:cs="Times New Roman"/>
          <w:b/>
          <w:sz w:val="24"/>
        </w:rPr>
        <w:t xml:space="preserve"> </w:t>
      </w:r>
      <w:r w:rsidRPr="0040469A">
        <w:rPr>
          <w:rFonts w:ascii="Times New Roman" w:hAnsi="Times New Roman" w:cs="Times New Roman"/>
          <w:sz w:val="24"/>
          <w:szCs w:val="24"/>
        </w:rPr>
        <w:t>сезонность, промышленность, индексы сезонности, модели сезонных волн.</w:t>
      </w:r>
    </w:p>
    <w:p w:rsidR="0040469A" w:rsidRDefault="0040469A" w:rsidP="0040469A">
      <w:pPr>
        <w:jc w:val="both"/>
        <w:rPr>
          <w:rFonts w:ascii="Times New Roman" w:hAnsi="Times New Roman" w:cs="Times New Roman"/>
          <w:sz w:val="24"/>
          <w:szCs w:val="24"/>
        </w:rPr>
      </w:pPr>
    </w:p>
    <w:p w:rsidR="0003060D" w:rsidRPr="0040469A" w:rsidRDefault="00E84F13" w:rsidP="0040469A">
      <w:pPr>
        <w:jc w:val="both"/>
        <w:rPr>
          <w:rFonts w:ascii="Times New Roman" w:hAnsi="Times New Roman" w:cs="Times New Roman"/>
          <w:sz w:val="24"/>
          <w:szCs w:val="24"/>
        </w:rPr>
      </w:pPr>
      <w:r w:rsidRPr="0040469A">
        <w:rPr>
          <w:rFonts w:ascii="Times New Roman" w:hAnsi="Times New Roman" w:cs="Times New Roman"/>
          <w:sz w:val="24"/>
          <w:szCs w:val="24"/>
        </w:rPr>
        <w:t>В некоторых отраслях промышленности из года в год наблюдаются регулярные колебания выпуска продукции. Называются эти колебания сезонными, а само явление - сезонностью. Сущность сезонности состоит в разрыве между всем периодом производства и рабочим периодом. В промышленности это зависит от ряда факторов, таких как смена времен года, сроки вызревания сельскохозяйственных культур, потребностью в сырье, спрос населения, периодичность поставок и др.</w:t>
      </w:r>
    </w:p>
    <w:p w:rsidR="00E84F13" w:rsidRPr="0040469A" w:rsidRDefault="00E84F13" w:rsidP="0040469A">
      <w:pPr>
        <w:jc w:val="both"/>
        <w:rPr>
          <w:rFonts w:ascii="Times New Roman" w:hAnsi="Times New Roman" w:cs="Times New Roman"/>
          <w:sz w:val="24"/>
          <w:szCs w:val="24"/>
        </w:rPr>
      </w:pPr>
      <w:r w:rsidRPr="0040469A">
        <w:rPr>
          <w:rFonts w:ascii="Times New Roman" w:hAnsi="Times New Roman" w:cs="Times New Roman"/>
          <w:sz w:val="24"/>
          <w:szCs w:val="24"/>
        </w:rPr>
        <w:t>Влияние всех этих факторов за определенный период образуют сезонные волны, которые характеризуют определенные изменения экономических показателей производства. Сезонная волна экономического показателя - это распределение по месяцам средних за анализируемый период отклонений от основной тенденции, которая возникает из-за действия сезонности. Структура волны - это совокупность гармоник, которые отражают действие определенных факторов и различающихся по силе влияния на сезонный процесс.</w:t>
      </w:r>
    </w:p>
    <w:p w:rsidR="00E84F13" w:rsidRPr="0040469A" w:rsidRDefault="00E84F13" w:rsidP="0040469A">
      <w:pPr>
        <w:jc w:val="both"/>
        <w:rPr>
          <w:rFonts w:ascii="Times New Roman" w:hAnsi="Times New Roman" w:cs="Times New Roman"/>
          <w:sz w:val="24"/>
          <w:szCs w:val="24"/>
        </w:rPr>
      </w:pPr>
      <w:r w:rsidRPr="0040469A">
        <w:rPr>
          <w:rFonts w:ascii="Times New Roman" w:hAnsi="Times New Roman" w:cs="Times New Roman"/>
          <w:sz w:val="24"/>
          <w:szCs w:val="24"/>
        </w:rPr>
        <w:t>В промышленности сезонные колебания вызывают аритмию в виде нерационального использования трудовых ресурсов, производственных мощностей, рабочего времени.</w:t>
      </w:r>
    </w:p>
    <w:p w:rsidR="00E84F13" w:rsidRPr="0040469A" w:rsidRDefault="00E84F13" w:rsidP="0040469A">
      <w:pPr>
        <w:jc w:val="both"/>
        <w:rPr>
          <w:rFonts w:ascii="Times New Roman" w:hAnsi="Times New Roman" w:cs="Times New Roman"/>
          <w:sz w:val="24"/>
          <w:szCs w:val="24"/>
        </w:rPr>
      </w:pPr>
      <w:r w:rsidRPr="0040469A">
        <w:rPr>
          <w:rFonts w:ascii="Times New Roman" w:hAnsi="Times New Roman" w:cs="Times New Roman"/>
          <w:sz w:val="24"/>
          <w:szCs w:val="24"/>
        </w:rPr>
        <w:t>Проблема сезонности в промышленности России исследована недостаточно. В основном это явление изучается в традиционно сезонных отраслях промышленности. В основном ограничиваются лишь вычислением индексов сезонности.</w:t>
      </w:r>
      <w:r w:rsidR="00B262A5">
        <w:rPr>
          <w:rFonts w:ascii="Times New Roman" w:hAnsi="Times New Roman" w:cs="Times New Roman"/>
          <w:sz w:val="24"/>
          <w:szCs w:val="24"/>
        </w:rPr>
        <w:t xml:space="preserve">  [</w:t>
      </w:r>
      <w:bookmarkStart w:id="0" w:name="_GoBack"/>
      <w:bookmarkEnd w:id="0"/>
      <w:r w:rsidR="00EE5046" w:rsidRPr="0040469A">
        <w:rPr>
          <w:rFonts w:ascii="Times New Roman" w:hAnsi="Times New Roman" w:cs="Times New Roman"/>
          <w:sz w:val="24"/>
          <w:szCs w:val="24"/>
        </w:rPr>
        <w:t>2]</w:t>
      </w:r>
    </w:p>
    <w:p w:rsidR="005D6927" w:rsidRPr="0040469A" w:rsidRDefault="005D6927" w:rsidP="0040469A">
      <w:pPr>
        <w:jc w:val="both"/>
        <w:rPr>
          <w:rFonts w:ascii="Times New Roman" w:hAnsi="Times New Roman" w:cs="Times New Roman"/>
          <w:sz w:val="24"/>
          <w:szCs w:val="24"/>
        </w:rPr>
      </w:pPr>
      <w:r w:rsidRPr="0040469A">
        <w:rPr>
          <w:rFonts w:ascii="Times New Roman" w:hAnsi="Times New Roman" w:cs="Times New Roman"/>
          <w:sz w:val="24"/>
          <w:szCs w:val="24"/>
        </w:rPr>
        <w:t>Изучение и моделирование сезонных колебаний включает этапы: количественное выражение сезонных колебаний, определение величины и характера, выявление факторов сезонности, исследование динамики, прогнозирование процессов с учетом сезонности, смягчение негативного влияния на производство.</w:t>
      </w:r>
    </w:p>
    <w:p w:rsidR="00C53E48" w:rsidRPr="0040469A" w:rsidRDefault="005D6927" w:rsidP="0040469A">
      <w:pPr>
        <w:jc w:val="both"/>
        <w:rPr>
          <w:rFonts w:ascii="Times New Roman" w:hAnsi="Times New Roman" w:cs="Times New Roman"/>
          <w:sz w:val="24"/>
          <w:szCs w:val="24"/>
        </w:rPr>
      </w:pPr>
      <w:r w:rsidRPr="0040469A">
        <w:rPr>
          <w:rFonts w:ascii="Times New Roman" w:hAnsi="Times New Roman" w:cs="Times New Roman"/>
          <w:sz w:val="24"/>
          <w:szCs w:val="24"/>
        </w:rPr>
        <w:t xml:space="preserve">Основой для решения этих задач, являются временные ряды экономических показателей, которые характеризуют промышленное производство. Эти ряды не должны быть длинными, т.к. за большой промежуток времени происходит большая динамичность различных технических изменений. В виду </w:t>
      </w:r>
      <w:r w:rsidR="00C53E48" w:rsidRPr="0040469A">
        <w:rPr>
          <w:rFonts w:ascii="Times New Roman" w:hAnsi="Times New Roman" w:cs="Times New Roman"/>
          <w:sz w:val="24"/>
          <w:szCs w:val="24"/>
        </w:rPr>
        <w:t>этого снижается эффективность некоторых приемов математической статистики.</w:t>
      </w:r>
    </w:p>
    <w:p w:rsidR="005D6927" w:rsidRPr="0040469A" w:rsidRDefault="00C53E48" w:rsidP="0040469A">
      <w:pPr>
        <w:jc w:val="both"/>
        <w:rPr>
          <w:rFonts w:ascii="Times New Roman" w:hAnsi="Times New Roman" w:cs="Times New Roman"/>
          <w:sz w:val="24"/>
          <w:szCs w:val="24"/>
        </w:rPr>
      </w:pPr>
      <w:r w:rsidRPr="0040469A">
        <w:rPr>
          <w:rFonts w:ascii="Times New Roman" w:hAnsi="Times New Roman" w:cs="Times New Roman"/>
          <w:sz w:val="24"/>
          <w:szCs w:val="24"/>
        </w:rPr>
        <w:t>При формализации сезонных колебаний в промышленности, будем использовать мультипликативную модель</w:t>
      </w:r>
      <w:r w:rsidR="005D6927" w:rsidRPr="0040469A">
        <w:rPr>
          <w:rFonts w:ascii="Times New Roman" w:hAnsi="Times New Roman" w:cs="Times New Roman"/>
          <w:sz w:val="24"/>
          <w:szCs w:val="24"/>
        </w:rPr>
        <w:t xml:space="preserve"> </w:t>
      </w:r>
    </w:p>
    <w:p w:rsidR="0040469A" w:rsidRDefault="00C53E48" w:rsidP="0040469A">
      <w:pPr>
        <w:jc w:val="both"/>
        <w:rPr>
          <w:rFonts w:ascii="Times New Roman" w:hAnsi="Times New Roman" w:cs="Times New Roman"/>
          <w:sz w:val="24"/>
          <w:szCs w:val="24"/>
        </w:rPr>
      </w:pPr>
      <w:r w:rsidRPr="0040469A">
        <w:rPr>
          <w:rFonts w:ascii="Times New Roman" w:hAnsi="Times New Roman" w:cs="Times New Roman"/>
          <w:sz w:val="24"/>
          <w:szCs w:val="24"/>
          <w:lang w:val="en-US"/>
        </w:rPr>
        <w:t>X</w:t>
      </w:r>
      <w:r w:rsidRPr="0040469A">
        <w:rPr>
          <w:rFonts w:ascii="Times New Roman" w:hAnsi="Times New Roman" w:cs="Times New Roman"/>
          <w:sz w:val="24"/>
          <w:szCs w:val="24"/>
        </w:rPr>
        <w:t>=</w:t>
      </w:r>
      <w:r w:rsidRPr="0040469A">
        <w:rPr>
          <w:rFonts w:ascii="Times New Roman" w:hAnsi="Times New Roman" w:cs="Times New Roman"/>
          <w:sz w:val="24"/>
          <w:szCs w:val="24"/>
          <w:lang w:val="en-US"/>
        </w:rPr>
        <w:t>UV</w:t>
      </w:r>
      <w:r w:rsidRPr="0040469A">
        <w:rPr>
          <w:rFonts w:ascii="Times New Roman" w:hAnsi="Times New Roman" w:cs="Times New Roman"/>
          <w:sz w:val="24"/>
          <w:szCs w:val="24"/>
        </w:rPr>
        <w:t>+</w:t>
      </w:r>
      <w:r w:rsidRPr="0040469A">
        <w:rPr>
          <w:rFonts w:ascii="Times New Roman" w:hAnsi="Times New Roman" w:cs="Times New Roman"/>
          <w:sz w:val="24"/>
          <w:szCs w:val="24"/>
          <w:lang w:val="en-US"/>
        </w:rPr>
        <w:t>E</w:t>
      </w:r>
      <w:r w:rsidRPr="0040469A">
        <w:rPr>
          <w:rFonts w:ascii="Times New Roman" w:hAnsi="Times New Roman" w:cs="Times New Roman"/>
          <w:sz w:val="24"/>
          <w:szCs w:val="24"/>
        </w:rPr>
        <w:t xml:space="preserve">, </w:t>
      </w:r>
    </w:p>
    <w:p w:rsidR="00C53E48" w:rsidRPr="0040469A" w:rsidRDefault="0040469A" w:rsidP="0040469A">
      <w:pPr>
        <w:jc w:val="both"/>
        <w:rPr>
          <w:rFonts w:ascii="Times New Roman" w:hAnsi="Times New Roman" w:cs="Times New Roman"/>
          <w:sz w:val="24"/>
          <w:szCs w:val="24"/>
        </w:rPr>
      </w:pPr>
      <w:r>
        <w:rPr>
          <w:rFonts w:ascii="Times New Roman" w:hAnsi="Times New Roman" w:cs="Times New Roman"/>
          <w:sz w:val="24"/>
          <w:szCs w:val="24"/>
        </w:rPr>
        <w:lastRenderedPageBreak/>
        <w:t>г</w:t>
      </w:r>
      <w:r w:rsidR="00C53E48" w:rsidRPr="0040469A">
        <w:rPr>
          <w:rFonts w:ascii="Times New Roman" w:hAnsi="Times New Roman" w:cs="Times New Roman"/>
          <w:sz w:val="24"/>
          <w:szCs w:val="24"/>
        </w:rPr>
        <w:t>де</w:t>
      </w:r>
      <w:r>
        <w:rPr>
          <w:rFonts w:ascii="Times New Roman" w:hAnsi="Times New Roman" w:cs="Times New Roman"/>
          <w:sz w:val="24"/>
          <w:szCs w:val="24"/>
        </w:rPr>
        <w:t xml:space="preserve"> </w:t>
      </w:r>
      <w:r w:rsidR="00C53E48" w:rsidRPr="0040469A">
        <w:rPr>
          <w:rFonts w:ascii="Times New Roman" w:hAnsi="Times New Roman" w:cs="Times New Roman"/>
          <w:sz w:val="24"/>
          <w:szCs w:val="24"/>
          <w:lang w:val="en-US"/>
        </w:rPr>
        <w:t>X</w:t>
      </w:r>
      <w:r w:rsidR="00C53E48" w:rsidRPr="0040469A">
        <w:rPr>
          <w:rFonts w:ascii="Times New Roman" w:hAnsi="Times New Roman" w:cs="Times New Roman"/>
          <w:sz w:val="24"/>
          <w:szCs w:val="24"/>
        </w:rPr>
        <w:t xml:space="preserve"> </w:t>
      </w:r>
      <w:r w:rsidR="00C53E48" w:rsidRPr="0040469A">
        <w:rPr>
          <w:rFonts w:ascii="Times New Roman" w:hAnsi="Times New Roman" w:cs="Times New Roman"/>
          <w:sz w:val="24"/>
          <w:szCs w:val="24"/>
          <w:lang w:val="en-US"/>
        </w:rPr>
        <w:t>U</w:t>
      </w:r>
      <w:r w:rsidR="00C53E48" w:rsidRPr="0040469A">
        <w:rPr>
          <w:rFonts w:ascii="Times New Roman" w:hAnsi="Times New Roman" w:cs="Times New Roman"/>
          <w:sz w:val="24"/>
          <w:szCs w:val="24"/>
        </w:rPr>
        <w:t xml:space="preserve">, </w:t>
      </w:r>
      <w:r w:rsidR="00C53E48" w:rsidRPr="0040469A">
        <w:rPr>
          <w:rFonts w:ascii="Times New Roman" w:hAnsi="Times New Roman" w:cs="Times New Roman"/>
          <w:sz w:val="24"/>
          <w:szCs w:val="24"/>
          <w:lang w:val="en-US"/>
        </w:rPr>
        <w:t>V</w:t>
      </w:r>
      <w:r w:rsidR="00C53E48" w:rsidRPr="0040469A">
        <w:rPr>
          <w:rFonts w:ascii="Times New Roman" w:hAnsi="Times New Roman" w:cs="Times New Roman"/>
          <w:sz w:val="24"/>
          <w:szCs w:val="24"/>
        </w:rPr>
        <w:t xml:space="preserve">, </w:t>
      </w:r>
      <w:r w:rsidR="00C53E48" w:rsidRPr="0040469A">
        <w:rPr>
          <w:rFonts w:ascii="Times New Roman" w:hAnsi="Times New Roman" w:cs="Times New Roman"/>
          <w:sz w:val="24"/>
          <w:szCs w:val="24"/>
          <w:lang w:val="en-US"/>
        </w:rPr>
        <w:t>E</w:t>
      </w:r>
      <w:r w:rsidR="00C53E48" w:rsidRPr="0040469A">
        <w:rPr>
          <w:rFonts w:ascii="Times New Roman" w:hAnsi="Times New Roman" w:cs="Times New Roman"/>
          <w:sz w:val="24"/>
          <w:szCs w:val="24"/>
        </w:rPr>
        <w:t>- уровень ряда, тренд, сезонная и случайная компоненты соответственно.</w:t>
      </w:r>
    </w:p>
    <w:p w:rsidR="00C53E48" w:rsidRPr="0040469A" w:rsidRDefault="00C53E48" w:rsidP="0040469A">
      <w:pPr>
        <w:jc w:val="both"/>
        <w:rPr>
          <w:rFonts w:ascii="Times New Roman" w:hAnsi="Times New Roman" w:cs="Times New Roman"/>
          <w:sz w:val="24"/>
          <w:szCs w:val="24"/>
        </w:rPr>
      </w:pPr>
      <w:r w:rsidRPr="0040469A">
        <w:rPr>
          <w:rFonts w:ascii="Times New Roman" w:hAnsi="Times New Roman" w:cs="Times New Roman"/>
          <w:sz w:val="24"/>
          <w:szCs w:val="24"/>
        </w:rPr>
        <w:t>Для того, чтобы вычислить оценки сезонной составляющей и построить сезонную волну нужно вычислить индексы сезонности средние по расположению. Для этого сначала выделяют тренд с выравниванием временного ряда по МНК, в виду того, что при анализе исходных данных выявилось, что для большинства рассматриваемых рядов линейная модель тренда лучше аппроксимирует основную тенденцию.</w:t>
      </w:r>
    </w:p>
    <w:p w:rsidR="00C53E48" w:rsidRPr="0040469A" w:rsidRDefault="00C53E48" w:rsidP="0040469A">
      <w:pPr>
        <w:jc w:val="both"/>
        <w:rPr>
          <w:rFonts w:ascii="Times New Roman" w:hAnsi="Times New Roman" w:cs="Times New Roman"/>
          <w:sz w:val="24"/>
          <w:szCs w:val="24"/>
        </w:rPr>
      </w:pPr>
      <w:r w:rsidRPr="0040469A">
        <w:rPr>
          <w:rFonts w:ascii="Times New Roman" w:hAnsi="Times New Roman" w:cs="Times New Roman"/>
          <w:sz w:val="24"/>
          <w:szCs w:val="24"/>
        </w:rPr>
        <w:t>После вычисляем показатели сезонности как отношение фактических значений уровня к расчетным по тренду, выраженных в процентах. Далее определяются средние индексы сезонности, которые характеризуют относительные отклонения от тренда какого-либо экономического показателя, который вызван периодически действующ</w:t>
      </w:r>
      <w:r w:rsidR="00C50DFF" w:rsidRPr="0040469A">
        <w:rPr>
          <w:rFonts w:ascii="Times New Roman" w:hAnsi="Times New Roman" w:cs="Times New Roman"/>
          <w:sz w:val="24"/>
          <w:szCs w:val="24"/>
        </w:rPr>
        <w:t>ими причинами. Для того, чтобы нивелировать воздействие случайных факторов и учесть влияние лишь этих причин, нужно усреднить показатели сезонности, используя среднюю по расположению.</w:t>
      </w:r>
    </w:p>
    <w:p w:rsidR="00C50DFF" w:rsidRPr="0040469A" w:rsidRDefault="00C50DFF" w:rsidP="0040469A">
      <w:pPr>
        <w:jc w:val="both"/>
        <w:rPr>
          <w:rFonts w:ascii="Times New Roman" w:hAnsi="Times New Roman" w:cs="Times New Roman"/>
          <w:sz w:val="24"/>
          <w:szCs w:val="24"/>
        </w:rPr>
      </w:pPr>
      <w:r w:rsidRPr="0040469A">
        <w:rPr>
          <w:rFonts w:ascii="Times New Roman" w:hAnsi="Times New Roman" w:cs="Times New Roman"/>
          <w:sz w:val="24"/>
          <w:szCs w:val="24"/>
        </w:rPr>
        <w:t>Принцип расчета такой средней следующий. Сначала упорядочиваются значения показателей сезонности, и удаляются самые высокие и низкие, а затем вычисляют обычную среднюю арифметическую. Этот подход очищает сезонную волну от влияния случайных факторов, а также от резко выделяющихся наблюдений.</w:t>
      </w:r>
    </w:p>
    <w:p w:rsidR="001E2617" w:rsidRDefault="001E2617" w:rsidP="0040469A">
      <w:pPr>
        <w:jc w:val="both"/>
        <w:rPr>
          <w:rFonts w:ascii="Times New Roman" w:hAnsi="Times New Roman" w:cs="Times New Roman"/>
          <w:sz w:val="24"/>
          <w:szCs w:val="24"/>
        </w:rPr>
      </w:pPr>
      <w:r w:rsidRPr="0040469A">
        <w:rPr>
          <w:rFonts w:ascii="Times New Roman" w:hAnsi="Times New Roman" w:cs="Times New Roman"/>
          <w:sz w:val="24"/>
          <w:szCs w:val="24"/>
        </w:rPr>
        <w:t xml:space="preserve">Численным выражением сезонной волны рассматриваемого показателя будет являться совокупность средних по расположению индексов сезонности. На ее основе можно оценить статистические характеристики величины сезонных колебаний. Предварительно каждый индекс сезонности </w:t>
      </w:r>
      <w:proofErr w:type="spellStart"/>
      <w:r w:rsidRPr="0040469A">
        <w:rPr>
          <w:rFonts w:ascii="Times New Roman" w:hAnsi="Times New Roman" w:cs="Times New Roman"/>
          <w:sz w:val="24"/>
          <w:szCs w:val="24"/>
        </w:rPr>
        <w:t>домножим</w:t>
      </w:r>
      <w:proofErr w:type="spellEnd"/>
      <w:r w:rsidRPr="0040469A">
        <w:rPr>
          <w:rFonts w:ascii="Times New Roman" w:hAnsi="Times New Roman" w:cs="Times New Roman"/>
          <w:sz w:val="24"/>
          <w:szCs w:val="24"/>
        </w:rPr>
        <w:t xml:space="preserve"> на величину обратную их общей средней, это улучшит корректность оценок. Затем используем следующие формулы</w:t>
      </w:r>
    </w:p>
    <w:p w:rsidR="0040469A" w:rsidRPr="00DF6C65" w:rsidRDefault="0040469A" w:rsidP="0040469A">
      <w:pPr>
        <w:jc w:val="both"/>
        <w:rPr>
          <w:rFonts w:ascii="Times New Roman" w:hAnsi="Times New Roman" w:cs="Times New Roman"/>
          <w:sz w:val="24"/>
          <w:szCs w:val="24"/>
        </w:rPr>
      </w:pPr>
      <m:oMathPara>
        <m:oMath>
          <m:r>
            <w:rPr>
              <w:rFonts w:ascii="Cambria Math" w:hAnsi="Cambria Math" w:cs="Times New Roman"/>
              <w:sz w:val="24"/>
              <w:szCs w:val="24"/>
            </w:rPr>
            <m:t>∆I=(</m:t>
          </m:r>
          <m:nary>
            <m:naryPr>
              <m:chr m:val="∑"/>
              <m:grow m:val="1"/>
              <m:ctrlPr>
                <w:rPr>
                  <w:rFonts w:ascii="Cambria Math" w:hAnsi="Cambria Math" w:cs="Times New Roman"/>
                  <w:sz w:val="24"/>
                  <w:szCs w:val="24"/>
                </w:rPr>
              </m:ctrlPr>
            </m:naryPr>
            <m:sub>
              <m:r>
                <w:rPr>
                  <w:rFonts w:ascii="Cambria Math" w:eastAsia="Cambria Math" w:hAnsi="Cambria Math" w:cs="Cambria Math"/>
                  <w:sz w:val="24"/>
                  <w:szCs w:val="24"/>
                </w:rPr>
                <m:t>j=1</m:t>
              </m:r>
            </m:sub>
            <m:sup>
              <m:r>
                <w:rPr>
                  <w:rFonts w:ascii="Cambria Math" w:eastAsia="Cambria Math" w:hAnsi="Cambria Math" w:cs="Cambria Math"/>
                  <w:sz w:val="24"/>
                  <w:szCs w:val="24"/>
                </w:rPr>
                <m:t>12</m:t>
              </m:r>
            </m:sup>
            <m:e>
              <m:r>
                <m:rPr>
                  <m:sty m:val="p"/>
                </m:rPr>
                <w:rPr>
                  <w:rFonts w:ascii="Cambria Math" w:hAnsi="Cambria Math" w:cs="Times New Roman"/>
                  <w:sz w:val="24"/>
                  <w:szCs w:val="24"/>
                </w:rPr>
                <m:t>∆Ij)/12</m:t>
              </m:r>
            </m:e>
          </m:nary>
        </m:oMath>
      </m:oMathPara>
    </w:p>
    <w:p w:rsidR="00DF6C65" w:rsidRPr="00DF6C65" w:rsidRDefault="00DF6C65" w:rsidP="0040469A">
      <w:pPr>
        <w:jc w:val="both"/>
        <w:rPr>
          <w:rFonts w:ascii="Times New Roman" w:hAnsi="Times New Roman" w:cs="Times New Roman"/>
          <w:sz w:val="24"/>
          <w:szCs w:val="24"/>
        </w:rPr>
      </w:pPr>
      <m:oMathPara>
        <m:oMath>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I</m:t>
              </m:r>
            </m:e>
            <m:sub>
              <m:r>
                <w:rPr>
                  <w:rFonts w:ascii="Cambria Math" w:hAnsi="Cambria Math" w:cs="Times New Roman"/>
                  <w:sz w:val="24"/>
                  <w:szCs w:val="24"/>
                </w:rPr>
                <m:t>max</m:t>
              </m:r>
            </m:sub>
          </m:sSub>
          <m:r>
            <w:rPr>
              <w:rFonts w:ascii="Cambria Math" w:hAnsi="Cambria Math" w:cs="Times New Roman"/>
              <w:sz w:val="24"/>
              <w:szCs w:val="24"/>
            </w:rPr>
            <m:t>=</m:t>
          </m:r>
          <m:r>
            <m:rPr>
              <m:sty m:val="p"/>
            </m:rPr>
            <w:rPr>
              <w:rFonts w:ascii="Cambria Math" w:hAnsi="Cambria Math" w:cs="Times New Roman"/>
              <w:sz w:val="24"/>
              <w:szCs w:val="24"/>
            </w:rPr>
            <m:t>max⁡</m:t>
          </m:r>
          <m:r>
            <w:rPr>
              <w:rFonts w:ascii="Cambria Math" w:hAnsi="Cambria Math" w:cs="Times New Roman"/>
              <w:sz w:val="24"/>
              <w:szCs w:val="24"/>
            </w:rPr>
            <m:t>(∆Ij)</m:t>
          </m:r>
        </m:oMath>
      </m:oMathPara>
    </w:p>
    <w:p w:rsidR="00DF6C65" w:rsidRPr="00DF6C65" w:rsidRDefault="00DF6C65" w:rsidP="00DF6C65">
      <w:pPr>
        <w:jc w:val="both"/>
        <w:rPr>
          <w:rFonts w:ascii="Times New Roman" w:hAnsi="Times New Roman" w:cs="Times New Roman"/>
          <w:sz w:val="24"/>
          <w:szCs w:val="24"/>
        </w:rPr>
      </w:pPr>
      <m:oMathPara>
        <m:oMath>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I</m:t>
              </m:r>
            </m:e>
            <m:sub>
              <m:r>
                <w:rPr>
                  <w:rFonts w:ascii="Cambria Math" w:hAnsi="Cambria Math" w:cs="Times New Roman"/>
                  <w:sz w:val="24"/>
                  <w:szCs w:val="24"/>
                </w:rPr>
                <m:t>min</m:t>
              </m:r>
            </m:sub>
          </m:sSub>
          <m:r>
            <w:rPr>
              <w:rFonts w:ascii="Cambria Math" w:hAnsi="Cambria Math" w:cs="Times New Roman"/>
              <w:sz w:val="24"/>
              <w:szCs w:val="24"/>
            </w:rPr>
            <m:t>=</m:t>
          </m:r>
          <m:r>
            <m:rPr>
              <m:sty m:val="p"/>
            </m:rPr>
            <w:rPr>
              <w:rFonts w:ascii="Cambria Math" w:hAnsi="Cambria Math" w:cs="Times New Roman"/>
              <w:sz w:val="24"/>
              <w:szCs w:val="24"/>
            </w:rPr>
            <m:t>min⁡</m:t>
          </m:r>
          <m:r>
            <w:rPr>
              <w:rFonts w:ascii="Cambria Math" w:hAnsi="Cambria Math" w:cs="Times New Roman"/>
              <w:sz w:val="24"/>
              <w:szCs w:val="24"/>
            </w:rPr>
            <m:t>(∆Ij)</m:t>
          </m:r>
        </m:oMath>
      </m:oMathPara>
    </w:p>
    <w:p w:rsidR="00DF6C65" w:rsidRPr="0040469A" w:rsidRDefault="00DF6C65" w:rsidP="00DF6C65">
      <w:pPr>
        <w:jc w:val="both"/>
        <w:rPr>
          <w:rFonts w:ascii="Times New Roman" w:hAnsi="Times New Roman" w:cs="Times New Roman"/>
          <w:sz w:val="24"/>
          <w:szCs w:val="24"/>
        </w:rPr>
      </w:pPr>
      <m:oMathPara>
        <m:oMath>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I</m:t>
              </m:r>
            </m:e>
            <m:sub>
              <m:r>
                <w:rPr>
                  <w:rFonts w:ascii="Cambria Math" w:hAnsi="Cambria Math" w:cs="Times New Roman"/>
                  <w:sz w:val="24"/>
                  <w:szCs w:val="24"/>
                </w:rPr>
                <m:t>j</m:t>
              </m:r>
            </m:sub>
          </m:sSub>
          <m:r>
            <w:rPr>
              <w:rFonts w:ascii="Cambria Math" w:hAnsi="Cambria Math" w:cs="Times New Roman"/>
              <w:sz w:val="24"/>
              <w:szCs w:val="24"/>
            </w:rPr>
            <m:t>=│Ij-100%│</m:t>
          </m:r>
        </m:oMath>
      </m:oMathPara>
    </w:p>
    <w:p w:rsidR="00DF6C65" w:rsidRDefault="00DF6C65" w:rsidP="00DF6C65">
      <w:pPr>
        <w:jc w:val="both"/>
        <w:rPr>
          <w:rFonts w:ascii="Times New Roman" w:hAnsi="Times New Roman" w:cs="Times New Roman"/>
          <w:sz w:val="24"/>
          <w:szCs w:val="24"/>
        </w:rPr>
      </w:pPr>
      <w:r>
        <w:rPr>
          <w:rFonts w:ascii="Times New Roman" w:hAnsi="Times New Roman" w:cs="Times New Roman"/>
          <w:sz w:val="24"/>
          <w:szCs w:val="24"/>
        </w:rPr>
        <w:t>где ∆</w:t>
      </w:r>
      <w:r>
        <w:rPr>
          <w:rFonts w:ascii="Times New Roman" w:hAnsi="Times New Roman" w:cs="Times New Roman"/>
          <w:sz w:val="24"/>
          <w:szCs w:val="24"/>
          <w:lang w:val="en-US"/>
        </w:rPr>
        <w:t>I</w:t>
      </w:r>
      <w:r w:rsidRPr="00DF6C65">
        <w:rPr>
          <w:rFonts w:ascii="Times New Roman" w:hAnsi="Times New Roman" w:cs="Times New Roman"/>
          <w:sz w:val="24"/>
          <w:szCs w:val="24"/>
        </w:rPr>
        <w:t>-</w:t>
      </w:r>
      <w:r>
        <w:rPr>
          <w:rFonts w:ascii="Times New Roman" w:hAnsi="Times New Roman" w:cs="Times New Roman"/>
          <w:sz w:val="24"/>
          <w:szCs w:val="24"/>
        </w:rPr>
        <w:t xml:space="preserve"> средняя величина сезонных колебаний за </w:t>
      </w:r>
      <w:r>
        <w:rPr>
          <w:rFonts w:ascii="Times New Roman" w:hAnsi="Times New Roman" w:cs="Times New Roman"/>
          <w:sz w:val="24"/>
          <w:szCs w:val="24"/>
          <w:lang w:val="en-US"/>
        </w:rPr>
        <w:t>m</w:t>
      </w:r>
      <w:r>
        <w:rPr>
          <w:rFonts w:ascii="Times New Roman" w:hAnsi="Times New Roman" w:cs="Times New Roman"/>
          <w:sz w:val="24"/>
          <w:szCs w:val="24"/>
        </w:rPr>
        <w:t xml:space="preserve"> лет, </w:t>
      </w:r>
      <w:proofErr w:type="spellStart"/>
      <w:r>
        <w:rPr>
          <w:rFonts w:ascii="Times New Roman" w:hAnsi="Times New Roman" w:cs="Times New Roman"/>
          <w:sz w:val="24"/>
          <w:szCs w:val="24"/>
          <w:lang w:val="en-US"/>
        </w:rPr>
        <w:t>Ij</w:t>
      </w:r>
      <w:proofErr w:type="spellEnd"/>
      <w:r w:rsidRPr="00DF6C65">
        <w:rPr>
          <w:rFonts w:ascii="Times New Roman" w:hAnsi="Times New Roman" w:cs="Times New Roman"/>
          <w:sz w:val="24"/>
          <w:szCs w:val="24"/>
        </w:rPr>
        <w:t>-</w:t>
      </w:r>
      <w:r>
        <w:rPr>
          <w:rFonts w:ascii="Times New Roman" w:hAnsi="Times New Roman" w:cs="Times New Roman"/>
          <w:sz w:val="24"/>
          <w:szCs w:val="24"/>
        </w:rPr>
        <w:t xml:space="preserve">средний по расположению индекс сезонности </w:t>
      </w:r>
      <w:r>
        <w:rPr>
          <w:rFonts w:ascii="Times New Roman" w:hAnsi="Times New Roman" w:cs="Times New Roman"/>
          <w:sz w:val="24"/>
          <w:szCs w:val="24"/>
          <w:lang w:val="en-US"/>
        </w:rPr>
        <w:t>j</w:t>
      </w:r>
      <w:r>
        <w:rPr>
          <w:rFonts w:ascii="Times New Roman" w:hAnsi="Times New Roman" w:cs="Times New Roman"/>
          <w:sz w:val="24"/>
          <w:szCs w:val="24"/>
        </w:rPr>
        <w:t xml:space="preserve"> месяца, ∆</w:t>
      </w:r>
      <w:proofErr w:type="spellStart"/>
      <w:r>
        <w:rPr>
          <w:rFonts w:ascii="Times New Roman" w:hAnsi="Times New Roman" w:cs="Times New Roman"/>
          <w:sz w:val="24"/>
          <w:szCs w:val="24"/>
          <w:lang w:val="en-US"/>
        </w:rPr>
        <w:t>Ij</w:t>
      </w:r>
      <w:proofErr w:type="spellEnd"/>
      <w:r>
        <w:rPr>
          <w:rFonts w:ascii="Times New Roman" w:hAnsi="Times New Roman" w:cs="Times New Roman"/>
          <w:sz w:val="24"/>
          <w:szCs w:val="24"/>
        </w:rPr>
        <w:t xml:space="preserve">- отклонение от 100%, </w:t>
      </w:r>
      <m:oMath>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I</m:t>
            </m:r>
          </m:e>
          <m:sub>
            <m:r>
              <w:rPr>
                <w:rFonts w:ascii="Cambria Math" w:hAnsi="Cambria Math" w:cs="Times New Roman"/>
                <w:sz w:val="24"/>
                <w:szCs w:val="24"/>
              </w:rPr>
              <m:t>max</m:t>
            </m:r>
          </m:sub>
        </m:sSub>
      </m:oMath>
      <w:r>
        <w:rPr>
          <w:rFonts w:ascii="Times New Roman" w:hAnsi="Times New Roman" w:cs="Times New Roman"/>
          <w:sz w:val="24"/>
          <w:szCs w:val="24"/>
        </w:rPr>
        <w:t xml:space="preserve">, </w:t>
      </w:r>
      <m:oMath>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I</m:t>
            </m:r>
          </m:e>
          <m:sub>
            <m:r>
              <w:rPr>
                <w:rFonts w:ascii="Cambria Math" w:hAnsi="Cambria Math" w:cs="Times New Roman"/>
                <w:sz w:val="24"/>
                <w:szCs w:val="24"/>
              </w:rPr>
              <m:t>min</m:t>
            </m:r>
          </m:sub>
        </m:sSub>
      </m:oMath>
      <w:r>
        <w:rPr>
          <w:rFonts w:ascii="Times New Roman" w:hAnsi="Times New Roman" w:cs="Times New Roman"/>
          <w:sz w:val="24"/>
          <w:szCs w:val="24"/>
        </w:rPr>
        <w:t xml:space="preserve"> – максимальное и минимальное отклонения от 100%.</w:t>
      </w:r>
    </w:p>
    <w:p w:rsidR="00DF6C65" w:rsidRDefault="00DF6C65" w:rsidP="00DF6C65">
      <w:pPr>
        <w:jc w:val="both"/>
        <w:rPr>
          <w:rFonts w:ascii="Times New Roman" w:hAnsi="Times New Roman" w:cs="Times New Roman"/>
          <w:sz w:val="24"/>
          <w:szCs w:val="24"/>
        </w:rPr>
      </w:pPr>
      <w:r>
        <w:rPr>
          <w:rFonts w:ascii="Times New Roman" w:hAnsi="Times New Roman" w:cs="Times New Roman"/>
          <w:sz w:val="24"/>
          <w:szCs w:val="24"/>
        </w:rPr>
        <w:t>Описанный подход использован при моделировании и анализе сезонных колебаний в промышленности России по следующим отраслям: топливно-энергетический, металлургический, легкая, пищевая, деревообрабатывающая промышленности и электрооборудование.</w:t>
      </w:r>
    </w:p>
    <w:p w:rsidR="00DF6C65" w:rsidRDefault="00DF6C65" w:rsidP="00DF6C65">
      <w:pPr>
        <w:jc w:val="both"/>
        <w:rPr>
          <w:rFonts w:ascii="Times New Roman" w:hAnsi="Times New Roman" w:cs="Times New Roman"/>
          <w:sz w:val="24"/>
          <w:szCs w:val="24"/>
        </w:rPr>
      </w:pPr>
      <w:r>
        <w:rPr>
          <w:rFonts w:ascii="Times New Roman" w:hAnsi="Times New Roman" w:cs="Times New Roman"/>
          <w:sz w:val="24"/>
          <w:szCs w:val="24"/>
        </w:rPr>
        <w:t>Полученные модели сезонных волн производства промышленной продукции и их характеристики представлены в табл.1</w:t>
      </w:r>
    </w:p>
    <w:p w:rsidR="00DF6C65" w:rsidRPr="00DF6C65" w:rsidRDefault="00DF6C65" w:rsidP="00DF6C65">
      <w:pPr>
        <w:jc w:val="right"/>
        <w:rPr>
          <w:rFonts w:ascii="Times New Roman" w:hAnsi="Times New Roman" w:cs="Times New Roman"/>
          <w:sz w:val="24"/>
          <w:szCs w:val="24"/>
        </w:rPr>
      </w:pPr>
      <w:r>
        <w:rPr>
          <w:rFonts w:ascii="Times New Roman" w:hAnsi="Times New Roman" w:cs="Times New Roman"/>
          <w:sz w:val="24"/>
          <w:szCs w:val="24"/>
        </w:rPr>
        <w:t xml:space="preserve">Таблица 1 </w:t>
      </w:r>
    </w:p>
    <w:p w:rsidR="004F6C3E" w:rsidRPr="0040469A" w:rsidRDefault="004F6C3E" w:rsidP="00D92899">
      <w:pPr>
        <w:jc w:val="center"/>
        <w:rPr>
          <w:rFonts w:ascii="Times New Roman" w:hAnsi="Times New Roman" w:cs="Times New Roman"/>
          <w:sz w:val="24"/>
          <w:szCs w:val="24"/>
        </w:rPr>
      </w:pPr>
      <w:r w:rsidRPr="0040469A">
        <w:rPr>
          <w:rFonts w:ascii="Times New Roman" w:hAnsi="Times New Roman" w:cs="Times New Roman"/>
          <w:sz w:val="24"/>
          <w:szCs w:val="24"/>
        </w:rPr>
        <w:t xml:space="preserve">Характеристики сезонности производства промышленной продукции за 2010-2024 </w:t>
      </w:r>
      <w:r w:rsidR="00CC7469" w:rsidRPr="0040469A">
        <w:rPr>
          <w:rFonts w:ascii="Times New Roman" w:hAnsi="Times New Roman" w:cs="Times New Roman"/>
          <w:sz w:val="24"/>
          <w:szCs w:val="24"/>
        </w:rPr>
        <w:t>гг., %</w:t>
      </w:r>
    </w:p>
    <w:tbl>
      <w:tblPr>
        <w:tblStyle w:val="a3"/>
        <w:tblW w:w="0" w:type="auto"/>
        <w:tblLook w:val="04A0" w:firstRow="1" w:lastRow="0" w:firstColumn="1" w:lastColumn="0" w:noHBand="0" w:noVBand="1"/>
      </w:tblPr>
      <w:tblGrid>
        <w:gridCol w:w="917"/>
        <w:gridCol w:w="520"/>
        <w:gridCol w:w="583"/>
        <w:gridCol w:w="454"/>
        <w:gridCol w:w="521"/>
        <w:gridCol w:w="454"/>
        <w:gridCol w:w="457"/>
        <w:gridCol w:w="454"/>
        <w:gridCol w:w="503"/>
        <w:gridCol w:w="617"/>
        <w:gridCol w:w="571"/>
        <w:gridCol w:w="529"/>
        <w:gridCol w:w="571"/>
        <w:gridCol w:w="721"/>
        <w:gridCol w:w="736"/>
        <w:gridCol w:w="736"/>
      </w:tblGrid>
      <w:tr w:rsidR="004F6C3E" w:rsidRPr="0040469A" w:rsidTr="008C572D">
        <w:tc>
          <w:tcPr>
            <w:tcW w:w="1542"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lastRenderedPageBreak/>
              <w:t>Вид продукции</w:t>
            </w:r>
          </w:p>
        </w:tc>
        <w:tc>
          <w:tcPr>
            <w:tcW w:w="9513" w:type="dxa"/>
            <w:gridSpan w:val="12"/>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Индексы сезонности</w:t>
            </w:r>
          </w:p>
        </w:tc>
        <w:tc>
          <w:tcPr>
            <w:tcW w:w="1149" w:type="dxa"/>
            <w:vMerge w:val="restart"/>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Средняя степень сезонности</w:t>
            </w:r>
          </w:p>
        </w:tc>
        <w:tc>
          <w:tcPr>
            <w:tcW w:w="1178" w:type="dxa"/>
            <w:vMerge w:val="restart"/>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Мак-</w:t>
            </w:r>
            <w:proofErr w:type="spellStart"/>
            <w:r w:rsidRPr="00D92899">
              <w:rPr>
                <w:rFonts w:ascii="Times New Roman" w:hAnsi="Times New Roman" w:cs="Times New Roman"/>
                <w:sz w:val="18"/>
                <w:szCs w:val="18"/>
              </w:rPr>
              <w:t>ное</w:t>
            </w:r>
            <w:proofErr w:type="spellEnd"/>
            <w:r w:rsidRPr="00D92899">
              <w:rPr>
                <w:rFonts w:ascii="Times New Roman" w:hAnsi="Times New Roman" w:cs="Times New Roman"/>
                <w:sz w:val="18"/>
                <w:szCs w:val="18"/>
              </w:rPr>
              <w:t xml:space="preserve"> отклонение от тренда</w:t>
            </w:r>
          </w:p>
        </w:tc>
        <w:tc>
          <w:tcPr>
            <w:tcW w:w="1178" w:type="dxa"/>
            <w:vMerge w:val="restart"/>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Мин-</w:t>
            </w:r>
            <w:proofErr w:type="spellStart"/>
            <w:r w:rsidRPr="00D92899">
              <w:rPr>
                <w:rFonts w:ascii="Times New Roman" w:hAnsi="Times New Roman" w:cs="Times New Roman"/>
                <w:sz w:val="18"/>
                <w:szCs w:val="18"/>
              </w:rPr>
              <w:t>ное</w:t>
            </w:r>
            <w:proofErr w:type="spellEnd"/>
            <w:r w:rsidRPr="00D92899">
              <w:rPr>
                <w:rFonts w:ascii="Times New Roman" w:hAnsi="Times New Roman" w:cs="Times New Roman"/>
                <w:sz w:val="18"/>
                <w:szCs w:val="18"/>
              </w:rPr>
              <w:t xml:space="preserve"> отклонение от тренда</w:t>
            </w:r>
          </w:p>
        </w:tc>
      </w:tr>
      <w:tr w:rsidR="0040469A" w:rsidRPr="0040469A" w:rsidTr="008C572D">
        <w:tc>
          <w:tcPr>
            <w:tcW w:w="1542" w:type="dxa"/>
          </w:tcPr>
          <w:p w:rsidR="004F6C3E" w:rsidRPr="00D92899" w:rsidRDefault="004F6C3E" w:rsidP="00D92899">
            <w:pPr>
              <w:jc w:val="center"/>
              <w:rPr>
                <w:rFonts w:ascii="Times New Roman" w:hAnsi="Times New Roman" w:cs="Times New Roman"/>
                <w:sz w:val="18"/>
                <w:szCs w:val="18"/>
              </w:rPr>
            </w:pPr>
          </w:p>
        </w:tc>
        <w:tc>
          <w:tcPr>
            <w:tcW w:w="777"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январь</w:t>
            </w:r>
          </w:p>
        </w:tc>
        <w:tc>
          <w:tcPr>
            <w:tcW w:w="894"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февраль</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март</w:t>
            </w:r>
          </w:p>
        </w:tc>
        <w:tc>
          <w:tcPr>
            <w:tcW w:w="77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апрель</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май</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июнь</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июль</w:t>
            </w:r>
          </w:p>
        </w:tc>
        <w:tc>
          <w:tcPr>
            <w:tcW w:w="74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август</w:t>
            </w:r>
          </w:p>
        </w:tc>
        <w:tc>
          <w:tcPr>
            <w:tcW w:w="95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сентябрь</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октябрь</w:t>
            </w:r>
          </w:p>
        </w:tc>
        <w:tc>
          <w:tcPr>
            <w:tcW w:w="795"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ноябрь</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декабрь</w:t>
            </w:r>
          </w:p>
        </w:tc>
        <w:tc>
          <w:tcPr>
            <w:tcW w:w="1149" w:type="dxa"/>
            <w:vMerge/>
          </w:tcPr>
          <w:p w:rsidR="004F6C3E" w:rsidRPr="00D92899" w:rsidRDefault="004F6C3E" w:rsidP="00D92899">
            <w:pPr>
              <w:jc w:val="center"/>
              <w:rPr>
                <w:rFonts w:ascii="Times New Roman" w:hAnsi="Times New Roman" w:cs="Times New Roman"/>
                <w:sz w:val="18"/>
                <w:szCs w:val="18"/>
              </w:rPr>
            </w:pPr>
          </w:p>
        </w:tc>
        <w:tc>
          <w:tcPr>
            <w:tcW w:w="1178" w:type="dxa"/>
            <w:vMerge/>
          </w:tcPr>
          <w:p w:rsidR="004F6C3E" w:rsidRPr="00D92899" w:rsidRDefault="004F6C3E" w:rsidP="00D92899">
            <w:pPr>
              <w:jc w:val="center"/>
              <w:rPr>
                <w:rFonts w:ascii="Times New Roman" w:hAnsi="Times New Roman" w:cs="Times New Roman"/>
                <w:sz w:val="18"/>
                <w:szCs w:val="18"/>
              </w:rPr>
            </w:pPr>
          </w:p>
        </w:tc>
        <w:tc>
          <w:tcPr>
            <w:tcW w:w="1178" w:type="dxa"/>
            <w:vMerge/>
          </w:tcPr>
          <w:p w:rsidR="004F6C3E" w:rsidRPr="00D92899" w:rsidRDefault="004F6C3E" w:rsidP="00D92899">
            <w:pPr>
              <w:jc w:val="center"/>
              <w:rPr>
                <w:rFonts w:ascii="Times New Roman" w:hAnsi="Times New Roman" w:cs="Times New Roman"/>
                <w:sz w:val="18"/>
                <w:szCs w:val="18"/>
              </w:rPr>
            </w:pPr>
          </w:p>
        </w:tc>
      </w:tr>
      <w:tr w:rsidR="004F6C3E" w:rsidRPr="0040469A" w:rsidTr="008C572D">
        <w:tc>
          <w:tcPr>
            <w:tcW w:w="1542" w:type="dxa"/>
          </w:tcPr>
          <w:p w:rsidR="004F6C3E" w:rsidRPr="00D92899" w:rsidRDefault="004F6C3E" w:rsidP="00D92899">
            <w:pPr>
              <w:jc w:val="center"/>
              <w:rPr>
                <w:rFonts w:ascii="Times New Roman" w:hAnsi="Times New Roman" w:cs="Times New Roman"/>
                <w:sz w:val="18"/>
                <w:szCs w:val="18"/>
              </w:rPr>
            </w:pPr>
          </w:p>
        </w:tc>
        <w:tc>
          <w:tcPr>
            <w:tcW w:w="9513" w:type="dxa"/>
            <w:gridSpan w:val="12"/>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Топливно-энергетический комплекс</w:t>
            </w:r>
          </w:p>
        </w:tc>
        <w:tc>
          <w:tcPr>
            <w:tcW w:w="1149" w:type="dxa"/>
          </w:tcPr>
          <w:p w:rsidR="004F6C3E" w:rsidRPr="00D92899" w:rsidRDefault="004F6C3E" w:rsidP="00D92899">
            <w:pPr>
              <w:jc w:val="center"/>
              <w:rPr>
                <w:rFonts w:ascii="Times New Roman" w:hAnsi="Times New Roman" w:cs="Times New Roman"/>
                <w:sz w:val="18"/>
                <w:szCs w:val="18"/>
              </w:rPr>
            </w:pPr>
          </w:p>
        </w:tc>
        <w:tc>
          <w:tcPr>
            <w:tcW w:w="1178" w:type="dxa"/>
          </w:tcPr>
          <w:p w:rsidR="004F6C3E" w:rsidRPr="00D92899" w:rsidRDefault="004F6C3E" w:rsidP="00D92899">
            <w:pPr>
              <w:jc w:val="center"/>
              <w:rPr>
                <w:rFonts w:ascii="Times New Roman" w:hAnsi="Times New Roman" w:cs="Times New Roman"/>
                <w:sz w:val="18"/>
                <w:szCs w:val="18"/>
              </w:rPr>
            </w:pPr>
          </w:p>
        </w:tc>
        <w:tc>
          <w:tcPr>
            <w:tcW w:w="1178" w:type="dxa"/>
          </w:tcPr>
          <w:p w:rsidR="004F6C3E" w:rsidRPr="00D92899" w:rsidRDefault="004F6C3E" w:rsidP="00D92899">
            <w:pPr>
              <w:jc w:val="center"/>
              <w:rPr>
                <w:rFonts w:ascii="Times New Roman" w:hAnsi="Times New Roman" w:cs="Times New Roman"/>
                <w:sz w:val="18"/>
                <w:szCs w:val="18"/>
              </w:rPr>
            </w:pPr>
          </w:p>
        </w:tc>
      </w:tr>
      <w:tr w:rsidR="0040469A" w:rsidRPr="0040469A" w:rsidTr="008C572D">
        <w:tc>
          <w:tcPr>
            <w:tcW w:w="1542"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электроэнергия</w:t>
            </w:r>
          </w:p>
        </w:tc>
        <w:tc>
          <w:tcPr>
            <w:tcW w:w="777"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116,1</w:t>
            </w:r>
          </w:p>
        </w:tc>
        <w:tc>
          <w:tcPr>
            <w:tcW w:w="894"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105,1</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108,5</w:t>
            </w:r>
          </w:p>
        </w:tc>
        <w:tc>
          <w:tcPr>
            <w:tcW w:w="77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96,5</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90,8</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85,6</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88,4</w:t>
            </w:r>
          </w:p>
        </w:tc>
        <w:tc>
          <w:tcPr>
            <w:tcW w:w="74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90,1</w:t>
            </w:r>
          </w:p>
        </w:tc>
        <w:tc>
          <w:tcPr>
            <w:tcW w:w="95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90,7</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102,2</w:t>
            </w:r>
          </w:p>
        </w:tc>
        <w:tc>
          <w:tcPr>
            <w:tcW w:w="795"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106,6</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116,9</w:t>
            </w:r>
          </w:p>
        </w:tc>
        <w:tc>
          <w:tcPr>
            <w:tcW w:w="114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9,7</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17,5</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2,5</w:t>
            </w:r>
          </w:p>
        </w:tc>
      </w:tr>
      <w:tr w:rsidR="0040469A" w:rsidRPr="0040469A" w:rsidTr="008C572D">
        <w:tc>
          <w:tcPr>
            <w:tcW w:w="1542"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ГАЗ</w:t>
            </w:r>
          </w:p>
        </w:tc>
        <w:tc>
          <w:tcPr>
            <w:tcW w:w="777"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115,7</w:t>
            </w:r>
          </w:p>
        </w:tc>
        <w:tc>
          <w:tcPr>
            <w:tcW w:w="894"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104,3</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108,6</w:t>
            </w:r>
          </w:p>
        </w:tc>
        <w:tc>
          <w:tcPr>
            <w:tcW w:w="77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99,9</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95,4</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84,5</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84,7</w:t>
            </w:r>
          </w:p>
        </w:tc>
        <w:tc>
          <w:tcPr>
            <w:tcW w:w="74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86,6</w:t>
            </w:r>
          </w:p>
        </w:tc>
        <w:tc>
          <w:tcPr>
            <w:tcW w:w="95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91,2</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106,5</w:t>
            </w:r>
          </w:p>
        </w:tc>
        <w:tc>
          <w:tcPr>
            <w:tcW w:w="795"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107,4</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114,7</w:t>
            </w:r>
          </w:p>
        </w:tc>
        <w:tc>
          <w:tcPr>
            <w:tcW w:w="114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9,5</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15,7</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0,003</w:t>
            </w:r>
          </w:p>
        </w:tc>
      </w:tr>
      <w:tr w:rsidR="0040469A" w:rsidRPr="0040469A" w:rsidTr="008C572D">
        <w:tc>
          <w:tcPr>
            <w:tcW w:w="1542"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уголь</w:t>
            </w:r>
          </w:p>
        </w:tc>
        <w:tc>
          <w:tcPr>
            <w:tcW w:w="777"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98,9</w:t>
            </w:r>
          </w:p>
        </w:tc>
        <w:tc>
          <w:tcPr>
            <w:tcW w:w="894"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97,5</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102,4</w:t>
            </w:r>
          </w:p>
        </w:tc>
        <w:tc>
          <w:tcPr>
            <w:tcW w:w="77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96,3</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94,9</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91,4</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94,1</w:t>
            </w:r>
          </w:p>
        </w:tc>
        <w:tc>
          <w:tcPr>
            <w:tcW w:w="74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96,8</w:t>
            </w:r>
          </w:p>
        </w:tc>
        <w:tc>
          <w:tcPr>
            <w:tcW w:w="95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100,5</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107,0</w:t>
            </w:r>
          </w:p>
        </w:tc>
        <w:tc>
          <w:tcPr>
            <w:tcW w:w="795"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108,4</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110,4</w:t>
            </w:r>
          </w:p>
        </w:tc>
        <w:tc>
          <w:tcPr>
            <w:tcW w:w="114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4,8</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10,4</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0,6</w:t>
            </w:r>
          </w:p>
        </w:tc>
      </w:tr>
      <w:tr w:rsidR="004F6C3E" w:rsidRPr="0040469A" w:rsidTr="008C572D">
        <w:tc>
          <w:tcPr>
            <w:tcW w:w="1542" w:type="dxa"/>
          </w:tcPr>
          <w:p w:rsidR="004F6C3E" w:rsidRPr="00D92899" w:rsidRDefault="004F6C3E" w:rsidP="00D92899">
            <w:pPr>
              <w:jc w:val="center"/>
              <w:rPr>
                <w:rFonts w:ascii="Times New Roman" w:hAnsi="Times New Roman" w:cs="Times New Roman"/>
                <w:sz w:val="18"/>
                <w:szCs w:val="18"/>
              </w:rPr>
            </w:pPr>
          </w:p>
        </w:tc>
        <w:tc>
          <w:tcPr>
            <w:tcW w:w="9513" w:type="dxa"/>
            <w:gridSpan w:val="12"/>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Металлургический комплекс</w:t>
            </w:r>
          </w:p>
        </w:tc>
        <w:tc>
          <w:tcPr>
            <w:tcW w:w="1149" w:type="dxa"/>
          </w:tcPr>
          <w:p w:rsidR="004F6C3E" w:rsidRPr="00D92899" w:rsidRDefault="004F6C3E" w:rsidP="00D92899">
            <w:pPr>
              <w:jc w:val="center"/>
              <w:rPr>
                <w:rFonts w:ascii="Times New Roman" w:hAnsi="Times New Roman" w:cs="Times New Roman"/>
                <w:sz w:val="18"/>
                <w:szCs w:val="18"/>
              </w:rPr>
            </w:pPr>
          </w:p>
        </w:tc>
        <w:tc>
          <w:tcPr>
            <w:tcW w:w="1178" w:type="dxa"/>
          </w:tcPr>
          <w:p w:rsidR="004F6C3E" w:rsidRPr="00D92899" w:rsidRDefault="004F6C3E" w:rsidP="00D92899">
            <w:pPr>
              <w:jc w:val="center"/>
              <w:rPr>
                <w:rFonts w:ascii="Times New Roman" w:hAnsi="Times New Roman" w:cs="Times New Roman"/>
                <w:sz w:val="18"/>
                <w:szCs w:val="18"/>
              </w:rPr>
            </w:pPr>
          </w:p>
        </w:tc>
        <w:tc>
          <w:tcPr>
            <w:tcW w:w="1178" w:type="dxa"/>
          </w:tcPr>
          <w:p w:rsidR="004F6C3E" w:rsidRPr="00D92899" w:rsidRDefault="004F6C3E" w:rsidP="00D92899">
            <w:pPr>
              <w:jc w:val="center"/>
              <w:rPr>
                <w:rFonts w:ascii="Times New Roman" w:hAnsi="Times New Roman" w:cs="Times New Roman"/>
                <w:sz w:val="18"/>
                <w:szCs w:val="18"/>
              </w:rPr>
            </w:pPr>
          </w:p>
        </w:tc>
      </w:tr>
      <w:tr w:rsidR="0040469A" w:rsidRPr="0040469A" w:rsidTr="008C572D">
        <w:tc>
          <w:tcPr>
            <w:tcW w:w="1542"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Чугун</w:t>
            </w:r>
          </w:p>
        </w:tc>
        <w:tc>
          <w:tcPr>
            <w:tcW w:w="777"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103,1</w:t>
            </w:r>
          </w:p>
        </w:tc>
        <w:tc>
          <w:tcPr>
            <w:tcW w:w="894"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94,3</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103,9</w:t>
            </w:r>
          </w:p>
        </w:tc>
        <w:tc>
          <w:tcPr>
            <w:tcW w:w="77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99,2</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101,7</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97,2</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100,1</w:t>
            </w:r>
          </w:p>
        </w:tc>
        <w:tc>
          <w:tcPr>
            <w:tcW w:w="74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100,1</w:t>
            </w:r>
          </w:p>
        </w:tc>
        <w:tc>
          <w:tcPr>
            <w:tcW w:w="95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97,8</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100,3</w:t>
            </w:r>
          </w:p>
        </w:tc>
        <w:tc>
          <w:tcPr>
            <w:tcW w:w="795"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99,1</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102,5</w:t>
            </w:r>
          </w:p>
        </w:tc>
        <w:tc>
          <w:tcPr>
            <w:tcW w:w="114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2,1</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5,6</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0,08</w:t>
            </w:r>
          </w:p>
        </w:tc>
      </w:tr>
      <w:tr w:rsidR="0040469A" w:rsidRPr="0040469A" w:rsidTr="008C572D">
        <w:tc>
          <w:tcPr>
            <w:tcW w:w="1542"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Прокат готовый</w:t>
            </w:r>
          </w:p>
        </w:tc>
        <w:tc>
          <w:tcPr>
            <w:tcW w:w="777"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100,3</w:t>
            </w:r>
          </w:p>
        </w:tc>
        <w:tc>
          <w:tcPr>
            <w:tcW w:w="894"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94,7</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104,5</w:t>
            </w:r>
          </w:p>
        </w:tc>
        <w:tc>
          <w:tcPr>
            <w:tcW w:w="77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99,9</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102,6</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98,3</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100,9</w:t>
            </w:r>
          </w:p>
        </w:tc>
        <w:tc>
          <w:tcPr>
            <w:tcW w:w="74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101,2</w:t>
            </w:r>
          </w:p>
        </w:tc>
        <w:tc>
          <w:tcPr>
            <w:tcW w:w="95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98,3</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100,4</w:t>
            </w:r>
          </w:p>
        </w:tc>
        <w:tc>
          <w:tcPr>
            <w:tcW w:w="795"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97,0</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102,3</w:t>
            </w:r>
          </w:p>
        </w:tc>
        <w:tc>
          <w:tcPr>
            <w:tcW w:w="114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2,0</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5,2</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0,04</w:t>
            </w:r>
          </w:p>
        </w:tc>
      </w:tr>
      <w:tr w:rsidR="0040469A" w:rsidRPr="0040469A" w:rsidTr="008C572D">
        <w:tc>
          <w:tcPr>
            <w:tcW w:w="1542"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сталь</w:t>
            </w:r>
          </w:p>
        </w:tc>
        <w:tc>
          <w:tcPr>
            <w:tcW w:w="777"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101,8</w:t>
            </w:r>
          </w:p>
        </w:tc>
        <w:tc>
          <w:tcPr>
            <w:tcW w:w="894"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95,6</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104,6</w:t>
            </w:r>
          </w:p>
        </w:tc>
        <w:tc>
          <w:tcPr>
            <w:tcW w:w="77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100,6</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102,1</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98,3</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101,1</w:t>
            </w:r>
          </w:p>
        </w:tc>
        <w:tc>
          <w:tcPr>
            <w:tcW w:w="74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100,7</w:t>
            </w:r>
          </w:p>
        </w:tc>
        <w:tc>
          <w:tcPr>
            <w:tcW w:w="95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97,5</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99,4</w:t>
            </w:r>
          </w:p>
        </w:tc>
        <w:tc>
          <w:tcPr>
            <w:tcW w:w="795"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97,2</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101,5</w:t>
            </w:r>
          </w:p>
        </w:tc>
        <w:tc>
          <w:tcPr>
            <w:tcW w:w="114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2,05</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4,6</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0,58</w:t>
            </w:r>
          </w:p>
        </w:tc>
      </w:tr>
      <w:tr w:rsidR="004F6C3E" w:rsidRPr="0040469A" w:rsidTr="008C572D">
        <w:tc>
          <w:tcPr>
            <w:tcW w:w="1542" w:type="dxa"/>
          </w:tcPr>
          <w:p w:rsidR="004F6C3E" w:rsidRPr="00D92899" w:rsidRDefault="004F6C3E" w:rsidP="00D92899">
            <w:pPr>
              <w:jc w:val="center"/>
              <w:rPr>
                <w:rFonts w:ascii="Times New Roman" w:hAnsi="Times New Roman" w:cs="Times New Roman"/>
                <w:sz w:val="18"/>
                <w:szCs w:val="18"/>
              </w:rPr>
            </w:pPr>
          </w:p>
        </w:tc>
        <w:tc>
          <w:tcPr>
            <w:tcW w:w="9513" w:type="dxa"/>
            <w:gridSpan w:val="12"/>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Легкая промышленность</w:t>
            </w:r>
          </w:p>
        </w:tc>
        <w:tc>
          <w:tcPr>
            <w:tcW w:w="1149" w:type="dxa"/>
          </w:tcPr>
          <w:p w:rsidR="004F6C3E" w:rsidRPr="00D92899" w:rsidRDefault="004F6C3E" w:rsidP="00D92899">
            <w:pPr>
              <w:jc w:val="center"/>
              <w:rPr>
                <w:rFonts w:ascii="Times New Roman" w:hAnsi="Times New Roman" w:cs="Times New Roman"/>
                <w:sz w:val="18"/>
                <w:szCs w:val="18"/>
              </w:rPr>
            </w:pPr>
          </w:p>
        </w:tc>
        <w:tc>
          <w:tcPr>
            <w:tcW w:w="1178" w:type="dxa"/>
          </w:tcPr>
          <w:p w:rsidR="004F6C3E" w:rsidRPr="00D92899" w:rsidRDefault="004F6C3E" w:rsidP="00D92899">
            <w:pPr>
              <w:jc w:val="center"/>
              <w:rPr>
                <w:rFonts w:ascii="Times New Roman" w:hAnsi="Times New Roman" w:cs="Times New Roman"/>
                <w:sz w:val="18"/>
                <w:szCs w:val="18"/>
              </w:rPr>
            </w:pPr>
          </w:p>
        </w:tc>
        <w:tc>
          <w:tcPr>
            <w:tcW w:w="1178" w:type="dxa"/>
          </w:tcPr>
          <w:p w:rsidR="004F6C3E" w:rsidRPr="00D92899" w:rsidRDefault="004F6C3E" w:rsidP="00D92899">
            <w:pPr>
              <w:jc w:val="center"/>
              <w:rPr>
                <w:rFonts w:ascii="Times New Roman" w:hAnsi="Times New Roman" w:cs="Times New Roman"/>
                <w:sz w:val="18"/>
                <w:szCs w:val="18"/>
              </w:rPr>
            </w:pPr>
          </w:p>
        </w:tc>
      </w:tr>
      <w:tr w:rsidR="0040469A" w:rsidRPr="0040469A" w:rsidTr="008C572D">
        <w:tc>
          <w:tcPr>
            <w:tcW w:w="1542"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Ткани ХБ</w:t>
            </w:r>
          </w:p>
        </w:tc>
        <w:tc>
          <w:tcPr>
            <w:tcW w:w="777"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86,1</w:t>
            </w:r>
          </w:p>
        </w:tc>
        <w:tc>
          <w:tcPr>
            <w:tcW w:w="894"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100,,9</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107,0</w:t>
            </w:r>
          </w:p>
        </w:tc>
        <w:tc>
          <w:tcPr>
            <w:tcW w:w="77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106,7</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80,9</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93,0</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98,4</w:t>
            </w:r>
          </w:p>
        </w:tc>
        <w:tc>
          <w:tcPr>
            <w:tcW w:w="74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103,3</w:t>
            </w:r>
          </w:p>
        </w:tc>
        <w:tc>
          <w:tcPr>
            <w:tcW w:w="95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105,1</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112,0</w:t>
            </w:r>
          </w:p>
        </w:tc>
        <w:tc>
          <w:tcPr>
            <w:tcW w:w="795"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109,5</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111,8</w:t>
            </w:r>
          </w:p>
        </w:tc>
        <w:tc>
          <w:tcPr>
            <w:tcW w:w="114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8,1</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19,0</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0,94</w:t>
            </w:r>
          </w:p>
        </w:tc>
      </w:tr>
      <w:tr w:rsidR="0040469A" w:rsidRPr="0040469A" w:rsidTr="008C572D">
        <w:tc>
          <w:tcPr>
            <w:tcW w:w="1542"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Обувь</w:t>
            </w:r>
          </w:p>
        </w:tc>
        <w:tc>
          <w:tcPr>
            <w:tcW w:w="777"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80,3</w:t>
            </w:r>
          </w:p>
        </w:tc>
        <w:tc>
          <w:tcPr>
            <w:tcW w:w="894"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95,3</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112,6</w:t>
            </w:r>
          </w:p>
        </w:tc>
        <w:tc>
          <w:tcPr>
            <w:tcW w:w="77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105,2</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98,6</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96,3</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92,4</w:t>
            </w:r>
          </w:p>
        </w:tc>
        <w:tc>
          <w:tcPr>
            <w:tcW w:w="74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101,1</w:t>
            </w:r>
          </w:p>
        </w:tc>
        <w:tc>
          <w:tcPr>
            <w:tcW w:w="95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104,8</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107,4</w:t>
            </w:r>
          </w:p>
        </w:tc>
        <w:tc>
          <w:tcPr>
            <w:tcW w:w="795"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98,4</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101,0</w:t>
            </w:r>
          </w:p>
        </w:tc>
        <w:tc>
          <w:tcPr>
            <w:tcW w:w="114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5,8</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19,6</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1,01</w:t>
            </w:r>
          </w:p>
        </w:tc>
      </w:tr>
      <w:tr w:rsidR="004F6C3E" w:rsidRPr="0040469A" w:rsidTr="008C572D">
        <w:tc>
          <w:tcPr>
            <w:tcW w:w="1542" w:type="dxa"/>
          </w:tcPr>
          <w:p w:rsidR="004F6C3E" w:rsidRPr="00D92899" w:rsidRDefault="004F6C3E" w:rsidP="00D92899">
            <w:pPr>
              <w:jc w:val="center"/>
              <w:rPr>
                <w:rFonts w:ascii="Times New Roman" w:hAnsi="Times New Roman" w:cs="Times New Roman"/>
                <w:sz w:val="18"/>
                <w:szCs w:val="18"/>
              </w:rPr>
            </w:pPr>
          </w:p>
        </w:tc>
        <w:tc>
          <w:tcPr>
            <w:tcW w:w="9513" w:type="dxa"/>
            <w:gridSpan w:val="12"/>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Пищевая промышленность</w:t>
            </w:r>
          </w:p>
        </w:tc>
        <w:tc>
          <w:tcPr>
            <w:tcW w:w="1149" w:type="dxa"/>
          </w:tcPr>
          <w:p w:rsidR="004F6C3E" w:rsidRPr="00D92899" w:rsidRDefault="004F6C3E" w:rsidP="00D92899">
            <w:pPr>
              <w:jc w:val="center"/>
              <w:rPr>
                <w:rFonts w:ascii="Times New Roman" w:hAnsi="Times New Roman" w:cs="Times New Roman"/>
                <w:sz w:val="18"/>
                <w:szCs w:val="18"/>
              </w:rPr>
            </w:pPr>
          </w:p>
        </w:tc>
        <w:tc>
          <w:tcPr>
            <w:tcW w:w="1178" w:type="dxa"/>
          </w:tcPr>
          <w:p w:rsidR="004F6C3E" w:rsidRPr="00D92899" w:rsidRDefault="004F6C3E" w:rsidP="00D92899">
            <w:pPr>
              <w:jc w:val="center"/>
              <w:rPr>
                <w:rFonts w:ascii="Times New Roman" w:hAnsi="Times New Roman" w:cs="Times New Roman"/>
                <w:sz w:val="18"/>
                <w:szCs w:val="18"/>
              </w:rPr>
            </w:pPr>
          </w:p>
        </w:tc>
        <w:tc>
          <w:tcPr>
            <w:tcW w:w="1178" w:type="dxa"/>
          </w:tcPr>
          <w:p w:rsidR="004F6C3E" w:rsidRPr="00D92899" w:rsidRDefault="004F6C3E" w:rsidP="00D92899">
            <w:pPr>
              <w:jc w:val="center"/>
              <w:rPr>
                <w:rFonts w:ascii="Times New Roman" w:hAnsi="Times New Roman" w:cs="Times New Roman"/>
                <w:sz w:val="18"/>
                <w:szCs w:val="18"/>
              </w:rPr>
            </w:pPr>
          </w:p>
        </w:tc>
      </w:tr>
      <w:tr w:rsidR="0040469A" w:rsidRPr="0040469A" w:rsidTr="008C572D">
        <w:tc>
          <w:tcPr>
            <w:tcW w:w="1542"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Масло растит</w:t>
            </w:r>
          </w:p>
        </w:tc>
        <w:tc>
          <w:tcPr>
            <w:tcW w:w="777"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108,4</w:t>
            </w:r>
          </w:p>
        </w:tc>
        <w:tc>
          <w:tcPr>
            <w:tcW w:w="894"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104,4</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111,2</w:t>
            </w:r>
          </w:p>
        </w:tc>
        <w:tc>
          <w:tcPr>
            <w:tcW w:w="77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100,7</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99,7</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91,1</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81,1</w:t>
            </w:r>
          </w:p>
        </w:tc>
        <w:tc>
          <w:tcPr>
            <w:tcW w:w="74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69,9</w:t>
            </w:r>
          </w:p>
        </w:tc>
        <w:tc>
          <w:tcPr>
            <w:tcW w:w="95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78,6</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115,2</w:t>
            </w:r>
          </w:p>
        </w:tc>
        <w:tc>
          <w:tcPr>
            <w:tcW w:w="795"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117,6</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118,1</w:t>
            </w:r>
          </w:p>
        </w:tc>
        <w:tc>
          <w:tcPr>
            <w:tcW w:w="114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12,9</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30,0</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0,29</w:t>
            </w:r>
          </w:p>
        </w:tc>
      </w:tr>
      <w:tr w:rsidR="0040469A" w:rsidRPr="0040469A" w:rsidTr="008C572D">
        <w:tc>
          <w:tcPr>
            <w:tcW w:w="1542"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мука</w:t>
            </w:r>
          </w:p>
        </w:tc>
        <w:tc>
          <w:tcPr>
            <w:tcW w:w="777"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87,9</w:t>
            </w:r>
          </w:p>
        </w:tc>
        <w:tc>
          <w:tcPr>
            <w:tcW w:w="894"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95,8</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103,1</w:t>
            </w:r>
          </w:p>
        </w:tc>
        <w:tc>
          <w:tcPr>
            <w:tcW w:w="77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99,1</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92,7</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94,2</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93,1</w:t>
            </w:r>
          </w:p>
        </w:tc>
        <w:tc>
          <w:tcPr>
            <w:tcW w:w="74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100,5</w:t>
            </w:r>
          </w:p>
        </w:tc>
        <w:tc>
          <w:tcPr>
            <w:tcW w:w="95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106,5</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111,2</w:t>
            </w:r>
          </w:p>
        </w:tc>
        <w:tc>
          <w:tcPr>
            <w:tcW w:w="795"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106,5</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110,5</w:t>
            </w:r>
          </w:p>
        </w:tc>
        <w:tc>
          <w:tcPr>
            <w:tcW w:w="114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6,29</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12,03</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0,51</w:t>
            </w:r>
          </w:p>
        </w:tc>
      </w:tr>
      <w:tr w:rsidR="0040469A" w:rsidRPr="0040469A" w:rsidTr="008C572D">
        <w:tc>
          <w:tcPr>
            <w:tcW w:w="1542"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колбаса</w:t>
            </w:r>
          </w:p>
        </w:tc>
        <w:tc>
          <w:tcPr>
            <w:tcW w:w="777"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88,8</w:t>
            </w:r>
          </w:p>
        </w:tc>
        <w:tc>
          <w:tcPr>
            <w:tcW w:w="894"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88,2</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95,9</w:t>
            </w:r>
          </w:p>
        </w:tc>
        <w:tc>
          <w:tcPr>
            <w:tcW w:w="77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98,0</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104,9</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107,1</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108,2</w:t>
            </w:r>
          </w:p>
        </w:tc>
        <w:tc>
          <w:tcPr>
            <w:tcW w:w="74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104,9</w:t>
            </w:r>
          </w:p>
        </w:tc>
        <w:tc>
          <w:tcPr>
            <w:tcW w:w="95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101,8</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101,2</w:t>
            </w:r>
          </w:p>
        </w:tc>
        <w:tc>
          <w:tcPr>
            <w:tcW w:w="795"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96,6</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102,1</w:t>
            </w:r>
          </w:p>
        </w:tc>
        <w:tc>
          <w:tcPr>
            <w:tcW w:w="114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5,2</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11,7</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1,27</w:t>
            </w:r>
          </w:p>
        </w:tc>
      </w:tr>
      <w:tr w:rsidR="004F6C3E" w:rsidRPr="0040469A" w:rsidTr="008C572D">
        <w:tc>
          <w:tcPr>
            <w:tcW w:w="1542" w:type="dxa"/>
          </w:tcPr>
          <w:p w:rsidR="004F6C3E" w:rsidRPr="00D92899" w:rsidRDefault="004F6C3E" w:rsidP="00D92899">
            <w:pPr>
              <w:jc w:val="center"/>
              <w:rPr>
                <w:rFonts w:ascii="Times New Roman" w:hAnsi="Times New Roman" w:cs="Times New Roman"/>
                <w:sz w:val="18"/>
                <w:szCs w:val="18"/>
              </w:rPr>
            </w:pPr>
          </w:p>
        </w:tc>
        <w:tc>
          <w:tcPr>
            <w:tcW w:w="9513" w:type="dxa"/>
            <w:gridSpan w:val="12"/>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Деревообрабатывающая промышленность</w:t>
            </w:r>
          </w:p>
        </w:tc>
        <w:tc>
          <w:tcPr>
            <w:tcW w:w="1149" w:type="dxa"/>
          </w:tcPr>
          <w:p w:rsidR="004F6C3E" w:rsidRPr="00D92899" w:rsidRDefault="004F6C3E" w:rsidP="00D92899">
            <w:pPr>
              <w:jc w:val="center"/>
              <w:rPr>
                <w:rFonts w:ascii="Times New Roman" w:hAnsi="Times New Roman" w:cs="Times New Roman"/>
                <w:sz w:val="18"/>
                <w:szCs w:val="18"/>
              </w:rPr>
            </w:pPr>
          </w:p>
        </w:tc>
        <w:tc>
          <w:tcPr>
            <w:tcW w:w="1178" w:type="dxa"/>
          </w:tcPr>
          <w:p w:rsidR="004F6C3E" w:rsidRPr="00D92899" w:rsidRDefault="004F6C3E" w:rsidP="00D92899">
            <w:pPr>
              <w:jc w:val="center"/>
              <w:rPr>
                <w:rFonts w:ascii="Times New Roman" w:hAnsi="Times New Roman" w:cs="Times New Roman"/>
                <w:sz w:val="18"/>
                <w:szCs w:val="18"/>
              </w:rPr>
            </w:pPr>
          </w:p>
        </w:tc>
        <w:tc>
          <w:tcPr>
            <w:tcW w:w="1178" w:type="dxa"/>
          </w:tcPr>
          <w:p w:rsidR="004F6C3E" w:rsidRPr="00D92899" w:rsidRDefault="004F6C3E" w:rsidP="00D92899">
            <w:pPr>
              <w:jc w:val="center"/>
              <w:rPr>
                <w:rFonts w:ascii="Times New Roman" w:hAnsi="Times New Roman" w:cs="Times New Roman"/>
                <w:sz w:val="18"/>
                <w:szCs w:val="18"/>
              </w:rPr>
            </w:pPr>
          </w:p>
        </w:tc>
      </w:tr>
      <w:tr w:rsidR="0040469A" w:rsidRPr="0040469A" w:rsidTr="008C572D">
        <w:tc>
          <w:tcPr>
            <w:tcW w:w="1542"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фанера</w:t>
            </w:r>
          </w:p>
        </w:tc>
        <w:tc>
          <w:tcPr>
            <w:tcW w:w="777"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94,1</w:t>
            </w:r>
          </w:p>
        </w:tc>
        <w:tc>
          <w:tcPr>
            <w:tcW w:w="894"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99,2</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108,2</w:t>
            </w:r>
          </w:p>
        </w:tc>
        <w:tc>
          <w:tcPr>
            <w:tcW w:w="77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103,5</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99,6</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99,4</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99,0</w:t>
            </w:r>
          </w:p>
        </w:tc>
        <w:tc>
          <w:tcPr>
            <w:tcW w:w="74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99,8</w:t>
            </w:r>
          </w:p>
        </w:tc>
        <w:tc>
          <w:tcPr>
            <w:tcW w:w="95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97,8</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101,7</w:t>
            </w:r>
          </w:p>
        </w:tc>
        <w:tc>
          <w:tcPr>
            <w:tcW w:w="795"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94,5</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100,2</w:t>
            </w:r>
          </w:p>
        </w:tc>
        <w:tc>
          <w:tcPr>
            <w:tcW w:w="114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2,49</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8,17</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0,1</w:t>
            </w:r>
          </w:p>
        </w:tc>
      </w:tr>
      <w:tr w:rsidR="0040469A" w:rsidRPr="0040469A" w:rsidTr="008C572D">
        <w:tc>
          <w:tcPr>
            <w:tcW w:w="1542"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плиты</w:t>
            </w:r>
          </w:p>
        </w:tc>
        <w:tc>
          <w:tcPr>
            <w:tcW w:w="777"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95,7</w:t>
            </w:r>
          </w:p>
        </w:tc>
        <w:tc>
          <w:tcPr>
            <w:tcW w:w="894"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93,8</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104,6</w:t>
            </w:r>
          </w:p>
        </w:tc>
        <w:tc>
          <w:tcPr>
            <w:tcW w:w="77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94,1</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85,4</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98,9</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106,1</w:t>
            </w:r>
          </w:p>
        </w:tc>
        <w:tc>
          <w:tcPr>
            <w:tcW w:w="74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106,2</w:t>
            </w:r>
          </w:p>
        </w:tc>
        <w:tc>
          <w:tcPr>
            <w:tcW w:w="95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106,4</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106,3</w:t>
            </w:r>
          </w:p>
        </w:tc>
        <w:tc>
          <w:tcPr>
            <w:tcW w:w="795"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103,6</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102,9</w:t>
            </w:r>
          </w:p>
        </w:tc>
        <w:tc>
          <w:tcPr>
            <w:tcW w:w="114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5,69</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14,5</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1,08</w:t>
            </w:r>
          </w:p>
        </w:tc>
      </w:tr>
      <w:tr w:rsidR="004F6C3E" w:rsidRPr="0040469A" w:rsidTr="008C572D">
        <w:tc>
          <w:tcPr>
            <w:tcW w:w="1542" w:type="dxa"/>
          </w:tcPr>
          <w:p w:rsidR="004F6C3E" w:rsidRPr="00D92899" w:rsidRDefault="004F6C3E" w:rsidP="00D92899">
            <w:pPr>
              <w:jc w:val="center"/>
              <w:rPr>
                <w:rFonts w:ascii="Times New Roman" w:hAnsi="Times New Roman" w:cs="Times New Roman"/>
                <w:sz w:val="18"/>
                <w:szCs w:val="18"/>
              </w:rPr>
            </w:pPr>
          </w:p>
        </w:tc>
        <w:tc>
          <w:tcPr>
            <w:tcW w:w="9513" w:type="dxa"/>
            <w:gridSpan w:val="12"/>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Электрооборудование</w:t>
            </w:r>
          </w:p>
        </w:tc>
        <w:tc>
          <w:tcPr>
            <w:tcW w:w="1149" w:type="dxa"/>
          </w:tcPr>
          <w:p w:rsidR="004F6C3E" w:rsidRPr="00D92899" w:rsidRDefault="004F6C3E" w:rsidP="00D92899">
            <w:pPr>
              <w:jc w:val="center"/>
              <w:rPr>
                <w:rFonts w:ascii="Times New Roman" w:hAnsi="Times New Roman" w:cs="Times New Roman"/>
                <w:sz w:val="18"/>
                <w:szCs w:val="18"/>
              </w:rPr>
            </w:pPr>
          </w:p>
        </w:tc>
        <w:tc>
          <w:tcPr>
            <w:tcW w:w="1178" w:type="dxa"/>
          </w:tcPr>
          <w:p w:rsidR="004F6C3E" w:rsidRPr="00D92899" w:rsidRDefault="004F6C3E" w:rsidP="00D92899">
            <w:pPr>
              <w:jc w:val="center"/>
              <w:rPr>
                <w:rFonts w:ascii="Times New Roman" w:hAnsi="Times New Roman" w:cs="Times New Roman"/>
                <w:sz w:val="18"/>
                <w:szCs w:val="18"/>
              </w:rPr>
            </w:pPr>
          </w:p>
        </w:tc>
        <w:tc>
          <w:tcPr>
            <w:tcW w:w="1178" w:type="dxa"/>
          </w:tcPr>
          <w:p w:rsidR="004F6C3E" w:rsidRPr="00D92899" w:rsidRDefault="004F6C3E" w:rsidP="00D92899">
            <w:pPr>
              <w:jc w:val="center"/>
              <w:rPr>
                <w:rFonts w:ascii="Times New Roman" w:hAnsi="Times New Roman" w:cs="Times New Roman"/>
                <w:sz w:val="18"/>
                <w:szCs w:val="18"/>
              </w:rPr>
            </w:pPr>
          </w:p>
        </w:tc>
      </w:tr>
      <w:tr w:rsidR="0040469A" w:rsidRPr="0040469A" w:rsidTr="008C572D">
        <w:tc>
          <w:tcPr>
            <w:tcW w:w="1542"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Стиральные машины</w:t>
            </w:r>
          </w:p>
        </w:tc>
        <w:tc>
          <w:tcPr>
            <w:tcW w:w="777"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77,5</w:t>
            </w:r>
          </w:p>
        </w:tc>
        <w:tc>
          <w:tcPr>
            <w:tcW w:w="894"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92,6</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91,4</w:t>
            </w:r>
          </w:p>
        </w:tc>
        <w:tc>
          <w:tcPr>
            <w:tcW w:w="77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88,4</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78,4</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93,4</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106,9</w:t>
            </w:r>
          </w:p>
        </w:tc>
        <w:tc>
          <w:tcPr>
            <w:tcW w:w="74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117,8</w:t>
            </w:r>
          </w:p>
        </w:tc>
        <w:tc>
          <w:tcPr>
            <w:tcW w:w="95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129,4</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142,7</w:t>
            </w:r>
          </w:p>
        </w:tc>
        <w:tc>
          <w:tcPr>
            <w:tcW w:w="795"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132,3</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111,9</w:t>
            </w:r>
          </w:p>
        </w:tc>
        <w:tc>
          <w:tcPr>
            <w:tcW w:w="114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18,28</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42,7</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6,6</w:t>
            </w:r>
          </w:p>
        </w:tc>
      </w:tr>
      <w:tr w:rsidR="0040469A" w:rsidRPr="0040469A" w:rsidTr="008C572D">
        <w:tc>
          <w:tcPr>
            <w:tcW w:w="1542"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холодильники</w:t>
            </w:r>
          </w:p>
        </w:tc>
        <w:tc>
          <w:tcPr>
            <w:tcW w:w="777"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65,7</w:t>
            </w:r>
          </w:p>
        </w:tc>
        <w:tc>
          <w:tcPr>
            <w:tcW w:w="894"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82,8</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85,7</w:t>
            </w:r>
          </w:p>
        </w:tc>
        <w:tc>
          <w:tcPr>
            <w:tcW w:w="77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91,4</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90,6</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109,6</w:t>
            </w:r>
          </w:p>
        </w:tc>
        <w:tc>
          <w:tcPr>
            <w:tcW w:w="70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121,9</w:t>
            </w:r>
          </w:p>
        </w:tc>
        <w:tc>
          <w:tcPr>
            <w:tcW w:w="74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122,4</w:t>
            </w:r>
          </w:p>
        </w:tc>
        <w:tc>
          <w:tcPr>
            <w:tcW w:w="956"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118,2</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116,5</w:t>
            </w:r>
          </w:p>
        </w:tc>
        <w:tc>
          <w:tcPr>
            <w:tcW w:w="795"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99,01</w:t>
            </w:r>
          </w:p>
        </w:tc>
        <w:tc>
          <w:tcPr>
            <w:tcW w:w="871"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80,9</w:t>
            </w:r>
          </w:p>
        </w:tc>
        <w:tc>
          <w:tcPr>
            <w:tcW w:w="1149"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16,04</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34,2</w:t>
            </w:r>
          </w:p>
        </w:tc>
        <w:tc>
          <w:tcPr>
            <w:tcW w:w="1178" w:type="dxa"/>
          </w:tcPr>
          <w:p w:rsidR="004F6C3E" w:rsidRPr="00D92899" w:rsidRDefault="004F6C3E" w:rsidP="00D92899">
            <w:pPr>
              <w:jc w:val="center"/>
              <w:rPr>
                <w:rFonts w:ascii="Times New Roman" w:hAnsi="Times New Roman" w:cs="Times New Roman"/>
                <w:sz w:val="18"/>
                <w:szCs w:val="18"/>
              </w:rPr>
            </w:pPr>
            <w:r w:rsidRPr="00D92899">
              <w:rPr>
                <w:rFonts w:ascii="Times New Roman" w:hAnsi="Times New Roman" w:cs="Times New Roman"/>
                <w:sz w:val="18"/>
                <w:szCs w:val="18"/>
              </w:rPr>
              <w:t>0,9</w:t>
            </w:r>
          </w:p>
        </w:tc>
      </w:tr>
    </w:tbl>
    <w:p w:rsidR="004F6C3E" w:rsidRPr="0040469A" w:rsidRDefault="004F6C3E">
      <w:pPr>
        <w:rPr>
          <w:rFonts w:ascii="Times New Roman" w:hAnsi="Times New Roman" w:cs="Times New Roman"/>
          <w:sz w:val="24"/>
          <w:szCs w:val="24"/>
        </w:rPr>
      </w:pPr>
    </w:p>
    <w:p w:rsidR="00D014A8" w:rsidRPr="0040469A" w:rsidRDefault="00D014A8" w:rsidP="00E319E1">
      <w:pPr>
        <w:jc w:val="both"/>
        <w:rPr>
          <w:rFonts w:ascii="Times New Roman" w:hAnsi="Times New Roman" w:cs="Times New Roman"/>
          <w:sz w:val="24"/>
          <w:szCs w:val="24"/>
        </w:rPr>
      </w:pPr>
      <w:r w:rsidRPr="0040469A">
        <w:rPr>
          <w:rFonts w:ascii="Times New Roman" w:hAnsi="Times New Roman" w:cs="Times New Roman"/>
          <w:sz w:val="24"/>
          <w:szCs w:val="24"/>
        </w:rPr>
        <w:t>Из таблицы видно, что самые существенные колебания наблюдаются в социальном комплексе</w:t>
      </w:r>
      <w:r w:rsidR="003542A6" w:rsidRPr="0040469A">
        <w:rPr>
          <w:rFonts w:ascii="Times New Roman" w:hAnsi="Times New Roman" w:cs="Times New Roman"/>
          <w:sz w:val="24"/>
          <w:szCs w:val="24"/>
        </w:rPr>
        <w:t>. Сезонные колебания составили 10,3%, при этом в пищевой отрасли-8,13%. Чуть меньше сезонность проявляется в топливно-энергетическом комплексе (5,02%). Наименьшие колебания наблюдаются в металлургическом комплексе (2,05%).</w:t>
      </w:r>
      <w:r w:rsidR="004F6C3E" w:rsidRPr="0040469A">
        <w:rPr>
          <w:rFonts w:ascii="Times New Roman" w:hAnsi="Times New Roman" w:cs="Times New Roman"/>
          <w:sz w:val="24"/>
          <w:szCs w:val="24"/>
        </w:rPr>
        <w:t xml:space="preserve"> Для большинства видов промышленной продукции сезонные колебания небольшие от 2 (готовый прокат) до 5,8 (производство обуви). При этом максимальные отклонения от тренда не превосходят 15%. Наибольшие колебания характерны для продукции, зависящей от естественно-климатических условий: электроэнергия, растительное масло.</w:t>
      </w:r>
    </w:p>
    <w:p w:rsidR="00CC7469" w:rsidRPr="0040469A" w:rsidRDefault="00CC7469" w:rsidP="00E319E1">
      <w:pPr>
        <w:jc w:val="both"/>
        <w:rPr>
          <w:rFonts w:ascii="Times New Roman" w:hAnsi="Times New Roman" w:cs="Times New Roman"/>
          <w:sz w:val="24"/>
          <w:szCs w:val="24"/>
        </w:rPr>
      </w:pPr>
      <w:r w:rsidRPr="0040469A">
        <w:rPr>
          <w:rFonts w:ascii="Times New Roman" w:hAnsi="Times New Roman" w:cs="Times New Roman"/>
          <w:sz w:val="24"/>
          <w:szCs w:val="24"/>
        </w:rPr>
        <w:t>Отрасли, свободные от влияния природного фактора, имеют сезонные волны, характеризующие весенне-летнее или летне-осеннее снижение. Такая динамика присуща металлургическому производству, пищевому и легкой промышленности. Это связано с большим количеством отпусков летом и загрузкой транспорта. По сезонным волнам различаются отрасли, которые связаны с сезонностью спроса. Например, в летнее время уменьшается использование электроэнергии за счет увеличения светового дня, закрытие некоторый у</w:t>
      </w:r>
      <w:r w:rsidR="00EE1312" w:rsidRPr="0040469A">
        <w:rPr>
          <w:rFonts w:ascii="Times New Roman" w:hAnsi="Times New Roman" w:cs="Times New Roman"/>
          <w:sz w:val="24"/>
          <w:szCs w:val="24"/>
        </w:rPr>
        <w:t>чреждений (школы, детские сады).</w:t>
      </w:r>
    </w:p>
    <w:p w:rsidR="00C53E48" w:rsidRPr="00C53E48" w:rsidRDefault="00C53E48">
      <w:pPr>
        <w:rPr>
          <w:rFonts w:ascii="Times New Roman" w:hAnsi="Times New Roman" w:cs="Times New Roman"/>
          <w:sz w:val="24"/>
          <w:szCs w:val="24"/>
        </w:rPr>
      </w:pPr>
    </w:p>
    <w:p w:rsidR="005D6927" w:rsidRDefault="00CC7469" w:rsidP="00035E44">
      <w:pPr>
        <w:jc w:val="both"/>
        <w:rPr>
          <w:rFonts w:ascii="Times New Roman" w:hAnsi="Times New Roman" w:cs="Times New Roman"/>
          <w:sz w:val="24"/>
          <w:szCs w:val="24"/>
        </w:rPr>
      </w:pPr>
      <w:r w:rsidRPr="00035E44">
        <w:rPr>
          <w:rFonts w:ascii="Times New Roman" w:hAnsi="Times New Roman" w:cs="Times New Roman"/>
          <w:sz w:val="24"/>
          <w:szCs w:val="24"/>
        </w:rPr>
        <w:lastRenderedPageBreak/>
        <w:t>Библиографический список</w:t>
      </w:r>
    </w:p>
    <w:p w:rsidR="00F079EF" w:rsidRPr="00F079EF" w:rsidRDefault="00F079EF" w:rsidP="00035E44">
      <w:pPr>
        <w:jc w:val="both"/>
        <w:rPr>
          <w:rFonts w:ascii="Times New Roman" w:hAnsi="Times New Roman" w:cs="Times New Roman"/>
          <w:sz w:val="24"/>
          <w:szCs w:val="24"/>
        </w:rPr>
      </w:pPr>
      <w:r>
        <w:rPr>
          <w:rFonts w:ascii="Times New Roman" w:hAnsi="Times New Roman" w:cs="Times New Roman"/>
          <w:sz w:val="24"/>
          <w:szCs w:val="24"/>
        </w:rPr>
        <w:t>1.</w:t>
      </w:r>
      <w:r w:rsidRPr="00F079EF">
        <w:rPr>
          <w:rFonts w:ascii="Times New Roman" w:hAnsi="Times New Roman" w:cs="Times New Roman"/>
          <w:sz w:val="24"/>
          <w:szCs w:val="24"/>
        </w:rPr>
        <w:t xml:space="preserve"> </w:t>
      </w:r>
      <w:r>
        <w:rPr>
          <w:rFonts w:ascii="Times New Roman" w:hAnsi="Times New Roman" w:cs="Times New Roman"/>
          <w:sz w:val="24"/>
          <w:szCs w:val="24"/>
        </w:rPr>
        <w:t xml:space="preserve">Александров А.А. Организация производства продукции сезонного спроса на промышленных предприятиях. Вестник МГТУ им. Баумана. Сер. Машиностроение, 2020, №3, с.47-61. </w:t>
      </w:r>
      <w:r>
        <w:rPr>
          <w:rFonts w:ascii="Times New Roman" w:hAnsi="Times New Roman" w:cs="Times New Roman"/>
          <w:sz w:val="24"/>
          <w:szCs w:val="24"/>
          <w:lang w:val="en-US"/>
        </w:rPr>
        <w:t>DOI</w:t>
      </w:r>
      <w:r w:rsidRPr="00F079EF">
        <w:rPr>
          <w:rFonts w:ascii="Times New Roman" w:hAnsi="Times New Roman" w:cs="Times New Roman"/>
          <w:sz w:val="24"/>
          <w:szCs w:val="24"/>
        </w:rPr>
        <w:t>10.18698/0236-3941-2020-3-47-61</w:t>
      </w:r>
    </w:p>
    <w:p w:rsidR="0066102F" w:rsidRDefault="00F079EF" w:rsidP="0066102F">
      <w:pPr>
        <w:jc w:val="both"/>
        <w:rPr>
          <w:rFonts w:ascii="Times New Roman" w:hAnsi="Times New Roman" w:cs="Times New Roman"/>
          <w:sz w:val="24"/>
          <w:szCs w:val="24"/>
        </w:rPr>
      </w:pPr>
      <w:r w:rsidRPr="00F079EF">
        <w:rPr>
          <w:rFonts w:ascii="Times New Roman" w:hAnsi="Times New Roman" w:cs="Times New Roman"/>
          <w:sz w:val="24"/>
          <w:szCs w:val="24"/>
        </w:rPr>
        <w:t>2</w:t>
      </w:r>
      <w:r w:rsidR="0066102F" w:rsidRPr="0066102F">
        <w:rPr>
          <w:rFonts w:ascii="Times New Roman" w:hAnsi="Times New Roman" w:cs="Times New Roman"/>
          <w:sz w:val="24"/>
          <w:szCs w:val="24"/>
        </w:rPr>
        <w:t xml:space="preserve">. В.П. Самарина, О.А. Верзилина, Д.А. Смоляков, А.Б. Ульянова Оценка сезонных колебаний стоимости строительных работ с применением эконометрических и иных методов// ИННОВАЦИИ № 3 (293) 2023 </w:t>
      </w:r>
      <w:proofErr w:type="spellStart"/>
      <w:r w:rsidR="0066102F" w:rsidRPr="0066102F">
        <w:rPr>
          <w:rFonts w:ascii="Times New Roman" w:hAnsi="Times New Roman" w:cs="Times New Roman"/>
          <w:sz w:val="24"/>
          <w:szCs w:val="24"/>
        </w:rPr>
        <w:t>doi</w:t>
      </w:r>
      <w:proofErr w:type="spellEnd"/>
      <w:r w:rsidR="0066102F" w:rsidRPr="0066102F">
        <w:rPr>
          <w:rFonts w:ascii="Times New Roman" w:hAnsi="Times New Roman" w:cs="Times New Roman"/>
          <w:sz w:val="24"/>
          <w:szCs w:val="24"/>
        </w:rPr>
        <w:t xml:space="preserve"> 10.26310/2071-3010.2023.293.3.007</w:t>
      </w:r>
    </w:p>
    <w:p w:rsidR="00762163" w:rsidRPr="0066102F" w:rsidRDefault="00762163" w:rsidP="0066102F">
      <w:pPr>
        <w:jc w:val="both"/>
        <w:rPr>
          <w:rFonts w:ascii="Times New Roman" w:hAnsi="Times New Roman" w:cs="Times New Roman"/>
          <w:sz w:val="24"/>
          <w:szCs w:val="24"/>
        </w:rPr>
      </w:pPr>
      <w:r>
        <w:rPr>
          <w:rFonts w:ascii="Times New Roman" w:hAnsi="Times New Roman" w:cs="Times New Roman"/>
          <w:sz w:val="24"/>
          <w:szCs w:val="24"/>
        </w:rPr>
        <w:t>3. Миллс Ф. Статистические методы. М.: Госстатиздат,1958.</w:t>
      </w:r>
    </w:p>
    <w:p w:rsidR="0066102F" w:rsidRDefault="00762163" w:rsidP="00CC7469">
      <w:pPr>
        <w:rPr>
          <w:rFonts w:ascii="Times New Roman" w:hAnsi="Times New Roman" w:cs="Times New Roman"/>
          <w:sz w:val="24"/>
          <w:szCs w:val="24"/>
        </w:rPr>
      </w:pPr>
      <w:r>
        <w:rPr>
          <w:rFonts w:ascii="Times New Roman" w:hAnsi="Times New Roman" w:cs="Times New Roman"/>
          <w:sz w:val="24"/>
          <w:szCs w:val="24"/>
        </w:rPr>
        <w:t>4</w:t>
      </w:r>
      <w:r w:rsidR="00F079EF" w:rsidRPr="00762163">
        <w:rPr>
          <w:rFonts w:ascii="Times New Roman" w:hAnsi="Times New Roman" w:cs="Times New Roman"/>
          <w:sz w:val="24"/>
          <w:szCs w:val="24"/>
        </w:rPr>
        <w:t>.</w:t>
      </w:r>
      <w:r>
        <w:rPr>
          <w:rFonts w:ascii="Times New Roman" w:hAnsi="Times New Roman" w:cs="Times New Roman"/>
          <w:sz w:val="24"/>
          <w:szCs w:val="24"/>
        </w:rPr>
        <w:t xml:space="preserve"> Френкель А.А., Андреева Т.А. Статистический анализ сезонности в промышленности СССР//Вестник статистики.1989. №2</w:t>
      </w:r>
    </w:p>
    <w:p w:rsidR="00762163" w:rsidRDefault="00762163" w:rsidP="00CC7469">
      <w:pPr>
        <w:rPr>
          <w:rFonts w:ascii="Times New Roman" w:hAnsi="Times New Roman" w:cs="Times New Roman"/>
          <w:sz w:val="24"/>
          <w:szCs w:val="24"/>
        </w:rPr>
      </w:pPr>
      <w:r>
        <w:rPr>
          <w:rFonts w:ascii="Times New Roman" w:hAnsi="Times New Roman" w:cs="Times New Roman"/>
          <w:sz w:val="24"/>
          <w:szCs w:val="24"/>
        </w:rPr>
        <w:t>5. Эконометрика /под ред. И.И. Елисеевой. М.: Финансы и статистика,2002.344с.</w:t>
      </w:r>
    </w:p>
    <w:p w:rsidR="00CC7469" w:rsidRPr="00EE5046" w:rsidRDefault="00CC7469"/>
    <w:p w:rsidR="00E84F13" w:rsidRDefault="00035E44" w:rsidP="00035E44">
      <w:pP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w:t>
      </w:r>
    </w:p>
    <w:p w:rsidR="00035E44" w:rsidRDefault="00035E44" w:rsidP="00035E44">
      <w:pPr>
        <w:jc w:val="both"/>
        <w:rPr>
          <w:rFonts w:ascii="Times New Roman" w:eastAsia="Calibri" w:hAnsi="Times New Roman" w:cs="Times New Roman"/>
          <w:sz w:val="24"/>
        </w:rPr>
      </w:pPr>
      <w:r w:rsidRPr="00035E44">
        <w:rPr>
          <w:rFonts w:ascii="Times New Roman" w:eastAsia="Calibri" w:hAnsi="Times New Roman" w:cs="Times New Roman"/>
          <w:sz w:val="24"/>
        </w:rPr>
        <w:t>Тихомирова Антонина Васильевна (</w:t>
      </w:r>
      <w:proofErr w:type="spellStart"/>
      <w:proofErr w:type="gramStart"/>
      <w:r w:rsidRPr="00035E44">
        <w:rPr>
          <w:rFonts w:ascii="Times New Roman" w:eastAsia="Calibri" w:hAnsi="Times New Roman" w:cs="Times New Roman"/>
          <w:sz w:val="24"/>
        </w:rPr>
        <w:t>Россия,Москва</w:t>
      </w:r>
      <w:proofErr w:type="spellEnd"/>
      <w:proofErr w:type="gramEnd"/>
      <w:r w:rsidRPr="00035E44">
        <w:rPr>
          <w:rFonts w:ascii="Times New Roman" w:eastAsia="Calibri" w:hAnsi="Times New Roman" w:cs="Times New Roman"/>
          <w:sz w:val="24"/>
        </w:rPr>
        <w:t xml:space="preserve">)- аспирантка ЦЭМИ РАН(117418,Москва,Нахимовский проспект,47, </w:t>
      </w:r>
      <w:proofErr w:type="spellStart"/>
      <w:r w:rsidRPr="00035E44">
        <w:rPr>
          <w:rFonts w:ascii="Times New Roman" w:eastAsia="Calibri" w:hAnsi="Times New Roman" w:cs="Times New Roman"/>
          <w:sz w:val="24"/>
          <w:lang w:val="en-US"/>
        </w:rPr>
        <w:t>kontrab</w:t>
      </w:r>
      <w:proofErr w:type="spellEnd"/>
      <w:r w:rsidRPr="00035E44">
        <w:rPr>
          <w:rFonts w:ascii="Times New Roman" w:eastAsia="Calibri" w:hAnsi="Times New Roman" w:cs="Times New Roman"/>
          <w:sz w:val="24"/>
        </w:rPr>
        <w:t>@</w:t>
      </w:r>
      <w:r w:rsidRPr="00035E44">
        <w:rPr>
          <w:rFonts w:ascii="Times New Roman" w:eastAsia="Calibri" w:hAnsi="Times New Roman" w:cs="Times New Roman"/>
          <w:sz w:val="24"/>
          <w:lang w:val="en-US"/>
        </w:rPr>
        <w:t>list</w:t>
      </w:r>
      <w:r w:rsidRPr="00035E44">
        <w:rPr>
          <w:rFonts w:ascii="Times New Roman" w:eastAsia="Calibri" w:hAnsi="Times New Roman" w:cs="Times New Roman"/>
          <w:sz w:val="24"/>
        </w:rPr>
        <w:t>.</w:t>
      </w:r>
      <w:proofErr w:type="spellStart"/>
      <w:r w:rsidRPr="00035E44">
        <w:rPr>
          <w:rFonts w:ascii="Times New Roman" w:eastAsia="Calibri" w:hAnsi="Times New Roman" w:cs="Times New Roman"/>
          <w:sz w:val="24"/>
          <w:lang w:val="en-US"/>
        </w:rPr>
        <w:t>ru</w:t>
      </w:r>
      <w:proofErr w:type="spellEnd"/>
      <w:r w:rsidRPr="00035E44">
        <w:rPr>
          <w:rFonts w:ascii="Times New Roman" w:eastAsia="Calibri" w:hAnsi="Times New Roman" w:cs="Times New Roman"/>
          <w:sz w:val="24"/>
        </w:rPr>
        <w:t xml:space="preserve">) </w:t>
      </w:r>
    </w:p>
    <w:p w:rsidR="009B2425" w:rsidRDefault="009B2425" w:rsidP="009B2425">
      <w:pPr>
        <w:spacing w:after="0"/>
        <w:ind w:left="-540" w:firstLine="540"/>
        <w:jc w:val="right"/>
        <w:rPr>
          <w:rFonts w:ascii="Times New Roman" w:eastAsia="Times New Roman" w:hAnsi="Times New Roman" w:cs="Times New Roman"/>
          <w:b/>
          <w:sz w:val="24"/>
          <w:szCs w:val="24"/>
        </w:rPr>
      </w:pPr>
      <w:proofErr w:type="spellStart"/>
      <w:r w:rsidRPr="009B2425">
        <w:rPr>
          <w:rFonts w:ascii="Times New Roman" w:eastAsia="Times New Roman" w:hAnsi="Times New Roman" w:cs="Times New Roman"/>
          <w:b/>
          <w:sz w:val="24"/>
          <w:szCs w:val="24"/>
        </w:rPr>
        <w:t>Tikhomirova</w:t>
      </w:r>
      <w:proofErr w:type="spellEnd"/>
      <w:r w:rsidRPr="009B2425">
        <w:rPr>
          <w:rFonts w:ascii="Times New Roman" w:eastAsia="Times New Roman" w:hAnsi="Times New Roman" w:cs="Times New Roman"/>
          <w:b/>
          <w:sz w:val="24"/>
          <w:szCs w:val="24"/>
        </w:rPr>
        <w:t xml:space="preserve"> A.V.</w:t>
      </w:r>
    </w:p>
    <w:p w:rsidR="009B2425" w:rsidRPr="009B2425" w:rsidRDefault="009B2425" w:rsidP="009B2425">
      <w:pPr>
        <w:spacing w:after="0"/>
        <w:ind w:left="-540" w:firstLine="540"/>
        <w:jc w:val="right"/>
        <w:rPr>
          <w:rFonts w:ascii="Times New Roman" w:eastAsia="Times New Roman" w:hAnsi="Times New Roman" w:cs="Times New Roman"/>
          <w:b/>
          <w:sz w:val="24"/>
          <w:szCs w:val="24"/>
        </w:rPr>
      </w:pPr>
      <w:r w:rsidRPr="009B2425">
        <w:rPr>
          <w:rFonts w:ascii="Times New Roman" w:eastAsia="Times New Roman" w:hAnsi="Times New Roman" w:cs="Times New Roman"/>
          <w:b/>
          <w:sz w:val="24"/>
          <w:szCs w:val="24"/>
        </w:rPr>
        <w:t xml:space="preserve"> </w:t>
      </w:r>
    </w:p>
    <w:p w:rsidR="009B2425" w:rsidRPr="009B2425" w:rsidRDefault="009B2425" w:rsidP="009B2425">
      <w:pPr>
        <w:spacing w:after="0"/>
        <w:ind w:left="-540" w:firstLine="540"/>
        <w:jc w:val="center"/>
        <w:rPr>
          <w:rFonts w:ascii="Times New Roman" w:eastAsia="Times New Roman" w:hAnsi="Times New Roman" w:cs="Times New Roman"/>
          <w:b/>
          <w:sz w:val="24"/>
          <w:szCs w:val="24"/>
        </w:rPr>
      </w:pPr>
      <w:r w:rsidRPr="009B2425">
        <w:rPr>
          <w:rFonts w:ascii="Times New Roman" w:eastAsia="Times New Roman" w:hAnsi="Times New Roman" w:cs="Times New Roman"/>
          <w:b/>
          <w:sz w:val="24"/>
          <w:szCs w:val="24"/>
        </w:rPr>
        <w:t>A study of seasonal fluctuations in the Russian industry</w:t>
      </w:r>
    </w:p>
    <w:p w:rsidR="00035E44" w:rsidRDefault="009B2425" w:rsidP="009B2425">
      <w:r w:rsidRPr="009B2425">
        <w:rPr>
          <w:rFonts w:ascii="Times New Roman" w:hAnsi="Times New Roman" w:cs="Times New Roman"/>
          <w:sz w:val="24"/>
          <w:szCs w:val="24"/>
          <w:lang w:val="en-US"/>
        </w:rPr>
        <w:t xml:space="preserve">Annotation. This article discusses the issues of studying seasonal fluctuations in the Russian industry. Various industries are considered, including agriculture, metallurgy, fuel and energy complex, in order to identify the main factors contributing to seasonal changes. The analysis of monthly data on time series of industrial products for 2010-2024 is carried out. </w:t>
      </w:r>
      <w:proofErr w:type="spellStart"/>
      <w:r w:rsidRPr="009B2425">
        <w:rPr>
          <w:rFonts w:ascii="Times New Roman" w:hAnsi="Times New Roman" w:cs="Times New Roman"/>
          <w:sz w:val="24"/>
          <w:szCs w:val="24"/>
        </w:rPr>
        <w:t>Keywords</w:t>
      </w:r>
      <w:proofErr w:type="spellEnd"/>
      <w:r w:rsidRPr="009B2425">
        <w:rPr>
          <w:rFonts w:ascii="Times New Roman" w:hAnsi="Times New Roman" w:cs="Times New Roman"/>
          <w:sz w:val="24"/>
          <w:szCs w:val="24"/>
        </w:rPr>
        <w:t xml:space="preserve">: </w:t>
      </w:r>
      <w:proofErr w:type="spellStart"/>
      <w:r w:rsidRPr="009B2425">
        <w:rPr>
          <w:rFonts w:ascii="Times New Roman" w:hAnsi="Times New Roman" w:cs="Times New Roman"/>
          <w:sz w:val="24"/>
          <w:szCs w:val="24"/>
        </w:rPr>
        <w:t>seasonality</w:t>
      </w:r>
      <w:proofErr w:type="spellEnd"/>
      <w:r w:rsidRPr="009B2425">
        <w:rPr>
          <w:rFonts w:ascii="Times New Roman" w:hAnsi="Times New Roman" w:cs="Times New Roman"/>
          <w:sz w:val="24"/>
          <w:szCs w:val="24"/>
        </w:rPr>
        <w:t xml:space="preserve">, </w:t>
      </w:r>
      <w:proofErr w:type="spellStart"/>
      <w:r w:rsidRPr="009B2425">
        <w:rPr>
          <w:rFonts w:ascii="Times New Roman" w:hAnsi="Times New Roman" w:cs="Times New Roman"/>
          <w:sz w:val="24"/>
          <w:szCs w:val="24"/>
        </w:rPr>
        <w:t>industry</w:t>
      </w:r>
      <w:proofErr w:type="spellEnd"/>
      <w:r w:rsidRPr="009B2425">
        <w:rPr>
          <w:rFonts w:ascii="Times New Roman" w:hAnsi="Times New Roman" w:cs="Times New Roman"/>
          <w:sz w:val="24"/>
          <w:szCs w:val="24"/>
        </w:rPr>
        <w:t xml:space="preserve">, </w:t>
      </w:r>
      <w:proofErr w:type="spellStart"/>
      <w:r w:rsidRPr="009B2425">
        <w:rPr>
          <w:rFonts w:ascii="Times New Roman" w:hAnsi="Times New Roman" w:cs="Times New Roman"/>
          <w:sz w:val="24"/>
          <w:szCs w:val="24"/>
        </w:rPr>
        <w:t>seasonality</w:t>
      </w:r>
      <w:proofErr w:type="spellEnd"/>
      <w:r w:rsidRPr="009B2425">
        <w:rPr>
          <w:rFonts w:ascii="Times New Roman" w:hAnsi="Times New Roman" w:cs="Times New Roman"/>
          <w:sz w:val="24"/>
          <w:szCs w:val="24"/>
        </w:rPr>
        <w:t xml:space="preserve"> </w:t>
      </w:r>
      <w:proofErr w:type="spellStart"/>
      <w:r w:rsidRPr="009B2425">
        <w:rPr>
          <w:rFonts w:ascii="Times New Roman" w:hAnsi="Times New Roman" w:cs="Times New Roman"/>
          <w:sz w:val="24"/>
          <w:szCs w:val="24"/>
        </w:rPr>
        <w:t>indices</w:t>
      </w:r>
      <w:proofErr w:type="spellEnd"/>
      <w:r w:rsidRPr="009B2425">
        <w:rPr>
          <w:rFonts w:ascii="Times New Roman" w:hAnsi="Times New Roman" w:cs="Times New Roman"/>
          <w:sz w:val="24"/>
          <w:szCs w:val="24"/>
        </w:rPr>
        <w:t xml:space="preserve">, </w:t>
      </w:r>
      <w:proofErr w:type="spellStart"/>
      <w:r w:rsidRPr="009B2425">
        <w:rPr>
          <w:rFonts w:ascii="Times New Roman" w:hAnsi="Times New Roman" w:cs="Times New Roman"/>
          <w:sz w:val="24"/>
          <w:szCs w:val="24"/>
        </w:rPr>
        <w:t>seasonal</w:t>
      </w:r>
      <w:proofErr w:type="spellEnd"/>
      <w:r w:rsidRPr="009B2425">
        <w:rPr>
          <w:rFonts w:ascii="Times New Roman" w:hAnsi="Times New Roman" w:cs="Times New Roman"/>
          <w:sz w:val="24"/>
          <w:szCs w:val="24"/>
        </w:rPr>
        <w:t xml:space="preserve"> </w:t>
      </w:r>
      <w:proofErr w:type="spellStart"/>
      <w:r w:rsidRPr="009B2425">
        <w:rPr>
          <w:rFonts w:ascii="Times New Roman" w:hAnsi="Times New Roman" w:cs="Times New Roman"/>
          <w:sz w:val="24"/>
          <w:szCs w:val="24"/>
        </w:rPr>
        <w:t>wave</w:t>
      </w:r>
      <w:proofErr w:type="spellEnd"/>
      <w:r w:rsidRPr="009B2425">
        <w:rPr>
          <w:rFonts w:ascii="Times New Roman" w:hAnsi="Times New Roman" w:cs="Times New Roman"/>
          <w:sz w:val="24"/>
          <w:szCs w:val="24"/>
        </w:rPr>
        <w:t xml:space="preserve"> </w:t>
      </w:r>
      <w:proofErr w:type="spellStart"/>
      <w:r w:rsidRPr="009B2425">
        <w:rPr>
          <w:rFonts w:ascii="Times New Roman" w:hAnsi="Times New Roman" w:cs="Times New Roman"/>
          <w:sz w:val="24"/>
          <w:szCs w:val="24"/>
        </w:rPr>
        <w:t>models</w:t>
      </w:r>
      <w:proofErr w:type="spellEnd"/>
      <w:r>
        <w:t>.</w:t>
      </w:r>
    </w:p>
    <w:p w:rsidR="008C229E" w:rsidRDefault="008C229E" w:rsidP="009B2425"/>
    <w:p w:rsidR="008C229E" w:rsidRDefault="008C229E" w:rsidP="008C229E">
      <w:pPr>
        <w:rPr>
          <w:rFonts w:ascii="Times New Roman" w:eastAsia="Calibri" w:hAnsi="Times New Roman" w:cs="Times New Roman"/>
          <w:b/>
          <w:sz w:val="24"/>
        </w:rPr>
      </w:pPr>
      <w:proofErr w:type="spellStart"/>
      <w:r w:rsidRPr="008C229E">
        <w:rPr>
          <w:rFonts w:ascii="Times New Roman" w:eastAsia="Calibri" w:hAnsi="Times New Roman" w:cs="Times New Roman"/>
          <w:b/>
          <w:sz w:val="24"/>
        </w:rPr>
        <w:t>Information</w:t>
      </w:r>
      <w:proofErr w:type="spellEnd"/>
      <w:r w:rsidRPr="008C229E">
        <w:rPr>
          <w:rFonts w:ascii="Times New Roman" w:eastAsia="Calibri" w:hAnsi="Times New Roman" w:cs="Times New Roman"/>
          <w:b/>
          <w:sz w:val="24"/>
        </w:rPr>
        <w:t xml:space="preserve"> </w:t>
      </w:r>
      <w:proofErr w:type="spellStart"/>
      <w:r w:rsidRPr="008C229E">
        <w:rPr>
          <w:rFonts w:ascii="Times New Roman" w:eastAsia="Calibri" w:hAnsi="Times New Roman" w:cs="Times New Roman"/>
          <w:b/>
          <w:sz w:val="24"/>
        </w:rPr>
        <w:t>about</w:t>
      </w:r>
      <w:proofErr w:type="spellEnd"/>
      <w:r w:rsidRPr="008C229E">
        <w:rPr>
          <w:rFonts w:ascii="Times New Roman" w:eastAsia="Calibri" w:hAnsi="Times New Roman" w:cs="Times New Roman"/>
          <w:b/>
          <w:sz w:val="24"/>
        </w:rPr>
        <w:t xml:space="preserve"> </w:t>
      </w:r>
      <w:proofErr w:type="spellStart"/>
      <w:r w:rsidRPr="008C229E">
        <w:rPr>
          <w:rFonts w:ascii="Times New Roman" w:eastAsia="Calibri" w:hAnsi="Times New Roman" w:cs="Times New Roman"/>
          <w:b/>
          <w:sz w:val="24"/>
        </w:rPr>
        <w:t>the</w:t>
      </w:r>
      <w:proofErr w:type="spellEnd"/>
      <w:r w:rsidRPr="008C229E">
        <w:rPr>
          <w:rFonts w:ascii="Times New Roman" w:eastAsia="Calibri" w:hAnsi="Times New Roman" w:cs="Times New Roman"/>
          <w:b/>
          <w:sz w:val="24"/>
        </w:rPr>
        <w:t xml:space="preserve"> </w:t>
      </w:r>
      <w:proofErr w:type="spellStart"/>
      <w:r w:rsidRPr="008C229E">
        <w:rPr>
          <w:rFonts w:ascii="Times New Roman" w:eastAsia="Calibri" w:hAnsi="Times New Roman" w:cs="Times New Roman"/>
          <w:b/>
          <w:sz w:val="24"/>
        </w:rPr>
        <w:t>author</w:t>
      </w:r>
      <w:proofErr w:type="spellEnd"/>
    </w:p>
    <w:p w:rsidR="008C229E" w:rsidRDefault="008C229E" w:rsidP="008C229E">
      <w:pPr>
        <w:rPr>
          <w:rFonts w:ascii="Times New Roman" w:eastAsia="Calibri" w:hAnsi="Times New Roman" w:cs="Times New Roman"/>
          <w:sz w:val="24"/>
          <w:lang w:val="en-US"/>
        </w:rPr>
      </w:pPr>
      <w:r w:rsidRPr="008C229E">
        <w:rPr>
          <w:lang w:val="en-US"/>
        </w:rPr>
        <w:t xml:space="preserve"> </w:t>
      </w:r>
      <w:proofErr w:type="spellStart"/>
      <w:r w:rsidRPr="008C229E">
        <w:rPr>
          <w:rFonts w:ascii="Times New Roman" w:eastAsia="Calibri" w:hAnsi="Times New Roman" w:cs="Times New Roman"/>
          <w:sz w:val="24"/>
          <w:lang w:val="en-US"/>
        </w:rPr>
        <w:t>Tikhomirova</w:t>
      </w:r>
      <w:proofErr w:type="spellEnd"/>
      <w:r w:rsidRPr="008C229E">
        <w:rPr>
          <w:rFonts w:ascii="Times New Roman" w:eastAsia="Calibri" w:hAnsi="Times New Roman" w:cs="Times New Roman"/>
          <w:sz w:val="24"/>
          <w:lang w:val="en-US"/>
        </w:rPr>
        <w:t xml:space="preserve"> Antonina </w:t>
      </w:r>
      <w:proofErr w:type="spellStart"/>
      <w:r w:rsidRPr="008C229E">
        <w:rPr>
          <w:rFonts w:ascii="Times New Roman" w:eastAsia="Calibri" w:hAnsi="Times New Roman" w:cs="Times New Roman"/>
          <w:sz w:val="24"/>
          <w:lang w:val="en-US"/>
        </w:rPr>
        <w:t>Vasilyevna</w:t>
      </w:r>
      <w:proofErr w:type="spellEnd"/>
      <w:r w:rsidRPr="008C229E">
        <w:rPr>
          <w:rFonts w:ascii="Times New Roman" w:eastAsia="Calibri" w:hAnsi="Times New Roman" w:cs="Times New Roman"/>
          <w:sz w:val="24"/>
          <w:lang w:val="en-US"/>
        </w:rPr>
        <w:t xml:space="preserve"> (Russia, Moscow)- postgraduate student at the Central Research Institute of the Russian Academy of Sciences (117418, Moscow, </w:t>
      </w:r>
      <w:proofErr w:type="spellStart"/>
      <w:r w:rsidRPr="008C229E">
        <w:rPr>
          <w:rFonts w:ascii="Times New Roman" w:eastAsia="Calibri" w:hAnsi="Times New Roman" w:cs="Times New Roman"/>
          <w:sz w:val="24"/>
          <w:lang w:val="en-US"/>
        </w:rPr>
        <w:t>Nakhimovsky</w:t>
      </w:r>
      <w:proofErr w:type="spellEnd"/>
      <w:r w:rsidRPr="008C229E">
        <w:rPr>
          <w:rFonts w:ascii="Times New Roman" w:eastAsia="Calibri" w:hAnsi="Times New Roman" w:cs="Times New Roman"/>
          <w:sz w:val="24"/>
          <w:lang w:val="en-US"/>
        </w:rPr>
        <w:t xml:space="preserve"> Prospekt,47, </w:t>
      </w:r>
      <w:proofErr w:type="gramStart"/>
      <w:r w:rsidRPr="008C229E">
        <w:rPr>
          <w:rFonts w:ascii="Times New Roman" w:eastAsia="Calibri" w:hAnsi="Times New Roman" w:cs="Times New Roman"/>
          <w:sz w:val="24"/>
          <w:lang w:val="en-US"/>
        </w:rPr>
        <w:t>kontrab@list.ru )</w:t>
      </w:r>
      <w:proofErr w:type="gramEnd"/>
    </w:p>
    <w:p w:rsidR="008C229E" w:rsidRDefault="008C229E" w:rsidP="008C229E">
      <w:pPr>
        <w:rPr>
          <w:rFonts w:ascii="Times New Roman" w:eastAsia="Calibri" w:hAnsi="Times New Roman" w:cs="Times New Roman"/>
          <w:sz w:val="24"/>
          <w:lang w:val="en-US"/>
        </w:rPr>
      </w:pPr>
    </w:p>
    <w:p w:rsidR="008C229E" w:rsidRDefault="008C229E" w:rsidP="008C229E">
      <w:pPr>
        <w:jc w:val="both"/>
        <w:rPr>
          <w:rFonts w:ascii="Times New Roman" w:eastAsia="Calibri" w:hAnsi="Times New Roman" w:cs="Times New Roman"/>
          <w:sz w:val="24"/>
          <w:lang w:val="en-US"/>
        </w:rPr>
      </w:pPr>
      <w:r w:rsidRPr="008C229E">
        <w:rPr>
          <w:rFonts w:ascii="Times New Roman" w:eastAsia="Calibri" w:hAnsi="Times New Roman" w:cs="Times New Roman"/>
          <w:sz w:val="24"/>
          <w:lang w:val="en-US"/>
        </w:rPr>
        <w:t>Bibliographic list</w:t>
      </w:r>
    </w:p>
    <w:p w:rsidR="008C229E" w:rsidRPr="00762163" w:rsidRDefault="00762163" w:rsidP="00762163">
      <w:pPr>
        <w:jc w:val="both"/>
        <w:rPr>
          <w:rFonts w:ascii="Times New Roman" w:eastAsia="Calibri" w:hAnsi="Times New Roman" w:cs="Times New Roman"/>
          <w:sz w:val="24"/>
          <w:szCs w:val="24"/>
          <w:lang w:val="en-US"/>
        </w:rPr>
      </w:pPr>
      <w:r w:rsidRPr="00762163">
        <w:rPr>
          <w:rFonts w:ascii="Times New Roman" w:hAnsi="Times New Roman" w:cs="Times New Roman"/>
          <w:sz w:val="24"/>
          <w:szCs w:val="24"/>
          <w:lang w:val="en-US"/>
        </w:rPr>
        <w:t xml:space="preserve">1. </w:t>
      </w:r>
      <w:proofErr w:type="spellStart"/>
      <w:r w:rsidRPr="00762163">
        <w:rPr>
          <w:rFonts w:ascii="Times New Roman" w:hAnsi="Times New Roman" w:cs="Times New Roman"/>
          <w:sz w:val="24"/>
          <w:szCs w:val="24"/>
          <w:lang w:val="en-US"/>
        </w:rPr>
        <w:t>Alexandrov</w:t>
      </w:r>
      <w:proofErr w:type="spellEnd"/>
      <w:r w:rsidRPr="00762163">
        <w:rPr>
          <w:rFonts w:ascii="Times New Roman" w:hAnsi="Times New Roman" w:cs="Times New Roman"/>
          <w:sz w:val="24"/>
          <w:szCs w:val="24"/>
          <w:lang w:val="en-US"/>
        </w:rPr>
        <w:t xml:space="preserve"> A.A. Organization of production of seasonal demand products at industrial enterprises. Bulletin of the Bauman Moscow State Technical University. Ser. </w:t>
      </w:r>
      <w:proofErr w:type="spellStart"/>
      <w:r w:rsidRPr="00762163">
        <w:rPr>
          <w:rFonts w:ascii="Times New Roman" w:hAnsi="Times New Roman" w:cs="Times New Roman"/>
          <w:sz w:val="24"/>
          <w:szCs w:val="24"/>
          <w:lang w:val="en-US"/>
        </w:rPr>
        <w:t>Mashinostroenie</w:t>
      </w:r>
      <w:proofErr w:type="spellEnd"/>
      <w:r w:rsidRPr="00762163">
        <w:rPr>
          <w:rFonts w:ascii="Times New Roman" w:hAnsi="Times New Roman" w:cs="Times New Roman"/>
          <w:sz w:val="24"/>
          <w:szCs w:val="24"/>
          <w:lang w:val="en-US"/>
        </w:rPr>
        <w:t>, 2020, No. 3, pp.47-61. DOI10.18698/0236-3941-2020-3-47-61</w:t>
      </w:r>
    </w:p>
    <w:p w:rsidR="008C229E" w:rsidRPr="00762163" w:rsidRDefault="00762163" w:rsidP="00762163">
      <w:pPr>
        <w:jc w:val="both"/>
        <w:rPr>
          <w:rFonts w:ascii="Times New Roman" w:hAnsi="Times New Roman" w:cs="Times New Roman"/>
          <w:sz w:val="24"/>
          <w:szCs w:val="24"/>
          <w:lang w:val="en-US"/>
        </w:rPr>
      </w:pPr>
      <w:r w:rsidRPr="00762163">
        <w:rPr>
          <w:rFonts w:ascii="Times New Roman" w:hAnsi="Times New Roman" w:cs="Times New Roman"/>
          <w:sz w:val="24"/>
          <w:szCs w:val="24"/>
          <w:lang w:val="en-US"/>
        </w:rPr>
        <w:t xml:space="preserve">2. V.P. </w:t>
      </w:r>
      <w:proofErr w:type="spellStart"/>
      <w:r w:rsidRPr="00762163">
        <w:rPr>
          <w:rFonts w:ascii="Times New Roman" w:hAnsi="Times New Roman" w:cs="Times New Roman"/>
          <w:sz w:val="24"/>
          <w:szCs w:val="24"/>
          <w:lang w:val="en-US"/>
        </w:rPr>
        <w:t>Samarina</w:t>
      </w:r>
      <w:proofErr w:type="spellEnd"/>
      <w:r w:rsidRPr="00762163">
        <w:rPr>
          <w:rFonts w:ascii="Times New Roman" w:hAnsi="Times New Roman" w:cs="Times New Roman"/>
          <w:sz w:val="24"/>
          <w:szCs w:val="24"/>
          <w:lang w:val="en-US"/>
        </w:rPr>
        <w:t xml:space="preserve">, O.A. </w:t>
      </w:r>
      <w:proofErr w:type="spellStart"/>
      <w:r w:rsidRPr="00762163">
        <w:rPr>
          <w:rFonts w:ascii="Times New Roman" w:hAnsi="Times New Roman" w:cs="Times New Roman"/>
          <w:sz w:val="24"/>
          <w:szCs w:val="24"/>
          <w:lang w:val="en-US"/>
        </w:rPr>
        <w:t>Verzilina</w:t>
      </w:r>
      <w:proofErr w:type="spellEnd"/>
      <w:r w:rsidRPr="00762163">
        <w:rPr>
          <w:rFonts w:ascii="Times New Roman" w:hAnsi="Times New Roman" w:cs="Times New Roman"/>
          <w:sz w:val="24"/>
          <w:szCs w:val="24"/>
          <w:lang w:val="en-US"/>
        </w:rPr>
        <w:t xml:space="preserve">, D.A. </w:t>
      </w:r>
      <w:proofErr w:type="spellStart"/>
      <w:r w:rsidRPr="00762163">
        <w:rPr>
          <w:rFonts w:ascii="Times New Roman" w:hAnsi="Times New Roman" w:cs="Times New Roman"/>
          <w:sz w:val="24"/>
          <w:szCs w:val="24"/>
          <w:lang w:val="en-US"/>
        </w:rPr>
        <w:t>Smolyakov</w:t>
      </w:r>
      <w:proofErr w:type="spellEnd"/>
      <w:r w:rsidRPr="00762163">
        <w:rPr>
          <w:rFonts w:ascii="Times New Roman" w:hAnsi="Times New Roman" w:cs="Times New Roman"/>
          <w:sz w:val="24"/>
          <w:szCs w:val="24"/>
          <w:lang w:val="en-US"/>
        </w:rPr>
        <w:t xml:space="preserve">, A.B. </w:t>
      </w:r>
      <w:proofErr w:type="spellStart"/>
      <w:r w:rsidRPr="00762163">
        <w:rPr>
          <w:rFonts w:ascii="Times New Roman" w:hAnsi="Times New Roman" w:cs="Times New Roman"/>
          <w:sz w:val="24"/>
          <w:szCs w:val="24"/>
          <w:lang w:val="en-US"/>
        </w:rPr>
        <w:t>Ulyanova</w:t>
      </w:r>
      <w:proofErr w:type="spellEnd"/>
      <w:r w:rsidRPr="00762163">
        <w:rPr>
          <w:rFonts w:ascii="Times New Roman" w:hAnsi="Times New Roman" w:cs="Times New Roman"/>
          <w:sz w:val="24"/>
          <w:szCs w:val="24"/>
          <w:lang w:val="en-US"/>
        </w:rPr>
        <w:t xml:space="preserve"> Assessment of seasonal fluctuations in the cost of construction works using econometric and other methods// INNOVATIONS No. 3 (293) 2023 </w:t>
      </w:r>
      <w:proofErr w:type="spellStart"/>
      <w:r w:rsidRPr="00762163">
        <w:rPr>
          <w:rFonts w:ascii="Times New Roman" w:hAnsi="Times New Roman" w:cs="Times New Roman"/>
          <w:sz w:val="24"/>
          <w:szCs w:val="24"/>
          <w:lang w:val="en-US"/>
        </w:rPr>
        <w:t>doi</w:t>
      </w:r>
      <w:proofErr w:type="spellEnd"/>
      <w:r w:rsidRPr="00762163">
        <w:rPr>
          <w:rFonts w:ascii="Times New Roman" w:hAnsi="Times New Roman" w:cs="Times New Roman"/>
          <w:sz w:val="24"/>
          <w:szCs w:val="24"/>
          <w:lang w:val="en-US"/>
        </w:rPr>
        <w:t xml:space="preserve"> 10.26310/2071-3010.2023.293.3.007</w:t>
      </w:r>
    </w:p>
    <w:p w:rsidR="00762163" w:rsidRPr="00762163" w:rsidRDefault="00762163" w:rsidP="00762163">
      <w:pPr>
        <w:jc w:val="both"/>
        <w:rPr>
          <w:rFonts w:ascii="Times New Roman" w:hAnsi="Times New Roman" w:cs="Times New Roman"/>
          <w:sz w:val="24"/>
          <w:szCs w:val="24"/>
          <w:lang w:val="en-US"/>
        </w:rPr>
      </w:pPr>
      <w:r w:rsidRPr="00762163">
        <w:rPr>
          <w:rFonts w:ascii="Times New Roman" w:hAnsi="Times New Roman" w:cs="Times New Roman"/>
          <w:sz w:val="24"/>
          <w:szCs w:val="24"/>
          <w:lang w:val="en-US"/>
        </w:rPr>
        <w:t xml:space="preserve">3. Mills F. Statistical methods. Moscow: </w:t>
      </w:r>
      <w:proofErr w:type="spellStart"/>
      <w:r w:rsidRPr="00762163">
        <w:rPr>
          <w:rFonts w:ascii="Times New Roman" w:hAnsi="Times New Roman" w:cs="Times New Roman"/>
          <w:sz w:val="24"/>
          <w:szCs w:val="24"/>
          <w:lang w:val="en-US"/>
        </w:rPr>
        <w:t>Gosstatisdat</w:t>
      </w:r>
      <w:proofErr w:type="spellEnd"/>
      <w:r w:rsidRPr="00762163">
        <w:rPr>
          <w:rFonts w:ascii="Times New Roman" w:hAnsi="Times New Roman" w:cs="Times New Roman"/>
          <w:sz w:val="24"/>
          <w:szCs w:val="24"/>
          <w:lang w:val="en-US"/>
        </w:rPr>
        <w:t>, 1958.</w:t>
      </w:r>
    </w:p>
    <w:p w:rsidR="00762163" w:rsidRPr="00762163" w:rsidRDefault="00762163" w:rsidP="00762163">
      <w:pPr>
        <w:jc w:val="both"/>
        <w:rPr>
          <w:rFonts w:ascii="Times New Roman" w:hAnsi="Times New Roman" w:cs="Times New Roman"/>
          <w:sz w:val="24"/>
          <w:szCs w:val="24"/>
        </w:rPr>
      </w:pPr>
      <w:r w:rsidRPr="00762163">
        <w:rPr>
          <w:rFonts w:ascii="Times New Roman" w:hAnsi="Times New Roman" w:cs="Times New Roman"/>
          <w:sz w:val="24"/>
          <w:szCs w:val="24"/>
          <w:lang w:val="en-US"/>
        </w:rPr>
        <w:t xml:space="preserve">4. </w:t>
      </w:r>
      <w:proofErr w:type="spellStart"/>
      <w:r w:rsidRPr="00762163">
        <w:rPr>
          <w:rFonts w:ascii="Times New Roman" w:hAnsi="Times New Roman" w:cs="Times New Roman"/>
          <w:sz w:val="24"/>
          <w:szCs w:val="24"/>
          <w:lang w:val="en-US"/>
        </w:rPr>
        <w:t>Frenkel</w:t>
      </w:r>
      <w:proofErr w:type="spellEnd"/>
      <w:r w:rsidRPr="00762163">
        <w:rPr>
          <w:rFonts w:ascii="Times New Roman" w:hAnsi="Times New Roman" w:cs="Times New Roman"/>
          <w:sz w:val="24"/>
          <w:szCs w:val="24"/>
          <w:lang w:val="en-US"/>
        </w:rPr>
        <w:t xml:space="preserve"> A.A., </w:t>
      </w:r>
      <w:proofErr w:type="spellStart"/>
      <w:r w:rsidRPr="00762163">
        <w:rPr>
          <w:rFonts w:ascii="Times New Roman" w:hAnsi="Times New Roman" w:cs="Times New Roman"/>
          <w:sz w:val="24"/>
          <w:szCs w:val="24"/>
          <w:lang w:val="en-US"/>
        </w:rPr>
        <w:t>Andreeva</w:t>
      </w:r>
      <w:proofErr w:type="spellEnd"/>
      <w:r w:rsidRPr="00762163">
        <w:rPr>
          <w:rFonts w:ascii="Times New Roman" w:hAnsi="Times New Roman" w:cs="Times New Roman"/>
          <w:sz w:val="24"/>
          <w:szCs w:val="24"/>
          <w:lang w:val="en-US"/>
        </w:rPr>
        <w:t xml:space="preserve"> T.A. Statistical analysis of seasonality in the USSR industry//Bulletin of Statistics.1989. </w:t>
      </w:r>
      <w:r w:rsidRPr="00762163">
        <w:rPr>
          <w:rFonts w:ascii="Times New Roman" w:hAnsi="Times New Roman" w:cs="Times New Roman"/>
          <w:sz w:val="24"/>
          <w:szCs w:val="24"/>
        </w:rPr>
        <w:t>№2</w:t>
      </w:r>
    </w:p>
    <w:p w:rsidR="00762163" w:rsidRPr="00762163" w:rsidRDefault="00762163" w:rsidP="00762163">
      <w:pPr>
        <w:jc w:val="both"/>
        <w:rPr>
          <w:rFonts w:ascii="Times New Roman" w:hAnsi="Times New Roman" w:cs="Times New Roman"/>
          <w:sz w:val="24"/>
          <w:szCs w:val="24"/>
          <w:lang w:val="en-US"/>
        </w:rPr>
      </w:pPr>
      <w:r w:rsidRPr="00762163">
        <w:rPr>
          <w:rFonts w:ascii="Times New Roman" w:hAnsi="Times New Roman" w:cs="Times New Roman"/>
          <w:sz w:val="24"/>
          <w:szCs w:val="24"/>
          <w:lang w:val="en-US"/>
        </w:rPr>
        <w:lastRenderedPageBreak/>
        <w:t xml:space="preserve">5. </w:t>
      </w:r>
      <w:proofErr w:type="spellStart"/>
      <w:r w:rsidRPr="00762163">
        <w:rPr>
          <w:rFonts w:ascii="Times New Roman" w:hAnsi="Times New Roman" w:cs="Times New Roman"/>
          <w:sz w:val="24"/>
          <w:szCs w:val="24"/>
          <w:lang w:val="en-US"/>
        </w:rPr>
        <w:t>Econometrica</w:t>
      </w:r>
      <w:proofErr w:type="spellEnd"/>
      <w:r w:rsidRPr="00762163">
        <w:rPr>
          <w:rFonts w:ascii="Times New Roman" w:hAnsi="Times New Roman" w:cs="Times New Roman"/>
          <w:sz w:val="24"/>
          <w:szCs w:val="24"/>
          <w:lang w:val="en-US"/>
        </w:rPr>
        <w:t xml:space="preserve"> / edited by I.I. </w:t>
      </w:r>
      <w:proofErr w:type="spellStart"/>
      <w:r w:rsidRPr="00762163">
        <w:rPr>
          <w:rFonts w:ascii="Times New Roman" w:hAnsi="Times New Roman" w:cs="Times New Roman"/>
          <w:sz w:val="24"/>
          <w:szCs w:val="24"/>
          <w:lang w:val="en-US"/>
        </w:rPr>
        <w:t>Eliseeva</w:t>
      </w:r>
      <w:proofErr w:type="spellEnd"/>
      <w:r w:rsidRPr="00762163">
        <w:rPr>
          <w:rFonts w:ascii="Times New Roman" w:hAnsi="Times New Roman" w:cs="Times New Roman"/>
          <w:sz w:val="24"/>
          <w:szCs w:val="24"/>
          <w:lang w:val="en-US"/>
        </w:rPr>
        <w:t>. Moscow: Finance and Statistics, 2002.344p.</w:t>
      </w:r>
    </w:p>
    <w:p w:rsidR="00762163" w:rsidRPr="00762163" w:rsidRDefault="00762163" w:rsidP="008C229E">
      <w:pPr>
        <w:rPr>
          <w:rFonts w:ascii="Times New Roman" w:eastAsia="Calibri" w:hAnsi="Times New Roman" w:cs="Times New Roman"/>
          <w:sz w:val="24"/>
          <w:lang w:val="en-US"/>
        </w:rPr>
      </w:pPr>
    </w:p>
    <w:sectPr w:rsidR="00762163" w:rsidRPr="00762163" w:rsidSect="00C53E48">
      <w:pgSz w:w="11906" w:h="16838" w:code="9"/>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4F13"/>
    <w:rsid w:val="0003060D"/>
    <w:rsid w:val="00035E44"/>
    <w:rsid w:val="001E2617"/>
    <w:rsid w:val="003542A6"/>
    <w:rsid w:val="0040469A"/>
    <w:rsid w:val="004F6C3E"/>
    <w:rsid w:val="005D6927"/>
    <w:rsid w:val="0066102F"/>
    <w:rsid w:val="00762163"/>
    <w:rsid w:val="008C229E"/>
    <w:rsid w:val="009B2425"/>
    <w:rsid w:val="00AA70C1"/>
    <w:rsid w:val="00B262A5"/>
    <w:rsid w:val="00B56E87"/>
    <w:rsid w:val="00C50DFF"/>
    <w:rsid w:val="00C53E48"/>
    <w:rsid w:val="00CC7469"/>
    <w:rsid w:val="00D014A8"/>
    <w:rsid w:val="00D92899"/>
    <w:rsid w:val="00DF6C65"/>
    <w:rsid w:val="00E319E1"/>
    <w:rsid w:val="00E84F13"/>
    <w:rsid w:val="00EE1312"/>
    <w:rsid w:val="00EE5046"/>
    <w:rsid w:val="00F079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E25E80"/>
  <w15:docId w15:val="{DFE9F421-B403-460A-B7C1-AD2EE5AD2B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ind w:firstLine="709"/>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F6C3E"/>
    <w:pPr>
      <w:spacing w:after="0"/>
      <w:ind w:firstLine="0"/>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Placeholder Text"/>
    <w:basedOn w:val="a0"/>
    <w:uiPriority w:val="99"/>
    <w:semiHidden/>
    <w:rsid w:val="0040469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225B6B-4E12-4384-A25E-7B0973CA1E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5</Pages>
  <Words>1293</Words>
  <Characters>8962</Characters>
  <Application>Microsoft Office Word</Application>
  <DocSecurity>0</DocSecurity>
  <Lines>640</Lines>
  <Paragraphs>353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Серж</cp:lastModifiedBy>
  <cp:revision>9</cp:revision>
  <dcterms:created xsi:type="dcterms:W3CDTF">2025-05-14T10:09:00Z</dcterms:created>
  <dcterms:modified xsi:type="dcterms:W3CDTF">2025-05-14T12:20:00Z</dcterms:modified>
</cp:coreProperties>
</file>