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166E5E" w14:textId="0A33B2A4" w:rsidR="007809EC" w:rsidRPr="00C14DA2" w:rsidRDefault="007809EC" w:rsidP="007809EC">
      <w:pPr>
        <w:pStyle w:val="Default"/>
        <w:rPr>
          <w:b/>
          <w:bCs/>
        </w:rPr>
      </w:pPr>
      <w:r w:rsidRPr="00C14DA2">
        <w:rPr>
          <w:b/>
          <w:bCs/>
        </w:rPr>
        <w:t>УДК</w:t>
      </w:r>
      <w:r w:rsidR="00775024">
        <w:rPr>
          <w:b/>
          <w:bCs/>
        </w:rPr>
        <w:t xml:space="preserve"> </w:t>
      </w:r>
      <w:r w:rsidR="00775024" w:rsidRPr="00775024">
        <w:rPr>
          <w:b/>
          <w:bCs/>
        </w:rPr>
        <w:t>332.025.12</w:t>
      </w:r>
    </w:p>
    <w:p w14:paraId="7BA6BA69" w14:textId="77777777" w:rsidR="009B7B10" w:rsidRPr="00C14DA2" w:rsidRDefault="009B7B10" w:rsidP="007809EC">
      <w:pPr>
        <w:spacing w:after="0" w:line="240" w:lineRule="auto"/>
        <w:ind w:firstLine="709"/>
        <w:rPr>
          <w:rFonts w:ascii="Times New Roman" w:hAnsi="Times New Roman" w:cs="Times New Roman"/>
          <w:sz w:val="28"/>
          <w:szCs w:val="28"/>
        </w:rPr>
      </w:pPr>
    </w:p>
    <w:p w14:paraId="2AD7C7A7" w14:textId="4DAF2577" w:rsidR="009B7B10" w:rsidRPr="00C14DA2" w:rsidRDefault="004849C7" w:rsidP="007809EC">
      <w:pPr>
        <w:spacing w:after="0" w:line="240" w:lineRule="auto"/>
        <w:jc w:val="center"/>
        <w:rPr>
          <w:rFonts w:ascii="Times New Roman" w:hAnsi="Times New Roman" w:cs="Times New Roman"/>
          <w:b/>
          <w:bCs/>
          <w:sz w:val="28"/>
          <w:szCs w:val="28"/>
        </w:rPr>
      </w:pPr>
      <w:r w:rsidRPr="00C14DA2">
        <w:rPr>
          <w:rFonts w:ascii="Times New Roman" w:eastAsia="Calibri" w:hAnsi="Times New Roman" w:cs="Times New Roman"/>
          <w:b/>
          <w:bCs/>
          <w:color w:val="000000"/>
          <w:sz w:val="28"/>
          <w:szCs w:val="28"/>
        </w:rPr>
        <w:t>КРИТЕРИИ ВСТРАИВАНИЯ В ВЕРТИКАЛЬНО-ИНТЕГРИРОВАННЫЕ СТРУКТУРЫ ПРОМЫШЛЕННЫХ ПРЕДПРИЯТИЙ</w:t>
      </w:r>
    </w:p>
    <w:p w14:paraId="4D6B949F" w14:textId="39884210" w:rsidR="007809EC" w:rsidRPr="00C14DA2" w:rsidRDefault="007809EC" w:rsidP="007809EC">
      <w:pPr>
        <w:pStyle w:val="Default"/>
        <w:jc w:val="center"/>
        <w:rPr>
          <w:sz w:val="28"/>
          <w:szCs w:val="28"/>
        </w:rPr>
      </w:pPr>
      <w:r w:rsidRPr="00C14DA2">
        <w:rPr>
          <w:sz w:val="28"/>
          <w:szCs w:val="28"/>
        </w:rPr>
        <w:t>С.А. Маковецки</w:t>
      </w:r>
      <w:bookmarkStart w:id="0" w:name="_GoBack"/>
      <w:bookmarkEnd w:id="0"/>
      <w:r w:rsidRPr="00C14DA2">
        <w:rPr>
          <w:sz w:val="28"/>
          <w:szCs w:val="28"/>
        </w:rPr>
        <w:t xml:space="preserve">й, Л.Н. Скирневская </w:t>
      </w:r>
    </w:p>
    <w:p w14:paraId="333186CE" w14:textId="4496A830" w:rsidR="007809EC" w:rsidRPr="00C14DA2" w:rsidRDefault="007809EC" w:rsidP="007809EC">
      <w:pPr>
        <w:pStyle w:val="Default"/>
        <w:jc w:val="center"/>
        <w:rPr>
          <w:sz w:val="28"/>
          <w:szCs w:val="28"/>
        </w:rPr>
      </w:pPr>
      <w:r w:rsidRPr="00C14DA2">
        <w:rPr>
          <w:sz w:val="28"/>
          <w:szCs w:val="28"/>
        </w:rPr>
        <w:t>ГБУ «ИНСТИТУТ ЭКОНОМИЧЕСКИХ ИССЛЕДОВАНИЙ»,</w:t>
      </w:r>
    </w:p>
    <w:p w14:paraId="6297CA96" w14:textId="2ACAD79A" w:rsidR="007809EC" w:rsidRPr="00C14DA2" w:rsidRDefault="007809EC" w:rsidP="007809EC">
      <w:pPr>
        <w:pStyle w:val="Default"/>
        <w:jc w:val="center"/>
        <w:rPr>
          <w:sz w:val="28"/>
          <w:szCs w:val="28"/>
        </w:rPr>
      </w:pPr>
      <w:r w:rsidRPr="00C14DA2">
        <w:rPr>
          <w:sz w:val="28"/>
          <w:szCs w:val="28"/>
        </w:rPr>
        <w:t>Г. Донецк, ДНР</w:t>
      </w:r>
    </w:p>
    <w:p w14:paraId="76AF22ED" w14:textId="77777777" w:rsidR="007809EC" w:rsidRPr="00C14DA2" w:rsidRDefault="007809EC" w:rsidP="007809EC">
      <w:pPr>
        <w:spacing w:after="0" w:line="240" w:lineRule="auto"/>
        <w:ind w:firstLine="709"/>
        <w:rPr>
          <w:rFonts w:ascii="Times New Roman" w:hAnsi="Times New Roman" w:cs="Times New Roman"/>
          <w:sz w:val="28"/>
          <w:szCs w:val="28"/>
        </w:rPr>
      </w:pPr>
    </w:p>
    <w:p w14:paraId="4DAFB141" w14:textId="3441607B" w:rsidR="00C75458" w:rsidRPr="00C14DA2" w:rsidRDefault="009B7B10" w:rsidP="007809EC">
      <w:pPr>
        <w:spacing w:after="0" w:line="240" w:lineRule="auto"/>
        <w:ind w:firstLine="567"/>
        <w:jc w:val="both"/>
        <w:rPr>
          <w:rFonts w:ascii="Times New Roman" w:eastAsia="Calibri" w:hAnsi="Times New Roman" w:cs="Times New Roman"/>
          <w:i/>
          <w:iCs/>
          <w:color w:val="000000"/>
          <w:sz w:val="28"/>
          <w:szCs w:val="28"/>
        </w:rPr>
      </w:pPr>
      <w:r w:rsidRPr="00C14DA2">
        <w:rPr>
          <w:rFonts w:ascii="Times New Roman" w:hAnsi="Times New Roman" w:cs="Times New Roman"/>
          <w:b/>
          <w:bCs/>
          <w:i/>
          <w:iCs/>
          <w:sz w:val="28"/>
          <w:szCs w:val="28"/>
        </w:rPr>
        <w:t>Аннотация</w:t>
      </w:r>
      <w:r w:rsidR="007809EC" w:rsidRPr="00C14DA2">
        <w:rPr>
          <w:rFonts w:ascii="Times New Roman" w:hAnsi="Times New Roman" w:cs="Times New Roman"/>
          <w:i/>
          <w:iCs/>
          <w:sz w:val="28"/>
          <w:szCs w:val="28"/>
        </w:rPr>
        <w:t xml:space="preserve">. </w:t>
      </w:r>
      <w:r w:rsidR="00C75458" w:rsidRPr="00C14DA2">
        <w:rPr>
          <w:rFonts w:ascii="Times New Roman" w:eastAsia="Calibri" w:hAnsi="Times New Roman" w:cs="Times New Roman"/>
          <w:i/>
          <w:iCs/>
          <w:color w:val="000000"/>
          <w:sz w:val="28"/>
          <w:szCs w:val="28"/>
        </w:rPr>
        <w:t>В данной статье,</w:t>
      </w:r>
      <w:r w:rsidR="00775024">
        <w:rPr>
          <w:rFonts w:ascii="Times New Roman" w:eastAsia="Calibri" w:hAnsi="Times New Roman" w:cs="Times New Roman"/>
          <w:i/>
          <w:iCs/>
          <w:color w:val="000000"/>
          <w:sz w:val="28"/>
          <w:szCs w:val="28"/>
        </w:rPr>
        <w:t xml:space="preserve"> для эффективного развития</w:t>
      </w:r>
      <w:r w:rsidR="00C75458" w:rsidRPr="00C14DA2">
        <w:rPr>
          <w:rFonts w:ascii="Times New Roman" w:eastAsia="Calibri" w:hAnsi="Times New Roman" w:cs="Times New Roman"/>
          <w:i/>
          <w:iCs/>
          <w:color w:val="000000"/>
          <w:sz w:val="28"/>
          <w:szCs w:val="28"/>
        </w:rPr>
        <w:t xml:space="preserve"> индустриальн</w:t>
      </w:r>
      <w:r w:rsidR="00775024">
        <w:rPr>
          <w:rFonts w:ascii="Times New Roman" w:eastAsia="Calibri" w:hAnsi="Times New Roman" w:cs="Times New Roman"/>
          <w:i/>
          <w:iCs/>
          <w:color w:val="000000"/>
          <w:sz w:val="28"/>
          <w:szCs w:val="28"/>
        </w:rPr>
        <w:t>ого</w:t>
      </w:r>
      <w:r w:rsidR="00C75458" w:rsidRPr="00C14DA2">
        <w:rPr>
          <w:rFonts w:ascii="Times New Roman" w:eastAsia="Calibri" w:hAnsi="Times New Roman" w:cs="Times New Roman"/>
          <w:i/>
          <w:iCs/>
          <w:color w:val="000000"/>
          <w:sz w:val="28"/>
          <w:szCs w:val="28"/>
        </w:rPr>
        <w:t xml:space="preserve"> сектор</w:t>
      </w:r>
      <w:r w:rsidR="00775024">
        <w:rPr>
          <w:rFonts w:ascii="Times New Roman" w:eastAsia="Calibri" w:hAnsi="Times New Roman" w:cs="Times New Roman"/>
          <w:i/>
          <w:iCs/>
          <w:color w:val="000000"/>
          <w:sz w:val="28"/>
          <w:szCs w:val="28"/>
        </w:rPr>
        <w:t xml:space="preserve">а </w:t>
      </w:r>
      <w:r w:rsidR="00C75458" w:rsidRPr="00C14DA2">
        <w:rPr>
          <w:rFonts w:ascii="Times New Roman" w:eastAsia="Calibri" w:hAnsi="Times New Roman" w:cs="Times New Roman"/>
          <w:i/>
          <w:iCs/>
          <w:color w:val="000000"/>
          <w:sz w:val="28"/>
          <w:szCs w:val="28"/>
        </w:rPr>
        <w:t xml:space="preserve">Донецкой Народной Республики </w:t>
      </w:r>
      <w:r w:rsidR="00775024">
        <w:rPr>
          <w:rFonts w:ascii="Times New Roman" w:eastAsia="Calibri" w:hAnsi="Times New Roman" w:cs="Times New Roman"/>
          <w:i/>
          <w:iCs/>
          <w:color w:val="000000"/>
          <w:sz w:val="28"/>
          <w:szCs w:val="28"/>
        </w:rPr>
        <w:t xml:space="preserve">и встраивания </w:t>
      </w:r>
      <w:r w:rsidR="00C75458" w:rsidRPr="00C14DA2">
        <w:rPr>
          <w:rFonts w:ascii="Times New Roman" w:eastAsia="Calibri" w:hAnsi="Times New Roman" w:cs="Times New Roman"/>
          <w:i/>
          <w:iCs/>
          <w:color w:val="000000"/>
          <w:sz w:val="28"/>
          <w:szCs w:val="28"/>
        </w:rPr>
        <w:t xml:space="preserve">в российскую экономику, </w:t>
      </w:r>
      <w:r w:rsidR="00775024">
        <w:rPr>
          <w:rFonts w:ascii="Times New Roman" w:eastAsia="Calibri" w:hAnsi="Times New Roman" w:cs="Times New Roman"/>
          <w:i/>
          <w:iCs/>
          <w:color w:val="000000"/>
          <w:sz w:val="28"/>
          <w:szCs w:val="28"/>
        </w:rPr>
        <w:t xml:space="preserve">предлагается сформировать </w:t>
      </w:r>
      <w:r w:rsidR="00C75458" w:rsidRPr="00C14DA2">
        <w:rPr>
          <w:rFonts w:ascii="Times New Roman" w:eastAsia="Calibri" w:hAnsi="Times New Roman" w:cs="Times New Roman"/>
          <w:i/>
          <w:iCs/>
          <w:color w:val="000000"/>
          <w:sz w:val="28"/>
          <w:szCs w:val="28"/>
        </w:rPr>
        <w:t>вертикально интегрированны</w:t>
      </w:r>
      <w:r w:rsidR="00775024">
        <w:rPr>
          <w:rFonts w:ascii="Times New Roman" w:eastAsia="Calibri" w:hAnsi="Times New Roman" w:cs="Times New Roman"/>
          <w:i/>
          <w:iCs/>
          <w:color w:val="000000"/>
          <w:sz w:val="28"/>
          <w:szCs w:val="28"/>
        </w:rPr>
        <w:t>е</w:t>
      </w:r>
      <w:r w:rsidR="00C75458" w:rsidRPr="00C14DA2">
        <w:rPr>
          <w:rFonts w:ascii="Times New Roman" w:eastAsia="Calibri" w:hAnsi="Times New Roman" w:cs="Times New Roman"/>
          <w:i/>
          <w:iCs/>
          <w:color w:val="000000"/>
          <w:sz w:val="28"/>
          <w:szCs w:val="28"/>
        </w:rPr>
        <w:t xml:space="preserve"> объединени</w:t>
      </w:r>
      <w:r w:rsidR="00775024">
        <w:rPr>
          <w:rFonts w:ascii="Times New Roman" w:eastAsia="Calibri" w:hAnsi="Times New Roman" w:cs="Times New Roman"/>
          <w:i/>
          <w:iCs/>
          <w:color w:val="000000"/>
          <w:sz w:val="28"/>
          <w:szCs w:val="28"/>
        </w:rPr>
        <w:t>я</w:t>
      </w:r>
      <w:r w:rsidR="00C75458" w:rsidRPr="00C14DA2">
        <w:rPr>
          <w:rFonts w:ascii="Times New Roman" w:eastAsia="Calibri" w:hAnsi="Times New Roman" w:cs="Times New Roman"/>
          <w:i/>
          <w:iCs/>
          <w:color w:val="000000"/>
          <w:sz w:val="28"/>
          <w:szCs w:val="28"/>
        </w:rPr>
        <w:t xml:space="preserve"> в промышленности. Эти </w:t>
      </w:r>
      <w:r w:rsidR="00775024">
        <w:rPr>
          <w:rFonts w:ascii="Times New Roman" w:eastAsia="Calibri" w:hAnsi="Times New Roman" w:cs="Times New Roman"/>
          <w:i/>
          <w:iCs/>
          <w:color w:val="000000"/>
          <w:sz w:val="28"/>
          <w:szCs w:val="28"/>
        </w:rPr>
        <w:t>структуры</w:t>
      </w:r>
      <w:r w:rsidR="00C75458" w:rsidRPr="00C14DA2">
        <w:rPr>
          <w:rFonts w:ascii="Times New Roman" w:eastAsia="Calibri" w:hAnsi="Times New Roman" w:cs="Times New Roman"/>
          <w:i/>
          <w:iCs/>
          <w:color w:val="000000"/>
          <w:sz w:val="28"/>
          <w:szCs w:val="28"/>
        </w:rPr>
        <w:t xml:space="preserve"> рассматриваются как неотъемлемые элементы производственно-экономических конструкций.</w:t>
      </w:r>
    </w:p>
    <w:p w14:paraId="41B4E669" w14:textId="2BEAB2A6" w:rsidR="007809EC" w:rsidRPr="00C14DA2" w:rsidRDefault="007809EC" w:rsidP="007809EC">
      <w:pPr>
        <w:spacing w:after="0" w:line="240" w:lineRule="auto"/>
        <w:ind w:firstLine="567"/>
        <w:contextualSpacing/>
        <w:jc w:val="both"/>
        <w:rPr>
          <w:rFonts w:ascii="Times New Roman" w:eastAsia="Calibri" w:hAnsi="Times New Roman" w:cs="Times New Roman"/>
          <w:i/>
          <w:iCs/>
          <w:color w:val="000000"/>
          <w:sz w:val="28"/>
          <w:szCs w:val="28"/>
          <w:lang w:val="en-US"/>
        </w:rPr>
      </w:pPr>
      <w:r w:rsidRPr="00C14DA2">
        <w:rPr>
          <w:rFonts w:ascii="Times New Roman" w:eastAsia="Calibri" w:hAnsi="Times New Roman" w:cs="Times New Roman"/>
          <w:b/>
          <w:bCs/>
          <w:i/>
          <w:iCs/>
          <w:color w:val="000000"/>
          <w:sz w:val="28"/>
          <w:szCs w:val="28"/>
          <w:lang w:val="en-US"/>
        </w:rPr>
        <w:t>Annotation</w:t>
      </w:r>
      <w:r w:rsidRPr="00775024">
        <w:rPr>
          <w:rFonts w:ascii="Times New Roman" w:eastAsia="Calibri" w:hAnsi="Times New Roman" w:cs="Times New Roman"/>
          <w:i/>
          <w:iCs/>
          <w:color w:val="000000"/>
          <w:sz w:val="28"/>
          <w:szCs w:val="28"/>
        </w:rPr>
        <w:t xml:space="preserve">. </w:t>
      </w:r>
      <w:r w:rsidR="00775024" w:rsidRPr="00775024">
        <w:rPr>
          <w:rFonts w:ascii="Times New Roman" w:eastAsia="Calibri" w:hAnsi="Times New Roman" w:cs="Times New Roman"/>
          <w:i/>
          <w:iCs/>
          <w:color w:val="000000"/>
          <w:sz w:val="28"/>
          <w:szCs w:val="28"/>
          <w:lang w:val="en-US"/>
        </w:rPr>
        <w:t>In this article, for the effective development of the industrial sector of the Donetsk People's Republic and integration into the Russian economy, it is proposed to form vertically integrated associations in industry. These structures are considered as integral elements of production and economic structures.</w:t>
      </w:r>
    </w:p>
    <w:p w14:paraId="76626340" w14:textId="36D91985" w:rsidR="000C6517" w:rsidRPr="00C14DA2" w:rsidRDefault="004849C7" w:rsidP="007809EC">
      <w:pPr>
        <w:spacing w:after="0" w:line="240" w:lineRule="auto"/>
        <w:ind w:firstLine="567"/>
        <w:contextualSpacing/>
        <w:jc w:val="both"/>
        <w:rPr>
          <w:rFonts w:ascii="Times New Roman" w:hAnsi="Times New Roman" w:cs="Times New Roman"/>
          <w:i/>
          <w:iCs/>
          <w:sz w:val="28"/>
          <w:szCs w:val="28"/>
        </w:rPr>
      </w:pPr>
      <w:r w:rsidRPr="00C14DA2">
        <w:rPr>
          <w:rFonts w:ascii="Times New Roman" w:eastAsia="Calibri" w:hAnsi="Times New Roman" w:cs="Times New Roman"/>
          <w:b/>
          <w:bCs/>
          <w:i/>
          <w:iCs/>
          <w:color w:val="000000"/>
          <w:sz w:val="28"/>
          <w:szCs w:val="28"/>
        </w:rPr>
        <w:t>Ключевые слова</w:t>
      </w:r>
      <w:r w:rsidRPr="00C14DA2">
        <w:rPr>
          <w:rFonts w:ascii="Times New Roman" w:eastAsia="Calibri" w:hAnsi="Times New Roman" w:cs="Times New Roman"/>
          <w:i/>
          <w:iCs/>
          <w:color w:val="000000"/>
          <w:sz w:val="28"/>
          <w:szCs w:val="28"/>
        </w:rPr>
        <w:t>: интеграция, интеграционный процесс, промышленность, структура, управление.</w:t>
      </w:r>
    </w:p>
    <w:p w14:paraId="3DEBE2B8" w14:textId="0C0848D9" w:rsidR="000C6517" w:rsidRPr="00C14DA2" w:rsidRDefault="007809EC" w:rsidP="007809EC">
      <w:pPr>
        <w:tabs>
          <w:tab w:val="left" w:pos="0"/>
          <w:tab w:val="left" w:pos="709"/>
        </w:tabs>
        <w:spacing w:after="0" w:line="240" w:lineRule="auto"/>
        <w:ind w:firstLine="567"/>
        <w:contextualSpacing/>
        <w:jc w:val="both"/>
        <w:rPr>
          <w:rFonts w:ascii="Times New Roman" w:hAnsi="Times New Roman" w:cs="Times New Roman"/>
          <w:i/>
          <w:iCs/>
          <w:sz w:val="28"/>
          <w:szCs w:val="28"/>
          <w:lang w:val="en-US"/>
        </w:rPr>
      </w:pPr>
      <w:r w:rsidRPr="00C14DA2">
        <w:rPr>
          <w:rFonts w:ascii="Times New Roman" w:hAnsi="Times New Roman" w:cs="Times New Roman"/>
          <w:b/>
          <w:bCs/>
          <w:i/>
          <w:iCs/>
          <w:sz w:val="28"/>
          <w:szCs w:val="28"/>
          <w:lang w:val="en-US"/>
        </w:rPr>
        <w:t>Keywords</w:t>
      </w:r>
      <w:r w:rsidRPr="00C14DA2">
        <w:rPr>
          <w:rFonts w:ascii="Times New Roman" w:hAnsi="Times New Roman" w:cs="Times New Roman"/>
          <w:i/>
          <w:iCs/>
          <w:sz w:val="28"/>
          <w:szCs w:val="28"/>
          <w:lang w:val="en-US"/>
        </w:rPr>
        <w:t>: integration, integration process, industry, structure, management.</w:t>
      </w:r>
    </w:p>
    <w:p w14:paraId="4F38E465" w14:textId="77777777" w:rsidR="007809EC" w:rsidRPr="00775024" w:rsidRDefault="007809EC" w:rsidP="007809EC">
      <w:pPr>
        <w:tabs>
          <w:tab w:val="left" w:pos="0"/>
          <w:tab w:val="left" w:pos="709"/>
        </w:tabs>
        <w:spacing w:after="0" w:line="240" w:lineRule="auto"/>
        <w:ind w:firstLine="567"/>
        <w:contextualSpacing/>
        <w:jc w:val="both"/>
        <w:rPr>
          <w:rFonts w:ascii="Times New Roman" w:hAnsi="Times New Roman" w:cs="Times New Roman"/>
          <w:bCs/>
          <w:sz w:val="28"/>
          <w:szCs w:val="28"/>
          <w:lang w:val="en-US"/>
        </w:rPr>
      </w:pPr>
    </w:p>
    <w:p w14:paraId="785AE89A" w14:textId="7EA5AA3A" w:rsidR="00C75458" w:rsidRPr="00C14DA2" w:rsidRDefault="00C75458" w:rsidP="007809EC">
      <w:pPr>
        <w:tabs>
          <w:tab w:val="left" w:pos="0"/>
          <w:tab w:val="left" w:pos="709"/>
        </w:tabs>
        <w:spacing w:after="0" w:line="240" w:lineRule="auto"/>
        <w:ind w:firstLine="567"/>
        <w:contextualSpacing/>
        <w:jc w:val="both"/>
        <w:rPr>
          <w:rFonts w:ascii="Times New Roman" w:hAnsi="Times New Roman" w:cs="Times New Roman"/>
          <w:sz w:val="28"/>
          <w:szCs w:val="28"/>
        </w:rPr>
      </w:pPr>
      <w:r w:rsidRPr="00C14DA2">
        <w:rPr>
          <w:rFonts w:ascii="Times New Roman" w:hAnsi="Times New Roman" w:cs="Times New Roman"/>
          <w:bCs/>
          <w:sz w:val="28"/>
          <w:szCs w:val="28"/>
        </w:rPr>
        <w:t>Актуальность исследования обусловлена тем, что, несмотря на определенные улучшения, промышленный сектор в Донецкой Народной Республике характеризуется относительно скромными показателями выпуска продукции [</w:t>
      </w:r>
      <w:r w:rsidR="00C14DA2" w:rsidRPr="00C14DA2">
        <w:rPr>
          <w:rFonts w:ascii="Times New Roman" w:hAnsi="Times New Roman" w:cs="Times New Roman"/>
          <w:bCs/>
          <w:sz w:val="28"/>
          <w:szCs w:val="28"/>
        </w:rPr>
        <w:t>1</w:t>
      </w:r>
      <w:r w:rsidRPr="00C14DA2">
        <w:rPr>
          <w:rFonts w:ascii="Times New Roman" w:hAnsi="Times New Roman" w:cs="Times New Roman"/>
          <w:bCs/>
          <w:sz w:val="28"/>
          <w:szCs w:val="28"/>
        </w:rPr>
        <w:t>]. Это связано с недостаточной степенью использования основных фондов, что, в свою очередь, является следствием разрыва традиционных экономических связей и цепочек добавленной стоимости. В этой связи возникает потребность в адаптации к существующим производственным структурам или формировании новых. Следовательно, для промышленности ДНР ключевой задачей становится интеграция в общероссийские производственные циклы.</w:t>
      </w:r>
      <w:r w:rsidR="009B7B10" w:rsidRPr="00C14DA2">
        <w:rPr>
          <w:rFonts w:ascii="Times New Roman" w:hAnsi="Times New Roman" w:cs="Times New Roman"/>
          <w:sz w:val="28"/>
          <w:szCs w:val="28"/>
        </w:rPr>
        <w:tab/>
      </w:r>
    </w:p>
    <w:p w14:paraId="20A48D68" w14:textId="7114CBB4" w:rsidR="009B7B10" w:rsidRPr="00C14DA2" w:rsidRDefault="009B7B10" w:rsidP="007809EC">
      <w:pPr>
        <w:tabs>
          <w:tab w:val="left" w:pos="0"/>
          <w:tab w:val="left" w:pos="709"/>
        </w:tabs>
        <w:spacing w:after="0" w:line="240" w:lineRule="auto"/>
        <w:ind w:firstLine="567"/>
        <w:contextualSpacing/>
        <w:jc w:val="both"/>
        <w:rPr>
          <w:rFonts w:ascii="Times New Roman" w:hAnsi="Times New Roman" w:cs="Times New Roman"/>
          <w:sz w:val="28"/>
          <w:szCs w:val="28"/>
        </w:rPr>
      </w:pPr>
      <w:r w:rsidRPr="00C14DA2">
        <w:rPr>
          <w:rFonts w:ascii="Times New Roman" w:hAnsi="Times New Roman" w:cs="Times New Roman"/>
          <w:sz w:val="28"/>
          <w:szCs w:val="28"/>
        </w:rPr>
        <w:t>Промышленн</w:t>
      </w:r>
      <w:r w:rsidR="00775024">
        <w:rPr>
          <w:rFonts w:ascii="Times New Roman" w:hAnsi="Times New Roman" w:cs="Times New Roman"/>
          <w:sz w:val="28"/>
          <w:szCs w:val="28"/>
        </w:rPr>
        <w:t>ые</w:t>
      </w:r>
      <w:r w:rsidRPr="00C14DA2">
        <w:rPr>
          <w:rFonts w:ascii="Times New Roman" w:hAnsi="Times New Roman" w:cs="Times New Roman"/>
          <w:sz w:val="28"/>
          <w:szCs w:val="28"/>
        </w:rPr>
        <w:t xml:space="preserve"> предприятия, </w:t>
      </w:r>
      <w:r w:rsidR="00C75458" w:rsidRPr="00C14DA2">
        <w:rPr>
          <w:rFonts w:ascii="Times New Roman" w:hAnsi="Times New Roman" w:cs="Times New Roman"/>
          <w:sz w:val="28"/>
          <w:szCs w:val="28"/>
        </w:rPr>
        <w:t xml:space="preserve">невзирая на усилия [2, 3], пока не смогли полностью войти в производственные цепочки. Это можно объяснить двумя ключевыми факторами: во-первых, отсутствием интереса со стороны российских промышленных предприятий к закупкам продукции из ДНР; во-вторых, тем, что промышленные </w:t>
      </w:r>
      <w:r w:rsidR="00C75458" w:rsidRPr="00C14DA2">
        <w:rPr>
          <w:rFonts w:ascii="Times New Roman" w:hAnsi="Times New Roman" w:cs="Times New Roman"/>
          <w:sz w:val="28"/>
          <w:szCs w:val="28"/>
        </w:rPr>
        <w:lastRenderedPageBreak/>
        <w:t>возможности Республики, по объективным причинам, не позволяют в большинстве случаев производить товары, которые бы соответствовали требованиям по качеству и цене, удовлетворяющим потребности всех предприятий России. Кроме того, промышленность сталкивается с трудностями в увеличении объема производства из-за нехватки рабочей силы.</w:t>
      </w:r>
    </w:p>
    <w:p w14:paraId="38129DD5" w14:textId="32748238" w:rsidR="00F30A98" w:rsidRPr="00C14DA2" w:rsidRDefault="009B7B10" w:rsidP="007809EC">
      <w:pPr>
        <w:tabs>
          <w:tab w:val="left" w:pos="0"/>
          <w:tab w:val="left" w:pos="709"/>
        </w:tabs>
        <w:spacing w:after="0" w:line="240" w:lineRule="auto"/>
        <w:ind w:firstLine="567"/>
        <w:contextualSpacing/>
        <w:jc w:val="both"/>
        <w:rPr>
          <w:rFonts w:ascii="Times New Roman" w:eastAsia="Times New Roman" w:hAnsi="Times New Roman" w:cs="Times New Roman"/>
          <w:color w:val="494949"/>
          <w:kern w:val="0"/>
          <w:sz w:val="28"/>
          <w:szCs w:val="28"/>
          <w:lang w:eastAsia="ru-RU"/>
          <w14:ligatures w14:val="none"/>
        </w:rPr>
      </w:pPr>
      <w:r w:rsidRPr="00C14DA2">
        <w:rPr>
          <w:rFonts w:ascii="Times New Roman" w:hAnsi="Times New Roman" w:cs="Times New Roman"/>
          <w:sz w:val="28"/>
          <w:szCs w:val="28"/>
        </w:rPr>
        <w:t xml:space="preserve">Одним из механизмов </w:t>
      </w:r>
      <w:r w:rsidR="00C75458" w:rsidRPr="00C14DA2">
        <w:rPr>
          <w:rFonts w:ascii="Times New Roman" w:hAnsi="Times New Roman" w:cs="Times New Roman"/>
          <w:sz w:val="28"/>
          <w:szCs w:val="28"/>
        </w:rPr>
        <w:t>интеграции России в производственные цепочки является формирование вертикально интегрированных компаний, которые будут напрямую закупать продукцию промышленности Донецкой Народной Республики. Эти компании должны не только финансировать различные проекты, но также внедрять современные технологии, делиться опытом и обеспечивать управление. В первую очередь следует сосредоточиться на производстве товаров низкого передела для восстановления цепочек создания добавленной стоимости, а затем, постепенно, переходить к более сложным технологическим изделиям.</w:t>
      </w:r>
      <w:r w:rsidR="007809EC" w:rsidRPr="00C14DA2">
        <w:rPr>
          <w:rFonts w:ascii="Times New Roman" w:hAnsi="Times New Roman" w:cs="Times New Roman"/>
          <w:sz w:val="28"/>
          <w:szCs w:val="28"/>
        </w:rPr>
        <w:t xml:space="preserve"> </w:t>
      </w:r>
      <w:r w:rsidR="00C75458" w:rsidRPr="00C14DA2">
        <w:rPr>
          <w:rFonts w:ascii="Times New Roman" w:hAnsi="Times New Roman" w:cs="Times New Roman"/>
          <w:sz w:val="28"/>
          <w:szCs w:val="28"/>
        </w:rPr>
        <w:t>Таким образом, основная задача данного исследования заключается в создании методических рекомендаций для управления производственно-экономическими системами в условиях интеграционных процессов.</w:t>
      </w:r>
      <w:bookmarkStart w:id="1" w:name="_Hlk191900137"/>
      <w:r w:rsidR="00F30A98" w:rsidRPr="00C14DA2">
        <w:rPr>
          <w:rFonts w:ascii="Times New Roman" w:eastAsia="Times New Roman" w:hAnsi="Times New Roman" w:cs="Times New Roman"/>
          <w:color w:val="494949"/>
          <w:kern w:val="0"/>
          <w:sz w:val="28"/>
          <w:szCs w:val="28"/>
          <w:lang w:eastAsia="ru-RU"/>
          <w14:ligatures w14:val="none"/>
        </w:rPr>
        <w:t xml:space="preserve"> </w:t>
      </w:r>
    </w:p>
    <w:p w14:paraId="485599F9" w14:textId="77777777" w:rsidR="00382DA4" w:rsidRDefault="00F30A98" w:rsidP="007809EC">
      <w:pPr>
        <w:tabs>
          <w:tab w:val="left" w:pos="0"/>
          <w:tab w:val="left" w:pos="709"/>
        </w:tabs>
        <w:spacing w:after="0" w:line="240" w:lineRule="auto"/>
        <w:ind w:firstLine="567"/>
        <w:contextualSpacing/>
        <w:jc w:val="both"/>
        <w:rPr>
          <w:rFonts w:ascii="Times New Roman" w:hAnsi="Times New Roman" w:cs="Times New Roman"/>
          <w:sz w:val="28"/>
          <w:szCs w:val="28"/>
        </w:rPr>
      </w:pPr>
      <w:r w:rsidRPr="00C14DA2">
        <w:rPr>
          <w:rFonts w:ascii="Times New Roman" w:hAnsi="Times New Roman" w:cs="Times New Roman"/>
          <w:sz w:val="28"/>
          <w:szCs w:val="28"/>
        </w:rPr>
        <w:t>Следует отметить, что обязанности государственного регулирования в управлении производственно-хозяйственными комплексами обусловлены спектром определенных задач, выполнение которых создает условия для достижения поставленной цели. Среди этих важнейших задач выделяются:</w:t>
      </w:r>
      <w:r w:rsidR="007809EC" w:rsidRPr="00C14DA2">
        <w:rPr>
          <w:rFonts w:ascii="Times New Roman" w:hAnsi="Times New Roman" w:cs="Times New Roman"/>
          <w:sz w:val="28"/>
          <w:szCs w:val="28"/>
        </w:rPr>
        <w:t xml:space="preserve"> </w:t>
      </w:r>
    </w:p>
    <w:p w14:paraId="131953E3" w14:textId="77777777" w:rsidR="00382DA4" w:rsidRDefault="00F30A98" w:rsidP="007809EC">
      <w:pPr>
        <w:tabs>
          <w:tab w:val="left" w:pos="0"/>
          <w:tab w:val="left" w:pos="709"/>
        </w:tabs>
        <w:spacing w:after="0" w:line="240" w:lineRule="auto"/>
        <w:ind w:firstLine="567"/>
        <w:contextualSpacing/>
        <w:jc w:val="both"/>
        <w:rPr>
          <w:rFonts w:ascii="Times New Roman" w:hAnsi="Times New Roman" w:cs="Times New Roman"/>
          <w:sz w:val="28"/>
          <w:szCs w:val="28"/>
        </w:rPr>
      </w:pPr>
      <w:r w:rsidRPr="00C14DA2">
        <w:rPr>
          <w:rFonts w:ascii="Times New Roman" w:hAnsi="Times New Roman" w:cs="Times New Roman"/>
          <w:sz w:val="28"/>
          <w:szCs w:val="28"/>
        </w:rPr>
        <w:t>у</w:t>
      </w:r>
      <w:r w:rsidRPr="00F30A98">
        <w:rPr>
          <w:rFonts w:ascii="Times New Roman" w:hAnsi="Times New Roman" w:cs="Times New Roman"/>
          <w:sz w:val="28"/>
          <w:szCs w:val="28"/>
        </w:rPr>
        <w:t>величение масштабов выпуска промышленной продукции для удовлетворения внутреннего спроса и повышения экспортных возможностей страны;</w:t>
      </w:r>
      <w:r w:rsidR="007809EC" w:rsidRPr="00C14DA2">
        <w:rPr>
          <w:rFonts w:ascii="Times New Roman" w:hAnsi="Times New Roman" w:cs="Times New Roman"/>
          <w:sz w:val="28"/>
          <w:szCs w:val="28"/>
        </w:rPr>
        <w:t xml:space="preserve"> </w:t>
      </w:r>
    </w:p>
    <w:p w14:paraId="0A6AFEFB" w14:textId="77777777" w:rsidR="00382DA4" w:rsidRDefault="00F30A98" w:rsidP="007809EC">
      <w:pPr>
        <w:tabs>
          <w:tab w:val="left" w:pos="0"/>
          <w:tab w:val="left" w:pos="709"/>
        </w:tabs>
        <w:spacing w:after="0" w:line="240" w:lineRule="auto"/>
        <w:ind w:firstLine="567"/>
        <w:contextualSpacing/>
        <w:jc w:val="both"/>
        <w:rPr>
          <w:rFonts w:ascii="Times New Roman" w:hAnsi="Times New Roman" w:cs="Times New Roman"/>
          <w:sz w:val="28"/>
          <w:szCs w:val="28"/>
        </w:rPr>
      </w:pPr>
      <w:r w:rsidRPr="00C14DA2">
        <w:rPr>
          <w:rFonts w:ascii="Times New Roman" w:hAnsi="Times New Roman" w:cs="Times New Roman"/>
          <w:sz w:val="28"/>
          <w:szCs w:val="28"/>
        </w:rPr>
        <w:t>у</w:t>
      </w:r>
      <w:r w:rsidRPr="00F30A98">
        <w:rPr>
          <w:rFonts w:ascii="Times New Roman" w:hAnsi="Times New Roman" w:cs="Times New Roman"/>
          <w:sz w:val="28"/>
          <w:szCs w:val="28"/>
        </w:rPr>
        <w:t>лучшение характеристик промышленных товаров и гарантия их безопасности, учитывая изменение запросов потребителей и прогнозируемое увеличение доходов населения;</w:t>
      </w:r>
      <w:r w:rsidR="007809EC" w:rsidRPr="00C14DA2">
        <w:rPr>
          <w:rFonts w:ascii="Times New Roman" w:hAnsi="Times New Roman" w:cs="Times New Roman"/>
          <w:sz w:val="28"/>
          <w:szCs w:val="28"/>
        </w:rPr>
        <w:t xml:space="preserve"> </w:t>
      </w:r>
    </w:p>
    <w:p w14:paraId="24C5C12F" w14:textId="77777777" w:rsidR="00382DA4" w:rsidRDefault="00F30A98" w:rsidP="007809EC">
      <w:pPr>
        <w:tabs>
          <w:tab w:val="left" w:pos="0"/>
          <w:tab w:val="left" w:pos="709"/>
        </w:tabs>
        <w:spacing w:after="0" w:line="240" w:lineRule="auto"/>
        <w:ind w:firstLine="567"/>
        <w:contextualSpacing/>
        <w:jc w:val="both"/>
        <w:rPr>
          <w:rFonts w:ascii="Times New Roman" w:hAnsi="Times New Roman" w:cs="Times New Roman"/>
          <w:sz w:val="28"/>
          <w:szCs w:val="28"/>
        </w:rPr>
      </w:pPr>
      <w:r w:rsidRPr="00C14DA2">
        <w:rPr>
          <w:rFonts w:ascii="Times New Roman" w:hAnsi="Times New Roman" w:cs="Times New Roman"/>
          <w:sz w:val="28"/>
          <w:szCs w:val="28"/>
        </w:rPr>
        <w:t>о</w:t>
      </w:r>
      <w:r w:rsidRPr="00F30A98">
        <w:rPr>
          <w:rFonts w:ascii="Times New Roman" w:hAnsi="Times New Roman" w:cs="Times New Roman"/>
          <w:sz w:val="28"/>
          <w:szCs w:val="28"/>
        </w:rPr>
        <w:t>беспечение ценовой и фактической доступности товаров путем уменьшения себестоимости конечной продукции;</w:t>
      </w:r>
      <w:r w:rsidR="007809EC" w:rsidRPr="00C14DA2">
        <w:rPr>
          <w:rFonts w:ascii="Times New Roman" w:hAnsi="Times New Roman" w:cs="Times New Roman"/>
          <w:sz w:val="28"/>
          <w:szCs w:val="28"/>
        </w:rPr>
        <w:t xml:space="preserve"> </w:t>
      </w:r>
    </w:p>
    <w:p w14:paraId="421D4A07" w14:textId="77777777" w:rsidR="00382DA4" w:rsidRDefault="00F30A98" w:rsidP="007809EC">
      <w:pPr>
        <w:tabs>
          <w:tab w:val="left" w:pos="0"/>
          <w:tab w:val="left" w:pos="709"/>
        </w:tabs>
        <w:spacing w:after="0" w:line="240" w:lineRule="auto"/>
        <w:ind w:firstLine="567"/>
        <w:contextualSpacing/>
        <w:jc w:val="both"/>
        <w:rPr>
          <w:rFonts w:ascii="Times New Roman" w:hAnsi="Times New Roman" w:cs="Times New Roman"/>
          <w:sz w:val="28"/>
          <w:szCs w:val="28"/>
        </w:rPr>
      </w:pPr>
      <w:r w:rsidRPr="00C14DA2">
        <w:rPr>
          <w:rFonts w:ascii="Times New Roman" w:hAnsi="Times New Roman" w:cs="Times New Roman"/>
          <w:sz w:val="28"/>
          <w:szCs w:val="28"/>
        </w:rPr>
        <w:t>о</w:t>
      </w:r>
      <w:r w:rsidRPr="00F30A98">
        <w:rPr>
          <w:rFonts w:ascii="Times New Roman" w:hAnsi="Times New Roman" w:cs="Times New Roman"/>
          <w:sz w:val="28"/>
          <w:szCs w:val="28"/>
        </w:rPr>
        <w:t>птимизация структуры отраслей промышленности, позволяющая установить перспективные соотношения между ними, принимая во внимание природные и климатические особенности регионов, уровень их самообеспеченности ресурсами (включая добычу полезных ископаемых), эффективность отраслей, их привлекательность для инвестиций и конкурентоспособность;</w:t>
      </w:r>
      <w:r w:rsidR="007809EC" w:rsidRPr="00C14DA2">
        <w:rPr>
          <w:rFonts w:ascii="Times New Roman" w:hAnsi="Times New Roman" w:cs="Times New Roman"/>
          <w:sz w:val="28"/>
          <w:szCs w:val="28"/>
        </w:rPr>
        <w:t xml:space="preserve"> </w:t>
      </w:r>
    </w:p>
    <w:p w14:paraId="3B8604F3" w14:textId="77777777" w:rsidR="00382DA4" w:rsidRDefault="00F30A98" w:rsidP="007809EC">
      <w:pPr>
        <w:tabs>
          <w:tab w:val="left" w:pos="0"/>
          <w:tab w:val="left" w:pos="709"/>
        </w:tabs>
        <w:spacing w:after="0" w:line="240" w:lineRule="auto"/>
        <w:ind w:firstLine="567"/>
        <w:contextualSpacing/>
        <w:jc w:val="both"/>
        <w:rPr>
          <w:rFonts w:ascii="Times New Roman" w:hAnsi="Times New Roman" w:cs="Times New Roman"/>
          <w:sz w:val="28"/>
          <w:szCs w:val="28"/>
        </w:rPr>
      </w:pPr>
      <w:r w:rsidRPr="00C14DA2">
        <w:rPr>
          <w:rFonts w:ascii="Times New Roman" w:hAnsi="Times New Roman" w:cs="Times New Roman"/>
          <w:sz w:val="28"/>
          <w:szCs w:val="28"/>
        </w:rPr>
        <w:t>р</w:t>
      </w:r>
      <w:r w:rsidRPr="00F30A98">
        <w:rPr>
          <w:rFonts w:ascii="Times New Roman" w:hAnsi="Times New Roman" w:cs="Times New Roman"/>
          <w:sz w:val="28"/>
          <w:szCs w:val="28"/>
        </w:rPr>
        <w:t>егулирование процессов эффективного размещения производства для реализации преимуществ отдельных регионов и снижения общественных издержек производства и обращения;</w:t>
      </w:r>
      <w:r w:rsidR="007809EC" w:rsidRPr="00C14DA2">
        <w:rPr>
          <w:rFonts w:ascii="Times New Roman" w:hAnsi="Times New Roman" w:cs="Times New Roman"/>
          <w:sz w:val="28"/>
          <w:szCs w:val="28"/>
        </w:rPr>
        <w:t xml:space="preserve"> </w:t>
      </w:r>
    </w:p>
    <w:p w14:paraId="7519AA1F" w14:textId="77777777" w:rsidR="00382DA4" w:rsidRDefault="00F30A98" w:rsidP="007809EC">
      <w:pPr>
        <w:tabs>
          <w:tab w:val="left" w:pos="0"/>
          <w:tab w:val="left" w:pos="709"/>
        </w:tabs>
        <w:spacing w:after="0" w:line="240" w:lineRule="auto"/>
        <w:ind w:firstLine="567"/>
        <w:contextualSpacing/>
        <w:jc w:val="both"/>
        <w:rPr>
          <w:rFonts w:ascii="Times New Roman" w:hAnsi="Times New Roman" w:cs="Times New Roman"/>
          <w:sz w:val="28"/>
          <w:szCs w:val="28"/>
        </w:rPr>
      </w:pPr>
      <w:r w:rsidRPr="00C14DA2">
        <w:rPr>
          <w:rFonts w:ascii="Times New Roman" w:hAnsi="Times New Roman" w:cs="Times New Roman"/>
          <w:sz w:val="28"/>
          <w:szCs w:val="28"/>
        </w:rPr>
        <w:lastRenderedPageBreak/>
        <w:t>у</w:t>
      </w:r>
      <w:r w:rsidRPr="00F30A98">
        <w:rPr>
          <w:rFonts w:ascii="Times New Roman" w:hAnsi="Times New Roman" w:cs="Times New Roman"/>
          <w:sz w:val="28"/>
          <w:szCs w:val="28"/>
        </w:rPr>
        <w:t>правление процессами оптимального перераспределения ресурсов в рамках адаптационного управления и необходимой корректировки состава и структуры производственных систем;</w:t>
      </w:r>
      <w:r w:rsidR="007809EC" w:rsidRPr="00C14DA2">
        <w:rPr>
          <w:rFonts w:ascii="Times New Roman" w:hAnsi="Times New Roman" w:cs="Times New Roman"/>
          <w:sz w:val="28"/>
          <w:szCs w:val="28"/>
        </w:rPr>
        <w:t xml:space="preserve"> </w:t>
      </w:r>
    </w:p>
    <w:p w14:paraId="448681D4" w14:textId="77777777" w:rsidR="00382DA4" w:rsidRDefault="00F30A98" w:rsidP="007809EC">
      <w:pPr>
        <w:tabs>
          <w:tab w:val="left" w:pos="0"/>
          <w:tab w:val="left" w:pos="709"/>
        </w:tabs>
        <w:spacing w:after="0" w:line="240" w:lineRule="auto"/>
        <w:ind w:firstLine="567"/>
        <w:contextualSpacing/>
        <w:jc w:val="both"/>
        <w:rPr>
          <w:rFonts w:ascii="Times New Roman" w:hAnsi="Times New Roman" w:cs="Times New Roman"/>
          <w:sz w:val="28"/>
          <w:szCs w:val="28"/>
        </w:rPr>
      </w:pPr>
      <w:r w:rsidRPr="00C14DA2">
        <w:rPr>
          <w:rFonts w:ascii="Times New Roman" w:hAnsi="Times New Roman" w:cs="Times New Roman"/>
          <w:sz w:val="28"/>
          <w:szCs w:val="28"/>
        </w:rPr>
        <w:t>ф</w:t>
      </w:r>
      <w:r w:rsidRPr="00F30A98">
        <w:rPr>
          <w:rFonts w:ascii="Times New Roman" w:hAnsi="Times New Roman" w:cs="Times New Roman"/>
          <w:sz w:val="28"/>
          <w:szCs w:val="28"/>
        </w:rPr>
        <w:t>ормирование сбалансированной структуры промышленного производства, ориентированной на поддержание оптимального соотношения различных типов экономических субъектов в промышленном секторе, для максимально эффективного использования ресурсного потенциала регионов;</w:t>
      </w:r>
      <w:r w:rsidR="007809EC" w:rsidRPr="00C14DA2">
        <w:rPr>
          <w:rFonts w:ascii="Times New Roman" w:hAnsi="Times New Roman" w:cs="Times New Roman"/>
          <w:sz w:val="28"/>
          <w:szCs w:val="28"/>
        </w:rPr>
        <w:t xml:space="preserve"> </w:t>
      </w:r>
    </w:p>
    <w:p w14:paraId="5B897C41" w14:textId="74A04BBD" w:rsidR="00F30A98" w:rsidRPr="00F30A98" w:rsidRDefault="00F30A98" w:rsidP="007809EC">
      <w:pPr>
        <w:tabs>
          <w:tab w:val="left" w:pos="0"/>
          <w:tab w:val="left" w:pos="709"/>
        </w:tabs>
        <w:spacing w:after="0" w:line="240" w:lineRule="auto"/>
        <w:ind w:firstLine="567"/>
        <w:contextualSpacing/>
        <w:jc w:val="both"/>
        <w:rPr>
          <w:rFonts w:ascii="Times New Roman" w:hAnsi="Times New Roman" w:cs="Times New Roman"/>
          <w:sz w:val="28"/>
          <w:szCs w:val="28"/>
        </w:rPr>
      </w:pPr>
      <w:r w:rsidRPr="00C14DA2">
        <w:rPr>
          <w:rFonts w:ascii="Times New Roman" w:hAnsi="Times New Roman" w:cs="Times New Roman"/>
          <w:sz w:val="28"/>
          <w:szCs w:val="28"/>
        </w:rPr>
        <w:t>п</w:t>
      </w:r>
      <w:r w:rsidRPr="00F30A98">
        <w:rPr>
          <w:rFonts w:ascii="Times New Roman" w:hAnsi="Times New Roman" w:cs="Times New Roman"/>
          <w:sz w:val="28"/>
          <w:szCs w:val="28"/>
        </w:rPr>
        <w:t>оддержание равновесия интересов взаимодействующих сторон и разрешение конфликтов, возникающих в процессе их взаимодействия, посредством активного участия государства в регулировании межсубъектных отношений.</w:t>
      </w:r>
    </w:p>
    <w:p w14:paraId="2018867B" w14:textId="77777777" w:rsidR="00382DA4" w:rsidRDefault="009B7B10" w:rsidP="007809EC">
      <w:pPr>
        <w:kinsoku w:val="0"/>
        <w:overflowPunct w:val="0"/>
        <w:autoSpaceDE w:val="0"/>
        <w:autoSpaceDN w:val="0"/>
        <w:adjustRightInd w:val="0"/>
        <w:spacing w:after="0" w:line="240" w:lineRule="auto"/>
        <w:ind w:firstLine="567"/>
        <w:contextualSpacing/>
        <w:jc w:val="both"/>
        <w:rPr>
          <w:rFonts w:ascii="Times New Roman" w:hAnsi="Times New Roman" w:cs="Times New Roman"/>
          <w:color w:val="231F20"/>
          <w:sz w:val="28"/>
          <w:szCs w:val="28"/>
        </w:rPr>
      </w:pPr>
      <w:r w:rsidRPr="00C14DA2">
        <w:rPr>
          <w:rFonts w:ascii="Times New Roman" w:hAnsi="Times New Roman" w:cs="Times New Roman"/>
          <w:color w:val="231F20"/>
          <w:sz w:val="28"/>
          <w:szCs w:val="28"/>
        </w:rPr>
        <w:t xml:space="preserve">В качестве субъектов внутрисистемных взаимодействий в рамках </w:t>
      </w:r>
      <w:bookmarkStart w:id="2" w:name="_Hlk191299014"/>
      <w:r w:rsidRPr="00C14DA2">
        <w:rPr>
          <w:rFonts w:ascii="Times New Roman" w:hAnsi="Times New Roman" w:cs="Times New Roman"/>
          <w:color w:val="231F20"/>
          <w:sz w:val="28"/>
          <w:szCs w:val="28"/>
        </w:rPr>
        <w:t>промышленного</w:t>
      </w:r>
      <w:bookmarkEnd w:id="2"/>
      <w:r w:rsidRPr="00C14DA2">
        <w:rPr>
          <w:rFonts w:ascii="Times New Roman" w:hAnsi="Times New Roman" w:cs="Times New Roman"/>
          <w:color w:val="231F20"/>
          <w:sz w:val="28"/>
          <w:szCs w:val="28"/>
        </w:rPr>
        <w:t xml:space="preserve"> комплекса выделяются:</w:t>
      </w:r>
      <w:r w:rsidR="007809EC" w:rsidRPr="00C14DA2">
        <w:rPr>
          <w:rFonts w:ascii="Times New Roman" w:hAnsi="Times New Roman" w:cs="Times New Roman"/>
          <w:color w:val="231F20"/>
          <w:sz w:val="28"/>
          <w:szCs w:val="28"/>
        </w:rPr>
        <w:t xml:space="preserve"> </w:t>
      </w:r>
    </w:p>
    <w:p w14:paraId="6129B230" w14:textId="77777777" w:rsidR="00382DA4" w:rsidRDefault="009B7B10" w:rsidP="007809EC">
      <w:pPr>
        <w:kinsoku w:val="0"/>
        <w:overflowPunct w:val="0"/>
        <w:autoSpaceDE w:val="0"/>
        <w:autoSpaceDN w:val="0"/>
        <w:adjustRightInd w:val="0"/>
        <w:spacing w:after="0" w:line="240" w:lineRule="auto"/>
        <w:ind w:firstLine="567"/>
        <w:contextualSpacing/>
        <w:jc w:val="both"/>
        <w:rPr>
          <w:rFonts w:ascii="Times New Roman" w:hAnsi="Times New Roman" w:cs="Times New Roman"/>
          <w:color w:val="231F20"/>
          <w:sz w:val="28"/>
          <w:szCs w:val="28"/>
        </w:rPr>
      </w:pPr>
      <w:r w:rsidRPr="00C14DA2">
        <w:rPr>
          <w:rFonts w:ascii="Times New Roman" w:hAnsi="Times New Roman" w:cs="Times New Roman"/>
          <w:color w:val="231F20"/>
          <w:sz w:val="28"/>
          <w:szCs w:val="28"/>
        </w:rPr>
        <w:t>государство, как инициатор и макрорегулятор процессов функционирования промышленного комплекса;</w:t>
      </w:r>
      <w:r w:rsidR="007809EC" w:rsidRPr="00C14DA2">
        <w:rPr>
          <w:rFonts w:ascii="Times New Roman" w:hAnsi="Times New Roman" w:cs="Times New Roman"/>
          <w:color w:val="231F20"/>
          <w:sz w:val="28"/>
          <w:szCs w:val="28"/>
        </w:rPr>
        <w:t xml:space="preserve"> </w:t>
      </w:r>
    </w:p>
    <w:p w14:paraId="4DEE3685" w14:textId="77777777" w:rsidR="00382DA4" w:rsidRDefault="009B7B10" w:rsidP="007809EC">
      <w:pPr>
        <w:kinsoku w:val="0"/>
        <w:overflowPunct w:val="0"/>
        <w:autoSpaceDE w:val="0"/>
        <w:autoSpaceDN w:val="0"/>
        <w:adjustRightInd w:val="0"/>
        <w:spacing w:after="0" w:line="240" w:lineRule="auto"/>
        <w:ind w:firstLine="567"/>
        <w:contextualSpacing/>
        <w:jc w:val="both"/>
        <w:rPr>
          <w:rFonts w:ascii="Times New Roman" w:hAnsi="Times New Roman" w:cs="Times New Roman"/>
          <w:color w:val="231F20"/>
          <w:sz w:val="28"/>
          <w:szCs w:val="28"/>
        </w:rPr>
      </w:pPr>
      <w:r w:rsidRPr="00C14DA2">
        <w:rPr>
          <w:rFonts w:ascii="Times New Roman" w:hAnsi="Times New Roman" w:cs="Times New Roman"/>
          <w:color w:val="231F20"/>
          <w:sz w:val="28"/>
          <w:szCs w:val="28"/>
        </w:rPr>
        <w:t>хозяйствующие субъекты промышленного сектора от крупных интегрированных формирований, до субъектов малого предпринимательства;</w:t>
      </w:r>
      <w:r w:rsidR="007809EC" w:rsidRPr="00C14DA2">
        <w:rPr>
          <w:rFonts w:ascii="Times New Roman" w:hAnsi="Times New Roman" w:cs="Times New Roman"/>
          <w:color w:val="231F20"/>
          <w:sz w:val="28"/>
          <w:szCs w:val="28"/>
        </w:rPr>
        <w:t xml:space="preserve"> </w:t>
      </w:r>
    </w:p>
    <w:p w14:paraId="0AD179A1" w14:textId="77777777" w:rsidR="00382DA4" w:rsidRDefault="009B7B10" w:rsidP="007809EC">
      <w:pPr>
        <w:kinsoku w:val="0"/>
        <w:overflowPunct w:val="0"/>
        <w:autoSpaceDE w:val="0"/>
        <w:autoSpaceDN w:val="0"/>
        <w:adjustRightInd w:val="0"/>
        <w:spacing w:after="0" w:line="240" w:lineRule="auto"/>
        <w:ind w:firstLine="567"/>
        <w:contextualSpacing/>
        <w:jc w:val="both"/>
        <w:rPr>
          <w:rFonts w:ascii="Times New Roman" w:hAnsi="Times New Roman" w:cs="Times New Roman"/>
          <w:color w:val="231F20"/>
          <w:sz w:val="28"/>
          <w:szCs w:val="28"/>
        </w:rPr>
      </w:pPr>
      <w:r w:rsidRPr="00C14DA2">
        <w:rPr>
          <w:rFonts w:ascii="Times New Roman" w:hAnsi="Times New Roman" w:cs="Times New Roman"/>
          <w:color w:val="231F20"/>
          <w:sz w:val="28"/>
          <w:szCs w:val="28"/>
        </w:rPr>
        <w:t>субъекты производственной инфраструктуры, реализующие функции производственного обеспечения промышленной деятельности хозяйствующих субъектов;</w:t>
      </w:r>
      <w:r w:rsidR="007809EC" w:rsidRPr="00C14DA2">
        <w:rPr>
          <w:rFonts w:ascii="Times New Roman" w:hAnsi="Times New Roman" w:cs="Times New Roman"/>
          <w:color w:val="231F20"/>
          <w:sz w:val="28"/>
          <w:szCs w:val="28"/>
        </w:rPr>
        <w:t xml:space="preserve"> </w:t>
      </w:r>
    </w:p>
    <w:p w14:paraId="5C1BAD1B" w14:textId="77777777" w:rsidR="00382DA4" w:rsidRDefault="009B7B10" w:rsidP="007809EC">
      <w:pPr>
        <w:kinsoku w:val="0"/>
        <w:overflowPunct w:val="0"/>
        <w:autoSpaceDE w:val="0"/>
        <w:autoSpaceDN w:val="0"/>
        <w:adjustRightInd w:val="0"/>
        <w:spacing w:after="0" w:line="240" w:lineRule="auto"/>
        <w:ind w:firstLine="567"/>
        <w:contextualSpacing/>
        <w:jc w:val="both"/>
        <w:rPr>
          <w:rFonts w:ascii="Times New Roman" w:hAnsi="Times New Roman" w:cs="Times New Roman"/>
          <w:color w:val="231F20"/>
          <w:sz w:val="28"/>
          <w:szCs w:val="28"/>
        </w:rPr>
      </w:pPr>
      <w:r w:rsidRPr="00C14DA2">
        <w:rPr>
          <w:rFonts w:ascii="Times New Roman" w:hAnsi="Times New Roman" w:cs="Times New Roman"/>
          <w:color w:val="231F20"/>
          <w:sz w:val="28"/>
          <w:szCs w:val="28"/>
        </w:rPr>
        <w:t>субъекты рыночной инфраструктуры, реализующие функции снабженческого и сбытового обеспечения хозяйствующих субъектов и доведения произведенной продукции до конечного потребителя;</w:t>
      </w:r>
      <w:r w:rsidR="007809EC" w:rsidRPr="00C14DA2">
        <w:rPr>
          <w:rFonts w:ascii="Times New Roman" w:hAnsi="Times New Roman" w:cs="Times New Roman"/>
          <w:color w:val="231F20"/>
          <w:sz w:val="28"/>
          <w:szCs w:val="28"/>
        </w:rPr>
        <w:t xml:space="preserve"> </w:t>
      </w:r>
    </w:p>
    <w:p w14:paraId="72BF3C2A" w14:textId="2133D268" w:rsidR="009B7B10" w:rsidRPr="00C14DA2" w:rsidRDefault="009B7B10" w:rsidP="007809EC">
      <w:pPr>
        <w:kinsoku w:val="0"/>
        <w:overflowPunct w:val="0"/>
        <w:autoSpaceDE w:val="0"/>
        <w:autoSpaceDN w:val="0"/>
        <w:adjustRightInd w:val="0"/>
        <w:spacing w:after="0" w:line="240" w:lineRule="auto"/>
        <w:ind w:firstLine="567"/>
        <w:contextualSpacing/>
        <w:jc w:val="both"/>
        <w:rPr>
          <w:rFonts w:ascii="Times New Roman" w:hAnsi="Times New Roman" w:cs="Times New Roman"/>
          <w:color w:val="231F20"/>
          <w:sz w:val="28"/>
          <w:szCs w:val="28"/>
        </w:rPr>
      </w:pPr>
      <w:r w:rsidRPr="00C14DA2">
        <w:rPr>
          <w:rFonts w:ascii="Times New Roman" w:hAnsi="Times New Roman" w:cs="Times New Roman"/>
          <w:color w:val="231F20"/>
          <w:sz w:val="28"/>
          <w:szCs w:val="28"/>
        </w:rPr>
        <w:t>научные и образовательные учреждения, формирующие подсистему кадрового и научного обеспечения процессов развития промышленного комплекса.</w:t>
      </w:r>
    </w:p>
    <w:p w14:paraId="1830A7B4" w14:textId="3FB80DD6" w:rsidR="005E091A" w:rsidRPr="00C14DA2" w:rsidRDefault="005E091A" w:rsidP="007809EC">
      <w:pPr>
        <w:kinsoku w:val="0"/>
        <w:overflowPunct w:val="0"/>
        <w:autoSpaceDE w:val="0"/>
        <w:autoSpaceDN w:val="0"/>
        <w:adjustRightInd w:val="0"/>
        <w:spacing w:after="0" w:line="240" w:lineRule="auto"/>
        <w:ind w:firstLine="567"/>
        <w:contextualSpacing/>
        <w:jc w:val="both"/>
        <w:rPr>
          <w:rFonts w:ascii="Times New Roman" w:hAnsi="Times New Roman" w:cs="Times New Roman"/>
          <w:color w:val="000000"/>
          <w:sz w:val="28"/>
          <w:szCs w:val="28"/>
        </w:rPr>
      </w:pPr>
      <w:r w:rsidRPr="00C14DA2">
        <w:rPr>
          <w:rFonts w:ascii="Times New Roman" w:hAnsi="Times New Roman" w:cs="Times New Roman"/>
          <w:color w:val="231F20"/>
          <w:sz w:val="28"/>
          <w:szCs w:val="28"/>
        </w:rPr>
        <w:t>Структура механизма интеграционных взаимодействий определяется исходя из совокупности реализуемых им функций, определяющих организацию процессов инициации, оформления и поддержания интеграционных взаимодействий.</w:t>
      </w:r>
    </w:p>
    <w:p w14:paraId="3077651F" w14:textId="77777777" w:rsidR="00DC4EEA" w:rsidRPr="00C14DA2" w:rsidRDefault="00DC4EEA" w:rsidP="007809EC">
      <w:pPr>
        <w:kinsoku w:val="0"/>
        <w:overflowPunct w:val="0"/>
        <w:autoSpaceDE w:val="0"/>
        <w:autoSpaceDN w:val="0"/>
        <w:adjustRightInd w:val="0"/>
        <w:spacing w:after="0" w:line="240" w:lineRule="auto"/>
        <w:ind w:firstLine="567"/>
        <w:jc w:val="both"/>
        <w:rPr>
          <w:rFonts w:ascii="Times New Roman" w:hAnsi="Times New Roman" w:cs="Times New Roman"/>
          <w:color w:val="231F20"/>
          <w:sz w:val="28"/>
          <w:szCs w:val="28"/>
        </w:rPr>
      </w:pPr>
      <w:bookmarkStart w:id="3" w:name="_Hlk191988506"/>
      <w:r w:rsidRPr="00C14DA2">
        <w:rPr>
          <w:rFonts w:ascii="Times New Roman" w:hAnsi="Times New Roman" w:cs="Times New Roman"/>
          <w:color w:val="231F20"/>
          <w:sz w:val="28"/>
          <w:szCs w:val="28"/>
        </w:rPr>
        <w:t xml:space="preserve">Интеграционные процессы являются трендом, характерным, в ряде случаев, как для мировых экономических отношений, так и для национальных экономик. Его ключевыми игроками являются хозяйствующие субъекты. В рамках предпринимательской деятельности любая организация стремится к приращению собственного капитала. В данном ключе встает вопрос о поиске наиболее эффективных методов, инструментов и механизмов достижения концентрации капитала. Одним из них является </w:t>
      </w:r>
      <w:r w:rsidRPr="00C14DA2">
        <w:rPr>
          <w:rFonts w:ascii="Times New Roman" w:hAnsi="Times New Roman" w:cs="Times New Roman"/>
          <w:color w:val="231F20"/>
          <w:sz w:val="28"/>
          <w:szCs w:val="28"/>
        </w:rPr>
        <w:lastRenderedPageBreak/>
        <w:t>объединение активов под руководством одного собственника или на правах коллективной собственности.</w:t>
      </w:r>
    </w:p>
    <w:p w14:paraId="7B00E04D" w14:textId="77777777" w:rsidR="000C6517" w:rsidRPr="00C14DA2" w:rsidRDefault="000C6517" w:rsidP="007809EC">
      <w:pPr>
        <w:kinsoku w:val="0"/>
        <w:overflowPunct w:val="0"/>
        <w:autoSpaceDE w:val="0"/>
        <w:autoSpaceDN w:val="0"/>
        <w:adjustRightInd w:val="0"/>
        <w:spacing w:after="0" w:line="240" w:lineRule="auto"/>
        <w:ind w:firstLine="567"/>
        <w:contextualSpacing/>
        <w:jc w:val="both"/>
        <w:rPr>
          <w:rFonts w:ascii="Times New Roman" w:hAnsi="Times New Roman" w:cs="Times New Roman"/>
          <w:color w:val="231F20"/>
          <w:sz w:val="28"/>
          <w:szCs w:val="28"/>
        </w:rPr>
      </w:pPr>
      <w:r w:rsidRPr="00C14DA2">
        <w:rPr>
          <w:rFonts w:ascii="Times New Roman" w:hAnsi="Times New Roman" w:cs="Times New Roman"/>
          <w:color w:val="231F20"/>
          <w:sz w:val="28"/>
          <w:szCs w:val="28"/>
        </w:rPr>
        <w:t>Необходимо отметить, что, несмотря на крайнюю важность интеграционных процессов промышленности ДНР в цепочках создания стоимости Российской Федерации, также нужно учитывать потенциальные негативные аспекты вертикальной интеграции, среди которых можно выделить:</w:t>
      </w:r>
    </w:p>
    <w:p w14:paraId="6BA9E9CC" w14:textId="77777777" w:rsidR="000C6517" w:rsidRPr="00C14DA2" w:rsidRDefault="000C6517" w:rsidP="007809EC">
      <w:pPr>
        <w:kinsoku w:val="0"/>
        <w:overflowPunct w:val="0"/>
        <w:autoSpaceDE w:val="0"/>
        <w:autoSpaceDN w:val="0"/>
        <w:adjustRightInd w:val="0"/>
        <w:spacing w:after="0" w:line="240" w:lineRule="auto"/>
        <w:ind w:firstLine="567"/>
        <w:contextualSpacing/>
        <w:jc w:val="both"/>
        <w:rPr>
          <w:rFonts w:ascii="Times New Roman" w:hAnsi="Times New Roman" w:cs="Times New Roman"/>
          <w:color w:val="231F20"/>
          <w:sz w:val="28"/>
          <w:szCs w:val="28"/>
        </w:rPr>
      </w:pPr>
      <w:r w:rsidRPr="00C14DA2">
        <w:rPr>
          <w:rFonts w:ascii="Times New Roman" w:hAnsi="Times New Roman" w:cs="Times New Roman"/>
          <w:color w:val="231F20"/>
          <w:sz w:val="28"/>
          <w:szCs w:val="28"/>
        </w:rPr>
        <w:t>1. Подавление конкуренции. Приобретая конкурирующие предприятия, промышленность уменьшает количество участников на рынке, что может привести к созданию монополии и снижению выбора для потребителей.</w:t>
      </w:r>
    </w:p>
    <w:p w14:paraId="707B32D0" w14:textId="3D425556" w:rsidR="000C6517" w:rsidRPr="00C14DA2" w:rsidRDefault="000C6517" w:rsidP="007809EC">
      <w:pPr>
        <w:kinsoku w:val="0"/>
        <w:overflowPunct w:val="0"/>
        <w:autoSpaceDE w:val="0"/>
        <w:autoSpaceDN w:val="0"/>
        <w:adjustRightInd w:val="0"/>
        <w:spacing w:after="0" w:line="240" w:lineRule="auto"/>
        <w:ind w:firstLine="567"/>
        <w:contextualSpacing/>
        <w:jc w:val="both"/>
        <w:rPr>
          <w:rFonts w:ascii="Times New Roman" w:hAnsi="Times New Roman" w:cs="Times New Roman"/>
          <w:color w:val="231F20"/>
          <w:sz w:val="28"/>
          <w:szCs w:val="28"/>
        </w:rPr>
      </w:pPr>
      <w:r w:rsidRPr="00C14DA2">
        <w:rPr>
          <w:rFonts w:ascii="Times New Roman" w:hAnsi="Times New Roman" w:cs="Times New Roman"/>
          <w:color w:val="231F20"/>
          <w:sz w:val="28"/>
          <w:szCs w:val="28"/>
        </w:rPr>
        <w:t>2. Снижение уровня диверсификации. Ориентация на одну отрасль или близкие сферы может сделать предприятие более уязвимым к колебаниям в специфической отрасли. Также следует учитывать возможность оппортунистического поведения сотрудников в условиях изменения организационной структуры: при реорганизации может возникнуть сопротивление или опасения среди работников [</w:t>
      </w:r>
      <w:r w:rsidR="00C14DA2" w:rsidRPr="00C14DA2">
        <w:rPr>
          <w:rFonts w:ascii="Times New Roman" w:hAnsi="Times New Roman" w:cs="Times New Roman"/>
          <w:color w:val="231F20"/>
          <w:sz w:val="28"/>
          <w:szCs w:val="28"/>
        </w:rPr>
        <w:t>4</w:t>
      </w:r>
      <w:r w:rsidRPr="00C14DA2">
        <w:rPr>
          <w:rFonts w:ascii="Times New Roman" w:hAnsi="Times New Roman" w:cs="Times New Roman"/>
          <w:color w:val="231F20"/>
          <w:sz w:val="28"/>
          <w:szCs w:val="28"/>
        </w:rPr>
        <w:t>].</w:t>
      </w:r>
    </w:p>
    <w:p w14:paraId="41595192" w14:textId="1924348C" w:rsidR="000C6517" w:rsidRPr="00C14DA2" w:rsidRDefault="000C6517" w:rsidP="007809EC">
      <w:pPr>
        <w:kinsoku w:val="0"/>
        <w:overflowPunct w:val="0"/>
        <w:autoSpaceDE w:val="0"/>
        <w:autoSpaceDN w:val="0"/>
        <w:adjustRightInd w:val="0"/>
        <w:spacing w:after="0" w:line="240" w:lineRule="auto"/>
        <w:ind w:firstLine="567"/>
        <w:contextualSpacing/>
        <w:jc w:val="both"/>
        <w:rPr>
          <w:rFonts w:ascii="Times New Roman" w:hAnsi="Times New Roman" w:cs="Times New Roman"/>
          <w:sz w:val="28"/>
          <w:szCs w:val="28"/>
        </w:rPr>
      </w:pPr>
      <w:r w:rsidRPr="00C14DA2">
        <w:rPr>
          <w:rFonts w:ascii="Times New Roman" w:hAnsi="Times New Roman" w:cs="Times New Roman"/>
          <w:color w:val="231F20"/>
          <w:sz w:val="28"/>
          <w:szCs w:val="28"/>
        </w:rPr>
        <w:t>3. Относительная продолжительность интеграционных процессов. Этот этап может требовать значительных временных и ресурсных затрат для успешного завершения интеграции</w:t>
      </w:r>
      <w:r w:rsidRPr="00C14DA2">
        <w:rPr>
          <w:rFonts w:ascii="Times New Roman" w:hAnsi="Times New Roman" w:cs="Times New Roman"/>
          <w:sz w:val="28"/>
          <w:szCs w:val="28"/>
        </w:rPr>
        <w:t>.</w:t>
      </w:r>
    </w:p>
    <w:bookmarkEnd w:id="3"/>
    <w:p w14:paraId="5075E236" w14:textId="52B90197" w:rsidR="003A7F86" w:rsidRPr="00C14DA2" w:rsidRDefault="003A7F86" w:rsidP="007809EC">
      <w:pPr>
        <w:spacing w:after="0" w:line="240" w:lineRule="auto"/>
        <w:ind w:firstLine="567"/>
        <w:contextualSpacing/>
        <w:jc w:val="both"/>
        <w:rPr>
          <w:rFonts w:ascii="Times New Roman" w:hAnsi="Times New Roman" w:cs="Times New Roman"/>
          <w:sz w:val="28"/>
          <w:szCs w:val="28"/>
        </w:rPr>
      </w:pPr>
      <w:r w:rsidRPr="00C14DA2">
        <w:rPr>
          <w:rFonts w:ascii="Times New Roman" w:hAnsi="Times New Roman" w:cs="Times New Roman"/>
          <w:sz w:val="28"/>
          <w:szCs w:val="28"/>
        </w:rPr>
        <w:t xml:space="preserve">Необходимо отметить, что эффективность работы промышленных предприятий зависит от качества управления и контроля со стороны руководителей </w:t>
      </w:r>
      <w:r w:rsidR="00C14DA2" w:rsidRPr="00C14DA2">
        <w:rPr>
          <w:rFonts w:ascii="Times New Roman" w:hAnsi="Times New Roman" w:cs="Times New Roman"/>
          <w:color w:val="231F20"/>
          <w:sz w:val="28"/>
          <w:szCs w:val="28"/>
        </w:rPr>
        <w:t>[5].</w:t>
      </w:r>
    </w:p>
    <w:p w14:paraId="029B9DF3" w14:textId="77777777" w:rsidR="00F30A98" w:rsidRPr="00F30A98" w:rsidRDefault="00F30A98" w:rsidP="007809EC">
      <w:pPr>
        <w:kinsoku w:val="0"/>
        <w:overflowPunct w:val="0"/>
        <w:autoSpaceDE w:val="0"/>
        <w:autoSpaceDN w:val="0"/>
        <w:adjustRightInd w:val="0"/>
        <w:spacing w:after="0" w:line="240" w:lineRule="auto"/>
        <w:ind w:firstLine="567"/>
        <w:contextualSpacing/>
        <w:jc w:val="both"/>
        <w:rPr>
          <w:rFonts w:ascii="Times New Roman" w:hAnsi="Times New Roman" w:cs="Times New Roman"/>
          <w:bCs/>
        </w:rPr>
      </w:pPr>
      <w:r w:rsidRPr="00F30A98">
        <w:rPr>
          <w:rFonts w:ascii="Times New Roman" w:hAnsi="Times New Roman" w:cs="Times New Roman"/>
          <w:bCs/>
        </w:rPr>
        <w:t>В заключение, эволюцию хозяйственного механизма следует воспринимать как относительно стабильный процесс накопления существенных трансформаций в его структуре. Это создает предпосылки для перехода системы на новую ступень развития посредством обновления как средств производства, так и отношений между ними. Важно подчеркнуть, что акцент делается на преобразованиях, имеющих принципиальное значение для системы и происходящих в течение достаточно продолжительного времени, что позволяет адекватно оценить основные направления и фактическую ориентацию наблюдаемых изменений. Важной особенностью развития является взаимозависимость и обусловленность его этапов, а также непрерывность эволюционного процесса в соответствии с принципами развития системы.</w:t>
      </w:r>
    </w:p>
    <w:p w14:paraId="27073059" w14:textId="77777777" w:rsidR="00F30A98" w:rsidRPr="00F30A98" w:rsidRDefault="00F30A98" w:rsidP="007809EC">
      <w:pPr>
        <w:kinsoku w:val="0"/>
        <w:overflowPunct w:val="0"/>
        <w:autoSpaceDE w:val="0"/>
        <w:autoSpaceDN w:val="0"/>
        <w:adjustRightInd w:val="0"/>
        <w:spacing w:after="0" w:line="240" w:lineRule="auto"/>
        <w:ind w:firstLine="567"/>
        <w:contextualSpacing/>
        <w:jc w:val="both"/>
        <w:rPr>
          <w:rFonts w:ascii="Times New Roman" w:hAnsi="Times New Roman" w:cs="Times New Roman"/>
          <w:bCs/>
        </w:rPr>
      </w:pPr>
      <w:r w:rsidRPr="00F30A98">
        <w:rPr>
          <w:rFonts w:ascii="Times New Roman" w:hAnsi="Times New Roman" w:cs="Times New Roman"/>
          <w:bCs/>
        </w:rPr>
        <w:t xml:space="preserve">Интеграционная модель развития промышленных комплексов закономерно формирует благоприятную почву для установления оптимальных соотношений между производственными структурами в пределах ограниченных территорий, при этом масштаб локализации может варьироваться от отдельного предприятия до макроэкономической системы. В рамках подобных интегрированных объединений достигается оптимизация распределения производства и координация взаимодействующих экономических агентов, а также общественно значимая корректировка их специализации. Это создает основу для повышения эффективности использования ресурсов, улучшения системы взаимодействия между субъектами, решения вопросов инфраструктурного обеспечения, </w:t>
      </w:r>
      <w:r w:rsidRPr="00F30A98">
        <w:rPr>
          <w:rFonts w:ascii="Times New Roman" w:hAnsi="Times New Roman" w:cs="Times New Roman"/>
          <w:bCs/>
        </w:rPr>
        <w:lastRenderedPageBreak/>
        <w:t>распределения и перераспределения ресурсов, а также снижения логистических и транзакционных расходов.</w:t>
      </w:r>
    </w:p>
    <w:p w14:paraId="2E498FD6" w14:textId="5BF14EE9" w:rsidR="00F30A98" w:rsidRPr="00F30A98" w:rsidRDefault="00F30A98" w:rsidP="007809EC">
      <w:pPr>
        <w:kinsoku w:val="0"/>
        <w:overflowPunct w:val="0"/>
        <w:autoSpaceDE w:val="0"/>
        <w:autoSpaceDN w:val="0"/>
        <w:adjustRightInd w:val="0"/>
        <w:spacing w:after="0" w:line="240" w:lineRule="auto"/>
        <w:ind w:firstLine="567"/>
        <w:contextualSpacing/>
        <w:jc w:val="both"/>
        <w:rPr>
          <w:rFonts w:ascii="Times New Roman" w:hAnsi="Times New Roman" w:cs="Times New Roman"/>
          <w:color w:val="231F20"/>
        </w:rPr>
      </w:pPr>
      <w:r w:rsidRPr="00F30A98">
        <w:rPr>
          <w:rFonts w:ascii="Times New Roman" w:hAnsi="Times New Roman" w:cs="Times New Roman"/>
          <w:bCs/>
        </w:rPr>
        <w:t>В текущих реалиях ДНР и России преобладают вертикально интегрированные связи, где приоритетом является не столько согласование и уравновешивание интересов объединяющихся субъектов (что характерно для контрактной интеграции), сколько увеличение прибыли и отдачи от инвестиций посредством установления контроля над всеми этапами технологической цепочки и концентрации капитала. Это обеспечивает эффект масштаба и разнообразие производства.</w:t>
      </w:r>
      <w:r w:rsidR="001464B6" w:rsidRPr="00C14DA2">
        <w:rPr>
          <w:rFonts w:ascii="Times New Roman" w:hAnsi="Times New Roman" w:cs="Times New Roman"/>
          <w:bCs/>
        </w:rPr>
        <w:t xml:space="preserve"> </w:t>
      </w:r>
      <w:bookmarkStart w:id="4" w:name="_Hlk191990833"/>
      <w:r w:rsidRPr="00F30A98">
        <w:rPr>
          <w:rFonts w:ascii="Times New Roman" w:hAnsi="Times New Roman" w:cs="Times New Roman"/>
          <w:color w:val="231F20"/>
        </w:rPr>
        <w:t>Главная задача промышленной интеграции заключается в построении результативных цепочек добавленной стоимости путем консолидации предприятий, занятых в производстве промышленных товаров, и организаций, обеспечивающих их инфраструктурную поддержку. Протяженность и комплексность данных цепочек обусловлены степенью специализации труда, производственными технологиями и методами доставки конечного продукта потребителю.</w:t>
      </w:r>
    </w:p>
    <w:p w14:paraId="571FD058" w14:textId="77777777" w:rsidR="00F30A98" w:rsidRPr="00F30A98" w:rsidRDefault="00F30A98" w:rsidP="007809EC">
      <w:pPr>
        <w:kinsoku w:val="0"/>
        <w:overflowPunct w:val="0"/>
        <w:autoSpaceDE w:val="0"/>
        <w:autoSpaceDN w:val="0"/>
        <w:adjustRightInd w:val="0"/>
        <w:spacing w:after="0" w:line="240" w:lineRule="auto"/>
        <w:ind w:firstLine="567"/>
        <w:contextualSpacing/>
        <w:jc w:val="both"/>
        <w:rPr>
          <w:rFonts w:ascii="Times New Roman" w:hAnsi="Times New Roman" w:cs="Times New Roman"/>
          <w:color w:val="231F20"/>
        </w:rPr>
      </w:pPr>
      <w:r w:rsidRPr="00F30A98">
        <w:rPr>
          <w:rFonts w:ascii="Times New Roman" w:hAnsi="Times New Roman" w:cs="Times New Roman"/>
          <w:color w:val="231F20"/>
        </w:rPr>
        <w:t>Анализ динамики процессов промышленной интеграции показывает, что в ДНР ключевую роль в реализации интеграционных взаимодействий, формирующих цепочки создания добавочной стоимости, по-прежнему играют крупные предприятия. Это создает условия для внедрения инновационной модели развития региональной промышленности. Однако потенциал их роста существенно сдерживается перенасыщением внутреннего российского рынка традиционными товарами из Донбасса (уголь, сталь, продукция коксохимии). В условиях реструктуризации производственных систем интегрированных промышленных структур и оптимизации их активов, возрастает значимость региональных властей как основного регулятора производственной системы (на уровне Регион-Регион). Их задача – обеспечить сбалансированное и устойчивое развитие территорий посредством перераспределения государственной поддержки.</w:t>
      </w:r>
    </w:p>
    <w:p w14:paraId="0D512557" w14:textId="77777777" w:rsidR="005F7DC5" w:rsidRPr="00C14DA2" w:rsidRDefault="005F7DC5" w:rsidP="007809EC">
      <w:pPr>
        <w:kinsoku w:val="0"/>
        <w:overflowPunct w:val="0"/>
        <w:autoSpaceDE w:val="0"/>
        <w:autoSpaceDN w:val="0"/>
        <w:adjustRightInd w:val="0"/>
        <w:spacing w:after="0" w:line="240" w:lineRule="auto"/>
        <w:ind w:firstLine="567"/>
        <w:contextualSpacing/>
        <w:jc w:val="both"/>
        <w:rPr>
          <w:rFonts w:ascii="Times New Roman" w:hAnsi="Times New Roman" w:cs="Times New Roman"/>
          <w:color w:val="231F20"/>
        </w:rPr>
      </w:pPr>
    </w:p>
    <w:p w14:paraId="6997065D" w14:textId="2F3D1A67" w:rsidR="005F7DC5" w:rsidRPr="00C14DA2" w:rsidRDefault="001464B6" w:rsidP="001464B6">
      <w:pPr>
        <w:kinsoku w:val="0"/>
        <w:overflowPunct w:val="0"/>
        <w:autoSpaceDE w:val="0"/>
        <w:autoSpaceDN w:val="0"/>
        <w:adjustRightInd w:val="0"/>
        <w:spacing w:after="0" w:line="240" w:lineRule="auto"/>
        <w:contextualSpacing/>
        <w:jc w:val="center"/>
        <w:rPr>
          <w:rFonts w:ascii="Times New Roman" w:hAnsi="Times New Roman" w:cs="Times New Roman"/>
          <w:color w:val="231F20"/>
        </w:rPr>
      </w:pPr>
      <w:r w:rsidRPr="00C14DA2">
        <w:rPr>
          <w:rFonts w:ascii="Times New Roman" w:hAnsi="Times New Roman" w:cs="Times New Roman"/>
          <w:b/>
          <w:bCs/>
          <w:color w:val="231F20"/>
        </w:rPr>
        <w:t>Перечень ссылок</w:t>
      </w:r>
    </w:p>
    <w:p w14:paraId="024B251B" w14:textId="4315B4FD" w:rsidR="001464B6" w:rsidRPr="00C14DA2" w:rsidRDefault="001464B6" w:rsidP="001464B6">
      <w:pPr>
        <w:pStyle w:val="a7"/>
        <w:widowControl w:val="0"/>
        <w:numPr>
          <w:ilvl w:val="0"/>
          <w:numId w:val="5"/>
        </w:numPr>
        <w:tabs>
          <w:tab w:val="left" w:pos="0"/>
          <w:tab w:val="left" w:pos="993"/>
        </w:tabs>
        <w:autoSpaceDE w:val="0"/>
        <w:autoSpaceDN w:val="0"/>
        <w:spacing w:after="0" w:line="240" w:lineRule="auto"/>
        <w:ind w:left="0" w:firstLine="567"/>
        <w:jc w:val="both"/>
        <w:rPr>
          <w:rFonts w:ascii="Times New Roman" w:hAnsi="Times New Roman" w:cs="Times New Roman"/>
        </w:rPr>
      </w:pPr>
      <w:bookmarkStart w:id="5" w:name="_Ref191631990"/>
      <w:bookmarkStart w:id="6" w:name="_Ref191636227"/>
      <w:r w:rsidRPr="00C14DA2">
        <w:rPr>
          <w:rFonts w:ascii="Times New Roman" w:hAnsi="Times New Roman" w:cs="Times New Roman"/>
        </w:rPr>
        <w:t>Экономика Донецкой Народной Республики: состояние, проблемы, пути решения: коллективная монография / коллектив авторов ГБУ «Институт экономических исследований»; под науч. ред. А.В. Половяна; ГБУ «Институт экономических исследований». – Донецк, 2023. 420 с.</w:t>
      </w:r>
      <w:bookmarkEnd w:id="5"/>
    </w:p>
    <w:p w14:paraId="7EF258A0" w14:textId="7571894B" w:rsidR="001464B6" w:rsidRPr="00C14DA2" w:rsidRDefault="001464B6" w:rsidP="001464B6">
      <w:pPr>
        <w:pStyle w:val="a7"/>
        <w:widowControl w:val="0"/>
        <w:numPr>
          <w:ilvl w:val="0"/>
          <w:numId w:val="5"/>
        </w:numPr>
        <w:tabs>
          <w:tab w:val="left" w:pos="0"/>
          <w:tab w:val="left" w:pos="993"/>
        </w:tabs>
        <w:autoSpaceDE w:val="0"/>
        <w:autoSpaceDN w:val="0"/>
        <w:spacing w:after="0" w:line="240" w:lineRule="auto"/>
        <w:ind w:left="0" w:firstLine="567"/>
        <w:jc w:val="both"/>
        <w:rPr>
          <w:rFonts w:ascii="Times New Roman" w:hAnsi="Times New Roman" w:cs="Times New Roman"/>
        </w:rPr>
      </w:pPr>
      <w:bookmarkStart w:id="7" w:name="_Ref188273921"/>
      <w:r w:rsidRPr="00C14DA2">
        <w:rPr>
          <w:rFonts w:ascii="Times New Roman" w:hAnsi="Times New Roman" w:cs="Times New Roman"/>
        </w:rPr>
        <w:t>Орлова Н.А. Развитие интеграционного сотрудничества Донецкой Народной Республики с регионами России: экономический и правовой аспекты // Вестник института экономических исследований. 2022. № 4(28). С. 110-120.</w:t>
      </w:r>
      <w:bookmarkEnd w:id="7"/>
    </w:p>
    <w:p w14:paraId="47D56436" w14:textId="7C96B91B" w:rsidR="001464B6" w:rsidRPr="00C14DA2" w:rsidRDefault="001464B6" w:rsidP="001464B6">
      <w:pPr>
        <w:pStyle w:val="a7"/>
        <w:widowControl w:val="0"/>
        <w:numPr>
          <w:ilvl w:val="0"/>
          <w:numId w:val="5"/>
        </w:numPr>
        <w:tabs>
          <w:tab w:val="left" w:pos="993"/>
        </w:tabs>
        <w:autoSpaceDE w:val="0"/>
        <w:autoSpaceDN w:val="0"/>
        <w:spacing w:after="0" w:line="240" w:lineRule="auto"/>
        <w:ind w:left="0" w:firstLine="567"/>
        <w:contextualSpacing w:val="0"/>
        <w:jc w:val="both"/>
        <w:rPr>
          <w:rFonts w:ascii="Times New Roman" w:hAnsi="Times New Roman" w:cs="Times New Roman"/>
        </w:rPr>
      </w:pPr>
      <w:bookmarkStart w:id="8" w:name="_Ref188274403"/>
      <w:proofErr w:type="spellStart"/>
      <w:r w:rsidRPr="00C14DA2">
        <w:rPr>
          <w:rFonts w:ascii="Times New Roman" w:hAnsi="Times New Roman" w:cs="Times New Roman"/>
        </w:rPr>
        <w:t>Тараш</w:t>
      </w:r>
      <w:proofErr w:type="spellEnd"/>
      <w:r w:rsidRPr="00C14DA2">
        <w:rPr>
          <w:rFonts w:ascii="Times New Roman" w:hAnsi="Times New Roman" w:cs="Times New Roman"/>
        </w:rPr>
        <w:t xml:space="preserve"> Л.И., Голоднюк Р.А. Интеграция промышленности Донецкой Народной Республики в экономическое пространство Российской Федерации // Вестник института экономических исследований. 2023. № 2(30). С. 116-129.</w:t>
      </w:r>
      <w:bookmarkEnd w:id="8"/>
    </w:p>
    <w:p w14:paraId="1A87E3FC" w14:textId="22A0BAC2" w:rsidR="00C14DA2" w:rsidRPr="00C14DA2" w:rsidRDefault="00C14DA2" w:rsidP="00C14DA2">
      <w:pPr>
        <w:pStyle w:val="a7"/>
        <w:widowControl w:val="0"/>
        <w:numPr>
          <w:ilvl w:val="0"/>
          <w:numId w:val="5"/>
        </w:numPr>
        <w:tabs>
          <w:tab w:val="left" w:pos="0"/>
          <w:tab w:val="left" w:pos="993"/>
        </w:tabs>
        <w:autoSpaceDE w:val="0"/>
        <w:autoSpaceDN w:val="0"/>
        <w:spacing w:after="0" w:line="240" w:lineRule="auto"/>
        <w:ind w:left="0" w:firstLine="567"/>
        <w:jc w:val="both"/>
        <w:rPr>
          <w:rFonts w:ascii="Times New Roman" w:hAnsi="Times New Roman" w:cs="Times New Roman"/>
        </w:rPr>
      </w:pPr>
      <w:bookmarkStart w:id="9" w:name="_Ref191634094"/>
      <w:r w:rsidRPr="00C14DA2">
        <w:rPr>
          <w:rFonts w:ascii="Times New Roman" w:hAnsi="Times New Roman" w:cs="Times New Roman"/>
        </w:rPr>
        <w:t xml:space="preserve">Моделирование механизмов регулирования процессов интеграции и внешнеторговой деятельности в условиях нестабильности / под ред. к.ф.-м.н., К.Х. </w:t>
      </w:r>
      <w:proofErr w:type="spellStart"/>
      <w:r w:rsidRPr="00C14DA2">
        <w:rPr>
          <w:rFonts w:ascii="Times New Roman" w:hAnsi="Times New Roman" w:cs="Times New Roman"/>
        </w:rPr>
        <w:t>Зоидова</w:t>
      </w:r>
      <w:proofErr w:type="spellEnd"/>
      <w:r w:rsidRPr="00C14DA2">
        <w:rPr>
          <w:rFonts w:ascii="Times New Roman" w:hAnsi="Times New Roman" w:cs="Times New Roman"/>
        </w:rPr>
        <w:t>. – М.: ИПР РАН, 2020. 230 с. DOI: 10.33051/978-5-6043907-0-2-2020-1-230</w:t>
      </w:r>
      <w:bookmarkEnd w:id="9"/>
      <w:r>
        <w:rPr>
          <w:rFonts w:ascii="Times New Roman" w:hAnsi="Times New Roman" w:cs="Times New Roman"/>
        </w:rPr>
        <w:t>.</w:t>
      </w:r>
      <w:r w:rsidRPr="00C14DA2">
        <w:rPr>
          <w:rFonts w:ascii="Times New Roman" w:hAnsi="Times New Roman" w:cs="Times New Roman"/>
        </w:rPr>
        <w:t xml:space="preserve"> </w:t>
      </w:r>
    </w:p>
    <w:p w14:paraId="49938B6E" w14:textId="3FA7C797" w:rsidR="005F7DC5" w:rsidRPr="00C14DA2" w:rsidRDefault="005F7DC5" w:rsidP="007809EC">
      <w:pPr>
        <w:pStyle w:val="a7"/>
        <w:widowControl w:val="0"/>
        <w:numPr>
          <w:ilvl w:val="0"/>
          <w:numId w:val="5"/>
        </w:numPr>
        <w:tabs>
          <w:tab w:val="left" w:pos="0"/>
          <w:tab w:val="left" w:pos="993"/>
        </w:tabs>
        <w:autoSpaceDE w:val="0"/>
        <w:autoSpaceDN w:val="0"/>
        <w:spacing w:after="0" w:line="240" w:lineRule="auto"/>
        <w:ind w:left="0" w:firstLine="567"/>
        <w:jc w:val="both"/>
        <w:rPr>
          <w:rFonts w:ascii="Times New Roman" w:hAnsi="Times New Roman" w:cs="Times New Roman"/>
        </w:rPr>
      </w:pPr>
      <w:r w:rsidRPr="00C14DA2">
        <w:rPr>
          <w:rFonts w:ascii="Times New Roman" w:hAnsi="Times New Roman" w:cs="Times New Roman"/>
        </w:rPr>
        <w:t>Маковецкий С.А.</w:t>
      </w:r>
      <w:r w:rsidR="001464B6" w:rsidRPr="00C14DA2">
        <w:rPr>
          <w:rFonts w:ascii="Times New Roman" w:hAnsi="Times New Roman" w:cs="Times New Roman"/>
        </w:rPr>
        <w:t xml:space="preserve">, Лепа Р.Н., </w:t>
      </w:r>
      <w:proofErr w:type="spellStart"/>
      <w:r w:rsidR="001464B6" w:rsidRPr="00C14DA2">
        <w:rPr>
          <w:rFonts w:ascii="Times New Roman" w:hAnsi="Times New Roman" w:cs="Times New Roman"/>
        </w:rPr>
        <w:t>Трубчанин</w:t>
      </w:r>
      <w:proofErr w:type="spellEnd"/>
      <w:r w:rsidR="001464B6" w:rsidRPr="00C14DA2">
        <w:rPr>
          <w:rFonts w:ascii="Times New Roman" w:hAnsi="Times New Roman" w:cs="Times New Roman"/>
        </w:rPr>
        <w:t xml:space="preserve"> В.В.</w:t>
      </w:r>
      <w:r w:rsidRPr="00C14DA2">
        <w:rPr>
          <w:rFonts w:ascii="Times New Roman" w:hAnsi="Times New Roman" w:cs="Times New Roman"/>
        </w:rPr>
        <w:t xml:space="preserve"> Обоснование выбора метода преодоления сопротивления персонала изменениям на промышленном предприятии // Экономика: вчера, сегодня, завтра. 2023. Т. 13, № 5A. С. 458-468.</w:t>
      </w:r>
      <w:bookmarkEnd w:id="1"/>
      <w:bookmarkEnd w:id="4"/>
      <w:bookmarkEnd w:id="6"/>
    </w:p>
    <w:sectPr w:rsidR="005F7DC5" w:rsidRPr="00C14DA2" w:rsidSect="007809EC">
      <w:pgSz w:w="11906" w:h="16838" w:code="9"/>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AC0DD1" w14:textId="77777777" w:rsidR="00543564" w:rsidRDefault="00543564" w:rsidP="009B7B10">
      <w:pPr>
        <w:spacing w:after="0" w:line="240" w:lineRule="auto"/>
      </w:pPr>
      <w:r>
        <w:separator/>
      </w:r>
    </w:p>
  </w:endnote>
  <w:endnote w:type="continuationSeparator" w:id="0">
    <w:p w14:paraId="1CD46112" w14:textId="77777777" w:rsidR="00543564" w:rsidRDefault="00543564" w:rsidP="009B7B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62E96A" w14:textId="77777777" w:rsidR="00543564" w:rsidRDefault="00543564" w:rsidP="009B7B10">
      <w:pPr>
        <w:spacing w:after="0" w:line="240" w:lineRule="auto"/>
      </w:pPr>
      <w:r>
        <w:separator/>
      </w:r>
    </w:p>
  </w:footnote>
  <w:footnote w:type="continuationSeparator" w:id="0">
    <w:p w14:paraId="6850C059" w14:textId="77777777" w:rsidR="00543564" w:rsidRDefault="00543564" w:rsidP="009B7B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402"/>
    <w:multiLevelType w:val="multilevel"/>
    <w:tmpl w:val="00000885"/>
    <w:lvl w:ilvl="0">
      <w:numFmt w:val="bullet"/>
      <w:lvlText w:val="-"/>
      <w:lvlJc w:val="left"/>
      <w:pPr>
        <w:ind w:hanging="207"/>
      </w:pPr>
      <w:rPr>
        <w:rFonts w:ascii="Arial" w:hAnsi="Arial" w:cs="Arial"/>
        <w:b w:val="0"/>
        <w:bCs w:val="0"/>
        <w:color w:val="231F20"/>
        <w:w w:val="164"/>
        <w:sz w:val="30"/>
        <w:szCs w:val="30"/>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1" w15:restartNumberingAfterBreak="0">
    <w:nsid w:val="273009EA"/>
    <w:multiLevelType w:val="hybridMultilevel"/>
    <w:tmpl w:val="17A0A91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29BC39D1"/>
    <w:multiLevelType w:val="hybridMultilevel"/>
    <w:tmpl w:val="3E884D46"/>
    <w:lvl w:ilvl="0" w:tplc="121402A2">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3" w15:restartNumberingAfterBreak="0">
    <w:nsid w:val="54A50BD5"/>
    <w:multiLevelType w:val="hybridMultilevel"/>
    <w:tmpl w:val="8E061560"/>
    <w:lvl w:ilvl="0" w:tplc="39FE1F2E">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4" w15:restartNumberingAfterBreak="0">
    <w:nsid w:val="56455E1A"/>
    <w:multiLevelType w:val="hybridMultilevel"/>
    <w:tmpl w:val="F3606D1A"/>
    <w:lvl w:ilvl="0" w:tplc="5054069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2"/>
  </w:num>
  <w:num w:numId="2">
    <w:abstractNumId w:val="0"/>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7B10"/>
    <w:rsid w:val="00054D30"/>
    <w:rsid w:val="000C6517"/>
    <w:rsid w:val="001464B6"/>
    <w:rsid w:val="001E6DBE"/>
    <w:rsid w:val="002F6EF4"/>
    <w:rsid w:val="00382DA4"/>
    <w:rsid w:val="00384E2C"/>
    <w:rsid w:val="003A7F86"/>
    <w:rsid w:val="004849C7"/>
    <w:rsid w:val="005267BE"/>
    <w:rsid w:val="00543564"/>
    <w:rsid w:val="00587123"/>
    <w:rsid w:val="00593A5B"/>
    <w:rsid w:val="005E091A"/>
    <w:rsid w:val="005F7DC5"/>
    <w:rsid w:val="006D2616"/>
    <w:rsid w:val="00775024"/>
    <w:rsid w:val="007809EC"/>
    <w:rsid w:val="008313FF"/>
    <w:rsid w:val="00882D3B"/>
    <w:rsid w:val="009B7B10"/>
    <w:rsid w:val="00A52F28"/>
    <w:rsid w:val="00B053FF"/>
    <w:rsid w:val="00C14DA2"/>
    <w:rsid w:val="00C4243C"/>
    <w:rsid w:val="00C51B17"/>
    <w:rsid w:val="00C75458"/>
    <w:rsid w:val="00DC4EEA"/>
    <w:rsid w:val="00F30A98"/>
    <w:rsid w:val="00FD6D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ACC1DE"/>
  <w15:chartTrackingRefBased/>
  <w15:docId w15:val="{5738BE1A-FA6D-452C-80FD-442CFF516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0"/>
    <w:uiPriority w:val="9"/>
    <w:qFormat/>
    <w:rsid w:val="009B7B1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9B7B1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9B7B10"/>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9B7B10"/>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9B7B10"/>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9B7B10"/>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9B7B10"/>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9B7B10"/>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9B7B10"/>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B7B10"/>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9B7B10"/>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9B7B10"/>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9B7B10"/>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9B7B10"/>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9B7B10"/>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9B7B10"/>
    <w:rPr>
      <w:rFonts w:eastAsiaTheme="majorEastAsia" w:cstheme="majorBidi"/>
      <w:color w:val="595959" w:themeColor="text1" w:themeTint="A6"/>
    </w:rPr>
  </w:style>
  <w:style w:type="character" w:customStyle="1" w:styleId="80">
    <w:name w:val="Заголовок 8 Знак"/>
    <w:basedOn w:val="a0"/>
    <w:link w:val="8"/>
    <w:uiPriority w:val="9"/>
    <w:semiHidden/>
    <w:rsid w:val="009B7B10"/>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9B7B10"/>
    <w:rPr>
      <w:rFonts w:eastAsiaTheme="majorEastAsia" w:cstheme="majorBidi"/>
      <w:color w:val="272727" w:themeColor="text1" w:themeTint="D8"/>
    </w:rPr>
  </w:style>
  <w:style w:type="paragraph" w:styleId="a3">
    <w:name w:val="Title"/>
    <w:basedOn w:val="a"/>
    <w:next w:val="a"/>
    <w:link w:val="a4"/>
    <w:uiPriority w:val="10"/>
    <w:qFormat/>
    <w:rsid w:val="009B7B1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9B7B1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9B7B10"/>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9B7B10"/>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9B7B10"/>
    <w:pPr>
      <w:spacing w:before="160"/>
      <w:jc w:val="center"/>
    </w:pPr>
    <w:rPr>
      <w:i/>
      <w:iCs/>
      <w:color w:val="404040" w:themeColor="text1" w:themeTint="BF"/>
    </w:rPr>
  </w:style>
  <w:style w:type="character" w:customStyle="1" w:styleId="22">
    <w:name w:val="Цитата 2 Знак"/>
    <w:basedOn w:val="a0"/>
    <w:link w:val="21"/>
    <w:uiPriority w:val="29"/>
    <w:rsid w:val="009B7B10"/>
    <w:rPr>
      <w:i/>
      <w:iCs/>
      <w:color w:val="404040" w:themeColor="text1" w:themeTint="BF"/>
    </w:rPr>
  </w:style>
  <w:style w:type="paragraph" w:styleId="a7">
    <w:name w:val="List Paragraph"/>
    <w:basedOn w:val="a"/>
    <w:uiPriority w:val="1"/>
    <w:qFormat/>
    <w:rsid w:val="009B7B10"/>
    <w:pPr>
      <w:ind w:left="720"/>
      <w:contextualSpacing/>
    </w:pPr>
  </w:style>
  <w:style w:type="character" w:styleId="a8">
    <w:name w:val="Intense Emphasis"/>
    <w:basedOn w:val="a0"/>
    <w:uiPriority w:val="21"/>
    <w:qFormat/>
    <w:rsid w:val="009B7B10"/>
    <w:rPr>
      <w:i/>
      <w:iCs/>
      <w:color w:val="2F5496" w:themeColor="accent1" w:themeShade="BF"/>
    </w:rPr>
  </w:style>
  <w:style w:type="paragraph" w:styleId="a9">
    <w:name w:val="Intense Quote"/>
    <w:basedOn w:val="a"/>
    <w:next w:val="a"/>
    <w:link w:val="aa"/>
    <w:uiPriority w:val="30"/>
    <w:qFormat/>
    <w:rsid w:val="009B7B1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9B7B10"/>
    <w:rPr>
      <w:i/>
      <w:iCs/>
      <w:color w:val="2F5496" w:themeColor="accent1" w:themeShade="BF"/>
    </w:rPr>
  </w:style>
  <w:style w:type="character" w:styleId="ab">
    <w:name w:val="Intense Reference"/>
    <w:basedOn w:val="a0"/>
    <w:uiPriority w:val="32"/>
    <w:qFormat/>
    <w:rsid w:val="009B7B10"/>
    <w:rPr>
      <w:b/>
      <w:bCs/>
      <w:smallCaps/>
      <w:color w:val="2F5496" w:themeColor="accent1" w:themeShade="BF"/>
      <w:spacing w:val="5"/>
    </w:rPr>
  </w:style>
  <w:style w:type="paragraph" w:styleId="ac">
    <w:name w:val="footnote text"/>
    <w:basedOn w:val="a"/>
    <w:link w:val="ad"/>
    <w:uiPriority w:val="99"/>
    <w:semiHidden/>
    <w:unhideWhenUsed/>
    <w:rsid w:val="009B7B10"/>
    <w:pPr>
      <w:spacing w:after="0" w:line="240" w:lineRule="auto"/>
    </w:pPr>
    <w:rPr>
      <w:kern w:val="0"/>
      <w:sz w:val="20"/>
      <w:szCs w:val="20"/>
      <w14:ligatures w14:val="none"/>
    </w:rPr>
  </w:style>
  <w:style w:type="character" w:customStyle="1" w:styleId="ad">
    <w:name w:val="Текст сноски Знак"/>
    <w:basedOn w:val="a0"/>
    <w:link w:val="ac"/>
    <w:uiPriority w:val="99"/>
    <w:semiHidden/>
    <w:rsid w:val="009B7B10"/>
    <w:rPr>
      <w:kern w:val="0"/>
      <w:sz w:val="20"/>
      <w:szCs w:val="20"/>
      <w14:ligatures w14:val="none"/>
    </w:rPr>
  </w:style>
  <w:style w:type="character" w:styleId="ae">
    <w:name w:val="footnote reference"/>
    <w:basedOn w:val="a0"/>
    <w:uiPriority w:val="99"/>
    <w:semiHidden/>
    <w:unhideWhenUsed/>
    <w:rsid w:val="009B7B10"/>
    <w:rPr>
      <w:vertAlign w:val="superscript"/>
    </w:rPr>
  </w:style>
  <w:style w:type="paragraph" w:styleId="af">
    <w:name w:val="Body Text"/>
    <w:basedOn w:val="a"/>
    <w:link w:val="af0"/>
    <w:uiPriority w:val="1"/>
    <w:qFormat/>
    <w:rsid w:val="00FD6DED"/>
    <w:pPr>
      <w:widowControl w:val="0"/>
      <w:autoSpaceDE w:val="0"/>
      <w:autoSpaceDN w:val="0"/>
      <w:spacing w:after="0" w:line="240" w:lineRule="auto"/>
      <w:ind w:left="468" w:firstLine="709"/>
      <w:jc w:val="both"/>
    </w:pPr>
    <w:rPr>
      <w:rFonts w:ascii="Times New Roman" w:eastAsia="Times New Roman" w:hAnsi="Times New Roman" w:cs="Times New Roman"/>
      <w:kern w:val="0"/>
      <w:sz w:val="28"/>
      <w:szCs w:val="28"/>
      <w14:ligatures w14:val="none"/>
    </w:rPr>
  </w:style>
  <w:style w:type="character" w:customStyle="1" w:styleId="af0">
    <w:name w:val="Основной текст Знак"/>
    <w:basedOn w:val="a0"/>
    <w:link w:val="af"/>
    <w:uiPriority w:val="1"/>
    <w:rsid w:val="00FD6DED"/>
    <w:rPr>
      <w:rFonts w:ascii="Times New Roman" w:eastAsia="Times New Roman" w:hAnsi="Times New Roman" w:cs="Times New Roman"/>
      <w:kern w:val="0"/>
      <w:sz w:val="28"/>
      <w:szCs w:val="28"/>
      <w14:ligatures w14:val="none"/>
    </w:rPr>
  </w:style>
  <w:style w:type="paragraph" w:styleId="af1">
    <w:name w:val="Normal (Web)"/>
    <w:basedOn w:val="a"/>
    <w:uiPriority w:val="99"/>
    <w:semiHidden/>
    <w:unhideWhenUsed/>
    <w:rsid w:val="00F30A98"/>
    <w:rPr>
      <w:rFonts w:ascii="Times New Roman" w:hAnsi="Times New Roman" w:cs="Times New Roman"/>
    </w:rPr>
  </w:style>
  <w:style w:type="paragraph" w:customStyle="1" w:styleId="Default">
    <w:name w:val="Default"/>
    <w:rsid w:val="00A52F28"/>
    <w:pPr>
      <w:autoSpaceDE w:val="0"/>
      <w:autoSpaceDN w:val="0"/>
      <w:adjustRightInd w:val="0"/>
      <w:spacing w:after="0" w:line="240" w:lineRule="auto"/>
    </w:pPr>
    <w:rPr>
      <w:rFonts w:ascii="Times New Roman" w:eastAsia="Times New Roman" w:hAnsi="Times New Roman" w:cs="Times New Roman"/>
      <w:color w:val="000000"/>
      <w:kern w:val="0"/>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2238308">
      <w:bodyDiv w:val="1"/>
      <w:marLeft w:val="0"/>
      <w:marRight w:val="0"/>
      <w:marTop w:val="0"/>
      <w:marBottom w:val="0"/>
      <w:divBdr>
        <w:top w:val="none" w:sz="0" w:space="0" w:color="auto"/>
        <w:left w:val="none" w:sz="0" w:space="0" w:color="auto"/>
        <w:bottom w:val="none" w:sz="0" w:space="0" w:color="auto"/>
        <w:right w:val="none" w:sz="0" w:space="0" w:color="auto"/>
      </w:divBdr>
    </w:div>
    <w:div w:id="716129441">
      <w:bodyDiv w:val="1"/>
      <w:marLeft w:val="0"/>
      <w:marRight w:val="0"/>
      <w:marTop w:val="0"/>
      <w:marBottom w:val="0"/>
      <w:divBdr>
        <w:top w:val="none" w:sz="0" w:space="0" w:color="auto"/>
        <w:left w:val="none" w:sz="0" w:space="0" w:color="auto"/>
        <w:bottom w:val="none" w:sz="0" w:space="0" w:color="auto"/>
        <w:right w:val="none" w:sz="0" w:space="0" w:color="auto"/>
      </w:divBdr>
    </w:div>
    <w:div w:id="783958354">
      <w:bodyDiv w:val="1"/>
      <w:marLeft w:val="0"/>
      <w:marRight w:val="0"/>
      <w:marTop w:val="0"/>
      <w:marBottom w:val="0"/>
      <w:divBdr>
        <w:top w:val="none" w:sz="0" w:space="0" w:color="auto"/>
        <w:left w:val="none" w:sz="0" w:space="0" w:color="auto"/>
        <w:bottom w:val="none" w:sz="0" w:space="0" w:color="auto"/>
        <w:right w:val="none" w:sz="0" w:space="0" w:color="auto"/>
      </w:divBdr>
    </w:div>
    <w:div w:id="1554804793">
      <w:bodyDiv w:val="1"/>
      <w:marLeft w:val="0"/>
      <w:marRight w:val="0"/>
      <w:marTop w:val="0"/>
      <w:marBottom w:val="0"/>
      <w:divBdr>
        <w:top w:val="none" w:sz="0" w:space="0" w:color="auto"/>
        <w:left w:val="none" w:sz="0" w:space="0" w:color="auto"/>
        <w:bottom w:val="none" w:sz="0" w:space="0" w:color="auto"/>
        <w:right w:val="none" w:sz="0" w:space="0" w:color="auto"/>
      </w:divBdr>
    </w:div>
    <w:div w:id="1682974316">
      <w:bodyDiv w:val="1"/>
      <w:marLeft w:val="0"/>
      <w:marRight w:val="0"/>
      <w:marTop w:val="0"/>
      <w:marBottom w:val="0"/>
      <w:divBdr>
        <w:top w:val="none" w:sz="0" w:space="0" w:color="auto"/>
        <w:left w:val="none" w:sz="0" w:space="0" w:color="auto"/>
        <w:bottom w:val="none" w:sz="0" w:space="0" w:color="auto"/>
        <w:right w:val="none" w:sz="0" w:space="0" w:color="auto"/>
      </w:divBdr>
    </w:div>
    <w:div w:id="1778285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1782</Words>
  <Characters>10163</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ИЭИ</dc:creator>
  <cp:keywords/>
  <dc:description/>
  <cp:lastModifiedBy>ИЭИ</cp:lastModifiedBy>
  <cp:revision>3</cp:revision>
  <dcterms:created xsi:type="dcterms:W3CDTF">2025-05-07T12:10:00Z</dcterms:created>
  <dcterms:modified xsi:type="dcterms:W3CDTF">2025-05-07T12:11:00Z</dcterms:modified>
</cp:coreProperties>
</file>