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B5DCA" w:rsidRPr="00311176" w:rsidRDefault="00DB5DCA" w:rsidP="00DB5DCA">
      <w:pPr>
        <w:spacing w:after="0" w:line="240" w:lineRule="auto"/>
        <w:ind w:firstLine="709"/>
        <w:rPr>
          <w:rFonts w:ascii="Times New Roman" w:eastAsia="Times New Roman" w:hAnsi="Times New Roman" w:cs="Times New Roman"/>
          <w:b/>
          <w:bCs/>
          <w:color w:val="FF0000"/>
          <w:sz w:val="24"/>
          <w:szCs w:val="24"/>
          <w:lang w:val="uk-UA" w:eastAsia="ru-RU"/>
        </w:rPr>
      </w:pPr>
      <w:r w:rsidRPr="00311176">
        <w:rPr>
          <w:rFonts w:ascii="Times New Roman" w:eastAsia="Times New Roman" w:hAnsi="Times New Roman" w:cs="Times New Roman"/>
          <w:b/>
          <w:bCs/>
          <w:sz w:val="24"/>
          <w:szCs w:val="24"/>
          <w:lang w:eastAsia="ru-RU"/>
        </w:rPr>
        <w:t xml:space="preserve">УДК 338.28 </w:t>
      </w:r>
    </w:p>
    <w:p w:rsidR="00DB5DCA" w:rsidRPr="00311176" w:rsidRDefault="00DB5DCA" w:rsidP="00DB5DCA">
      <w:pPr>
        <w:spacing w:after="0" w:line="240" w:lineRule="auto"/>
        <w:ind w:firstLine="709"/>
        <w:jc w:val="right"/>
        <w:rPr>
          <w:rFonts w:ascii="Times New Roman" w:eastAsia="Times New Roman" w:hAnsi="Times New Roman" w:cs="Times New Roman"/>
          <w:bCs/>
          <w:sz w:val="24"/>
          <w:szCs w:val="24"/>
          <w:lang w:eastAsia="ru-RU" w:bidi="he-IL"/>
        </w:rPr>
      </w:pPr>
    </w:p>
    <w:p w:rsidR="00DB5DCA" w:rsidRPr="00311176" w:rsidRDefault="00DB5DCA" w:rsidP="00DB5DCA">
      <w:pPr>
        <w:spacing w:after="0" w:line="240" w:lineRule="auto"/>
        <w:ind w:firstLine="709"/>
        <w:jc w:val="right"/>
        <w:rPr>
          <w:rFonts w:ascii="Times New Roman" w:eastAsia="Times New Roman" w:hAnsi="Times New Roman" w:cs="Times New Roman"/>
          <w:b/>
          <w:bCs/>
          <w:sz w:val="24"/>
          <w:szCs w:val="24"/>
          <w:lang w:eastAsia="ru-RU" w:bidi="he-IL"/>
        </w:rPr>
      </w:pPr>
      <w:proofErr w:type="spellStart"/>
      <w:r w:rsidRPr="00311176">
        <w:rPr>
          <w:rFonts w:ascii="Times New Roman" w:eastAsia="Times New Roman" w:hAnsi="Times New Roman" w:cs="Times New Roman"/>
          <w:b/>
          <w:bCs/>
          <w:sz w:val="24"/>
          <w:szCs w:val="24"/>
          <w:lang w:eastAsia="ru-RU" w:bidi="he-IL"/>
        </w:rPr>
        <w:t>Миньковская</w:t>
      </w:r>
      <w:proofErr w:type="spellEnd"/>
      <w:r w:rsidRPr="00311176">
        <w:rPr>
          <w:rFonts w:ascii="Times New Roman" w:eastAsia="Times New Roman" w:hAnsi="Times New Roman" w:cs="Times New Roman"/>
          <w:b/>
          <w:bCs/>
          <w:sz w:val="24"/>
          <w:szCs w:val="24"/>
          <w:lang w:eastAsia="ru-RU" w:bidi="he-IL"/>
        </w:rPr>
        <w:t xml:space="preserve"> М.В.</w:t>
      </w:r>
    </w:p>
    <w:p w:rsidR="00DB5DCA" w:rsidRPr="00311176" w:rsidRDefault="00A63807" w:rsidP="00A63807">
      <w:pPr>
        <w:spacing w:after="0" w:line="240" w:lineRule="auto"/>
        <w:ind w:firstLine="709"/>
        <w:jc w:val="center"/>
        <w:rPr>
          <w:rFonts w:ascii="Times New Roman" w:eastAsia="Times New Roman" w:hAnsi="Times New Roman" w:cs="Times New Roman"/>
          <w:b/>
          <w:bCs/>
          <w:sz w:val="24"/>
          <w:szCs w:val="24"/>
          <w:lang w:eastAsia="ru-RU" w:bidi="he-IL"/>
        </w:rPr>
      </w:pPr>
      <w:r w:rsidRPr="00311176">
        <w:rPr>
          <w:rFonts w:ascii="Times New Roman" w:eastAsia="Times New Roman" w:hAnsi="Times New Roman" w:cs="Times New Roman"/>
          <w:b/>
          <w:bCs/>
          <w:sz w:val="24"/>
          <w:szCs w:val="24"/>
          <w:lang w:eastAsia="ru-RU" w:bidi="he-IL"/>
        </w:rPr>
        <w:t xml:space="preserve">                                                                                                           </w:t>
      </w:r>
      <w:proofErr w:type="spellStart"/>
      <w:r w:rsidR="00DB5DCA" w:rsidRPr="00311176">
        <w:rPr>
          <w:rFonts w:ascii="Times New Roman" w:eastAsia="Times New Roman" w:hAnsi="Times New Roman" w:cs="Times New Roman"/>
          <w:b/>
          <w:bCs/>
          <w:sz w:val="24"/>
          <w:szCs w:val="24"/>
          <w:lang w:eastAsia="ru-RU" w:bidi="he-IL"/>
        </w:rPr>
        <w:t>Загоруйко</w:t>
      </w:r>
      <w:proofErr w:type="spellEnd"/>
      <w:r w:rsidR="00DB5DCA" w:rsidRPr="00311176">
        <w:rPr>
          <w:rFonts w:ascii="Times New Roman" w:eastAsia="Times New Roman" w:hAnsi="Times New Roman" w:cs="Times New Roman"/>
          <w:b/>
          <w:bCs/>
          <w:sz w:val="24"/>
          <w:szCs w:val="24"/>
          <w:lang w:eastAsia="ru-RU" w:bidi="he-IL"/>
        </w:rPr>
        <w:t xml:space="preserve"> Т.Н.</w:t>
      </w:r>
    </w:p>
    <w:p w:rsidR="00601D85" w:rsidRPr="00311176" w:rsidRDefault="00601D85" w:rsidP="008368D4">
      <w:pPr>
        <w:spacing w:after="0" w:line="240" w:lineRule="auto"/>
        <w:ind w:firstLine="709"/>
        <w:rPr>
          <w:rFonts w:ascii="Times New Roman" w:eastAsia="Times New Roman" w:hAnsi="Times New Roman" w:cs="Times New Roman"/>
          <w:sz w:val="24"/>
          <w:szCs w:val="24"/>
          <w:lang w:eastAsia="ru-RU"/>
        </w:rPr>
      </w:pPr>
    </w:p>
    <w:p w:rsidR="00181B77" w:rsidRPr="00311176" w:rsidRDefault="00720B0E" w:rsidP="00DB5DCA">
      <w:pPr>
        <w:spacing w:after="0" w:line="240" w:lineRule="auto"/>
        <w:ind w:firstLine="709"/>
        <w:jc w:val="center"/>
        <w:rPr>
          <w:rFonts w:ascii="Times New Roman" w:eastAsia="Times New Roman" w:hAnsi="Times New Roman" w:cs="Times New Roman"/>
          <w:b/>
          <w:sz w:val="24"/>
          <w:szCs w:val="24"/>
          <w:lang w:eastAsia="ru-RU"/>
        </w:rPr>
      </w:pPr>
      <w:r w:rsidRPr="00311176">
        <w:rPr>
          <w:rFonts w:ascii="Times New Roman" w:eastAsia="Times New Roman" w:hAnsi="Times New Roman" w:cs="Times New Roman"/>
          <w:b/>
          <w:sz w:val="24"/>
          <w:szCs w:val="24"/>
          <w:lang w:eastAsia="ru-RU"/>
        </w:rPr>
        <w:t>АНАЛИЗ МЕТОДА ОЦЕНКИ УРОВНЯ РАЗВИТИЯ НАУЧНО-ТЕХНОЛОГИЧЕСКОГО ПРОГРЕССА РЕГИОНОВ</w:t>
      </w:r>
    </w:p>
    <w:p w:rsidR="00720B0E" w:rsidRPr="00311176" w:rsidRDefault="00720B0E" w:rsidP="00DB5DCA">
      <w:pPr>
        <w:spacing w:after="0" w:line="240" w:lineRule="auto"/>
        <w:ind w:firstLine="709"/>
        <w:jc w:val="center"/>
        <w:rPr>
          <w:rFonts w:ascii="Times New Roman" w:eastAsia="Times New Roman" w:hAnsi="Times New Roman" w:cs="Times New Roman"/>
          <w:b/>
          <w:sz w:val="24"/>
          <w:szCs w:val="24"/>
          <w:lang w:eastAsia="ru-RU"/>
        </w:rPr>
      </w:pPr>
    </w:p>
    <w:p w:rsidR="00A645F2" w:rsidRPr="00311176" w:rsidRDefault="00720B0E" w:rsidP="00DB5DCA">
      <w:pPr>
        <w:spacing w:after="0" w:line="240" w:lineRule="auto"/>
        <w:ind w:firstLine="709"/>
        <w:jc w:val="both"/>
        <w:rPr>
          <w:rFonts w:ascii="Times New Roman" w:eastAsia="Times New Roman" w:hAnsi="Times New Roman" w:cs="Times New Roman"/>
          <w:bCs/>
          <w:iCs/>
          <w:sz w:val="24"/>
          <w:szCs w:val="24"/>
          <w:lang w:eastAsia="ru-RU"/>
        </w:rPr>
      </w:pPr>
      <w:r w:rsidRPr="00311176">
        <w:rPr>
          <w:rFonts w:ascii="Times New Roman" w:eastAsia="Times New Roman" w:hAnsi="Times New Roman" w:cs="Times New Roman"/>
          <w:b/>
          <w:bCs/>
          <w:iCs/>
          <w:sz w:val="24"/>
          <w:szCs w:val="24"/>
          <w:lang w:eastAsia="ru-RU"/>
        </w:rPr>
        <w:t xml:space="preserve">Аннотация: </w:t>
      </w:r>
      <w:r w:rsidRPr="00311176">
        <w:rPr>
          <w:rFonts w:ascii="Times New Roman" w:eastAsia="Times New Roman" w:hAnsi="Times New Roman" w:cs="Times New Roman"/>
          <w:bCs/>
          <w:iCs/>
          <w:sz w:val="24"/>
          <w:szCs w:val="24"/>
          <w:lang w:eastAsia="ru-RU"/>
        </w:rPr>
        <w:t>актуальность темы обусловлена необходимостью повышения конкурентоспособности регионов в условиях глобализации и научно-технического прогресса.</w:t>
      </w:r>
      <w:r w:rsidRPr="00311176">
        <w:rPr>
          <w:rFonts w:ascii="Times New Roman" w:eastAsia="Times New Roman" w:hAnsi="Times New Roman" w:cs="Times New Roman"/>
          <w:b/>
          <w:bCs/>
          <w:iCs/>
          <w:sz w:val="24"/>
          <w:szCs w:val="24"/>
          <w:lang w:eastAsia="ru-RU"/>
        </w:rPr>
        <w:t xml:space="preserve"> </w:t>
      </w:r>
      <w:r w:rsidRPr="00311176">
        <w:rPr>
          <w:rFonts w:ascii="Times New Roman" w:eastAsia="Times New Roman" w:hAnsi="Times New Roman" w:cs="Times New Roman"/>
          <w:bCs/>
          <w:iCs/>
          <w:sz w:val="24"/>
          <w:szCs w:val="24"/>
          <w:lang w:eastAsia="ru-RU"/>
        </w:rPr>
        <w:t>научно-технологический прогресс (</w:t>
      </w:r>
      <w:r w:rsidR="0019241F" w:rsidRPr="00311176">
        <w:rPr>
          <w:rFonts w:ascii="Times New Roman" w:eastAsia="Times New Roman" w:hAnsi="Times New Roman" w:cs="Times New Roman"/>
          <w:bCs/>
          <w:iCs/>
          <w:sz w:val="24"/>
          <w:szCs w:val="24"/>
          <w:lang w:eastAsia="ru-RU"/>
        </w:rPr>
        <w:t>НТП</w:t>
      </w:r>
      <w:r w:rsidRPr="00311176">
        <w:rPr>
          <w:rFonts w:ascii="Times New Roman" w:eastAsia="Times New Roman" w:hAnsi="Times New Roman" w:cs="Times New Roman"/>
          <w:bCs/>
          <w:iCs/>
          <w:sz w:val="24"/>
          <w:szCs w:val="24"/>
          <w:lang w:eastAsia="ru-RU"/>
        </w:rPr>
        <w:t xml:space="preserve">) играет ключевую роль в экономическом развитии и социальной трансформации регионов. </w:t>
      </w:r>
      <w:r w:rsidR="0019241F" w:rsidRPr="00311176">
        <w:rPr>
          <w:rFonts w:ascii="Times New Roman" w:eastAsia="Times New Roman" w:hAnsi="Times New Roman" w:cs="Times New Roman"/>
          <w:bCs/>
          <w:iCs/>
          <w:sz w:val="24"/>
          <w:szCs w:val="24"/>
          <w:lang w:eastAsia="ru-RU"/>
        </w:rPr>
        <w:t>Э</w:t>
      </w:r>
      <w:r w:rsidRPr="00311176">
        <w:rPr>
          <w:rFonts w:ascii="Times New Roman" w:eastAsia="Times New Roman" w:hAnsi="Times New Roman" w:cs="Times New Roman"/>
          <w:bCs/>
          <w:iCs/>
          <w:sz w:val="24"/>
          <w:szCs w:val="24"/>
          <w:lang w:eastAsia="ru-RU"/>
        </w:rPr>
        <w:t xml:space="preserve">ффективная оценка уровня </w:t>
      </w:r>
      <w:r w:rsidR="0019241F" w:rsidRPr="00311176">
        <w:rPr>
          <w:rFonts w:ascii="Times New Roman" w:eastAsia="Times New Roman" w:hAnsi="Times New Roman" w:cs="Times New Roman"/>
          <w:bCs/>
          <w:iCs/>
          <w:sz w:val="24"/>
          <w:szCs w:val="24"/>
          <w:lang w:eastAsia="ru-RU"/>
        </w:rPr>
        <w:t>НТП</w:t>
      </w:r>
      <w:r w:rsidRPr="00311176">
        <w:rPr>
          <w:rFonts w:ascii="Times New Roman" w:eastAsia="Times New Roman" w:hAnsi="Times New Roman" w:cs="Times New Roman"/>
          <w:bCs/>
          <w:iCs/>
          <w:sz w:val="24"/>
          <w:szCs w:val="24"/>
          <w:lang w:eastAsia="ru-RU"/>
        </w:rPr>
        <w:t xml:space="preserve"> позволяет выявить сильные и слабые стороны в развитии конкретных территорий, определить приоритетные направления и разработать стратегические меры по их улучшению. </w:t>
      </w:r>
    </w:p>
    <w:p w:rsidR="00810810" w:rsidRPr="00311176" w:rsidRDefault="00720B0E" w:rsidP="00DB5DCA">
      <w:pPr>
        <w:spacing w:after="0" w:line="240" w:lineRule="auto"/>
        <w:ind w:firstLine="709"/>
        <w:jc w:val="both"/>
        <w:rPr>
          <w:rFonts w:ascii="Times New Roman" w:eastAsia="Times New Roman" w:hAnsi="Times New Roman" w:cs="Times New Roman"/>
          <w:sz w:val="24"/>
          <w:szCs w:val="24"/>
          <w:lang w:eastAsia="ru-RU"/>
        </w:rPr>
      </w:pPr>
      <w:r w:rsidRPr="00311176">
        <w:rPr>
          <w:rFonts w:ascii="Times New Roman" w:eastAsia="Times New Roman" w:hAnsi="Times New Roman" w:cs="Times New Roman"/>
          <w:b/>
          <w:bCs/>
          <w:iCs/>
          <w:sz w:val="24"/>
          <w:szCs w:val="24"/>
          <w:lang w:eastAsia="ru-RU"/>
        </w:rPr>
        <w:t>Ключевые слова</w:t>
      </w:r>
      <w:r w:rsidRPr="00311176">
        <w:rPr>
          <w:rFonts w:ascii="Times New Roman" w:eastAsia="Times New Roman" w:hAnsi="Times New Roman" w:cs="Times New Roman"/>
          <w:bCs/>
          <w:iCs/>
          <w:sz w:val="24"/>
          <w:szCs w:val="24"/>
          <w:lang w:eastAsia="ru-RU"/>
        </w:rPr>
        <w:t>:</w:t>
      </w:r>
      <w:r w:rsidRPr="00311176">
        <w:rPr>
          <w:rFonts w:ascii="Times New Roman" w:eastAsia="Times New Roman" w:hAnsi="Times New Roman" w:cs="Times New Roman"/>
          <w:sz w:val="24"/>
          <w:szCs w:val="24"/>
          <w:lang w:eastAsia="ru-RU"/>
        </w:rPr>
        <w:t xml:space="preserve"> научно-технологическое развитие, национальный рейтинг, регионы </w:t>
      </w:r>
      <w:r w:rsidR="0019241F" w:rsidRPr="00311176">
        <w:rPr>
          <w:rFonts w:ascii="Times New Roman" w:eastAsia="Times New Roman" w:hAnsi="Times New Roman" w:cs="Times New Roman"/>
          <w:sz w:val="24"/>
          <w:szCs w:val="24"/>
          <w:lang w:eastAsia="ru-RU"/>
        </w:rPr>
        <w:t>Р</w:t>
      </w:r>
      <w:r w:rsidRPr="00311176">
        <w:rPr>
          <w:rFonts w:ascii="Times New Roman" w:eastAsia="Times New Roman" w:hAnsi="Times New Roman" w:cs="Times New Roman"/>
          <w:sz w:val="24"/>
          <w:szCs w:val="24"/>
          <w:lang w:eastAsia="ru-RU"/>
        </w:rPr>
        <w:t xml:space="preserve">оссийской </w:t>
      </w:r>
      <w:r w:rsidR="0019241F" w:rsidRPr="00311176">
        <w:rPr>
          <w:rFonts w:ascii="Times New Roman" w:eastAsia="Times New Roman" w:hAnsi="Times New Roman" w:cs="Times New Roman"/>
          <w:sz w:val="24"/>
          <w:szCs w:val="24"/>
          <w:lang w:eastAsia="ru-RU"/>
        </w:rPr>
        <w:t>Ф</w:t>
      </w:r>
      <w:r w:rsidRPr="00311176">
        <w:rPr>
          <w:rFonts w:ascii="Times New Roman" w:eastAsia="Times New Roman" w:hAnsi="Times New Roman" w:cs="Times New Roman"/>
          <w:sz w:val="24"/>
          <w:szCs w:val="24"/>
          <w:lang w:eastAsia="ru-RU"/>
        </w:rPr>
        <w:t xml:space="preserve">едерации, индикаторы </w:t>
      </w:r>
      <w:r w:rsidR="0019241F" w:rsidRPr="00311176">
        <w:rPr>
          <w:rFonts w:ascii="Times New Roman" w:eastAsia="Times New Roman" w:hAnsi="Times New Roman" w:cs="Times New Roman"/>
          <w:sz w:val="24"/>
          <w:szCs w:val="24"/>
          <w:lang w:eastAsia="ru-RU"/>
        </w:rPr>
        <w:t>НТР</w:t>
      </w:r>
      <w:r w:rsidRPr="00311176">
        <w:rPr>
          <w:rFonts w:ascii="Times New Roman" w:eastAsia="Times New Roman" w:hAnsi="Times New Roman" w:cs="Times New Roman"/>
          <w:sz w:val="24"/>
          <w:szCs w:val="24"/>
          <w:lang w:eastAsia="ru-RU"/>
        </w:rPr>
        <w:t>, инновации, финансирование науки.</w:t>
      </w:r>
    </w:p>
    <w:p w:rsidR="00356EE4" w:rsidRDefault="00356EE4" w:rsidP="00DB5DCA">
      <w:pPr>
        <w:spacing w:after="0" w:line="240" w:lineRule="auto"/>
        <w:ind w:firstLine="709"/>
        <w:jc w:val="both"/>
        <w:rPr>
          <w:rFonts w:ascii="Times New Roman" w:eastAsia="Times New Roman" w:hAnsi="Times New Roman" w:cs="Times New Roman"/>
          <w:sz w:val="24"/>
          <w:szCs w:val="24"/>
          <w:lang w:eastAsia="ru-RU"/>
        </w:rPr>
      </w:pPr>
    </w:p>
    <w:p w:rsidR="00A025DF" w:rsidRPr="00311176" w:rsidRDefault="00A025DF" w:rsidP="00DB5DCA">
      <w:pPr>
        <w:spacing w:after="0" w:line="240" w:lineRule="auto"/>
        <w:ind w:firstLine="709"/>
        <w:jc w:val="both"/>
        <w:rPr>
          <w:rFonts w:ascii="Times New Roman" w:eastAsia="Times New Roman" w:hAnsi="Times New Roman" w:cs="Times New Roman"/>
          <w:sz w:val="24"/>
          <w:szCs w:val="24"/>
          <w:lang w:eastAsia="ru-RU"/>
        </w:rPr>
      </w:pPr>
      <w:r w:rsidRPr="00311176">
        <w:rPr>
          <w:rFonts w:ascii="Times New Roman" w:eastAsia="Times New Roman" w:hAnsi="Times New Roman" w:cs="Times New Roman"/>
          <w:sz w:val="24"/>
          <w:szCs w:val="24"/>
          <w:lang w:eastAsia="ru-RU"/>
        </w:rPr>
        <w:t xml:space="preserve">Научно-технологическое развитие (НТР) играет ключевую роль в обеспечении устойчивого экономического роста регионов. В условиях стремительного развития высоких технологий регионы становятся основными центрами генерации инноваций, что требует от них активной работы по созданию и реализации научных проектов. Цель данной статьи </w:t>
      </w:r>
      <w:r w:rsidR="00C707D0" w:rsidRPr="00311176">
        <w:rPr>
          <w:rFonts w:ascii="Times New Roman" w:eastAsia="Times New Roman" w:hAnsi="Times New Roman" w:cs="Times New Roman"/>
          <w:sz w:val="24"/>
          <w:szCs w:val="24"/>
          <w:lang w:eastAsia="ru-RU"/>
        </w:rPr>
        <w:t>–</w:t>
      </w:r>
      <w:r w:rsidRPr="00311176">
        <w:rPr>
          <w:rFonts w:ascii="Times New Roman" w:eastAsia="Times New Roman" w:hAnsi="Times New Roman" w:cs="Times New Roman"/>
          <w:sz w:val="24"/>
          <w:szCs w:val="24"/>
          <w:lang w:eastAsia="ru-RU"/>
        </w:rPr>
        <w:t xml:space="preserve"> </w:t>
      </w:r>
      <w:r w:rsidR="002B6F63" w:rsidRPr="00311176">
        <w:rPr>
          <w:rFonts w:ascii="Times New Roman" w:eastAsia="Times New Roman" w:hAnsi="Times New Roman" w:cs="Times New Roman"/>
          <w:sz w:val="24"/>
          <w:szCs w:val="24"/>
          <w:lang w:eastAsia="ru-RU"/>
        </w:rPr>
        <w:t xml:space="preserve">рассмотреть и </w:t>
      </w:r>
      <w:r w:rsidRPr="00311176">
        <w:rPr>
          <w:rFonts w:ascii="Times New Roman" w:eastAsia="Times New Roman" w:hAnsi="Times New Roman" w:cs="Times New Roman"/>
          <w:sz w:val="24"/>
          <w:szCs w:val="24"/>
          <w:lang w:eastAsia="ru-RU"/>
        </w:rPr>
        <w:t xml:space="preserve">предложить </w:t>
      </w:r>
      <w:r w:rsidR="002B6F63" w:rsidRPr="00311176">
        <w:rPr>
          <w:rFonts w:ascii="Times New Roman" w:eastAsia="Times New Roman" w:hAnsi="Times New Roman" w:cs="Times New Roman"/>
          <w:sz w:val="24"/>
          <w:szCs w:val="24"/>
          <w:lang w:eastAsia="ru-RU"/>
        </w:rPr>
        <w:t>оценку</w:t>
      </w:r>
      <w:r w:rsidRPr="00311176">
        <w:rPr>
          <w:rFonts w:ascii="Times New Roman" w:eastAsia="Times New Roman" w:hAnsi="Times New Roman" w:cs="Times New Roman"/>
          <w:sz w:val="24"/>
          <w:szCs w:val="24"/>
          <w:lang w:eastAsia="ru-RU"/>
        </w:rPr>
        <w:t xml:space="preserve"> уровня НТР, которая позволит обнаружить сильные и слабые стороны регионов и выработать рекомендации для повышения их научно-технологической конкурентоспособности.</w:t>
      </w:r>
    </w:p>
    <w:p w:rsidR="006A219D" w:rsidRPr="00311176" w:rsidRDefault="00874983" w:rsidP="00DB5DCA">
      <w:pPr>
        <w:spacing w:after="0" w:line="240" w:lineRule="auto"/>
        <w:ind w:firstLine="709"/>
        <w:jc w:val="both"/>
        <w:rPr>
          <w:rFonts w:ascii="Times New Roman" w:eastAsia="Times New Roman" w:hAnsi="Times New Roman" w:cs="Times New Roman"/>
          <w:bCs/>
          <w:iCs/>
          <w:sz w:val="24"/>
          <w:szCs w:val="24"/>
          <w:lang w:eastAsia="ru-RU"/>
        </w:rPr>
      </w:pPr>
      <w:r w:rsidRPr="00311176">
        <w:rPr>
          <w:rFonts w:ascii="Times New Roman" w:eastAsia="Times New Roman" w:hAnsi="Times New Roman" w:cs="Times New Roman"/>
          <w:iCs/>
          <w:sz w:val="24"/>
          <w:szCs w:val="24"/>
          <w:lang w:eastAsia="ru-RU"/>
        </w:rPr>
        <w:t xml:space="preserve">Оценка уровня НТР осуществляется с помощью индексного и инновационного методов, основанных на системном анализе и </w:t>
      </w:r>
      <w:r w:rsidR="00E122E1" w:rsidRPr="00311176">
        <w:rPr>
          <w:rFonts w:ascii="Times New Roman" w:eastAsia="Times New Roman" w:hAnsi="Times New Roman" w:cs="Times New Roman"/>
          <w:iCs/>
          <w:sz w:val="24"/>
          <w:szCs w:val="24"/>
          <w:lang w:eastAsia="ru-RU"/>
        </w:rPr>
        <w:t>использовании количественных и качественных индикаторов,</w:t>
      </w:r>
      <w:r w:rsidR="009F003A" w:rsidRPr="00311176">
        <w:rPr>
          <w:rFonts w:ascii="Times New Roman" w:eastAsia="Times New Roman" w:hAnsi="Times New Roman" w:cs="Times New Roman"/>
          <w:iCs/>
          <w:sz w:val="24"/>
          <w:szCs w:val="24"/>
          <w:lang w:eastAsia="ru-RU"/>
        </w:rPr>
        <w:t xml:space="preserve"> и составляется рейтинг регионов</w:t>
      </w:r>
      <w:r w:rsidRPr="00311176">
        <w:rPr>
          <w:rFonts w:ascii="Times New Roman" w:eastAsia="Times New Roman" w:hAnsi="Times New Roman" w:cs="Times New Roman"/>
          <w:iCs/>
          <w:sz w:val="24"/>
          <w:szCs w:val="24"/>
          <w:lang w:eastAsia="ru-RU"/>
        </w:rPr>
        <w:t xml:space="preserve">. </w:t>
      </w:r>
      <w:r w:rsidR="006A219D" w:rsidRPr="00311176">
        <w:rPr>
          <w:rFonts w:ascii="Times New Roman" w:eastAsia="Times New Roman" w:hAnsi="Times New Roman" w:cs="Times New Roman"/>
          <w:bCs/>
          <w:iCs/>
          <w:sz w:val="24"/>
          <w:szCs w:val="24"/>
          <w:lang w:eastAsia="ru-RU"/>
        </w:rPr>
        <w:t xml:space="preserve">Национальный рейтинг научно-технологического развития субъектов РФ готовится на основе анализа </w:t>
      </w:r>
      <w:r w:rsidR="00D12AA7" w:rsidRPr="00311176">
        <w:rPr>
          <w:rFonts w:ascii="Times New Roman" w:eastAsia="Times New Roman" w:hAnsi="Times New Roman" w:cs="Times New Roman"/>
          <w:bCs/>
          <w:iCs/>
          <w:sz w:val="24"/>
          <w:szCs w:val="24"/>
          <w:lang w:eastAsia="ru-RU"/>
        </w:rPr>
        <w:t>системных</w:t>
      </w:r>
      <w:r w:rsidR="006A219D" w:rsidRPr="00311176">
        <w:rPr>
          <w:rFonts w:ascii="Times New Roman" w:eastAsia="Times New Roman" w:hAnsi="Times New Roman" w:cs="Times New Roman"/>
          <w:bCs/>
          <w:iCs/>
          <w:sz w:val="24"/>
          <w:szCs w:val="24"/>
          <w:lang w:eastAsia="ru-RU"/>
        </w:rPr>
        <w:t xml:space="preserve"> показателей [</w:t>
      </w:r>
      <w:r w:rsidR="002315F3" w:rsidRPr="00311176">
        <w:rPr>
          <w:rFonts w:ascii="Times New Roman" w:eastAsia="Times New Roman" w:hAnsi="Times New Roman" w:cs="Times New Roman"/>
          <w:bCs/>
          <w:iCs/>
          <w:sz w:val="24"/>
          <w:szCs w:val="24"/>
          <w:lang w:eastAsia="ru-RU"/>
        </w:rPr>
        <w:t>1</w:t>
      </w:r>
      <w:r w:rsidR="006A219D" w:rsidRPr="00311176">
        <w:rPr>
          <w:rFonts w:ascii="Times New Roman" w:eastAsia="Times New Roman" w:hAnsi="Times New Roman" w:cs="Times New Roman"/>
          <w:bCs/>
          <w:iCs/>
          <w:sz w:val="24"/>
          <w:szCs w:val="24"/>
          <w:lang w:eastAsia="ru-RU"/>
        </w:rPr>
        <w:t>], которые сгруппированы в три блока.</w:t>
      </w:r>
    </w:p>
    <w:p w:rsidR="00602C15" w:rsidRPr="00311176" w:rsidRDefault="00C52111" w:rsidP="00DB5DCA">
      <w:pPr>
        <w:spacing w:line="240" w:lineRule="auto"/>
        <w:ind w:firstLine="709"/>
        <w:jc w:val="both"/>
        <w:rPr>
          <w:rFonts w:ascii="Times New Roman" w:eastAsia="Times New Roman" w:hAnsi="Times New Roman" w:cs="Times New Roman"/>
          <w:iCs/>
          <w:sz w:val="24"/>
          <w:szCs w:val="24"/>
          <w:lang w:eastAsia="ru-RU"/>
        </w:rPr>
      </w:pPr>
      <w:r w:rsidRPr="00311176">
        <w:rPr>
          <w:rFonts w:ascii="Times New Roman" w:eastAsia="Times New Roman" w:hAnsi="Times New Roman" w:cs="Times New Roman"/>
          <w:iCs/>
          <w:sz w:val="24"/>
          <w:szCs w:val="24"/>
          <w:lang w:eastAsia="ru-RU"/>
        </w:rPr>
        <w:t>Для расчета рейтинга использ</w:t>
      </w:r>
      <w:r w:rsidR="00176045" w:rsidRPr="00311176">
        <w:rPr>
          <w:rFonts w:ascii="Times New Roman" w:eastAsia="Times New Roman" w:hAnsi="Times New Roman" w:cs="Times New Roman"/>
          <w:iCs/>
          <w:sz w:val="24"/>
          <w:szCs w:val="24"/>
          <w:lang w:eastAsia="ru-RU"/>
        </w:rPr>
        <w:t>уются</w:t>
      </w:r>
      <w:r w:rsidRPr="00311176">
        <w:rPr>
          <w:rFonts w:ascii="Times New Roman" w:eastAsia="Times New Roman" w:hAnsi="Times New Roman" w:cs="Times New Roman"/>
          <w:iCs/>
          <w:sz w:val="24"/>
          <w:szCs w:val="24"/>
          <w:lang w:eastAsia="ru-RU"/>
        </w:rPr>
        <w:t xml:space="preserve"> данные, предоставленные Федеральной службой государственной статистики, </w:t>
      </w:r>
      <w:r w:rsidR="00DA7DAA" w:rsidRPr="00311176">
        <w:rPr>
          <w:rFonts w:ascii="Times New Roman" w:eastAsia="Times New Roman" w:hAnsi="Times New Roman" w:cs="Times New Roman"/>
          <w:iCs/>
          <w:sz w:val="24"/>
          <w:szCs w:val="24"/>
          <w:lang w:eastAsia="ru-RU"/>
        </w:rPr>
        <w:t>М</w:t>
      </w:r>
      <w:r w:rsidRPr="00311176">
        <w:rPr>
          <w:rFonts w:ascii="Times New Roman" w:eastAsia="Times New Roman" w:hAnsi="Times New Roman" w:cs="Times New Roman"/>
          <w:iCs/>
          <w:sz w:val="24"/>
          <w:szCs w:val="24"/>
          <w:lang w:eastAsia="ru-RU"/>
        </w:rPr>
        <w:t>инистерствами, а также официальные интернет-порталы специализированных организаций и институтов развития.</w:t>
      </w:r>
      <w:r w:rsidR="00602C15" w:rsidRPr="00311176">
        <w:rPr>
          <w:rFonts w:ascii="Times New Roman" w:eastAsia="Times New Roman" w:hAnsi="Times New Roman" w:cs="Times New Roman"/>
          <w:iCs/>
          <w:sz w:val="24"/>
          <w:szCs w:val="24"/>
          <w:lang w:eastAsia="ru-RU"/>
        </w:rPr>
        <w:t xml:space="preserve"> </w:t>
      </w:r>
      <w:bookmarkStart w:id="0" w:name="_Hlk196909040"/>
      <w:bookmarkStart w:id="1" w:name="_Hlk195879233"/>
      <w:r w:rsidR="00602C15" w:rsidRPr="00311176">
        <w:rPr>
          <w:rFonts w:ascii="Times New Roman" w:eastAsia="Times New Roman" w:hAnsi="Times New Roman" w:cs="Times New Roman"/>
          <w:iCs/>
          <w:sz w:val="24"/>
          <w:szCs w:val="24"/>
          <w:lang w:eastAsia="ru-RU"/>
        </w:rPr>
        <w:t>На рис</w:t>
      </w:r>
      <w:r w:rsidR="00E122E1" w:rsidRPr="00311176">
        <w:rPr>
          <w:rFonts w:ascii="Times New Roman" w:eastAsia="Times New Roman" w:hAnsi="Times New Roman" w:cs="Times New Roman"/>
          <w:iCs/>
          <w:sz w:val="24"/>
          <w:szCs w:val="24"/>
          <w:lang w:eastAsia="ru-RU"/>
        </w:rPr>
        <w:t>унке</w:t>
      </w:r>
      <w:r w:rsidR="00602C15" w:rsidRPr="00311176">
        <w:rPr>
          <w:rFonts w:ascii="Times New Roman" w:eastAsia="Times New Roman" w:hAnsi="Times New Roman" w:cs="Times New Roman"/>
          <w:iCs/>
          <w:sz w:val="24"/>
          <w:szCs w:val="24"/>
          <w:lang w:eastAsia="ru-RU"/>
        </w:rPr>
        <w:t xml:space="preserve"> </w:t>
      </w:r>
      <w:r w:rsidR="00B8670E" w:rsidRPr="00311176">
        <w:rPr>
          <w:rFonts w:ascii="Times New Roman" w:eastAsia="Times New Roman" w:hAnsi="Times New Roman" w:cs="Times New Roman"/>
          <w:iCs/>
          <w:sz w:val="24"/>
          <w:szCs w:val="24"/>
          <w:lang w:eastAsia="ru-RU"/>
        </w:rPr>
        <w:t>1</w:t>
      </w:r>
      <w:r w:rsidR="00602C15" w:rsidRPr="00311176">
        <w:rPr>
          <w:rFonts w:ascii="Times New Roman" w:eastAsia="Times New Roman" w:hAnsi="Times New Roman" w:cs="Times New Roman"/>
          <w:iCs/>
          <w:sz w:val="24"/>
          <w:szCs w:val="24"/>
          <w:lang w:eastAsia="ru-RU"/>
        </w:rPr>
        <w:t xml:space="preserve"> представлен анализ Национального рейтинга субъектов РФ в 2021 году</w:t>
      </w:r>
      <w:r w:rsidR="00E84C63" w:rsidRPr="00311176">
        <w:rPr>
          <w:rFonts w:ascii="Times New Roman" w:eastAsia="Times New Roman" w:hAnsi="Times New Roman" w:cs="Times New Roman"/>
          <w:iCs/>
          <w:sz w:val="24"/>
          <w:szCs w:val="24"/>
          <w:lang w:eastAsia="ru-RU"/>
        </w:rPr>
        <w:t xml:space="preserve"> (рис</w:t>
      </w:r>
      <w:r w:rsidR="00E122E1" w:rsidRPr="00311176">
        <w:rPr>
          <w:rFonts w:ascii="Times New Roman" w:eastAsia="Times New Roman" w:hAnsi="Times New Roman" w:cs="Times New Roman"/>
          <w:iCs/>
          <w:sz w:val="24"/>
          <w:szCs w:val="24"/>
          <w:lang w:eastAsia="ru-RU"/>
        </w:rPr>
        <w:t>.</w:t>
      </w:r>
      <w:r w:rsidR="00E84C63" w:rsidRPr="00311176">
        <w:rPr>
          <w:rFonts w:ascii="Times New Roman" w:eastAsia="Times New Roman" w:hAnsi="Times New Roman" w:cs="Times New Roman"/>
          <w:iCs/>
          <w:sz w:val="24"/>
          <w:szCs w:val="24"/>
          <w:lang w:eastAsia="ru-RU"/>
        </w:rPr>
        <w:t xml:space="preserve"> </w:t>
      </w:r>
      <w:r w:rsidR="00B8670E" w:rsidRPr="00311176">
        <w:rPr>
          <w:rFonts w:ascii="Times New Roman" w:eastAsia="Times New Roman" w:hAnsi="Times New Roman" w:cs="Times New Roman"/>
          <w:iCs/>
          <w:sz w:val="24"/>
          <w:szCs w:val="24"/>
          <w:lang w:eastAsia="ru-RU"/>
        </w:rPr>
        <w:t>1</w:t>
      </w:r>
      <w:r w:rsidR="00E84C63" w:rsidRPr="00311176">
        <w:rPr>
          <w:rFonts w:ascii="Times New Roman" w:eastAsia="Times New Roman" w:hAnsi="Times New Roman" w:cs="Times New Roman"/>
          <w:iCs/>
          <w:sz w:val="24"/>
          <w:szCs w:val="24"/>
          <w:lang w:eastAsia="ru-RU"/>
        </w:rPr>
        <w:t>)</w:t>
      </w:r>
      <w:r w:rsidR="00602C15" w:rsidRPr="00311176">
        <w:rPr>
          <w:rFonts w:ascii="Times New Roman" w:eastAsia="Times New Roman" w:hAnsi="Times New Roman" w:cs="Times New Roman"/>
          <w:iCs/>
          <w:sz w:val="24"/>
          <w:szCs w:val="24"/>
          <w:lang w:eastAsia="ru-RU"/>
        </w:rPr>
        <w:t xml:space="preserve">. </w:t>
      </w:r>
      <w:bookmarkEnd w:id="0"/>
    </w:p>
    <w:bookmarkEnd w:id="1"/>
    <w:p w:rsidR="00BD49F2" w:rsidRPr="00265579" w:rsidRDefault="00761FC0" w:rsidP="00733198">
      <w:pPr>
        <w:spacing w:line="360" w:lineRule="auto"/>
        <w:jc w:val="center"/>
        <w:rPr>
          <w:rFonts w:ascii="Times New Roman" w:eastAsia="Times New Roman" w:hAnsi="Times New Roman" w:cs="Times New Roman"/>
          <w:iCs/>
          <w:sz w:val="28"/>
          <w:szCs w:val="28"/>
          <w:lang w:eastAsia="ru-RU"/>
        </w:rPr>
      </w:pPr>
      <w:r w:rsidRPr="00265579">
        <w:rPr>
          <w:rFonts w:ascii="Times New Roman" w:hAnsi="Times New Roman" w:cs="Times New Roman"/>
          <w:noProof/>
          <w:sz w:val="28"/>
          <w:szCs w:val="28"/>
          <w:lang w:eastAsia="ru-RU"/>
        </w:rPr>
        <w:drawing>
          <wp:inline distT="0" distB="0" distL="0" distR="0">
            <wp:extent cx="6010275" cy="2314575"/>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61FC0" w:rsidRPr="00E122E1" w:rsidRDefault="00761FC0" w:rsidP="00E122E1">
      <w:pPr>
        <w:spacing w:after="0" w:line="240" w:lineRule="auto"/>
        <w:ind w:firstLine="709"/>
        <w:jc w:val="center"/>
        <w:rPr>
          <w:rFonts w:ascii="Times New Roman" w:eastAsia="Times New Roman" w:hAnsi="Times New Roman" w:cs="Times New Roman"/>
          <w:iCs/>
          <w:sz w:val="24"/>
          <w:szCs w:val="24"/>
          <w:lang w:eastAsia="ru-RU"/>
        </w:rPr>
      </w:pPr>
      <w:r w:rsidRPr="00E122E1">
        <w:rPr>
          <w:rFonts w:ascii="Times New Roman" w:eastAsia="Times New Roman" w:hAnsi="Times New Roman" w:cs="Times New Roman"/>
          <w:iCs/>
          <w:sz w:val="24"/>
          <w:szCs w:val="24"/>
          <w:lang w:eastAsia="ru-RU"/>
        </w:rPr>
        <w:t xml:space="preserve">Рисунок </w:t>
      </w:r>
      <w:r w:rsidR="00B8670E" w:rsidRPr="00E122E1">
        <w:rPr>
          <w:rFonts w:ascii="Times New Roman" w:eastAsia="Times New Roman" w:hAnsi="Times New Roman" w:cs="Times New Roman"/>
          <w:iCs/>
          <w:sz w:val="24"/>
          <w:szCs w:val="24"/>
          <w:lang w:eastAsia="ru-RU"/>
        </w:rPr>
        <w:t>1</w:t>
      </w:r>
      <w:r w:rsidR="0093747A">
        <w:rPr>
          <w:rFonts w:ascii="Times New Roman" w:eastAsia="Times New Roman" w:hAnsi="Times New Roman" w:cs="Times New Roman"/>
          <w:iCs/>
          <w:sz w:val="24"/>
          <w:szCs w:val="24"/>
          <w:lang w:eastAsia="ru-RU"/>
        </w:rPr>
        <w:t>.</w:t>
      </w:r>
      <w:r w:rsidRPr="00E122E1">
        <w:rPr>
          <w:rFonts w:ascii="Times New Roman" w:eastAsia="Times New Roman" w:hAnsi="Times New Roman" w:cs="Times New Roman"/>
          <w:iCs/>
          <w:sz w:val="24"/>
          <w:szCs w:val="24"/>
          <w:lang w:eastAsia="ru-RU"/>
        </w:rPr>
        <w:t xml:space="preserve"> Анализ рейтинга регионов в 2021 году (первая </w:t>
      </w:r>
      <w:r w:rsidR="00F32876" w:rsidRPr="00E122E1">
        <w:rPr>
          <w:rFonts w:ascii="Times New Roman" w:eastAsia="Times New Roman" w:hAnsi="Times New Roman" w:cs="Times New Roman"/>
          <w:iCs/>
          <w:sz w:val="24"/>
          <w:szCs w:val="24"/>
          <w:lang w:eastAsia="ru-RU"/>
        </w:rPr>
        <w:t>10</w:t>
      </w:r>
      <w:r w:rsidRPr="00E122E1">
        <w:rPr>
          <w:rFonts w:ascii="Times New Roman" w:eastAsia="Times New Roman" w:hAnsi="Times New Roman" w:cs="Times New Roman"/>
          <w:iCs/>
          <w:sz w:val="24"/>
          <w:szCs w:val="24"/>
          <w:lang w:eastAsia="ru-RU"/>
        </w:rPr>
        <w:t xml:space="preserve"> лидеров</w:t>
      </w:r>
      <w:r w:rsidR="00F32876" w:rsidRPr="00E122E1">
        <w:rPr>
          <w:rFonts w:ascii="Times New Roman" w:eastAsia="Times New Roman" w:hAnsi="Times New Roman" w:cs="Times New Roman"/>
          <w:iCs/>
          <w:sz w:val="24"/>
          <w:szCs w:val="24"/>
          <w:lang w:eastAsia="ru-RU"/>
        </w:rPr>
        <w:t>)</w:t>
      </w:r>
      <w:r w:rsidRPr="00E122E1">
        <w:rPr>
          <w:rFonts w:ascii="Times New Roman" w:eastAsia="Times New Roman" w:hAnsi="Times New Roman" w:cs="Times New Roman"/>
          <w:iCs/>
          <w:sz w:val="24"/>
          <w:szCs w:val="24"/>
          <w:lang w:eastAsia="ru-RU"/>
        </w:rPr>
        <w:t xml:space="preserve"> </w:t>
      </w:r>
    </w:p>
    <w:p w:rsidR="00761FC0" w:rsidRPr="00E122E1" w:rsidRDefault="00771936" w:rsidP="00E122E1">
      <w:pPr>
        <w:spacing w:after="0" w:line="240" w:lineRule="auto"/>
        <w:ind w:firstLine="709"/>
        <w:jc w:val="both"/>
        <w:rPr>
          <w:rFonts w:ascii="Times New Roman" w:eastAsia="Times New Roman" w:hAnsi="Times New Roman" w:cs="Times New Roman"/>
          <w:iCs/>
          <w:sz w:val="24"/>
          <w:szCs w:val="24"/>
          <w:lang w:eastAsia="ru-RU"/>
        </w:rPr>
      </w:pPr>
      <w:r w:rsidRPr="00E122E1">
        <w:rPr>
          <w:rFonts w:ascii="Times New Roman" w:eastAsia="Times New Roman" w:hAnsi="Times New Roman" w:cs="Times New Roman"/>
          <w:iCs/>
          <w:sz w:val="24"/>
          <w:szCs w:val="24"/>
          <w:lang w:eastAsia="ru-RU"/>
        </w:rPr>
        <w:lastRenderedPageBreak/>
        <w:t xml:space="preserve">В число ведущих регионов вошли: Москва, Санкт-Петербург, Томская область, Республика Башкортостан, Республика Татарстан, Новосибирская область, Ульяновская область, Московская область и Нижегородская область. </w:t>
      </w:r>
      <w:r w:rsidR="006F4E1F" w:rsidRPr="00E122E1">
        <w:rPr>
          <w:rFonts w:ascii="Times New Roman" w:eastAsia="Times New Roman" w:hAnsi="Times New Roman" w:cs="Times New Roman"/>
          <w:iCs/>
          <w:sz w:val="24"/>
          <w:szCs w:val="24"/>
          <w:lang w:eastAsia="ru-RU"/>
        </w:rPr>
        <w:t>[</w:t>
      </w:r>
      <w:r w:rsidR="002315F3" w:rsidRPr="00E122E1">
        <w:rPr>
          <w:rFonts w:ascii="Times New Roman" w:eastAsia="Times New Roman" w:hAnsi="Times New Roman" w:cs="Times New Roman"/>
          <w:iCs/>
          <w:sz w:val="24"/>
          <w:szCs w:val="24"/>
          <w:lang w:eastAsia="ru-RU"/>
        </w:rPr>
        <w:t>2</w:t>
      </w:r>
      <w:r w:rsidR="006F4E1F" w:rsidRPr="00E122E1">
        <w:rPr>
          <w:rFonts w:ascii="Times New Roman" w:eastAsia="Times New Roman" w:hAnsi="Times New Roman" w:cs="Times New Roman"/>
          <w:iCs/>
          <w:sz w:val="24"/>
          <w:szCs w:val="24"/>
          <w:lang w:eastAsia="ru-RU"/>
        </w:rPr>
        <w:t>].</w:t>
      </w:r>
      <w:r w:rsidR="00761FC0" w:rsidRPr="00E122E1">
        <w:rPr>
          <w:rFonts w:ascii="Times New Roman" w:eastAsia="Times New Roman" w:hAnsi="Times New Roman" w:cs="Times New Roman"/>
          <w:iCs/>
          <w:sz w:val="24"/>
          <w:szCs w:val="24"/>
          <w:lang w:eastAsia="ru-RU"/>
        </w:rPr>
        <w:t xml:space="preserve"> </w:t>
      </w:r>
    </w:p>
    <w:p w:rsidR="005D75D5" w:rsidRDefault="005D75D5" w:rsidP="0093747A">
      <w:pPr>
        <w:widowControl w:val="0"/>
        <w:spacing w:after="0" w:line="240" w:lineRule="auto"/>
        <w:ind w:firstLine="709"/>
        <w:jc w:val="both"/>
        <w:rPr>
          <w:rFonts w:ascii="Times New Roman" w:eastAsia="Times New Roman" w:hAnsi="Times New Roman" w:cs="Times New Roman"/>
          <w:iCs/>
          <w:sz w:val="24"/>
          <w:szCs w:val="24"/>
          <w:lang w:eastAsia="ru-RU"/>
        </w:rPr>
      </w:pPr>
      <w:r w:rsidRPr="0093747A">
        <w:rPr>
          <w:rFonts w:ascii="Times New Roman" w:eastAsia="Times New Roman" w:hAnsi="Times New Roman" w:cs="Times New Roman"/>
          <w:iCs/>
          <w:sz w:val="24"/>
          <w:szCs w:val="24"/>
          <w:lang w:eastAsia="ru-RU"/>
        </w:rPr>
        <w:t xml:space="preserve">Анализ Национального рейтинга субъектов РФ в 2022 году представлен на </w:t>
      </w:r>
      <w:r w:rsidR="0093747A">
        <w:rPr>
          <w:rFonts w:ascii="Times New Roman" w:eastAsia="Times New Roman" w:hAnsi="Times New Roman" w:cs="Times New Roman"/>
          <w:iCs/>
          <w:sz w:val="24"/>
          <w:szCs w:val="24"/>
          <w:lang w:eastAsia="ru-RU"/>
        </w:rPr>
        <w:t>(</w:t>
      </w:r>
      <w:r w:rsidRPr="0093747A">
        <w:rPr>
          <w:rFonts w:ascii="Times New Roman" w:eastAsia="Times New Roman" w:hAnsi="Times New Roman" w:cs="Times New Roman"/>
          <w:iCs/>
          <w:sz w:val="24"/>
          <w:szCs w:val="24"/>
          <w:lang w:eastAsia="ru-RU"/>
        </w:rPr>
        <w:t xml:space="preserve">рис. </w:t>
      </w:r>
      <w:r w:rsidR="00B8670E" w:rsidRPr="0093747A">
        <w:rPr>
          <w:rFonts w:ascii="Times New Roman" w:eastAsia="Times New Roman" w:hAnsi="Times New Roman" w:cs="Times New Roman"/>
          <w:iCs/>
          <w:sz w:val="24"/>
          <w:szCs w:val="24"/>
          <w:lang w:eastAsia="ru-RU"/>
        </w:rPr>
        <w:t>2</w:t>
      </w:r>
      <w:r w:rsidR="0093747A">
        <w:rPr>
          <w:rFonts w:ascii="Times New Roman" w:eastAsia="Times New Roman" w:hAnsi="Times New Roman" w:cs="Times New Roman"/>
          <w:iCs/>
          <w:sz w:val="24"/>
          <w:szCs w:val="24"/>
          <w:lang w:eastAsia="ru-RU"/>
        </w:rPr>
        <w:t>)</w:t>
      </w:r>
      <w:r w:rsidRPr="0093747A">
        <w:rPr>
          <w:rFonts w:ascii="Times New Roman" w:eastAsia="Times New Roman" w:hAnsi="Times New Roman" w:cs="Times New Roman"/>
          <w:iCs/>
          <w:sz w:val="24"/>
          <w:szCs w:val="24"/>
          <w:lang w:eastAsia="ru-RU"/>
        </w:rPr>
        <w:t xml:space="preserve">. </w:t>
      </w:r>
    </w:p>
    <w:p w:rsidR="0093747A" w:rsidRPr="0093747A" w:rsidRDefault="0093747A" w:rsidP="0093747A">
      <w:pPr>
        <w:widowControl w:val="0"/>
        <w:spacing w:after="0" w:line="240" w:lineRule="auto"/>
        <w:ind w:firstLine="709"/>
        <w:jc w:val="both"/>
        <w:rPr>
          <w:rFonts w:ascii="Times New Roman" w:eastAsia="Times New Roman" w:hAnsi="Times New Roman" w:cs="Times New Roman"/>
          <w:iCs/>
          <w:sz w:val="24"/>
          <w:szCs w:val="24"/>
          <w:lang w:eastAsia="ru-RU"/>
        </w:rPr>
      </w:pPr>
    </w:p>
    <w:p w:rsidR="00E117BA" w:rsidRPr="00265579" w:rsidRDefault="00536668" w:rsidP="008368D4">
      <w:pPr>
        <w:spacing w:after="0" w:line="360" w:lineRule="auto"/>
        <w:ind w:firstLine="709"/>
        <w:jc w:val="center"/>
        <w:rPr>
          <w:rFonts w:ascii="Times New Roman" w:eastAsia="Times New Roman" w:hAnsi="Times New Roman" w:cs="Times New Roman"/>
          <w:iCs/>
          <w:sz w:val="28"/>
          <w:szCs w:val="28"/>
          <w:lang w:eastAsia="ru-RU"/>
        </w:rPr>
      </w:pPr>
      <w:r w:rsidRPr="00265579">
        <w:rPr>
          <w:rFonts w:ascii="Times New Roman" w:hAnsi="Times New Roman" w:cs="Times New Roman"/>
          <w:noProof/>
          <w:sz w:val="28"/>
          <w:szCs w:val="28"/>
          <w:lang w:eastAsia="ru-RU"/>
        </w:rPr>
        <w:drawing>
          <wp:inline distT="0" distB="0" distL="0" distR="0">
            <wp:extent cx="5667375" cy="1924050"/>
            <wp:effectExtent l="0" t="0" r="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D75D5" w:rsidRPr="0093747A" w:rsidRDefault="005D75D5" w:rsidP="0093747A">
      <w:pPr>
        <w:spacing w:line="240" w:lineRule="auto"/>
        <w:ind w:firstLine="709"/>
        <w:jc w:val="center"/>
        <w:rPr>
          <w:rFonts w:ascii="Times New Roman" w:eastAsia="Times New Roman" w:hAnsi="Times New Roman" w:cs="Times New Roman"/>
          <w:iCs/>
          <w:sz w:val="24"/>
          <w:szCs w:val="24"/>
          <w:lang w:eastAsia="ru-RU"/>
        </w:rPr>
      </w:pPr>
      <w:r w:rsidRPr="0093747A">
        <w:rPr>
          <w:rFonts w:ascii="Times New Roman" w:eastAsia="Times New Roman" w:hAnsi="Times New Roman" w:cs="Times New Roman"/>
          <w:iCs/>
          <w:sz w:val="24"/>
          <w:szCs w:val="24"/>
          <w:lang w:eastAsia="ru-RU"/>
        </w:rPr>
        <w:t xml:space="preserve">Рисунок </w:t>
      </w:r>
      <w:r w:rsidR="00B8670E" w:rsidRPr="0093747A">
        <w:rPr>
          <w:rFonts w:ascii="Times New Roman" w:eastAsia="Times New Roman" w:hAnsi="Times New Roman" w:cs="Times New Roman"/>
          <w:iCs/>
          <w:sz w:val="24"/>
          <w:szCs w:val="24"/>
          <w:lang w:eastAsia="ru-RU"/>
        </w:rPr>
        <w:t>2</w:t>
      </w:r>
      <w:r w:rsidR="0093747A" w:rsidRPr="0093747A">
        <w:rPr>
          <w:rFonts w:ascii="Times New Roman" w:eastAsia="Times New Roman" w:hAnsi="Times New Roman" w:cs="Times New Roman"/>
          <w:iCs/>
          <w:sz w:val="24"/>
          <w:szCs w:val="24"/>
          <w:lang w:eastAsia="ru-RU"/>
        </w:rPr>
        <w:t>.</w:t>
      </w:r>
      <w:r w:rsidRPr="0093747A">
        <w:rPr>
          <w:rFonts w:ascii="Times New Roman" w:eastAsia="Times New Roman" w:hAnsi="Times New Roman" w:cs="Times New Roman"/>
          <w:iCs/>
          <w:sz w:val="24"/>
          <w:szCs w:val="24"/>
          <w:lang w:eastAsia="ru-RU"/>
        </w:rPr>
        <w:t xml:space="preserve"> Национальный рейтинг субъектов Российской Федерации по итогам 2022 года [</w:t>
      </w:r>
      <w:r w:rsidR="004D4C49" w:rsidRPr="0093747A">
        <w:rPr>
          <w:rFonts w:ascii="Times New Roman" w:eastAsia="Times New Roman" w:hAnsi="Times New Roman" w:cs="Times New Roman"/>
          <w:iCs/>
          <w:sz w:val="24"/>
          <w:szCs w:val="24"/>
          <w:lang w:eastAsia="ru-RU"/>
        </w:rPr>
        <w:t>3</w:t>
      </w:r>
      <w:r w:rsidRPr="0093747A">
        <w:rPr>
          <w:rFonts w:ascii="Times New Roman" w:eastAsia="Times New Roman" w:hAnsi="Times New Roman" w:cs="Times New Roman"/>
          <w:iCs/>
          <w:sz w:val="24"/>
          <w:szCs w:val="24"/>
          <w:lang w:eastAsia="ru-RU"/>
        </w:rPr>
        <w:t>]</w:t>
      </w:r>
    </w:p>
    <w:p w:rsidR="00736766" w:rsidRPr="0093747A" w:rsidRDefault="00505F8D" w:rsidP="0093747A">
      <w:pPr>
        <w:spacing w:after="0" w:line="240" w:lineRule="auto"/>
        <w:ind w:firstLine="709"/>
        <w:jc w:val="both"/>
        <w:rPr>
          <w:rFonts w:ascii="Times New Roman" w:eastAsia="Times New Roman" w:hAnsi="Times New Roman" w:cs="Times New Roman"/>
          <w:iCs/>
          <w:sz w:val="24"/>
          <w:szCs w:val="24"/>
          <w:lang w:eastAsia="ru-RU"/>
        </w:rPr>
      </w:pPr>
      <w:r w:rsidRPr="0093747A">
        <w:rPr>
          <w:rFonts w:ascii="Times New Roman" w:eastAsia="Times New Roman" w:hAnsi="Times New Roman" w:cs="Times New Roman"/>
          <w:iCs/>
          <w:sz w:val="24"/>
          <w:szCs w:val="24"/>
          <w:lang w:eastAsia="ru-RU"/>
        </w:rPr>
        <w:t>О</w:t>
      </w:r>
      <w:r w:rsidR="003F4C08" w:rsidRPr="0093747A">
        <w:rPr>
          <w:rFonts w:ascii="Times New Roman" w:eastAsia="Times New Roman" w:hAnsi="Times New Roman" w:cs="Times New Roman"/>
          <w:iCs/>
          <w:sz w:val="24"/>
          <w:szCs w:val="24"/>
          <w:lang w:eastAsia="ru-RU"/>
        </w:rPr>
        <w:t>тмечаем,</w:t>
      </w:r>
      <w:r w:rsidR="00736766" w:rsidRPr="0093747A">
        <w:rPr>
          <w:rFonts w:ascii="Times New Roman" w:eastAsia="Times New Roman" w:hAnsi="Times New Roman" w:cs="Times New Roman"/>
          <w:iCs/>
          <w:sz w:val="24"/>
          <w:szCs w:val="24"/>
          <w:lang w:eastAsia="ru-RU"/>
        </w:rPr>
        <w:t xml:space="preserve"> что в 2022 году Москва не изменила позицию, р. Татарстан повысила уровень на 3 пункта. Московская область на 5 п., Челябинская область на 6 п. </w:t>
      </w:r>
      <w:r w:rsidR="00F64CB4" w:rsidRPr="0093747A">
        <w:rPr>
          <w:rFonts w:ascii="Times New Roman" w:eastAsia="Times New Roman" w:hAnsi="Times New Roman" w:cs="Times New Roman"/>
          <w:iCs/>
          <w:sz w:val="24"/>
          <w:szCs w:val="24"/>
          <w:lang w:eastAsia="ru-RU"/>
        </w:rPr>
        <w:t>Р</w:t>
      </w:r>
      <w:r w:rsidR="00736766" w:rsidRPr="0093747A">
        <w:rPr>
          <w:rFonts w:ascii="Times New Roman" w:eastAsia="Times New Roman" w:hAnsi="Times New Roman" w:cs="Times New Roman"/>
          <w:iCs/>
          <w:sz w:val="24"/>
          <w:szCs w:val="24"/>
          <w:lang w:eastAsia="ru-RU"/>
        </w:rPr>
        <w:t>егионы, которые ухудшили свой потенциал, и опустились на 1-4 пункта, г. Санкт-Петербург (- 1 п.), республика Башкор</w:t>
      </w:r>
      <w:r w:rsidR="00250DF8" w:rsidRPr="0093747A">
        <w:rPr>
          <w:rFonts w:ascii="Times New Roman" w:eastAsia="Times New Roman" w:hAnsi="Times New Roman" w:cs="Times New Roman"/>
          <w:iCs/>
          <w:sz w:val="24"/>
          <w:szCs w:val="24"/>
          <w:lang w:eastAsia="ru-RU"/>
        </w:rPr>
        <w:t>то</w:t>
      </w:r>
      <w:r w:rsidR="00736766" w:rsidRPr="0093747A">
        <w:rPr>
          <w:rFonts w:ascii="Times New Roman" w:eastAsia="Times New Roman" w:hAnsi="Times New Roman" w:cs="Times New Roman"/>
          <w:iCs/>
          <w:sz w:val="24"/>
          <w:szCs w:val="24"/>
          <w:lang w:eastAsia="ru-RU"/>
        </w:rPr>
        <w:t>стан (- 4 п).</w:t>
      </w:r>
    </w:p>
    <w:p w:rsidR="00F14A28" w:rsidRDefault="00736766" w:rsidP="0093747A">
      <w:pPr>
        <w:spacing w:after="0" w:line="240" w:lineRule="auto"/>
        <w:ind w:firstLine="709"/>
        <w:jc w:val="both"/>
        <w:rPr>
          <w:rFonts w:ascii="Times New Roman" w:eastAsia="Times New Roman" w:hAnsi="Times New Roman" w:cs="Times New Roman"/>
          <w:iCs/>
          <w:sz w:val="24"/>
          <w:szCs w:val="24"/>
          <w:lang w:eastAsia="ru-RU"/>
        </w:rPr>
      </w:pPr>
      <w:r w:rsidRPr="0093747A">
        <w:rPr>
          <w:rFonts w:ascii="Times New Roman" w:eastAsia="Times New Roman" w:hAnsi="Times New Roman" w:cs="Times New Roman"/>
          <w:iCs/>
          <w:sz w:val="24"/>
          <w:szCs w:val="24"/>
          <w:lang w:eastAsia="ru-RU"/>
        </w:rPr>
        <w:t>В 2023 году рейтинг НТР сформирован с учетом анализа 43 показателей, которые  анализируют мотивацию органов власти всех уровней в регионах к принятию эффективных мер, направленных на улучшение НТП, повышают результативность его использования и обеспечение доступности лучших региональных практик</w:t>
      </w:r>
      <w:r w:rsidR="00C76DEF" w:rsidRPr="0093747A">
        <w:rPr>
          <w:rFonts w:ascii="Times New Roman" w:eastAsia="Times New Roman" w:hAnsi="Times New Roman" w:cs="Times New Roman"/>
          <w:iCs/>
          <w:sz w:val="24"/>
          <w:szCs w:val="24"/>
          <w:lang w:eastAsia="ru-RU"/>
        </w:rPr>
        <w:t xml:space="preserve"> (</w:t>
      </w:r>
      <w:r w:rsidRPr="0093747A">
        <w:rPr>
          <w:rFonts w:ascii="Times New Roman" w:eastAsia="Times New Roman" w:hAnsi="Times New Roman" w:cs="Times New Roman"/>
          <w:iCs/>
          <w:sz w:val="24"/>
          <w:szCs w:val="24"/>
          <w:lang w:eastAsia="ru-RU"/>
        </w:rPr>
        <w:t>рис</w:t>
      </w:r>
      <w:r w:rsidR="0093747A">
        <w:rPr>
          <w:rFonts w:ascii="Times New Roman" w:eastAsia="Times New Roman" w:hAnsi="Times New Roman" w:cs="Times New Roman"/>
          <w:iCs/>
          <w:sz w:val="24"/>
          <w:szCs w:val="24"/>
          <w:lang w:eastAsia="ru-RU"/>
        </w:rPr>
        <w:t>.</w:t>
      </w:r>
      <w:r w:rsidR="00C76DEF" w:rsidRPr="0093747A">
        <w:rPr>
          <w:rFonts w:ascii="Times New Roman" w:eastAsia="Times New Roman" w:hAnsi="Times New Roman" w:cs="Times New Roman"/>
          <w:iCs/>
          <w:sz w:val="24"/>
          <w:szCs w:val="24"/>
          <w:lang w:eastAsia="ru-RU"/>
        </w:rPr>
        <w:t xml:space="preserve"> </w:t>
      </w:r>
      <w:r w:rsidR="00F64CB4" w:rsidRPr="0093747A">
        <w:rPr>
          <w:rFonts w:ascii="Times New Roman" w:eastAsia="Times New Roman" w:hAnsi="Times New Roman" w:cs="Times New Roman"/>
          <w:iCs/>
          <w:sz w:val="24"/>
          <w:szCs w:val="24"/>
          <w:lang w:eastAsia="ru-RU"/>
        </w:rPr>
        <w:t>3</w:t>
      </w:r>
      <w:r w:rsidR="00C76DEF" w:rsidRPr="0093747A">
        <w:rPr>
          <w:rFonts w:ascii="Times New Roman" w:eastAsia="Times New Roman" w:hAnsi="Times New Roman" w:cs="Times New Roman"/>
          <w:iCs/>
          <w:sz w:val="24"/>
          <w:szCs w:val="24"/>
          <w:lang w:eastAsia="ru-RU"/>
        </w:rPr>
        <w:t>)</w:t>
      </w:r>
      <w:r w:rsidRPr="0093747A">
        <w:rPr>
          <w:rFonts w:ascii="Times New Roman" w:eastAsia="Times New Roman" w:hAnsi="Times New Roman" w:cs="Times New Roman"/>
          <w:iCs/>
          <w:sz w:val="24"/>
          <w:szCs w:val="24"/>
          <w:lang w:eastAsia="ru-RU"/>
        </w:rPr>
        <w:t>.</w:t>
      </w:r>
    </w:p>
    <w:p w:rsidR="0093747A" w:rsidRPr="0093747A" w:rsidRDefault="0093747A" w:rsidP="0093747A">
      <w:pPr>
        <w:spacing w:after="0" w:line="240" w:lineRule="auto"/>
        <w:ind w:firstLine="709"/>
        <w:jc w:val="both"/>
        <w:rPr>
          <w:rFonts w:ascii="Times New Roman" w:eastAsia="Times New Roman" w:hAnsi="Times New Roman" w:cs="Times New Roman"/>
          <w:iCs/>
          <w:sz w:val="24"/>
          <w:szCs w:val="24"/>
          <w:lang w:eastAsia="ru-RU"/>
        </w:rPr>
      </w:pPr>
    </w:p>
    <w:p w:rsidR="00F14A28" w:rsidRPr="00265579" w:rsidRDefault="00884474" w:rsidP="000F33BB">
      <w:pPr>
        <w:spacing w:line="360" w:lineRule="auto"/>
        <w:jc w:val="center"/>
        <w:rPr>
          <w:rFonts w:ascii="Times New Roman" w:eastAsia="Times New Roman" w:hAnsi="Times New Roman" w:cs="Times New Roman"/>
          <w:iCs/>
          <w:sz w:val="28"/>
          <w:szCs w:val="28"/>
          <w:lang w:eastAsia="ru-RU"/>
        </w:rPr>
      </w:pPr>
      <w:r w:rsidRPr="00265579">
        <w:rPr>
          <w:rFonts w:ascii="Times New Roman" w:hAnsi="Times New Roman" w:cs="Times New Roman"/>
          <w:noProof/>
          <w:sz w:val="28"/>
          <w:szCs w:val="28"/>
          <w:lang w:eastAsia="ru-RU"/>
        </w:rPr>
        <w:drawing>
          <wp:inline distT="0" distB="0" distL="0" distR="0">
            <wp:extent cx="6193790" cy="248602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D3CF2" w:rsidRPr="00811401" w:rsidRDefault="002D3CF2" w:rsidP="00811401">
      <w:pPr>
        <w:spacing w:line="240" w:lineRule="auto"/>
        <w:ind w:firstLine="709"/>
        <w:jc w:val="center"/>
        <w:rPr>
          <w:rFonts w:ascii="Times New Roman" w:eastAsia="Times New Roman" w:hAnsi="Times New Roman" w:cs="Times New Roman"/>
          <w:iCs/>
          <w:sz w:val="24"/>
          <w:szCs w:val="24"/>
          <w:lang w:eastAsia="ru-RU"/>
        </w:rPr>
      </w:pPr>
      <w:r w:rsidRPr="00811401">
        <w:rPr>
          <w:rFonts w:ascii="Times New Roman" w:eastAsia="Times New Roman" w:hAnsi="Times New Roman" w:cs="Times New Roman"/>
          <w:iCs/>
          <w:sz w:val="24"/>
          <w:szCs w:val="24"/>
          <w:lang w:eastAsia="ru-RU"/>
        </w:rPr>
        <w:t xml:space="preserve">Рисунок </w:t>
      </w:r>
      <w:r w:rsidR="00F64CB4" w:rsidRPr="00811401">
        <w:rPr>
          <w:rFonts w:ascii="Times New Roman" w:eastAsia="Times New Roman" w:hAnsi="Times New Roman" w:cs="Times New Roman"/>
          <w:iCs/>
          <w:sz w:val="24"/>
          <w:szCs w:val="24"/>
          <w:lang w:eastAsia="ru-RU"/>
        </w:rPr>
        <w:t>3</w:t>
      </w:r>
      <w:r w:rsidRPr="00811401">
        <w:rPr>
          <w:rFonts w:ascii="Times New Roman" w:eastAsia="Times New Roman" w:hAnsi="Times New Roman" w:cs="Times New Roman"/>
          <w:iCs/>
          <w:sz w:val="24"/>
          <w:szCs w:val="24"/>
          <w:lang w:eastAsia="ru-RU"/>
        </w:rPr>
        <w:t xml:space="preserve"> – Анализ уровня НТР регионов в 2023 году [</w:t>
      </w:r>
      <w:r w:rsidR="004D4C49" w:rsidRPr="00811401">
        <w:rPr>
          <w:rFonts w:ascii="Times New Roman" w:eastAsia="Times New Roman" w:hAnsi="Times New Roman" w:cs="Times New Roman"/>
          <w:iCs/>
          <w:sz w:val="24"/>
          <w:szCs w:val="24"/>
          <w:lang w:eastAsia="ru-RU"/>
        </w:rPr>
        <w:t>4</w:t>
      </w:r>
      <w:r w:rsidRPr="00811401">
        <w:rPr>
          <w:rFonts w:ascii="Times New Roman" w:eastAsia="Times New Roman" w:hAnsi="Times New Roman" w:cs="Times New Roman"/>
          <w:iCs/>
          <w:sz w:val="24"/>
          <w:szCs w:val="24"/>
          <w:lang w:eastAsia="ru-RU"/>
        </w:rPr>
        <w:t>]</w:t>
      </w:r>
    </w:p>
    <w:p w:rsidR="00CE176E" w:rsidRPr="00811401" w:rsidRDefault="00034F5E" w:rsidP="00811401">
      <w:pPr>
        <w:widowControl w:val="0"/>
        <w:spacing w:after="0" w:line="240" w:lineRule="auto"/>
        <w:ind w:firstLine="709"/>
        <w:jc w:val="both"/>
        <w:rPr>
          <w:rFonts w:ascii="Times New Roman" w:eastAsia="Times New Roman" w:hAnsi="Times New Roman" w:cs="Times New Roman"/>
          <w:iCs/>
          <w:sz w:val="24"/>
          <w:szCs w:val="24"/>
          <w:lang w:eastAsia="ru-RU"/>
        </w:rPr>
      </w:pPr>
      <w:r w:rsidRPr="00811401">
        <w:rPr>
          <w:rFonts w:ascii="Times New Roman" w:eastAsia="Times New Roman" w:hAnsi="Times New Roman" w:cs="Times New Roman"/>
          <w:iCs/>
          <w:sz w:val="24"/>
          <w:szCs w:val="24"/>
          <w:lang w:eastAsia="ru-RU"/>
        </w:rPr>
        <w:t xml:space="preserve">В 2023 году по сравнению с 2022 годом Самарская область поднялась с 20-го на 10-е место, Белгородская область </w:t>
      </w:r>
      <w:r w:rsidR="008D21FB" w:rsidRPr="00811401">
        <w:rPr>
          <w:rFonts w:ascii="Times New Roman" w:eastAsia="Times New Roman" w:hAnsi="Times New Roman" w:cs="Times New Roman"/>
          <w:iCs/>
          <w:sz w:val="24"/>
          <w:szCs w:val="24"/>
          <w:lang w:eastAsia="ru-RU"/>
        </w:rPr>
        <w:t>-</w:t>
      </w:r>
      <w:r w:rsidRPr="00811401">
        <w:rPr>
          <w:rFonts w:ascii="Times New Roman" w:eastAsia="Times New Roman" w:hAnsi="Times New Roman" w:cs="Times New Roman"/>
          <w:iCs/>
          <w:sz w:val="24"/>
          <w:szCs w:val="24"/>
          <w:lang w:eastAsia="ru-RU"/>
        </w:rPr>
        <w:t xml:space="preserve"> с 18-го на 11-е, Пермский край </w:t>
      </w:r>
      <w:r w:rsidR="008D21FB" w:rsidRPr="00811401">
        <w:rPr>
          <w:rFonts w:ascii="Times New Roman" w:eastAsia="Times New Roman" w:hAnsi="Times New Roman" w:cs="Times New Roman"/>
          <w:iCs/>
          <w:sz w:val="24"/>
          <w:szCs w:val="24"/>
          <w:lang w:eastAsia="ru-RU"/>
        </w:rPr>
        <w:t>-</w:t>
      </w:r>
      <w:r w:rsidRPr="00811401">
        <w:rPr>
          <w:rFonts w:ascii="Times New Roman" w:eastAsia="Times New Roman" w:hAnsi="Times New Roman" w:cs="Times New Roman"/>
          <w:iCs/>
          <w:sz w:val="24"/>
          <w:szCs w:val="24"/>
          <w:lang w:eastAsia="ru-RU"/>
        </w:rPr>
        <w:t xml:space="preserve"> с 25-го на 13-е, а Ярославская область </w:t>
      </w:r>
      <w:r w:rsidR="008D21FB" w:rsidRPr="00811401">
        <w:rPr>
          <w:rFonts w:ascii="Times New Roman" w:eastAsia="Times New Roman" w:hAnsi="Times New Roman" w:cs="Times New Roman"/>
          <w:iCs/>
          <w:sz w:val="24"/>
          <w:szCs w:val="24"/>
          <w:lang w:eastAsia="ru-RU"/>
        </w:rPr>
        <w:t>-</w:t>
      </w:r>
      <w:r w:rsidRPr="00811401">
        <w:rPr>
          <w:rFonts w:ascii="Times New Roman" w:eastAsia="Times New Roman" w:hAnsi="Times New Roman" w:cs="Times New Roman"/>
          <w:iCs/>
          <w:sz w:val="24"/>
          <w:szCs w:val="24"/>
          <w:lang w:eastAsia="ru-RU"/>
        </w:rPr>
        <w:t xml:space="preserve"> с 45-го на 18-е. </w:t>
      </w:r>
      <w:r w:rsidR="00CE176E" w:rsidRPr="00811401">
        <w:rPr>
          <w:rFonts w:ascii="Times New Roman" w:eastAsia="Times New Roman" w:hAnsi="Times New Roman" w:cs="Times New Roman"/>
          <w:iCs/>
          <w:sz w:val="24"/>
          <w:szCs w:val="24"/>
          <w:lang w:eastAsia="ru-RU"/>
        </w:rPr>
        <w:t>[</w:t>
      </w:r>
      <w:r w:rsidR="004D4C49" w:rsidRPr="00811401">
        <w:rPr>
          <w:rFonts w:ascii="Times New Roman" w:eastAsia="Times New Roman" w:hAnsi="Times New Roman" w:cs="Times New Roman"/>
          <w:iCs/>
          <w:sz w:val="24"/>
          <w:szCs w:val="24"/>
          <w:lang w:eastAsia="ru-RU"/>
        </w:rPr>
        <w:t>5</w:t>
      </w:r>
      <w:r w:rsidR="00CE176E" w:rsidRPr="00811401">
        <w:rPr>
          <w:rFonts w:ascii="Times New Roman" w:eastAsia="Times New Roman" w:hAnsi="Times New Roman" w:cs="Times New Roman"/>
          <w:iCs/>
          <w:sz w:val="24"/>
          <w:szCs w:val="24"/>
          <w:lang w:eastAsia="ru-RU"/>
        </w:rPr>
        <w:t>].</w:t>
      </w:r>
    </w:p>
    <w:p w:rsidR="00DA7DAA" w:rsidRPr="00811401" w:rsidRDefault="00CE176E" w:rsidP="00811401">
      <w:pPr>
        <w:spacing w:after="0" w:line="240" w:lineRule="auto"/>
        <w:ind w:firstLine="709"/>
        <w:jc w:val="both"/>
        <w:rPr>
          <w:rFonts w:ascii="Times New Roman" w:eastAsia="Times New Roman" w:hAnsi="Times New Roman" w:cs="Times New Roman"/>
          <w:iCs/>
          <w:sz w:val="24"/>
          <w:szCs w:val="24"/>
          <w:lang w:eastAsia="ru-RU"/>
        </w:rPr>
      </w:pPr>
      <w:r w:rsidRPr="00811401">
        <w:rPr>
          <w:rFonts w:ascii="Times New Roman" w:eastAsia="Times New Roman" w:hAnsi="Times New Roman" w:cs="Times New Roman"/>
          <w:iCs/>
          <w:sz w:val="24"/>
          <w:szCs w:val="24"/>
          <w:lang w:eastAsia="ru-RU"/>
        </w:rPr>
        <w:t>По итогам 2024 года в рейтинге НТР регионов России лидером стала</w:t>
      </w:r>
      <w:bookmarkStart w:id="2" w:name="_Hlk195517545"/>
      <w:r w:rsidRPr="00811401">
        <w:rPr>
          <w:rFonts w:ascii="Times New Roman" w:eastAsia="Times New Roman" w:hAnsi="Times New Roman" w:cs="Times New Roman"/>
          <w:iCs/>
          <w:sz w:val="24"/>
          <w:szCs w:val="24"/>
          <w:lang w:eastAsia="ru-RU"/>
        </w:rPr>
        <w:t xml:space="preserve"> Москва</w:t>
      </w:r>
      <w:bookmarkEnd w:id="2"/>
      <w:r w:rsidR="00717651" w:rsidRPr="00811401">
        <w:rPr>
          <w:rFonts w:ascii="Times New Roman" w:eastAsia="Times New Roman" w:hAnsi="Times New Roman" w:cs="Times New Roman"/>
          <w:iCs/>
          <w:sz w:val="24"/>
          <w:szCs w:val="24"/>
          <w:lang w:eastAsia="ru-RU"/>
        </w:rPr>
        <w:t>. Столица продемонстрировала высокий уровень образовательного потенциала и развития цифровых технологий</w:t>
      </w:r>
      <w:r w:rsidR="00C469F5" w:rsidRPr="00811401">
        <w:rPr>
          <w:rFonts w:ascii="Times New Roman" w:eastAsia="Times New Roman" w:hAnsi="Times New Roman" w:cs="Times New Roman"/>
          <w:iCs/>
          <w:sz w:val="24"/>
          <w:szCs w:val="24"/>
          <w:lang w:eastAsia="ru-RU"/>
        </w:rPr>
        <w:t>.</w:t>
      </w:r>
      <w:r w:rsidR="00717651" w:rsidRPr="00811401">
        <w:rPr>
          <w:rFonts w:ascii="Times New Roman" w:eastAsia="Times New Roman" w:hAnsi="Times New Roman" w:cs="Times New Roman"/>
          <w:iCs/>
          <w:sz w:val="24"/>
          <w:szCs w:val="24"/>
          <w:lang w:eastAsia="ru-RU"/>
        </w:rPr>
        <w:t xml:space="preserve"> </w:t>
      </w:r>
    </w:p>
    <w:p w:rsidR="00CE176E" w:rsidRDefault="00CE176E" w:rsidP="00BF5DD0">
      <w:pPr>
        <w:spacing w:after="0" w:line="240" w:lineRule="auto"/>
        <w:ind w:firstLine="709"/>
        <w:jc w:val="both"/>
        <w:rPr>
          <w:rFonts w:ascii="Times New Roman" w:eastAsia="Times New Roman" w:hAnsi="Times New Roman" w:cs="Times New Roman"/>
          <w:iCs/>
          <w:sz w:val="24"/>
          <w:szCs w:val="24"/>
          <w:lang w:eastAsia="ru-RU"/>
        </w:rPr>
      </w:pPr>
      <w:r w:rsidRPr="00BF5DD0">
        <w:rPr>
          <w:rFonts w:ascii="Times New Roman" w:eastAsia="Times New Roman" w:hAnsi="Times New Roman" w:cs="Times New Roman"/>
          <w:iCs/>
          <w:sz w:val="24"/>
          <w:szCs w:val="24"/>
          <w:lang w:eastAsia="ru-RU"/>
        </w:rPr>
        <w:lastRenderedPageBreak/>
        <w:t>По данным комплексного анализа в 201</w:t>
      </w:r>
      <w:r w:rsidR="00374ED7" w:rsidRPr="00BF5DD0">
        <w:rPr>
          <w:rFonts w:ascii="Times New Roman" w:eastAsia="Times New Roman" w:hAnsi="Times New Roman" w:cs="Times New Roman"/>
          <w:iCs/>
          <w:sz w:val="24"/>
          <w:szCs w:val="24"/>
          <w:lang w:eastAsia="ru-RU"/>
        </w:rPr>
        <w:t>0</w:t>
      </w:r>
      <w:r w:rsidRPr="00BF5DD0">
        <w:rPr>
          <w:rFonts w:ascii="Times New Roman" w:eastAsia="Times New Roman" w:hAnsi="Times New Roman" w:cs="Times New Roman"/>
          <w:iCs/>
          <w:sz w:val="24"/>
          <w:szCs w:val="24"/>
          <w:lang w:eastAsia="ru-RU"/>
        </w:rPr>
        <w:t>-202</w:t>
      </w:r>
      <w:r w:rsidR="00374ED7" w:rsidRPr="00BF5DD0">
        <w:rPr>
          <w:rFonts w:ascii="Times New Roman" w:eastAsia="Times New Roman" w:hAnsi="Times New Roman" w:cs="Times New Roman"/>
          <w:iCs/>
          <w:sz w:val="24"/>
          <w:szCs w:val="24"/>
          <w:lang w:eastAsia="ru-RU"/>
        </w:rPr>
        <w:t>3</w:t>
      </w:r>
      <w:r w:rsidRPr="00BF5DD0">
        <w:rPr>
          <w:rFonts w:ascii="Times New Roman" w:eastAsia="Times New Roman" w:hAnsi="Times New Roman" w:cs="Times New Roman"/>
          <w:iCs/>
          <w:sz w:val="24"/>
          <w:szCs w:val="24"/>
          <w:lang w:eastAsia="ru-RU"/>
        </w:rPr>
        <w:t xml:space="preserve"> гг., Москва является лидером в оценке инновационной активности организаций (ИНАО), что отражено на </w:t>
      </w:r>
      <w:r w:rsidR="00D8612C" w:rsidRPr="00BF5DD0">
        <w:rPr>
          <w:rFonts w:ascii="Times New Roman" w:eastAsia="Times New Roman" w:hAnsi="Times New Roman" w:cs="Times New Roman"/>
          <w:iCs/>
          <w:sz w:val="24"/>
          <w:szCs w:val="24"/>
          <w:lang w:eastAsia="ru-RU"/>
        </w:rPr>
        <w:t>рисунке</w:t>
      </w:r>
      <w:r w:rsidR="00DD0902" w:rsidRPr="00BF5DD0">
        <w:rPr>
          <w:rFonts w:ascii="Times New Roman" w:eastAsia="Times New Roman" w:hAnsi="Times New Roman" w:cs="Times New Roman"/>
          <w:iCs/>
          <w:sz w:val="24"/>
          <w:szCs w:val="24"/>
          <w:lang w:eastAsia="ru-RU"/>
        </w:rPr>
        <w:t xml:space="preserve"> </w:t>
      </w:r>
      <w:r w:rsidR="008E2BEB" w:rsidRPr="00BF5DD0">
        <w:rPr>
          <w:rFonts w:ascii="Times New Roman" w:eastAsia="Times New Roman" w:hAnsi="Times New Roman" w:cs="Times New Roman"/>
          <w:iCs/>
          <w:sz w:val="24"/>
          <w:szCs w:val="24"/>
          <w:lang w:eastAsia="ru-RU"/>
        </w:rPr>
        <w:t>4</w:t>
      </w:r>
      <w:r w:rsidR="00BF5DD0">
        <w:rPr>
          <w:rFonts w:ascii="Times New Roman" w:eastAsia="Times New Roman" w:hAnsi="Times New Roman" w:cs="Times New Roman"/>
          <w:iCs/>
          <w:sz w:val="24"/>
          <w:szCs w:val="24"/>
          <w:lang w:eastAsia="ru-RU"/>
        </w:rPr>
        <w:t xml:space="preserve"> (рис.4)</w:t>
      </w:r>
      <w:r w:rsidRPr="00BF5DD0">
        <w:rPr>
          <w:rFonts w:ascii="Times New Roman" w:eastAsia="Times New Roman" w:hAnsi="Times New Roman" w:cs="Times New Roman"/>
          <w:iCs/>
          <w:sz w:val="24"/>
          <w:szCs w:val="24"/>
          <w:lang w:eastAsia="ru-RU"/>
        </w:rPr>
        <w:t>.</w:t>
      </w:r>
    </w:p>
    <w:p w:rsidR="008C5B71" w:rsidRPr="00BF5DD0" w:rsidRDefault="008C5B71" w:rsidP="00BF5DD0">
      <w:pPr>
        <w:spacing w:after="0" w:line="240" w:lineRule="auto"/>
        <w:ind w:firstLine="709"/>
        <w:jc w:val="both"/>
        <w:rPr>
          <w:rFonts w:ascii="Times New Roman" w:eastAsia="Times New Roman" w:hAnsi="Times New Roman" w:cs="Times New Roman"/>
          <w:iCs/>
          <w:sz w:val="24"/>
          <w:szCs w:val="24"/>
          <w:lang w:eastAsia="ru-RU"/>
        </w:rPr>
      </w:pPr>
    </w:p>
    <w:p w:rsidR="00B24982" w:rsidRPr="00265579" w:rsidRDefault="00B24982" w:rsidP="000F33BB">
      <w:pPr>
        <w:spacing w:line="360" w:lineRule="auto"/>
        <w:jc w:val="both"/>
        <w:rPr>
          <w:rFonts w:ascii="Times New Roman" w:eastAsia="Times New Roman" w:hAnsi="Times New Roman" w:cs="Times New Roman"/>
          <w:iCs/>
          <w:sz w:val="28"/>
          <w:szCs w:val="28"/>
          <w:lang w:eastAsia="ru-RU"/>
        </w:rPr>
      </w:pPr>
      <w:r w:rsidRPr="00265579">
        <w:rPr>
          <w:rFonts w:ascii="Times New Roman" w:hAnsi="Times New Roman" w:cs="Times New Roman"/>
          <w:noProof/>
          <w:sz w:val="28"/>
          <w:szCs w:val="28"/>
          <w:lang w:eastAsia="ru-RU"/>
        </w:rPr>
        <w:drawing>
          <wp:inline distT="0" distB="0" distL="0" distR="0">
            <wp:extent cx="6191250" cy="1476375"/>
            <wp:effectExtent l="0" t="0" r="0" b="0"/>
            <wp:docPr id="8" name="Диаграмма 8">
              <a:extLst xmlns:a="http://schemas.openxmlformats.org/drawingml/2006/main">
                <a:ext uri="{FF2B5EF4-FFF2-40B4-BE49-F238E27FC236}">
                  <a16:creationId xmlns:a16="http://schemas.microsoft.com/office/drawing/2014/main" id="{25C6F712-80B1-4611-8CDA-A0DF3FC54B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07FED" w:rsidRPr="00EC0D59" w:rsidRDefault="00515985" w:rsidP="00EC0D59">
      <w:pPr>
        <w:widowControl w:val="0"/>
        <w:spacing w:line="240" w:lineRule="auto"/>
        <w:ind w:firstLine="284"/>
        <w:jc w:val="center"/>
        <w:rPr>
          <w:rFonts w:ascii="Times New Roman" w:eastAsia="Times New Roman" w:hAnsi="Times New Roman" w:cs="Times New Roman"/>
          <w:iCs/>
          <w:sz w:val="24"/>
          <w:szCs w:val="24"/>
          <w:lang w:eastAsia="ru-RU"/>
        </w:rPr>
      </w:pPr>
      <w:r w:rsidRPr="00EC0D59">
        <w:rPr>
          <w:rFonts w:ascii="Times New Roman" w:eastAsia="Times New Roman" w:hAnsi="Times New Roman" w:cs="Times New Roman"/>
          <w:iCs/>
          <w:sz w:val="24"/>
          <w:szCs w:val="24"/>
          <w:lang w:eastAsia="ru-RU"/>
        </w:rPr>
        <w:t xml:space="preserve">Рисунок </w:t>
      </w:r>
      <w:r w:rsidR="008E2BEB" w:rsidRPr="00EC0D59">
        <w:rPr>
          <w:rFonts w:ascii="Times New Roman" w:eastAsia="Times New Roman" w:hAnsi="Times New Roman" w:cs="Times New Roman"/>
          <w:iCs/>
          <w:sz w:val="24"/>
          <w:szCs w:val="24"/>
          <w:lang w:eastAsia="ru-RU"/>
        </w:rPr>
        <w:t>4</w:t>
      </w:r>
      <w:r w:rsidRPr="00EC0D59">
        <w:rPr>
          <w:rFonts w:ascii="Times New Roman" w:eastAsia="Times New Roman" w:hAnsi="Times New Roman" w:cs="Times New Roman"/>
          <w:iCs/>
          <w:sz w:val="24"/>
          <w:szCs w:val="24"/>
          <w:lang w:eastAsia="ru-RU"/>
        </w:rPr>
        <w:t xml:space="preserve">– Динамика </w:t>
      </w:r>
      <w:bookmarkStart w:id="3" w:name="_Hlk195622535"/>
      <w:r w:rsidRPr="00EC0D59">
        <w:rPr>
          <w:rFonts w:ascii="Times New Roman" w:eastAsia="Times New Roman" w:hAnsi="Times New Roman" w:cs="Times New Roman"/>
          <w:iCs/>
          <w:sz w:val="24"/>
          <w:szCs w:val="24"/>
          <w:lang w:eastAsia="ru-RU"/>
        </w:rPr>
        <w:t>ИНАО в период 2010-2023 гг.</w:t>
      </w:r>
      <w:r w:rsidR="00D07FED" w:rsidRPr="00EC0D59">
        <w:rPr>
          <w:rFonts w:ascii="Times New Roman" w:eastAsia="Times New Roman" w:hAnsi="Times New Roman" w:cs="Times New Roman"/>
          <w:iCs/>
          <w:sz w:val="24"/>
          <w:szCs w:val="24"/>
          <w:lang w:eastAsia="ru-RU"/>
        </w:rPr>
        <w:t xml:space="preserve"> [</w:t>
      </w:r>
      <w:r w:rsidR="00B71ED8" w:rsidRPr="00EC0D59">
        <w:rPr>
          <w:rFonts w:ascii="Times New Roman" w:eastAsia="Times New Roman" w:hAnsi="Times New Roman" w:cs="Times New Roman"/>
          <w:iCs/>
          <w:sz w:val="24"/>
          <w:szCs w:val="24"/>
          <w:lang w:eastAsia="ru-RU"/>
        </w:rPr>
        <w:t>6</w:t>
      </w:r>
      <w:r w:rsidR="00D07FED" w:rsidRPr="00EC0D59">
        <w:rPr>
          <w:rFonts w:ascii="Times New Roman" w:eastAsia="Times New Roman" w:hAnsi="Times New Roman" w:cs="Times New Roman"/>
          <w:iCs/>
          <w:sz w:val="24"/>
          <w:szCs w:val="24"/>
          <w:lang w:eastAsia="ru-RU"/>
        </w:rPr>
        <w:t>]</w:t>
      </w:r>
    </w:p>
    <w:bookmarkEnd w:id="3"/>
    <w:p w:rsidR="00515985" w:rsidRPr="00EC0D59" w:rsidRDefault="00515985" w:rsidP="00EC0D59">
      <w:pPr>
        <w:spacing w:line="240" w:lineRule="auto"/>
        <w:ind w:firstLine="709"/>
        <w:jc w:val="both"/>
        <w:rPr>
          <w:rFonts w:ascii="Times New Roman" w:eastAsia="Times New Roman" w:hAnsi="Times New Roman" w:cs="Times New Roman"/>
          <w:iCs/>
          <w:sz w:val="24"/>
          <w:szCs w:val="24"/>
          <w:lang w:eastAsia="ru-RU"/>
        </w:rPr>
      </w:pPr>
      <w:r w:rsidRPr="00EC0D59">
        <w:rPr>
          <w:rFonts w:ascii="Times New Roman" w:eastAsia="Times New Roman" w:hAnsi="Times New Roman" w:cs="Times New Roman"/>
          <w:iCs/>
          <w:sz w:val="24"/>
          <w:szCs w:val="24"/>
          <w:lang w:eastAsia="ru-RU"/>
        </w:rPr>
        <w:t xml:space="preserve">Исходя из данных ИНАО уровень варьировался с 9,3 по 10,9% за 13 лет, г.  Санкт-Петербург – с 13 до 15%. Республика Татарстан имеет самый высокий уровень развития ИНАО в 2023 году – 33,6%, </w:t>
      </w:r>
      <w:r w:rsidR="00374ED7" w:rsidRPr="00EC0D59">
        <w:rPr>
          <w:rFonts w:ascii="Times New Roman" w:eastAsia="Times New Roman" w:hAnsi="Times New Roman" w:cs="Times New Roman"/>
          <w:iCs/>
          <w:sz w:val="24"/>
          <w:szCs w:val="24"/>
          <w:lang w:eastAsia="ru-RU"/>
        </w:rPr>
        <w:t>что отражено</w:t>
      </w:r>
      <w:r w:rsidR="00DD0902" w:rsidRPr="00EC0D59">
        <w:rPr>
          <w:rFonts w:ascii="Times New Roman" w:eastAsia="Times New Roman" w:hAnsi="Times New Roman" w:cs="Times New Roman"/>
          <w:iCs/>
          <w:sz w:val="24"/>
          <w:szCs w:val="24"/>
          <w:lang w:eastAsia="ru-RU"/>
        </w:rPr>
        <w:t xml:space="preserve"> на рисунк</w:t>
      </w:r>
      <w:r w:rsidR="00A01B59" w:rsidRPr="00EC0D59">
        <w:rPr>
          <w:rFonts w:ascii="Times New Roman" w:eastAsia="Times New Roman" w:hAnsi="Times New Roman" w:cs="Times New Roman"/>
          <w:iCs/>
          <w:sz w:val="24"/>
          <w:szCs w:val="24"/>
          <w:lang w:eastAsia="ru-RU"/>
        </w:rPr>
        <w:t>е</w:t>
      </w:r>
      <w:r w:rsidR="00DD0902" w:rsidRPr="00EC0D59">
        <w:rPr>
          <w:rFonts w:ascii="Times New Roman" w:eastAsia="Times New Roman" w:hAnsi="Times New Roman" w:cs="Times New Roman"/>
          <w:iCs/>
          <w:sz w:val="24"/>
          <w:szCs w:val="24"/>
          <w:lang w:eastAsia="ru-RU"/>
        </w:rPr>
        <w:t xml:space="preserve"> </w:t>
      </w:r>
      <w:r w:rsidR="008E2BEB" w:rsidRPr="00EC0D59">
        <w:rPr>
          <w:rFonts w:ascii="Times New Roman" w:eastAsia="Times New Roman" w:hAnsi="Times New Roman" w:cs="Times New Roman"/>
          <w:iCs/>
          <w:sz w:val="24"/>
          <w:szCs w:val="24"/>
          <w:lang w:eastAsia="ru-RU"/>
        </w:rPr>
        <w:t>5</w:t>
      </w:r>
      <w:r w:rsidR="003E1687">
        <w:rPr>
          <w:rFonts w:ascii="Times New Roman" w:eastAsia="Times New Roman" w:hAnsi="Times New Roman" w:cs="Times New Roman"/>
          <w:iCs/>
          <w:sz w:val="24"/>
          <w:szCs w:val="24"/>
          <w:lang w:eastAsia="ru-RU"/>
        </w:rPr>
        <w:t xml:space="preserve"> (рис.5)</w:t>
      </w:r>
      <w:r w:rsidRPr="00EC0D59">
        <w:rPr>
          <w:rFonts w:ascii="Times New Roman" w:eastAsia="Times New Roman" w:hAnsi="Times New Roman" w:cs="Times New Roman"/>
          <w:iCs/>
          <w:sz w:val="24"/>
          <w:szCs w:val="24"/>
          <w:lang w:eastAsia="ru-RU"/>
        </w:rPr>
        <w:t>.</w:t>
      </w:r>
    </w:p>
    <w:p w:rsidR="00366916" w:rsidRPr="00265579" w:rsidRDefault="00366916" w:rsidP="00C469F5">
      <w:pPr>
        <w:spacing w:line="360" w:lineRule="auto"/>
        <w:jc w:val="both"/>
        <w:rPr>
          <w:rFonts w:ascii="Times New Roman" w:eastAsia="Times New Roman" w:hAnsi="Times New Roman" w:cs="Times New Roman"/>
          <w:iCs/>
          <w:sz w:val="28"/>
          <w:szCs w:val="28"/>
          <w:lang w:eastAsia="ru-RU"/>
        </w:rPr>
      </w:pPr>
      <w:r w:rsidRPr="00265579">
        <w:rPr>
          <w:rFonts w:ascii="Times New Roman" w:hAnsi="Times New Roman" w:cs="Times New Roman"/>
          <w:noProof/>
          <w:sz w:val="28"/>
          <w:szCs w:val="28"/>
          <w:lang w:eastAsia="ru-RU"/>
        </w:rPr>
        <w:drawing>
          <wp:inline distT="0" distB="0" distL="0" distR="0">
            <wp:extent cx="6143625" cy="1657350"/>
            <wp:effectExtent l="0" t="0" r="0" b="0"/>
            <wp:docPr id="9" name="Диаграмма 9">
              <a:extLst xmlns:a="http://schemas.openxmlformats.org/drawingml/2006/main">
                <a:ext uri="{FF2B5EF4-FFF2-40B4-BE49-F238E27FC236}">
                  <a16:creationId xmlns:a16="http://schemas.microsoft.com/office/drawing/2014/main" id="{C018B263-17E6-420C-8E1C-A510D136E4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36668" w:rsidRPr="00126C5E" w:rsidRDefault="005E1273" w:rsidP="00C62E69">
      <w:pPr>
        <w:widowControl w:val="0"/>
        <w:spacing w:line="240" w:lineRule="auto"/>
        <w:jc w:val="center"/>
        <w:rPr>
          <w:rFonts w:ascii="Times New Roman" w:eastAsia="Times New Roman" w:hAnsi="Times New Roman" w:cs="Times New Roman"/>
          <w:iCs/>
          <w:sz w:val="24"/>
          <w:szCs w:val="24"/>
          <w:lang w:eastAsia="ru-RU"/>
        </w:rPr>
      </w:pPr>
      <w:r w:rsidRPr="00126C5E">
        <w:rPr>
          <w:rFonts w:ascii="Times New Roman" w:eastAsia="Times New Roman" w:hAnsi="Times New Roman" w:cs="Times New Roman"/>
          <w:iCs/>
          <w:sz w:val="24"/>
          <w:szCs w:val="24"/>
          <w:lang w:eastAsia="ru-RU"/>
        </w:rPr>
        <w:t xml:space="preserve">Рисунок </w:t>
      </w:r>
      <w:r w:rsidR="008E2BEB" w:rsidRPr="00126C5E">
        <w:rPr>
          <w:rFonts w:ascii="Times New Roman" w:eastAsia="Times New Roman" w:hAnsi="Times New Roman" w:cs="Times New Roman"/>
          <w:iCs/>
          <w:sz w:val="24"/>
          <w:szCs w:val="24"/>
          <w:lang w:eastAsia="ru-RU"/>
        </w:rPr>
        <w:t>5</w:t>
      </w:r>
      <w:r w:rsidR="00A76026" w:rsidRPr="00126C5E">
        <w:rPr>
          <w:rFonts w:ascii="Times New Roman" w:eastAsia="Times New Roman" w:hAnsi="Times New Roman" w:cs="Times New Roman"/>
          <w:iCs/>
          <w:sz w:val="24"/>
          <w:szCs w:val="24"/>
          <w:lang w:eastAsia="ru-RU"/>
        </w:rPr>
        <w:t xml:space="preserve"> </w:t>
      </w:r>
      <w:r w:rsidRPr="00126C5E">
        <w:rPr>
          <w:rFonts w:ascii="Times New Roman" w:eastAsia="Times New Roman" w:hAnsi="Times New Roman" w:cs="Times New Roman"/>
          <w:iCs/>
          <w:sz w:val="24"/>
          <w:szCs w:val="24"/>
          <w:lang w:eastAsia="ru-RU"/>
        </w:rPr>
        <w:t>– Динамика ИНАО Республики Татарстан в период 2010-2023 гг.</w:t>
      </w:r>
      <w:r w:rsidR="007B7212" w:rsidRPr="00126C5E">
        <w:rPr>
          <w:rFonts w:ascii="Times New Roman" w:eastAsia="Times New Roman" w:hAnsi="Times New Roman" w:cs="Times New Roman"/>
          <w:iCs/>
          <w:sz w:val="24"/>
          <w:szCs w:val="24"/>
          <w:lang w:eastAsia="ru-RU"/>
        </w:rPr>
        <w:t xml:space="preserve"> </w:t>
      </w:r>
      <w:r w:rsidR="00B75BAF" w:rsidRPr="00126C5E">
        <w:rPr>
          <w:rFonts w:ascii="Times New Roman" w:eastAsia="Times New Roman" w:hAnsi="Times New Roman" w:cs="Times New Roman"/>
          <w:iCs/>
          <w:sz w:val="24"/>
          <w:szCs w:val="24"/>
          <w:lang w:eastAsia="ru-RU"/>
        </w:rPr>
        <w:t>[</w:t>
      </w:r>
      <w:r w:rsidR="00B71ED8" w:rsidRPr="00126C5E">
        <w:rPr>
          <w:rFonts w:ascii="Times New Roman" w:eastAsia="Times New Roman" w:hAnsi="Times New Roman" w:cs="Times New Roman"/>
          <w:iCs/>
          <w:sz w:val="24"/>
          <w:szCs w:val="24"/>
          <w:lang w:eastAsia="ru-RU"/>
        </w:rPr>
        <w:t>6</w:t>
      </w:r>
      <w:r w:rsidR="00B75BAF" w:rsidRPr="00126C5E">
        <w:rPr>
          <w:rFonts w:ascii="Times New Roman" w:eastAsia="Times New Roman" w:hAnsi="Times New Roman" w:cs="Times New Roman"/>
          <w:iCs/>
          <w:sz w:val="24"/>
          <w:szCs w:val="24"/>
          <w:lang w:eastAsia="ru-RU"/>
        </w:rPr>
        <w:t>]</w:t>
      </w:r>
    </w:p>
    <w:p w:rsidR="00102B36" w:rsidRPr="00126C5E" w:rsidRDefault="00AB6D3B" w:rsidP="00126C5E">
      <w:pPr>
        <w:spacing w:after="0" w:line="240" w:lineRule="auto"/>
        <w:ind w:firstLine="709"/>
        <w:jc w:val="both"/>
        <w:rPr>
          <w:rFonts w:ascii="Times New Roman" w:eastAsia="Times New Roman" w:hAnsi="Times New Roman" w:cs="Times New Roman"/>
          <w:iCs/>
          <w:sz w:val="24"/>
          <w:szCs w:val="24"/>
          <w:lang w:eastAsia="ru-RU"/>
        </w:rPr>
      </w:pPr>
      <w:r w:rsidRPr="00126C5E">
        <w:rPr>
          <w:rFonts w:ascii="Times New Roman" w:eastAsia="Times New Roman" w:hAnsi="Times New Roman" w:cs="Times New Roman"/>
          <w:iCs/>
          <w:sz w:val="24"/>
          <w:szCs w:val="24"/>
          <w:lang w:eastAsia="ru-RU"/>
        </w:rPr>
        <w:t>Установлено, что т</w:t>
      </w:r>
      <w:r w:rsidR="00102B36" w:rsidRPr="00126C5E">
        <w:rPr>
          <w:rFonts w:ascii="Times New Roman" w:eastAsia="Times New Roman" w:hAnsi="Times New Roman" w:cs="Times New Roman"/>
          <w:iCs/>
          <w:sz w:val="24"/>
          <w:szCs w:val="24"/>
          <w:lang w:eastAsia="ru-RU"/>
        </w:rPr>
        <w:t xml:space="preserve">емпы адаптации российской экономики зависят от установления новых экономических отношений, запуска новых производств, эффективности процессов импортозамещения, развития механизмов параллельного импорта. Для этого </w:t>
      </w:r>
      <w:r w:rsidR="00D933DC" w:rsidRPr="00126C5E">
        <w:rPr>
          <w:rFonts w:ascii="Times New Roman" w:eastAsia="Times New Roman" w:hAnsi="Times New Roman" w:cs="Times New Roman"/>
          <w:iCs/>
          <w:sz w:val="24"/>
          <w:szCs w:val="24"/>
          <w:lang w:eastAsia="ru-RU"/>
        </w:rPr>
        <w:t>рекомендовано использовать гравитационные</w:t>
      </w:r>
      <w:r w:rsidR="00102B36" w:rsidRPr="00126C5E">
        <w:rPr>
          <w:rFonts w:ascii="Times New Roman" w:eastAsia="Times New Roman" w:hAnsi="Times New Roman" w:cs="Times New Roman"/>
          <w:iCs/>
          <w:sz w:val="24"/>
          <w:szCs w:val="24"/>
          <w:lang w:eastAsia="ru-RU"/>
        </w:rPr>
        <w:t xml:space="preserve"> модели, для оценки внешней торговли.</w:t>
      </w:r>
    </w:p>
    <w:p w:rsidR="001E5B88" w:rsidRPr="00853799" w:rsidRDefault="001E5B88" w:rsidP="00853799">
      <w:pPr>
        <w:spacing w:after="0" w:line="240" w:lineRule="auto"/>
        <w:ind w:firstLine="709"/>
        <w:jc w:val="both"/>
        <w:rPr>
          <w:rFonts w:ascii="Times New Roman" w:hAnsi="Times New Roman" w:cs="Times New Roman"/>
          <w:sz w:val="24"/>
          <w:szCs w:val="24"/>
        </w:rPr>
      </w:pPr>
      <w:r w:rsidRPr="00853799">
        <w:rPr>
          <w:rFonts w:ascii="Times New Roman" w:eastAsia="Times New Roman" w:hAnsi="Times New Roman" w:cs="Times New Roman"/>
          <w:iCs/>
          <w:sz w:val="24"/>
          <w:szCs w:val="24"/>
          <w:lang w:eastAsia="ru-RU"/>
        </w:rPr>
        <w:t>На уровне региональных бюджетов можно использовать</w:t>
      </w:r>
      <w:r w:rsidR="00F9733B" w:rsidRPr="00853799">
        <w:rPr>
          <w:rFonts w:ascii="Times New Roman" w:eastAsia="Times New Roman" w:hAnsi="Times New Roman" w:cs="Times New Roman"/>
          <w:iCs/>
          <w:sz w:val="24"/>
          <w:szCs w:val="24"/>
          <w:lang w:eastAsia="ru-RU"/>
        </w:rPr>
        <w:t xml:space="preserve"> анализ на базе факторов</w:t>
      </w:r>
      <w:r w:rsidR="00AD48DB" w:rsidRPr="00853799">
        <w:rPr>
          <w:rFonts w:ascii="Times New Roman" w:eastAsia="Times New Roman" w:hAnsi="Times New Roman" w:cs="Times New Roman"/>
          <w:iCs/>
          <w:sz w:val="24"/>
          <w:szCs w:val="24"/>
          <w:lang w:eastAsia="ru-RU"/>
        </w:rPr>
        <w:t>, который отражает – ф</w:t>
      </w:r>
      <w:r w:rsidR="00AD48DB" w:rsidRPr="00853799">
        <w:rPr>
          <w:rFonts w:ascii="Times New Roman" w:hAnsi="Times New Roman" w:cs="Times New Roman"/>
          <w:sz w:val="24"/>
          <w:szCs w:val="24"/>
        </w:rPr>
        <w:t>актор (X) – долю</w:t>
      </w:r>
      <w:r w:rsidRPr="00853799">
        <w:rPr>
          <w:rFonts w:ascii="Times New Roman" w:hAnsi="Times New Roman" w:cs="Times New Roman"/>
          <w:sz w:val="24"/>
          <w:szCs w:val="24"/>
        </w:rPr>
        <w:t xml:space="preserve"> расходов региональных бюджетов по статье национальная экономика (</w:t>
      </w:r>
      <w:r w:rsidR="00D94A82" w:rsidRPr="00853799">
        <w:rPr>
          <w:rFonts w:ascii="Times New Roman" w:hAnsi="Times New Roman" w:cs="Times New Roman"/>
          <w:sz w:val="24"/>
          <w:szCs w:val="24"/>
        </w:rPr>
        <w:t xml:space="preserve">a </w:t>
      </w:r>
      <w:proofErr w:type="spellStart"/>
      <w:r w:rsidR="00D94A82" w:rsidRPr="00853799">
        <w:rPr>
          <w:rFonts w:ascii="Times New Roman" w:hAnsi="Times New Roman" w:cs="Times New Roman"/>
          <w:sz w:val="24"/>
          <w:szCs w:val="24"/>
        </w:rPr>
        <w:t>share</w:t>
      </w:r>
      <w:proofErr w:type="spellEnd"/>
      <w:r w:rsidR="00D94A82" w:rsidRPr="00853799">
        <w:rPr>
          <w:rFonts w:ascii="Times New Roman" w:hAnsi="Times New Roman" w:cs="Times New Roman"/>
          <w:sz w:val="24"/>
          <w:szCs w:val="24"/>
        </w:rPr>
        <w:t xml:space="preserve"> </w:t>
      </w:r>
      <w:proofErr w:type="spellStart"/>
      <w:r w:rsidR="00D94A82" w:rsidRPr="00853799">
        <w:rPr>
          <w:rFonts w:ascii="Times New Roman" w:hAnsi="Times New Roman" w:cs="Times New Roman"/>
          <w:sz w:val="24"/>
          <w:szCs w:val="24"/>
        </w:rPr>
        <w:t>of</w:t>
      </w:r>
      <w:proofErr w:type="spellEnd"/>
      <w:r w:rsidR="00D94A82" w:rsidRPr="00853799">
        <w:rPr>
          <w:rFonts w:ascii="Times New Roman" w:hAnsi="Times New Roman" w:cs="Times New Roman"/>
          <w:sz w:val="24"/>
          <w:szCs w:val="24"/>
        </w:rPr>
        <w:t xml:space="preserve"> </w:t>
      </w:r>
      <w:proofErr w:type="spellStart"/>
      <w:r w:rsidR="00D94A82" w:rsidRPr="00853799">
        <w:rPr>
          <w:rFonts w:ascii="Times New Roman" w:hAnsi="Times New Roman" w:cs="Times New Roman"/>
          <w:sz w:val="24"/>
          <w:szCs w:val="24"/>
        </w:rPr>
        <w:t>the</w:t>
      </w:r>
      <w:proofErr w:type="spellEnd"/>
      <w:r w:rsidR="00D94A82" w:rsidRPr="00853799">
        <w:rPr>
          <w:rFonts w:ascii="Times New Roman" w:hAnsi="Times New Roman" w:cs="Times New Roman"/>
          <w:sz w:val="24"/>
          <w:szCs w:val="24"/>
        </w:rPr>
        <w:t xml:space="preserve"> </w:t>
      </w:r>
      <w:proofErr w:type="spellStart"/>
      <w:r w:rsidR="00D94A82" w:rsidRPr="00853799">
        <w:rPr>
          <w:rFonts w:ascii="Times New Roman" w:hAnsi="Times New Roman" w:cs="Times New Roman"/>
          <w:sz w:val="24"/>
          <w:szCs w:val="24"/>
        </w:rPr>
        <w:t>expenses</w:t>
      </w:r>
      <w:proofErr w:type="spellEnd"/>
      <w:r w:rsidR="00D94A82" w:rsidRPr="00853799">
        <w:rPr>
          <w:rFonts w:ascii="Times New Roman" w:hAnsi="Times New Roman" w:cs="Times New Roman"/>
          <w:sz w:val="24"/>
          <w:szCs w:val="24"/>
        </w:rPr>
        <w:t xml:space="preserve"> </w:t>
      </w:r>
      <w:proofErr w:type="spellStart"/>
      <w:r w:rsidR="00D94A82" w:rsidRPr="00853799">
        <w:rPr>
          <w:rFonts w:ascii="Times New Roman" w:hAnsi="Times New Roman" w:cs="Times New Roman"/>
          <w:sz w:val="24"/>
          <w:szCs w:val="24"/>
        </w:rPr>
        <w:t>of</w:t>
      </w:r>
      <w:proofErr w:type="spellEnd"/>
      <w:r w:rsidR="00D94A82" w:rsidRPr="00853799">
        <w:rPr>
          <w:rFonts w:ascii="Times New Roman" w:hAnsi="Times New Roman" w:cs="Times New Roman"/>
          <w:sz w:val="24"/>
          <w:szCs w:val="24"/>
        </w:rPr>
        <w:t xml:space="preserve"> </w:t>
      </w:r>
      <w:proofErr w:type="spellStart"/>
      <w:r w:rsidR="00D94A82" w:rsidRPr="00853799">
        <w:rPr>
          <w:rFonts w:ascii="Times New Roman" w:hAnsi="Times New Roman" w:cs="Times New Roman"/>
          <w:sz w:val="24"/>
          <w:szCs w:val="24"/>
        </w:rPr>
        <w:t>regional</w:t>
      </w:r>
      <w:proofErr w:type="spellEnd"/>
      <w:r w:rsidR="00D94A82" w:rsidRPr="00853799">
        <w:rPr>
          <w:rFonts w:ascii="Times New Roman" w:hAnsi="Times New Roman" w:cs="Times New Roman"/>
          <w:sz w:val="24"/>
          <w:szCs w:val="24"/>
        </w:rPr>
        <w:t xml:space="preserve"> </w:t>
      </w:r>
      <w:proofErr w:type="spellStart"/>
      <w:r w:rsidR="00D94A82" w:rsidRPr="00853799">
        <w:rPr>
          <w:rFonts w:ascii="Times New Roman" w:hAnsi="Times New Roman" w:cs="Times New Roman"/>
          <w:sz w:val="24"/>
          <w:szCs w:val="24"/>
        </w:rPr>
        <w:t>budgets</w:t>
      </w:r>
      <w:proofErr w:type="spellEnd"/>
      <w:r w:rsidR="00D94A82" w:rsidRPr="00853799">
        <w:rPr>
          <w:rFonts w:ascii="Times New Roman" w:hAnsi="Times New Roman" w:cs="Times New Roman"/>
          <w:sz w:val="24"/>
          <w:szCs w:val="24"/>
        </w:rPr>
        <w:t xml:space="preserve"> </w:t>
      </w:r>
      <w:proofErr w:type="spellStart"/>
      <w:r w:rsidR="00D94A82" w:rsidRPr="00853799">
        <w:rPr>
          <w:rFonts w:ascii="Times New Roman" w:hAnsi="Times New Roman" w:cs="Times New Roman"/>
          <w:sz w:val="24"/>
          <w:szCs w:val="24"/>
        </w:rPr>
        <w:t>under</w:t>
      </w:r>
      <w:proofErr w:type="spellEnd"/>
      <w:r w:rsidR="00D94A82" w:rsidRPr="00853799">
        <w:rPr>
          <w:rFonts w:ascii="Times New Roman" w:hAnsi="Times New Roman" w:cs="Times New Roman"/>
          <w:sz w:val="24"/>
          <w:szCs w:val="24"/>
        </w:rPr>
        <w:t xml:space="preserve"> </w:t>
      </w:r>
      <w:proofErr w:type="spellStart"/>
      <w:r w:rsidR="00D94A82" w:rsidRPr="00853799">
        <w:rPr>
          <w:rFonts w:ascii="Times New Roman" w:hAnsi="Times New Roman" w:cs="Times New Roman"/>
          <w:sz w:val="24"/>
          <w:szCs w:val="24"/>
        </w:rPr>
        <w:t>the</w:t>
      </w:r>
      <w:proofErr w:type="spellEnd"/>
      <w:r w:rsidR="00D94A82" w:rsidRPr="00853799">
        <w:rPr>
          <w:rFonts w:ascii="Times New Roman" w:hAnsi="Times New Roman" w:cs="Times New Roman"/>
          <w:sz w:val="24"/>
          <w:szCs w:val="24"/>
        </w:rPr>
        <w:t xml:space="preserve"> </w:t>
      </w:r>
      <w:proofErr w:type="spellStart"/>
      <w:r w:rsidR="00D94A82" w:rsidRPr="00853799">
        <w:rPr>
          <w:rFonts w:ascii="Times New Roman" w:hAnsi="Times New Roman" w:cs="Times New Roman"/>
          <w:sz w:val="24"/>
          <w:szCs w:val="24"/>
        </w:rPr>
        <w:t>article</w:t>
      </w:r>
      <w:proofErr w:type="spellEnd"/>
      <w:r w:rsidR="00D94A82" w:rsidRPr="00853799">
        <w:rPr>
          <w:rFonts w:ascii="Times New Roman" w:hAnsi="Times New Roman" w:cs="Times New Roman"/>
          <w:sz w:val="24"/>
          <w:szCs w:val="24"/>
        </w:rPr>
        <w:t xml:space="preserve"> </w:t>
      </w:r>
      <w:proofErr w:type="spellStart"/>
      <w:r w:rsidR="00D94A82" w:rsidRPr="00853799">
        <w:rPr>
          <w:rFonts w:ascii="Times New Roman" w:hAnsi="Times New Roman" w:cs="Times New Roman"/>
          <w:sz w:val="24"/>
          <w:szCs w:val="24"/>
        </w:rPr>
        <w:t>National</w:t>
      </w:r>
      <w:proofErr w:type="spellEnd"/>
      <w:r w:rsidR="00D94A82" w:rsidRPr="00853799">
        <w:rPr>
          <w:rFonts w:ascii="Times New Roman" w:hAnsi="Times New Roman" w:cs="Times New Roman"/>
          <w:sz w:val="24"/>
          <w:szCs w:val="24"/>
        </w:rPr>
        <w:t xml:space="preserve"> </w:t>
      </w:r>
      <w:proofErr w:type="spellStart"/>
      <w:r w:rsidR="00D94A82" w:rsidRPr="00853799">
        <w:rPr>
          <w:rFonts w:ascii="Times New Roman" w:hAnsi="Times New Roman" w:cs="Times New Roman"/>
          <w:sz w:val="24"/>
          <w:szCs w:val="24"/>
        </w:rPr>
        <w:t>Economics</w:t>
      </w:r>
      <w:proofErr w:type="spellEnd"/>
      <w:r w:rsidR="00D94A82" w:rsidRPr="00853799">
        <w:rPr>
          <w:rFonts w:ascii="Times New Roman" w:hAnsi="Times New Roman" w:cs="Times New Roman"/>
          <w:sz w:val="24"/>
          <w:szCs w:val="24"/>
        </w:rPr>
        <w:t>,</w:t>
      </w:r>
      <w:r w:rsidR="00853799">
        <w:rPr>
          <w:rFonts w:ascii="Times New Roman" w:hAnsi="Times New Roman" w:cs="Times New Roman"/>
          <w:sz w:val="24"/>
          <w:szCs w:val="24"/>
        </w:rPr>
        <w:t xml:space="preserve"> </w:t>
      </w:r>
      <w:r w:rsidR="003562AD" w:rsidRPr="00853799">
        <w:rPr>
          <w:rFonts w:ascii="Times New Roman" w:hAnsi="Times New Roman" w:cs="Times New Roman"/>
          <w:i/>
          <w:sz w:val="24"/>
          <w:szCs w:val="24"/>
          <w:lang w:val="en-US"/>
        </w:rPr>
        <w:t>S</w:t>
      </w:r>
      <w:r w:rsidR="00D94A82" w:rsidRPr="00853799">
        <w:rPr>
          <w:rFonts w:ascii="Times New Roman" w:hAnsi="Times New Roman" w:cs="Times New Roman"/>
          <w:i/>
          <w:sz w:val="24"/>
          <w:szCs w:val="24"/>
          <w:lang w:val="en-US"/>
        </w:rPr>
        <w:t>ERB</w:t>
      </w:r>
      <w:r w:rsidRPr="00853799">
        <w:rPr>
          <w:rFonts w:ascii="Times New Roman" w:hAnsi="Times New Roman" w:cs="Times New Roman"/>
          <w:sz w:val="24"/>
          <w:szCs w:val="24"/>
        </w:rPr>
        <w:t>), от. ед.:</w:t>
      </w:r>
    </w:p>
    <w:p w:rsidR="001E5B88" w:rsidRPr="00853799" w:rsidRDefault="003562AD" w:rsidP="00853799">
      <w:pPr>
        <w:spacing w:after="0" w:line="240" w:lineRule="auto"/>
        <w:ind w:firstLine="709"/>
        <w:jc w:val="center"/>
        <w:rPr>
          <w:rFonts w:ascii="Times New Roman" w:hAnsi="Times New Roman" w:cs="Times New Roman"/>
          <w:sz w:val="24"/>
          <w:szCs w:val="24"/>
        </w:rPr>
      </w:pPr>
      <m:oMath>
        <m:r>
          <w:rPr>
            <w:rFonts w:ascii="Cambria Math" w:hAnsi="Cambria Math" w:cs="Times New Roman"/>
            <w:sz w:val="24"/>
            <w:szCs w:val="24"/>
            <w:lang w:val="en-US"/>
          </w:rPr>
          <m:t>SERB</m:t>
        </m:r>
        <m:r>
          <w:rPr>
            <w:rFonts w:ascii="Cambria Math" w:hAnsi="Cambria Math" w:cs="Times New Roman"/>
            <w:sz w:val="24"/>
            <w:szCs w:val="24"/>
          </w:rPr>
          <m:t>=</m:t>
        </m:r>
        <m:r>
          <w:rPr>
            <w:rFonts w:ascii="Cambria Math" w:hAnsi="Cambria Math" w:cs="Times New Roman"/>
            <w:sz w:val="24"/>
            <w:szCs w:val="24"/>
            <w:lang w:val="en-US"/>
          </w:rPr>
          <m:t>CBE</m:t>
        </m:r>
        <m:r>
          <w:rPr>
            <w:rFonts w:ascii="Cambria Math" w:hAnsi="Cambria Math" w:cs="Times New Roman"/>
            <w:sz w:val="24"/>
            <w:szCs w:val="24"/>
          </w:rPr>
          <m:t>/(AERB_B)</m:t>
        </m:r>
      </m:oMath>
      <w:r w:rsidR="0011464C" w:rsidRPr="00853799">
        <w:rPr>
          <w:rFonts w:ascii="Times New Roman" w:eastAsia="Times New Roman" w:hAnsi="Times New Roman" w:cs="Times New Roman"/>
          <w:iCs/>
          <w:sz w:val="24"/>
          <w:szCs w:val="24"/>
          <w:lang w:eastAsia="ru-RU"/>
        </w:rPr>
        <w:t xml:space="preserve"> </w:t>
      </w:r>
    </w:p>
    <w:p w:rsidR="001E5B88" w:rsidRPr="00853799" w:rsidRDefault="001E5B88" w:rsidP="00853799">
      <w:pPr>
        <w:spacing w:after="0" w:line="240" w:lineRule="auto"/>
        <w:ind w:firstLine="709"/>
        <w:jc w:val="both"/>
        <w:rPr>
          <w:rFonts w:ascii="Times New Roman" w:hAnsi="Times New Roman" w:cs="Times New Roman"/>
          <w:sz w:val="24"/>
          <w:szCs w:val="24"/>
        </w:rPr>
      </w:pPr>
      <w:r w:rsidRPr="00853799">
        <w:rPr>
          <w:rFonts w:ascii="Times New Roman" w:hAnsi="Times New Roman" w:cs="Times New Roman"/>
          <w:sz w:val="24"/>
          <w:szCs w:val="24"/>
        </w:rPr>
        <w:t xml:space="preserve">где </w:t>
      </w:r>
      <m:oMath>
        <m:r>
          <w:rPr>
            <w:rFonts w:ascii="Cambria Math" w:hAnsi="Cambria Math" w:cs="Times New Roman"/>
            <w:sz w:val="24"/>
            <w:szCs w:val="24"/>
            <w:lang w:val="en-US"/>
          </w:rPr>
          <m:t>CBE</m:t>
        </m:r>
      </m:oMath>
      <w:r w:rsidR="00F9733B" w:rsidRPr="00853799">
        <w:rPr>
          <w:rFonts w:ascii="Times New Roman" w:hAnsi="Times New Roman" w:cs="Times New Roman"/>
          <w:sz w:val="24"/>
          <w:szCs w:val="24"/>
        </w:rPr>
        <w:t xml:space="preserve"> </w:t>
      </w:r>
      <w:r w:rsidRPr="00853799">
        <w:rPr>
          <w:rFonts w:ascii="Times New Roman" w:hAnsi="Times New Roman" w:cs="Times New Roman"/>
          <w:sz w:val="24"/>
          <w:szCs w:val="24"/>
        </w:rPr>
        <w:t xml:space="preserve">– расходы консолидированного бюджета </w:t>
      </w:r>
      <w:r w:rsidR="00F831C4" w:rsidRPr="00853799">
        <w:rPr>
          <w:rFonts w:ascii="Times New Roman" w:hAnsi="Times New Roman" w:cs="Times New Roman"/>
          <w:sz w:val="24"/>
          <w:szCs w:val="24"/>
        </w:rPr>
        <w:t>(</w:t>
      </w:r>
      <w:proofErr w:type="spellStart"/>
      <w:r w:rsidR="00F831C4" w:rsidRPr="00853799">
        <w:rPr>
          <w:rFonts w:ascii="Times New Roman" w:hAnsi="Times New Roman" w:cs="Times New Roman"/>
          <w:sz w:val="24"/>
          <w:szCs w:val="24"/>
        </w:rPr>
        <w:t>сonsolidated</w:t>
      </w:r>
      <w:proofErr w:type="spellEnd"/>
      <w:r w:rsidR="00F831C4" w:rsidRPr="00853799">
        <w:rPr>
          <w:rFonts w:ascii="Times New Roman" w:hAnsi="Times New Roman" w:cs="Times New Roman"/>
          <w:sz w:val="24"/>
          <w:szCs w:val="24"/>
        </w:rPr>
        <w:t xml:space="preserve"> </w:t>
      </w:r>
      <w:proofErr w:type="spellStart"/>
      <w:r w:rsidR="00F831C4" w:rsidRPr="00853799">
        <w:rPr>
          <w:rFonts w:ascii="Times New Roman" w:hAnsi="Times New Roman" w:cs="Times New Roman"/>
          <w:sz w:val="24"/>
          <w:szCs w:val="24"/>
        </w:rPr>
        <w:t>budget</w:t>
      </w:r>
      <w:proofErr w:type="spellEnd"/>
      <w:r w:rsidR="00F831C4" w:rsidRPr="00853799">
        <w:rPr>
          <w:rFonts w:ascii="Times New Roman" w:hAnsi="Times New Roman" w:cs="Times New Roman"/>
          <w:sz w:val="24"/>
          <w:szCs w:val="24"/>
        </w:rPr>
        <w:t xml:space="preserve"> </w:t>
      </w:r>
      <w:proofErr w:type="spellStart"/>
      <w:r w:rsidR="00F831C4" w:rsidRPr="00853799">
        <w:rPr>
          <w:rFonts w:ascii="Times New Roman" w:hAnsi="Times New Roman" w:cs="Times New Roman"/>
          <w:sz w:val="24"/>
          <w:szCs w:val="24"/>
        </w:rPr>
        <w:t>expenses</w:t>
      </w:r>
      <w:proofErr w:type="spellEnd"/>
      <w:r w:rsidR="00F831C4" w:rsidRPr="00853799">
        <w:rPr>
          <w:rFonts w:ascii="Times New Roman" w:hAnsi="Times New Roman" w:cs="Times New Roman"/>
          <w:sz w:val="24"/>
          <w:szCs w:val="24"/>
        </w:rPr>
        <w:t>) с</w:t>
      </w:r>
      <w:r w:rsidRPr="00853799">
        <w:rPr>
          <w:rFonts w:ascii="Times New Roman" w:hAnsi="Times New Roman" w:cs="Times New Roman"/>
          <w:sz w:val="24"/>
          <w:szCs w:val="24"/>
        </w:rPr>
        <w:t>убъекта Российской Федерации (статья – «национальная экономика»), млн</w:t>
      </w:r>
      <w:r w:rsidR="003E3314" w:rsidRPr="00853799">
        <w:rPr>
          <w:rFonts w:ascii="Times New Roman" w:hAnsi="Times New Roman" w:cs="Times New Roman"/>
          <w:sz w:val="24"/>
          <w:szCs w:val="24"/>
        </w:rPr>
        <w:t>.</w:t>
      </w:r>
      <w:r w:rsidRPr="00853799">
        <w:rPr>
          <w:rFonts w:ascii="Times New Roman" w:hAnsi="Times New Roman" w:cs="Times New Roman"/>
          <w:sz w:val="24"/>
          <w:szCs w:val="24"/>
        </w:rPr>
        <w:t xml:space="preserve"> руб.; </w:t>
      </w:r>
      <w:bookmarkStart w:id="4" w:name="_Hlk193452833"/>
      <m:oMath>
        <m:r>
          <w:rPr>
            <w:rFonts w:ascii="Cambria Math" w:hAnsi="Cambria Math" w:cs="Times New Roman"/>
            <w:sz w:val="24"/>
            <w:szCs w:val="24"/>
          </w:rPr>
          <m:t>AERB_B</m:t>
        </m:r>
      </m:oMath>
      <w:r w:rsidRPr="00853799">
        <w:rPr>
          <w:rFonts w:ascii="Times New Roman" w:hAnsi="Times New Roman" w:cs="Times New Roman"/>
          <w:i/>
          <w:iCs/>
          <w:sz w:val="24"/>
          <w:szCs w:val="24"/>
        </w:rPr>
        <w:t xml:space="preserve"> </w:t>
      </w:r>
      <w:bookmarkEnd w:id="4"/>
      <w:r w:rsidRPr="00853799">
        <w:rPr>
          <w:rFonts w:ascii="Times New Roman" w:hAnsi="Times New Roman" w:cs="Times New Roman"/>
          <w:sz w:val="24"/>
          <w:szCs w:val="24"/>
        </w:rPr>
        <w:t xml:space="preserve">– годовые расходы регионального бюджета </w:t>
      </w:r>
      <w:r w:rsidR="003E3314" w:rsidRPr="00853799">
        <w:rPr>
          <w:rFonts w:ascii="Times New Roman" w:hAnsi="Times New Roman" w:cs="Times New Roman"/>
          <w:sz w:val="24"/>
          <w:szCs w:val="24"/>
        </w:rPr>
        <w:t>(</w:t>
      </w:r>
      <w:proofErr w:type="spellStart"/>
      <w:r w:rsidR="003E3314" w:rsidRPr="00853799">
        <w:rPr>
          <w:rFonts w:ascii="Times New Roman" w:hAnsi="Times New Roman" w:cs="Times New Roman"/>
          <w:sz w:val="24"/>
          <w:szCs w:val="24"/>
        </w:rPr>
        <w:t>annual</w:t>
      </w:r>
      <w:proofErr w:type="spellEnd"/>
      <w:r w:rsidR="003E3314" w:rsidRPr="00853799">
        <w:rPr>
          <w:rFonts w:ascii="Times New Roman" w:hAnsi="Times New Roman" w:cs="Times New Roman"/>
          <w:sz w:val="24"/>
          <w:szCs w:val="24"/>
        </w:rPr>
        <w:t xml:space="preserve"> </w:t>
      </w:r>
      <w:proofErr w:type="spellStart"/>
      <w:r w:rsidR="003E3314" w:rsidRPr="00853799">
        <w:rPr>
          <w:rFonts w:ascii="Times New Roman" w:hAnsi="Times New Roman" w:cs="Times New Roman"/>
          <w:sz w:val="24"/>
          <w:szCs w:val="24"/>
        </w:rPr>
        <w:t>expenses</w:t>
      </w:r>
      <w:proofErr w:type="spellEnd"/>
      <w:r w:rsidR="003E3314" w:rsidRPr="00853799">
        <w:rPr>
          <w:rFonts w:ascii="Times New Roman" w:hAnsi="Times New Roman" w:cs="Times New Roman"/>
          <w:sz w:val="24"/>
          <w:szCs w:val="24"/>
        </w:rPr>
        <w:t xml:space="preserve"> </w:t>
      </w:r>
      <w:proofErr w:type="spellStart"/>
      <w:r w:rsidR="003E3314" w:rsidRPr="00853799">
        <w:rPr>
          <w:rFonts w:ascii="Times New Roman" w:hAnsi="Times New Roman" w:cs="Times New Roman"/>
          <w:sz w:val="24"/>
          <w:szCs w:val="24"/>
        </w:rPr>
        <w:t>of</w:t>
      </w:r>
      <w:proofErr w:type="spellEnd"/>
      <w:r w:rsidR="003E3314" w:rsidRPr="00853799">
        <w:rPr>
          <w:rFonts w:ascii="Times New Roman" w:hAnsi="Times New Roman" w:cs="Times New Roman"/>
          <w:sz w:val="24"/>
          <w:szCs w:val="24"/>
        </w:rPr>
        <w:t xml:space="preserve"> </w:t>
      </w:r>
      <w:proofErr w:type="spellStart"/>
      <w:r w:rsidR="003E3314" w:rsidRPr="00853799">
        <w:rPr>
          <w:rFonts w:ascii="Times New Roman" w:hAnsi="Times New Roman" w:cs="Times New Roman"/>
          <w:sz w:val="24"/>
          <w:szCs w:val="24"/>
        </w:rPr>
        <w:t>the</w:t>
      </w:r>
      <w:proofErr w:type="spellEnd"/>
      <w:r w:rsidR="003E3314" w:rsidRPr="00853799">
        <w:rPr>
          <w:rFonts w:ascii="Times New Roman" w:hAnsi="Times New Roman" w:cs="Times New Roman"/>
          <w:sz w:val="24"/>
          <w:szCs w:val="24"/>
        </w:rPr>
        <w:t xml:space="preserve"> </w:t>
      </w:r>
      <w:proofErr w:type="spellStart"/>
      <w:r w:rsidR="003E3314" w:rsidRPr="00853799">
        <w:rPr>
          <w:rFonts w:ascii="Times New Roman" w:hAnsi="Times New Roman" w:cs="Times New Roman"/>
          <w:sz w:val="24"/>
          <w:szCs w:val="24"/>
        </w:rPr>
        <w:t>regional</w:t>
      </w:r>
      <w:proofErr w:type="spellEnd"/>
      <w:r w:rsidR="003E3314" w:rsidRPr="00853799">
        <w:rPr>
          <w:rFonts w:ascii="Times New Roman" w:hAnsi="Times New Roman" w:cs="Times New Roman"/>
          <w:sz w:val="24"/>
          <w:szCs w:val="24"/>
        </w:rPr>
        <w:t xml:space="preserve"> </w:t>
      </w:r>
      <w:proofErr w:type="spellStart"/>
      <w:proofErr w:type="gramStart"/>
      <w:r w:rsidR="003E3314" w:rsidRPr="00853799">
        <w:rPr>
          <w:rFonts w:ascii="Times New Roman" w:hAnsi="Times New Roman" w:cs="Times New Roman"/>
          <w:sz w:val="24"/>
          <w:szCs w:val="24"/>
        </w:rPr>
        <w:t>budget</w:t>
      </w:r>
      <w:proofErr w:type="spellEnd"/>
      <w:r w:rsidR="003E3314" w:rsidRPr="00853799">
        <w:rPr>
          <w:rFonts w:ascii="Times New Roman" w:hAnsi="Times New Roman" w:cs="Times New Roman"/>
          <w:sz w:val="24"/>
          <w:szCs w:val="24"/>
        </w:rPr>
        <w:t xml:space="preserve"> ),статья</w:t>
      </w:r>
      <w:proofErr w:type="gramEnd"/>
      <w:r w:rsidR="003E3314" w:rsidRPr="00853799">
        <w:rPr>
          <w:rFonts w:ascii="Times New Roman" w:hAnsi="Times New Roman" w:cs="Times New Roman"/>
          <w:sz w:val="24"/>
          <w:szCs w:val="24"/>
        </w:rPr>
        <w:t xml:space="preserve"> – расходы «всего»</w:t>
      </w:r>
      <w:r w:rsidRPr="00853799">
        <w:rPr>
          <w:rFonts w:ascii="Times New Roman" w:hAnsi="Times New Roman" w:cs="Times New Roman"/>
          <w:sz w:val="24"/>
          <w:szCs w:val="24"/>
        </w:rPr>
        <w:t>, млн</w:t>
      </w:r>
      <w:r w:rsidR="003E3314" w:rsidRPr="00853799">
        <w:rPr>
          <w:rFonts w:ascii="Times New Roman" w:hAnsi="Times New Roman" w:cs="Times New Roman"/>
          <w:sz w:val="24"/>
          <w:szCs w:val="24"/>
        </w:rPr>
        <w:t>.</w:t>
      </w:r>
      <w:r w:rsidRPr="00853799">
        <w:rPr>
          <w:rFonts w:ascii="Times New Roman" w:hAnsi="Times New Roman" w:cs="Times New Roman"/>
          <w:sz w:val="24"/>
          <w:szCs w:val="24"/>
        </w:rPr>
        <w:t xml:space="preserve"> руб.</w:t>
      </w:r>
      <w:r w:rsidR="00340D76" w:rsidRPr="00853799">
        <w:rPr>
          <w:rFonts w:ascii="Times New Roman" w:eastAsia="Times New Roman" w:hAnsi="Times New Roman" w:cs="Times New Roman"/>
          <w:iCs/>
          <w:sz w:val="24"/>
          <w:szCs w:val="24"/>
          <w:lang w:eastAsia="ru-RU"/>
        </w:rPr>
        <w:t xml:space="preserve"> [</w:t>
      </w:r>
      <w:r w:rsidR="00BA5622" w:rsidRPr="00853799">
        <w:rPr>
          <w:rFonts w:ascii="Times New Roman" w:eastAsia="Times New Roman" w:hAnsi="Times New Roman" w:cs="Times New Roman"/>
          <w:iCs/>
          <w:sz w:val="24"/>
          <w:szCs w:val="24"/>
          <w:lang w:eastAsia="ru-RU"/>
        </w:rPr>
        <w:t>7</w:t>
      </w:r>
      <w:r w:rsidR="00340D76" w:rsidRPr="00853799">
        <w:rPr>
          <w:rFonts w:ascii="Times New Roman" w:eastAsia="Times New Roman" w:hAnsi="Times New Roman" w:cs="Times New Roman"/>
          <w:iCs/>
          <w:sz w:val="24"/>
          <w:szCs w:val="24"/>
          <w:lang w:eastAsia="ru-RU"/>
        </w:rPr>
        <w:t>].</w:t>
      </w:r>
    </w:p>
    <w:p w:rsidR="001E5B88" w:rsidRPr="00853799" w:rsidRDefault="001E5B88" w:rsidP="00853799">
      <w:pPr>
        <w:spacing w:after="0" w:line="240" w:lineRule="auto"/>
        <w:ind w:firstLine="709"/>
        <w:jc w:val="both"/>
        <w:rPr>
          <w:rFonts w:ascii="Times New Roman" w:hAnsi="Times New Roman" w:cs="Times New Roman"/>
          <w:sz w:val="24"/>
          <w:szCs w:val="24"/>
        </w:rPr>
      </w:pPr>
      <w:r w:rsidRPr="00853799">
        <w:rPr>
          <w:rFonts w:ascii="Times New Roman" w:hAnsi="Times New Roman" w:cs="Times New Roman"/>
          <w:sz w:val="24"/>
          <w:szCs w:val="24"/>
        </w:rPr>
        <w:t>Характеризует уровень государственных инвестиций в экономику региона как фактор управления общими доходами и уровнем кредитной активности занятого населения.</w:t>
      </w:r>
    </w:p>
    <w:p w:rsidR="00102B36" w:rsidRPr="00853799" w:rsidRDefault="00102B36" w:rsidP="00853799">
      <w:pPr>
        <w:spacing w:after="0" w:line="240" w:lineRule="auto"/>
        <w:ind w:firstLine="709"/>
        <w:jc w:val="both"/>
        <w:rPr>
          <w:rFonts w:ascii="Times New Roman" w:eastAsia="Times New Roman" w:hAnsi="Times New Roman" w:cs="Times New Roman"/>
          <w:iCs/>
          <w:sz w:val="24"/>
          <w:szCs w:val="24"/>
          <w:lang w:eastAsia="ru-RU"/>
        </w:rPr>
      </w:pPr>
      <w:r w:rsidRPr="00853799">
        <w:rPr>
          <w:rFonts w:ascii="Times New Roman" w:eastAsia="Times New Roman" w:hAnsi="Times New Roman" w:cs="Times New Roman"/>
          <w:iCs/>
          <w:sz w:val="24"/>
          <w:szCs w:val="24"/>
          <w:lang w:eastAsia="ru-RU"/>
        </w:rPr>
        <w:t xml:space="preserve">Предлагается с традиционными общепринятыми методами оценки эффективности использовать подходы к оценке эффективности внешней торговли, базирующиеся на эконометрическом моделировании. Этот алгоритм приемлем для </w:t>
      </w:r>
      <w:r w:rsidR="00D933DC" w:rsidRPr="00853799">
        <w:rPr>
          <w:rFonts w:ascii="Times New Roman" w:eastAsia="Times New Roman" w:hAnsi="Times New Roman" w:cs="Times New Roman"/>
          <w:iCs/>
          <w:sz w:val="24"/>
          <w:szCs w:val="24"/>
          <w:lang w:eastAsia="ru-RU"/>
        </w:rPr>
        <w:t>использования</w:t>
      </w:r>
      <w:r w:rsidRPr="00853799">
        <w:rPr>
          <w:rFonts w:ascii="Times New Roman" w:eastAsia="Times New Roman" w:hAnsi="Times New Roman" w:cs="Times New Roman"/>
          <w:iCs/>
          <w:sz w:val="24"/>
          <w:szCs w:val="24"/>
          <w:lang w:eastAsia="ru-RU"/>
        </w:rPr>
        <w:t xml:space="preserve"> оценки НТР каждого региона России, учитывая внешние вызовы со стороны недружественных стран </w:t>
      </w:r>
      <w:bookmarkStart w:id="5" w:name="_Hlk196728737"/>
      <w:r w:rsidRPr="00853799">
        <w:rPr>
          <w:rFonts w:ascii="Times New Roman" w:eastAsia="Times New Roman" w:hAnsi="Times New Roman" w:cs="Times New Roman"/>
          <w:iCs/>
          <w:sz w:val="24"/>
          <w:szCs w:val="24"/>
          <w:lang w:eastAsia="ru-RU"/>
        </w:rPr>
        <w:t>[</w:t>
      </w:r>
      <w:r w:rsidR="00BA5622" w:rsidRPr="00853799">
        <w:rPr>
          <w:rFonts w:ascii="Times New Roman" w:eastAsia="Times New Roman" w:hAnsi="Times New Roman" w:cs="Times New Roman"/>
          <w:iCs/>
          <w:sz w:val="24"/>
          <w:szCs w:val="24"/>
          <w:lang w:eastAsia="ru-RU"/>
        </w:rPr>
        <w:t>8</w:t>
      </w:r>
      <w:r w:rsidRPr="00853799">
        <w:rPr>
          <w:rFonts w:ascii="Times New Roman" w:eastAsia="Times New Roman" w:hAnsi="Times New Roman" w:cs="Times New Roman"/>
          <w:iCs/>
          <w:sz w:val="24"/>
          <w:szCs w:val="24"/>
          <w:lang w:eastAsia="ru-RU"/>
        </w:rPr>
        <w:t>].</w:t>
      </w:r>
      <w:bookmarkEnd w:id="5"/>
    </w:p>
    <w:p w:rsidR="00102B36" w:rsidRPr="00853799" w:rsidRDefault="00102B36" w:rsidP="00853799">
      <w:pPr>
        <w:spacing w:after="0" w:line="240" w:lineRule="auto"/>
        <w:ind w:firstLine="709"/>
        <w:jc w:val="both"/>
        <w:rPr>
          <w:rFonts w:ascii="Times New Roman" w:eastAsia="Times New Roman" w:hAnsi="Times New Roman" w:cs="Times New Roman"/>
          <w:iCs/>
          <w:sz w:val="24"/>
          <w:szCs w:val="24"/>
          <w:lang w:eastAsia="ru-RU"/>
        </w:rPr>
      </w:pPr>
      <w:r w:rsidRPr="00853799">
        <w:rPr>
          <w:rFonts w:ascii="Times New Roman" w:eastAsia="Times New Roman" w:hAnsi="Times New Roman" w:cs="Times New Roman"/>
          <w:iCs/>
          <w:sz w:val="24"/>
          <w:szCs w:val="24"/>
          <w:lang w:eastAsia="ru-RU"/>
        </w:rPr>
        <w:t>Особое внимание заслуживает политик</w:t>
      </w:r>
      <w:r w:rsidR="008F5C71" w:rsidRPr="00853799">
        <w:rPr>
          <w:rFonts w:ascii="Times New Roman" w:eastAsia="Times New Roman" w:hAnsi="Times New Roman" w:cs="Times New Roman"/>
          <w:iCs/>
          <w:sz w:val="24"/>
          <w:szCs w:val="24"/>
          <w:lang w:eastAsia="ru-RU"/>
        </w:rPr>
        <w:t>а</w:t>
      </w:r>
      <w:r w:rsidRPr="00853799">
        <w:rPr>
          <w:rFonts w:ascii="Times New Roman" w:eastAsia="Times New Roman" w:hAnsi="Times New Roman" w:cs="Times New Roman"/>
          <w:iCs/>
          <w:sz w:val="24"/>
          <w:szCs w:val="24"/>
          <w:lang w:eastAsia="ru-RU"/>
        </w:rPr>
        <w:t xml:space="preserve"> развития Республики Татарстан, так как этот регион </w:t>
      </w:r>
      <w:r w:rsidR="00D933DC" w:rsidRPr="00853799">
        <w:rPr>
          <w:rFonts w:ascii="Times New Roman" w:eastAsia="Times New Roman" w:hAnsi="Times New Roman" w:cs="Times New Roman"/>
          <w:iCs/>
          <w:sz w:val="24"/>
          <w:szCs w:val="24"/>
          <w:lang w:eastAsia="ru-RU"/>
        </w:rPr>
        <w:t>демонстрирует высокий</w:t>
      </w:r>
      <w:r w:rsidRPr="00853799">
        <w:rPr>
          <w:rFonts w:ascii="Times New Roman" w:eastAsia="Times New Roman" w:hAnsi="Times New Roman" w:cs="Times New Roman"/>
          <w:iCs/>
          <w:sz w:val="24"/>
          <w:szCs w:val="24"/>
          <w:lang w:eastAsia="ru-RU"/>
        </w:rPr>
        <w:t xml:space="preserve"> капитальные вложения в инновационные проекты, рост научного потенциала и модернизацию базы для осуществления роста НТП </w:t>
      </w:r>
      <w:r w:rsidR="00D933DC" w:rsidRPr="00853799">
        <w:rPr>
          <w:rFonts w:ascii="Times New Roman" w:eastAsia="Times New Roman" w:hAnsi="Times New Roman" w:cs="Times New Roman"/>
          <w:iCs/>
          <w:sz w:val="24"/>
          <w:szCs w:val="24"/>
          <w:lang w:eastAsia="ru-RU"/>
        </w:rPr>
        <w:t>Татарстана [</w:t>
      </w:r>
      <w:r w:rsidR="00BA5622" w:rsidRPr="00853799">
        <w:rPr>
          <w:rFonts w:ascii="Times New Roman" w:eastAsia="Times New Roman" w:hAnsi="Times New Roman" w:cs="Times New Roman"/>
          <w:iCs/>
          <w:sz w:val="24"/>
          <w:szCs w:val="24"/>
          <w:lang w:eastAsia="ru-RU"/>
        </w:rPr>
        <w:t>9</w:t>
      </w:r>
      <w:r w:rsidRPr="00853799">
        <w:rPr>
          <w:rFonts w:ascii="Times New Roman" w:eastAsia="Times New Roman" w:hAnsi="Times New Roman" w:cs="Times New Roman"/>
          <w:iCs/>
          <w:sz w:val="24"/>
          <w:szCs w:val="24"/>
          <w:lang w:eastAsia="ru-RU"/>
        </w:rPr>
        <w:t>-1</w:t>
      </w:r>
      <w:r w:rsidR="00BA5622" w:rsidRPr="00853799">
        <w:rPr>
          <w:rFonts w:ascii="Times New Roman" w:eastAsia="Times New Roman" w:hAnsi="Times New Roman" w:cs="Times New Roman"/>
          <w:iCs/>
          <w:sz w:val="24"/>
          <w:szCs w:val="24"/>
          <w:lang w:eastAsia="ru-RU"/>
        </w:rPr>
        <w:t>1</w:t>
      </w:r>
      <w:r w:rsidRPr="00853799">
        <w:rPr>
          <w:rFonts w:ascii="Times New Roman" w:eastAsia="Times New Roman" w:hAnsi="Times New Roman" w:cs="Times New Roman"/>
          <w:iCs/>
          <w:sz w:val="24"/>
          <w:szCs w:val="24"/>
          <w:lang w:eastAsia="ru-RU"/>
        </w:rPr>
        <w:t>].</w:t>
      </w:r>
    </w:p>
    <w:p w:rsidR="00B75BAF" w:rsidRPr="00853799" w:rsidRDefault="00B75BAF" w:rsidP="00853799">
      <w:pPr>
        <w:widowControl w:val="0"/>
        <w:spacing w:after="0" w:line="240" w:lineRule="auto"/>
        <w:ind w:firstLine="709"/>
        <w:jc w:val="both"/>
        <w:rPr>
          <w:rFonts w:ascii="Times New Roman" w:eastAsia="Times New Roman" w:hAnsi="Times New Roman" w:cs="Times New Roman"/>
          <w:iCs/>
          <w:sz w:val="24"/>
          <w:szCs w:val="24"/>
          <w:lang w:eastAsia="ru-RU"/>
        </w:rPr>
      </w:pPr>
      <w:r w:rsidRPr="00853799">
        <w:rPr>
          <w:rFonts w:ascii="Times New Roman" w:eastAsia="Times New Roman" w:hAnsi="Times New Roman" w:cs="Times New Roman"/>
          <w:iCs/>
          <w:sz w:val="24"/>
          <w:szCs w:val="24"/>
          <w:lang w:eastAsia="ru-RU"/>
        </w:rPr>
        <w:lastRenderedPageBreak/>
        <w:t xml:space="preserve">НТР РТ является образцовым проектом для новых регионов, так как технологический суверенитет и конкурентоспособность региона способен координировать технологическую цепочку и развивает интеллектуальную собственность региона. </w:t>
      </w:r>
    </w:p>
    <w:p w:rsidR="003B0A82" w:rsidRPr="00853799" w:rsidRDefault="00B75BAF" w:rsidP="00853799">
      <w:pPr>
        <w:widowControl w:val="0"/>
        <w:spacing w:after="0" w:line="240" w:lineRule="auto"/>
        <w:ind w:firstLine="709"/>
        <w:jc w:val="both"/>
        <w:rPr>
          <w:rFonts w:ascii="Times New Roman" w:eastAsia="Times New Roman" w:hAnsi="Times New Roman" w:cs="Times New Roman"/>
          <w:iCs/>
          <w:sz w:val="24"/>
          <w:szCs w:val="24"/>
          <w:lang w:eastAsia="ru-RU"/>
        </w:rPr>
      </w:pPr>
      <w:r w:rsidRPr="00853799">
        <w:rPr>
          <w:rFonts w:ascii="Times New Roman" w:eastAsia="Times New Roman" w:hAnsi="Times New Roman" w:cs="Times New Roman"/>
          <w:iCs/>
          <w:sz w:val="24"/>
          <w:szCs w:val="24"/>
          <w:lang w:eastAsia="ru-RU"/>
        </w:rPr>
        <w:t xml:space="preserve">Промышленный сектор обеспечивается высоким уровнем вертикально интегрированного кластера экономики, нацелен на высокое качество продукции и генерацию добавленной стоимости. В секторе науки формируется благоприятная инновационная среда по разработке, конкурентоспособных технологий в промышленности для устойчивого развития территорий и стабилизации качества жизни.            </w:t>
      </w:r>
    </w:p>
    <w:p w:rsidR="00102B36" w:rsidRPr="00853799" w:rsidRDefault="00102B36" w:rsidP="00853799">
      <w:pPr>
        <w:widowControl w:val="0"/>
        <w:spacing w:after="0" w:line="240" w:lineRule="auto"/>
        <w:ind w:firstLine="709"/>
        <w:jc w:val="both"/>
        <w:rPr>
          <w:rFonts w:ascii="Times New Roman" w:eastAsia="Times New Roman" w:hAnsi="Times New Roman" w:cs="Times New Roman"/>
          <w:iCs/>
          <w:sz w:val="24"/>
          <w:szCs w:val="24"/>
          <w:lang w:eastAsia="ru-RU"/>
        </w:rPr>
      </w:pPr>
      <w:r w:rsidRPr="00853799">
        <w:rPr>
          <w:rFonts w:ascii="Times New Roman" w:eastAsia="Times New Roman" w:hAnsi="Times New Roman" w:cs="Times New Roman"/>
          <w:iCs/>
          <w:sz w:val="24"/>
          <w:szCs w:val="24"/>
          <w:lang w:eastAsia="ru-RU"/>
        </w:rPr>
        <w:t>В целом, направления и цели Республики Татарстан импонируют стратегии развития НТР в условиях ДНР, учитывая направленность научного, промышленного и агропромышленного экономического потенциала ДНР.</w:t>
      </w:r>
    </w:p>
    <w:p w:rsidR="00A76C25" w:rsidRPr="00853799" w:rsidRDefault="00A76C25" w:rsidP="00853799">
      <w:pPr>
        <w:spacing w:after="0" w:line="240" w:lineRule="auto"/>
        <w:ind w:firstLine="709"/>
        <w:jc w:val="both"/>
        <w:rPr>
          <w:rFonts w:ascii="Times New Roman" w:eastAsia="Times New Roman" w:hAnsi="Times New Roman" w:cs="Times New Roman"/>
          <w:iCs/>
          <w:sz w:val="24"/>
          <w:szCs w:val="24"/>
          <w:lang w:eastAsia="ru-RU"/>
        </w:rPr>
      </w:pPr>
      <w:r w:rsidRPr="00853799">
        <w:rPr>
          <w:rFonts w:ascii="Times New Roman" w:eastAsia="Times New Roman" w:hAnsi="Times New Roman" w:cs="Times New Roman"/>
          <w:iCs/>
          <w:sz w:val="24"/>
          <w:szCs w:val="24"/>
          <w:lang w:eastAsia="ru-RU"/>
        </w:rPr>
        <w:t>В условиях ДНР необходимо сформировать сбалансированную методику оценки уровня НТР, адаптированную под внешние угрозы и риски, которые возникли из-за политического фактора и нестабильности в регионе.</w:t>
      </w:r>
    </w:p>
    <w:p w:rsidR="00A76C25" w:rsidRDefault="00A76C25" w:rsidP="00853799">
      <w:pPr>
        <w:spacing w:after="0" w:line="240" w:lineRule="auto"/>
        <w:ind w:firstLine="709"/>
        <w:jc w:val="both"/>
        <w:rPr>
          <w:rFonts w:ascii="Times New Roman" w:eastAsia="Times New Roman" w:hAnsi="Times New Roman" w:cs="Times New Roman"/>
          <w:iCs/>
          <w:sz w:val="24"/>
          <w:szCs w:val="24"/>
          <w:lang w:eastAsia="ru-RU"/>
        </w:rPr>
      </w:pPr>
      <w:r w:rsidRPr="00853799">
        <w:rPr>
          <w:rFonts w:ascii="Times New Roman" w:eastAsia="Times New Roman" w:hAnsi="Times New Roman" w:cs="Times New Roman"/>
          <w:iCs/>
          <w:sz w:val="24"/>
          <w:szCs w:val="24"/>
          <w:lang w:eastAsia="ru-RU"/>
        </w:rPr>
        <w:t>Для оценки НТП в условиях рисков в ДНР рекомендовано использовать оценку с учетом исследования 4 комплексных индикаторов:</w:t>
      </w:r>
      <w:r w:rsidRPr="00853799">
        <w:rPr>
          <w:rFonts w:ascii="Times New Roman" w:hAnsi="Times New Roman" w:cs="Times New Roman"/>
          <w:sz w:val="24"/>
          <w:szCs w:val="24"/>
        </w:rPr>
        <w:t xml:space="preserve"> </w:t>
      </w:r>
      <w:r w:rsidRPr="00853799">
        <w:rPr>
          <w:rFonts w:ascii="Times New Roman" w:eastAsia="Times New Roman" w:hAnsi="Times New Roman" w:cs="Times New Roman"/>
          <w:iCs/>
          <w:sz w:val="24"/>
          <w:szCs w:val="24"/>
          <w:lang w:eastAsia="ru-RU"/>
        </w:rPr>
        <w:t xml:space="preserve">1) </w:t>
      </w:r>
      <w:proofErr w:type="spellStart"/>
      <w:r w:rsidRPr="00853799">
        <w:rPr>
          <w:rFonts w:ascii="Times New Roman" w:eastAsia="Times New Roman" w:hAnsi="Times New Roman" w:cs="Times New Roman"/>
          <w:iCs/>
          <w:sz w:val="24"/>
          <w:szCs w:val="24"/>
          <w:lang w:eastAsia="ru-RU"/>
        </w:rPr>
        <w:t>national</w:t>
      </w:r>
      <w:proofErr w:type="spellEnd"/>
      <w:r w:rsidRPr="00853799">
        <w:rPr>
          <w:rFonts w:ascii="Times New Roman" w:eastAsia="Times New Roman" w:hAnsi="Times New Roman" w:cs="Times New Roman"/>
          <w:iCs/>
          <w:sz w:val="24"/>
          <w:szCs w:val="24"/>
          <w:lang w:eastAsia="ru-RU"/>
        </w:rPr>
        <w:t xml:space="preserve"> </w:t>
      </w:r>
      <w:proofErr w:type="spellStart"/>
      <w:r w:rsidRPr="00853799">
        <w:rPr>
          <w:rFonts w:ascii="Times New Roman" w:eastAsia="Times New Roman" w:hAnsi="Times New Roman" w:cs="Times New Roman"/>
          <w:iCs/>
          <w:sz w:val="24"/>
          <w:szCs w:val="24"/>
          <w:lang w:eastAsia="ru-RU"/>
        </w:rPr>
        <w:t>orientation</w:t>
      </w:r>
      <w:proofErr w:type="spellEnd"/>
      <w:r w:rsidRPr="00265579">
        <w:rPr>
          <w:rFonts w:ascii="Times New Roman" w:eastAsia="Times New Roman" w:hAnsi="Times New Roman" w:cs="Times New Roman"/>
          <w:iCs/>
          <w:sz w:val="28"/>
          <w:szCs w:val="28"/>
          <w:lang w:eastAsia="ru-RU"/>
        </w:rPr>
        <w:t xml:space="preserve"> </w:t>
      </w:r>
      <w:r w:rsidRPr="00853799">
        <w:rPr>
          <w:rFonts w:ascii="Times New Roman" w:eastAsia="Times New Roman" w:hAnsi="Times New Roman" w:cs="Times New Roman"/>
          <w:iCs/>
          <w:sz w:val="24"/>
          <w:szCs w:val="24"/>
          <w:lang w:eastAsia="ru-RU"/>
        </w:rPr>
        <w:t xml:space="preserve">(NO); 2) </w:t>
      </w:r>
      <w:proofErr w:type="spellStart"/>
      <w:r w:rsidRPr="00853799">
        <w:rPr>
          <w:rFonts w:ascii="Times New Roman" w:eastAsia="Times New Roman" w:hAnsi="Times New Roman" w:cs="Times New Roman"/>
          <w:iCs/>
          <w:sz w:val="24"/>
          <w:szCs w:val="24"/>
          <w:lang w:eastAsia="ru-RU"/>
        </w:rPr>
        <w:t>socio-economic</w:t>
      </w:r>
      <w:proofErr w:type="spellEnd"/>
      <w:r w:rsidRPr="00853799">
        <w:rPr>
          <w:rFonts w:ascii="Times New Roman" w:eastAsia="Times New Roman" w:hAnsi="Times New Roman" w:cs="Times New Roman"/>
          <w:iCs/>
          <w:sz w:val="24"/>
          <w:szCs w:val="24"/>
          <w:lang w:eastAsia="ru-RU"/>
        </w:rPr>
        <w:t xml:space="preserve"> </w:t>
      </w:r>
      <w:proofErr w:type="spellStart"/>
      <w:r w:rsidRPr="00853799">
        <w:rPr>
          <w:rFonts w:ascii="Times New Roman" w:eastAsia="Times New Roman" w:hAnsi="Times New Roman" w:cs="Times New Roman"/>
          <w:iCs/>
          <w:sz w:val="24"/>
          <w:szCs w:val="24"/>
          <w:lang w:eastAsia="ru-RU"/>
        </w:rPr>
        <w:t>infrastructure</w:t>
      </w:r>
      <w:proofErr w:type="spellEnd"/>
      <w:r w:rsidRPr="00853799">
        <w:rPr>
          <w:rFonts w:ascii="Times New Roman" w:eastAsia="Times New Roman" w:hAnsi="Times New Roman" w:cs="Times New Roman"/>
          <w:iCs/>
          <w:sz w:val="24"/>
          <w:szCs w:val="24"/>
          <w:lang w:eastAsia="ru-RU"/>
        </w:rPr>
        <w:t xml:space="preserve"> (SI); 3) </w:t>
      </w:r>
      <w:proofErr w:type="spellStart"/>
      <w:r w:rsidRPr="00853799">
        <w:rPr>
          <w:rFonts w:ascii="Times New Roman" w:eastAsia="Times New Roman" w:hAnsi="Times New Roman" w:cs="Times New Roman"/>
          <w:iCs/>
          <w:sz w:val="24"/>
          <w:szCs w:val="24"/>
          <w:lang w:eastAsia="ru-RU"/>
        </w:rPr>
        <w:t>technological</w:t>
      </w:r>
      <w:proofErr w:type="spellEnd"/>
      <w:r w:rsidRPr="00853799">
        <w:rPr>
          <w:rFonts w:ascii="Times New Roman" w:eastAsia="Times New Roman" w:hAnsi="Times New Roman" w:cs="Times New Roman"/>
          <w:iCs/>
          <w:sz w:val="24"/>
          <w:szCs w:val="24"/>
          <w:lang w:eastAsia="ru-RU"/>
        </w:rPr>
        <w:t xml:space="preserve"> </w:t>
      </w:r>
      <w:proofErr w:type="spellStart"/>
      <w:r w:rsidRPr="00853799">
        <w:rPr>
          <w:rFonts w:ascii="Times New Roman" w:eastAsia="Times New Roman" w:hAnsi="Times New Roman" w:cs="Times New Roman"/>
          <w:iCs/>
          <w:sz w:val="24"/>
          <w:szCs w:val="24"/>
          <w:lang w:eastAsia="ru-RU"/>
        </w:rPr>
        <w:t>infrastructure</w:t>
      </w:r>
      <w:proofErr w:type="spellEnd"/>
      <w:r w:rsidRPr="00853799">
        <w:rPr>
          <w:rFonts w:ascii="Times New Roman" w:eastAsia="Times New Roman" w:hAnsi="Times New Roman" w:cs="Times New Roman"/>
          <w:iCs/>
          <w:sz w:val="24"/>
          <w:szCs w:val="24"/>
          <w:lang w:eastAsia="ru-RU"/>
        </w:rPr>
        <w:t xml:space="preserve"> (TI); 4) </w:t>
      </w:r>
      <w:proofErr w:type="spellStart"/>
      <w:r w:rsidRPr="00853799">
        <w:rPr>
          <w:rFonts w:ascii="Times New Roman" w:eastAsia="Times New Roman" w:hAnsi="Times New Roman" w:cs="Times New Roman"/>
          <w:iCs/>
          <w:sz w:val="24"/>
          <w:szCs w:val="24"/>
          <w:lang w:eastAsia="ru-RU"/>
        </w:rPr>
        <w:t>productivity</w:t>
      </w:r>
      <w:proofErr w:type="spellEnd"/>
      <w:r w:rsidRPr="00853799">
        <w:rPr>
          <w:rFonts w:ascii="Times New Roman" w:eastAsia="Times New Roman" w:hAnsi="Times New Roman" w:cs="Times New Roman"/>
          <w:iCs/>
          <w:sz w:val="24"/>
          <w:szCs w:val="24"/>
          <w:lang w:eastAsia="ru-RU"/>
        </w:rPr>
        <w:t xml:space="preserve"> (P):</w:t>
      </w:r>
    </w:p>
    <w:p w:rsidR="00853799" w:rsidRPr="00853799" w:rsidRDefault="00853799" w:rsidP="00853799">
      <w:pPr>
        <w:spacing w:after="0" w:line="240" w:lineRule="auto"/>
        <w:ind w:firstLine="709"/>
        <w:jc w:val="both"/>
        <w:rPr>
          <w:rFonts w:ascii="Times New Roman" w:eastAsia="Times New Roman" w:hAnsi="Times New Roman" w:cs="Times New Roman"/>
          <w:iCs/>
          <w:sz w:val="24"/>
          <w:szCs w:val="24"/>
          <w:lang w:eastAsia="ru-RU"/>
        </w:rPr>
      </w:pPr>
    </w:p>
    <w:p w:rsidR="007C428E" w:rsidRPr="00853799" w:rsidRDefault="007C6474" w:rsidP="008368D4">
      <w:pPr>
        <w:spacing w:after="0" w:line="360" w:lineRule="auto"/>
        <w:ind w:firstLine="709"/>
        <w:jc w:val="center"/>
        <w:rPr>
          <w:rFonts w:ascii="Times New Roman" w:eastAsia="Times New Roman" w:hAnsi="Times New Roman" w:cs="Times New Roman"/>
          <w:i/>
          <w:iCs/>
          <w:sz w:val="24"/>
          <w:szCs w:val="24"/>
          <w:lang w:eastAsia="ru-RU"/>
        </w:rPr>
      </w:pPr>
      <m:oMathPara>
        <m:oMath>
          <m:r>
            <w:rPr>
              <w:rFonts w:ascii="Cambria Math" w:eastAsia="Times New Roman" w:hAnsi="Cambria Math" w:cs="Times New Roman"/>
              <w:sz w:val="24"/>
              <w:szCs w:val="24"/>
              <w:lang w:eastAsia="ru-RU"/>
            </w:rPr>
            <m:t>NO=</m:t>
          </m:r>
          <w:bookmarkStart w:id="6" w:name="_Hlk196303660"/>
          <m:r>
            <w:rPr>
              <w:rFonts w:ascii="Cambria Math" w:eastAsia="Times New Roman" w:hAnsi="Cambria Math" w:cs="Times New Roman"/>
              <w:sz w:val="24"/>
              <w:szCs w:val="24"/>
              <w:lang w:eastAsia="ru-RU"/>
            </w:rPr>
            <m:t>M1</m:t>
          </m:r>
          <w:bookmarkEnd w:id="6"/>
          <m:r>
            <w:rPr>
              <w:rFonts w:ascii="Cambria Math" w:eastAsia="Times New Roman" w:hAnsi="Cambria Math" w:cs="Times New Roman"/>
              <w:sz w:val="24"/>
              <w:szCs w:val="24"/>
              <w:lang w:eastAsia="ru-RU"/>
            </w:rPr>
            <m:t>+</m:t>
          </m:r>
          <m:f>
            <m:fPr>
              <m:ctrlPr>
                <w:rPr>
                  <w:rFonts w:ascii="Cambria Math" w:eastAsia="Times New Roman" w:hAnsi="Cambria Math" w:cs="Times New Roman"/>
                  <w:i/>
                  <w:iCs/>
                  <w:sz w:val="24"/>
                  <w:szCs w:val="24"/>
                  <w:lang w:eastAsia="ru-RU"/>
                </w:rPr>
              </m:ctrlPr>
            </m:fPr>
            <m:num>
              <w:bookmarkStart w:id="7" w:name="_Hlk196303683"/>
              <m:r>
                <w:rPr>
                  <w:rFonts w:ascii="Cambria Math" w:eastAsia="Times New Roman" w:hAnsi="Cambria Math" w:cs="Times New Roman"/>
                  <w:sz w:val="24"/>
                  <w:szCs w:val="24"/>
                  <w:lang w:eastAsia="ru-RU"/>
                </w:rPr>
                <m:t>M2+M3</m:t>
              </m:r>
              <w:bookmarkEnd w:id="7"/>
            </m:num>
            <m:den>
              <m:r>
                <w:rPr>
                  <w:rFonts w:ascii="Cambria Math" w:eastAsia="Times New Roman" w:hAnsi="Cambria Math" w:cs="Times New Roman"/>
                  <w:sz w:val="24"/>
                  <w:szCs w:val="24"/>
                  <w:lang w:eastAsia="ru-RU"/>
                </w:rPr>
                <m:t>2</m:t>
              </m:r>
            </m:den>
          </m:f>
          <m:r>
            <w:rPr>
              <w:rFonts w:ascii="Cambria Math" w:eastAsia="Times New Roman" w:hAnsi="Cambria Math" w:cs="Times New Roman"/>
              <w:sz w:val="24"/>
              <w:szCs w:val="24"/>
              <w:lang w:eastAsia="ru-RU"/>
            </w:rPr>
            <m:t>+M4+</m:t>
          </m:r>
          <w:bookmarkStart w:id="8" w:name="_Hlk196303732"/>
          <m:r>
            <w:rPr>
              <w:rFonts w:ascii="Cambria Math" w:eastAsia="Times New Roman" w:hAnsi="Cambria Math" w:cs="Times New Roman"/>
              <w:sz w:val="24"/>
              <w:szCs w:val="24"/>
              <w:lang w:eastAsia="ru-RU"/>
            </w:rPr>
            <m:t>FR</m:t>
          </m:r>
          <w:bookmarkEnd w:id="8"/>
          <m:r>
            <w:rPr>
              <w:rFonts w:ascii="Cambria Math" w:eastAsia="Times New Roman" w:hAnsi="Cambria Math" w:cs="Times New Roman"/>
              <w:sz w:val="24"/>
              <w:szCs w:val="24"/>
              <w:lang w:eastAsia="ru-RU"/>
            </w:rPr>
            <m:t>,</m:t>
          </m:r>
        </m:oMath>
      </m:oMathPara>
    </w:p>
    <w:p w:rsidR="00A76C25" w:rsidRPr="00853799" w:rsidRDefault="00A76C25" w:rsidP="00853799">
      <w:pPr>
        <w:spacing w:after="0" w:line="240" w:lineRule="auto"/>
        <w:ind w:firstLine="709"/>
        <w:jc w:val="both"/>
        <w:rPr>
          <w:rFonts w:ascii="Times New Roman" w:eastAsia="Times New Roman" w:hAnsi="Times New Roman" w:cs="Times New Roman"/>
          <w:iCs/>
          <w:sz w:val="24"/>
          <w:szCs w:val="24"/>
          <w:lang w:eastAsia="ru-RU"/>
        </w:rPr>
      </w:pPr>
      <w:r w:rsidRPr="00853799">
        <w:rPr>
          <w:rFonts w:ascii="Times New Roman" w:eastAsia="Times New Roman" w:hAnsi="Times New Roman" w:cs="Times New Roman"/>
          <w:iCs/>
          <w:sz w:val="24"/>
          <w:szCs w:val="24"/>
          <w:lang w:eastAsia="ru-RU"/>
        </w:rPr>
        <w:t xml:space="preserve">где </w:t>
      </w:r>
      <m:oMath>
        <m:r>
          <w:rPr>
            <w:rFonts w:ascii="Cambria Math" w:eastAsia="Times New Roman" w:hAnsi="Cambria Math" w:cs="Times New Roman"/>
            <w:sz w:val="24"/>
            <w:szCs w:val="24"/>
            <w:lang w:eastAsia="ru-RU"/>
          </w:rPr>
          <m:t>M1</m:t>
        </m:r>
      </m:oMath>
      <w:r w:rsidRPr="00853799">
        <w:rPr>
          <w:rFonts w:ascii="Times New Roman" w:eastAsia="Times New Roman" w:hAnsi="Times New Roman" w:cs="Times New Roman"/>
          <w:iCs/>
          <w:sz w:val="24"/>
          <w:szCs w:val="24"/>
          <w:lang w:eastAsia="ru-RU"/>
        </w:rPr>
        <w:t xml:space="preserve"> – экспертная оценка стратегии развития науки и техники региона;</w:t>
      </w:r>
    </w:p>
    <w:p w:rsidR="00A76C25" w:rsidRPr="00853799" w:rsidRDefault="00795D97" w:rsidP="00853799">
      <w:pPr>
        <w:spacing w:after="0" w:line="240" w:lineRule="auto"/>
        <w:ind w:firstLine="709"/>
        <w:jc w:val="both"/>
        <w:rPr>
          <w:rFonts w:ascii="Times New Roman" w:eastAsia="Times New Roman" w:hAnsi="Times New Roman" w:cs="Times New Roman"/>
          <w:iCs/>
          <w:sz w:val="24"/>
          <w:szCs w:val="24"/>
          <w:lang w:eastAsia="ru-RU"/>
        </w:rPr>
      </w:pPr>
      <m:oMath>
        <m:r>
          <w:rPr>
            <w:rFonts w:ascii="Cambria Math" w:eastAsia="Times New Roman" w:hAnsi="Cambria Math" w:cs="Times New Roman"/>
            <w:sz w:val="24"/>
            <w:szCs w:val="24"/>
            <w:lang w:eastAsia="ru-RU"/>
          </w:rPr>
          <m:t xml:space="preserve">M2,M3 </m:t>
        </m:r>
      </m:oMath>
      <w:r w:rsidR="00A76C25" w:rsidRPr="00853799">
        <w:rPr>
          <w:rFonts w:ascii="Times New Roman" w:eastAsia="Times New Roman" w:hAnsi="Times New Roman" w:cs="Times New Roman"/>
          <w:iCs/>
          <w:sz w:val="24"/>
          <w:szCs w:val="24"/>
          <w:lang w:eastAsia="ru-RU"/>
        </w:rPr>
        <w:t>– экспертные оценки социальных факторов, благоприятствующих развитию технологии;</w:t>
      </w:r>
    </w:p>
    <w:p w:rsidR="00A76C25" w:rsidRPr="00853799" w:rsidRDefault="00697FD3" w:rsidP="00853799">
      <w:pPr>
        <w:spacing w:after="0" w:line="240" w:lineRule="auto"/>
        <w:ind w:firstLine="709"/>
        <w:jc w:val="both"/>
        <w:rPr>
          <w:rFonts w:ascii="Times New Roman" w:eastAsia="Times New Roman" w:hAnsi="Times New Roman" w:cs="Times New Roman"/>
          <w:iCs/>
          <w:sz w:val="24"/>
          <w:szCs w:val="24"/>
          <w:lang w:eastAsia="ru-RU"/>
        </w:rPr>
      </w:pPr>
      <m:oMath>
        <m:r>
          <w:rPr>
            <w:rFonts w:ascii="Cambria Math" w:eastAsia="Times New Roman" w:hAnsi="Cambria Math" w:cs="Times New Roman"/>
            <w:sz w:val="24"/>
            <w:szCs w:val="24"/>
            <w:lang w:eastAsia="ru-RU"/>
          </w:rPr>
          <m:t>M4</m:t>
        </m:r>
      </m:oMath>
      <w:r w:rsidR="00A76C25" w:rsidRPr="00853799">
        <w:rPr>
          <w:rFonts w:ascii="Times New Roman" w:eastAsia="Times New Roman" w:hAnsi="Times New Roman" w:cs="Times New Roman"/>
          <w:iCs/>
          <w:sz w:val="24"/>
          <w:szCs w:val="24"/>
          <w:lang w:eastAsia="ru-RU"/>
        </w:rPr>
        <w:t xml:space="preserve"> – экспертная оценка предпринимательской активности;</w:t>
      </w:r>
    </w:p>
    <w:p w:rsidR="00A76C25" w:rsidRPr="00853799" w:rsidRDefault="00A80889" w:rsidP="00853799">
      <w:pPr>
        <w:spacing w:after="0" w:line="240" w:lineRule="auto"/>
        <w:ind w:firstLine="709"/>
        <w:jc w:val="both"/>
        <w:rPr>
          <w:rFonts w:ascii="Times New Roman" w:eastAsia="Times New Roman" w:hAnsi="Times New Roman" w:cs="Times New Roman"/>
          <w:iCs/>
          <w:sz w:val="24"/>
          <w:szCs w:val="24"/>
          <w:lang w:eastAsia="ru-RU"/>
        </w:rPr>
      </w:pPr>
      <m:oMath>
        <m:r>
          <w:rPr>
            <w:rFonts w:ascii="Cambria Math" w:eastAsia="Times New Roman" w:hAnsi="Cambria Math" w:cs="Times New Roman"/>
            <w:sz w:val="24"/>
            <w:szCs w:val="24"/>
            <w:lang w:eastAsia="ru-RU"/>
          </w:rPr>
          <m:t>FR</m:t>
        </m:r>
      </m:oMath>
      <w:r w:rsidRPr="00853799">
        <w:rPr>
          <w:rFonts w:ascii="Times New Roman" w:eastAsia="Times New Roman" w:hAnsi="Times New Roman" w:cs="Times New Roman"/>
          <w:iCs/>
          <w:sz w:val="24"/>
          <w:szCs w:val="24"/>
          <w:lang w:eastAsia="ru-RU"/>
        </w:rPr>
        <w:t xml:space="preserve"> </w:t>
      </w:r>
      <w:r w:rsidR="00A76C25" w:rsidRPr="00853799">
        <w:rPr>
          <w:rFonts w:ascii="Times New Roman" w:eastAsia="Times New Roman" w:hAnsi="Times New Roman" w:cs="Times New Roman"/>
          <w:iCs/>
          <w:sz w:val="24"/>
          <w:szCs w:val="24"/>
          <w:lang w:eastAsia="ru-RU"/>
        </w:rPr>
        <w:t xml:space="preserve"> – фактор рискованности инвестиций в экономику региона.</w:t>
      </w:r>
    </w:p>
    <w:p w:rsidR="00614EDC" w:rsidRPr="00853799" w:rsidRDefault="006B4B38" w:rsidP="00853799">
      <w:pPr>
        <w:widowControl w:val="0"/>
        <w:spacing w:after="0" w:line="240" w:lineRule="auto"/>
        <w:ind w:firstLine="709"/>
        <w:jc w:val="both"/>
        <w:rPr>
          <w:rFonts w:ascii="Times New Roman" w:eastAsia="Times New Roman" w:hAnsi="Times New Roman" w:cs="Times New Roman"/>
          <w:iCs/>
          <w:sz w:val="24"/>
          <w:szCs w:val="24"/>
          <w:lang w:eastAsia="ru-RU"/>
        </w:rPr>
      </w:pPr>
      <w:r w:rsidRPr="00853799">
        <w:rPr>
          <w:rFonts w:ascii="Times New Roman" w:eastAsia="Times New Roman" w:hAnsi="Times New Roman" w:cs="Times New Roman"/>
          <w:iCs/>
          <w:sz w:val="24"/>
          <w:szCs w:val="24"/>
          <w:lang w:eastAsia="ru-RU"/>
        </w:rPr>
        <w:t xml:space="preserve">Для оптимизации процессов НТР необходимо разработать новую модель взаимодействия между наукой, технологиями и производством. Это включает в себя создание инфраструктуры для проведения научных исследований и разработок, а также обеспечение возможностей для реализации талантливой молодежи в этой области. В первую очередь речь идет об организации эффективной системы трансфера технологий и управления интеллектуальной собственностью, а также о привлечении научных и образовательных организаций, а также малых технологических компаний (МТК) к процессу технологического обновления различных отраслей экономики. Важно также разработать систему государственной поддержки для этих МТК. </w:t>
      </w:r>
    </w:p>
    <w:p w:rsidR="00E84CA6" w:rsidRPr="00924253" w:rsidRDefault="00DA4AC2" w:rsidP="00924253">
      <w:pPr>
        <w:spacing w:after="0" w:line="240" w:lineRule="auto"/>
        <w:ind w:firstLine="709"/>
        <w:jc w:val="both"/>
        <w:rPr>
          <w:rFonts w:ascii="Times New Roman" w:eastAsia="Times New Roman" w:hAnsi="Times New Roman" w:cs="Times New Roman"/>
          <w:iCs/>
          <w:sz w:val="24"/>
          <w:szCs w:val="24"/>
          <w:lang w:eastAsia="ru-RU"/>
        </w:rPr>
      </w:pPr>
      <w:r w:rsidRPr="00853799">
        <w:rPr>
          <w:rFonts w:ascii="Times New Roman" w:eastAsia="Times New Roman" w:hAnsi="Times New Roman" w:cs="Times New Roman"/>
          <w:iCs/>
          <w:sz w:val="24"/>
          <w:szCs w:val="24"/>
          <w:lang w:eastAsia="ru-RU"/>
        </w:rPr>
        <w:t>В рамках второго направления для стимулирования инновационных проектов, предлагается создать 1) сеть научных установок, класса «</w:t>
      </w:r>
      <w:proofErr w:type="spellStart"/>
      <w:r w:rsidRPr="00853799">
        <w:rPr>
          <w:rFonts w:ascii="Times New Roman" w:eastAsia="Times New Roman" w:hAnsi="Times New Roman" w:cs="Times New Roman"/>
          <w:iCs/>
          <w:sz w:val="24"/>
          <w:szCs w:val="24"/>
          <w:lang w:eastAsia="ru-RU"/>
        </w:rPr>
        <w:t>мегасайенс</w:t>
      </w:r>
      <w:proofErr w:type="spellEnd"/>
      <w:r w:rsidRPr="00853799">
        <w:rPr>
          <w:rFonts w:ascii="Times New Roman" w:eastAsia="Times New Roman" w:hAnsi="Times New Roman" w:cs="Times New Roman"/>
          <w:iCs/>
          <w:sz w:val="24"/>
          <w:szCs w:val="24"/>
          <w:lang w:eastAsia="ru-RU"/>
        </w:rPr>
        <w:t>», 2) центров коллективного пользования научно-технологическим</w:t>
      </w:r>
      <w:r w:rsidRPr="008368D4">
        <w:rPr>
          <w:rFonts w:ascii="Times New Roman" w:eastAsia="Times New Roman" w:hAnsi="Times New Roman" w:cs="Times New Roman"/>
          <w:iCs/>
          <w:sz w:val="28"/>
          <w:szCs w:val="28"/>
          <w:lang w:eastAsia="ru-RU"/>
        </w:rPr>
        <w:t xml:space="preserve"> </w:t>
      </w:r>
      <w:r w:rsidRPr="00924253">
        <w:rPr>
          <w:rFonts w:ascii="Times New Roman" w:eastAsia="Times New Roman" w:hAnsi="Times New Roman" w:cs="Times New Roman"/>
          <w:iCs/>
          <w:sz w:val="24"/>
          <w:szCs w:val="24"/>
          <w:lang w:eastAsia="ru-RU"/>
        </w:rPr>
        <w:t xml:space="preserve">оборудованием, 3) центров экспериментального производства, инжиниринга, прототипирования, опытного и мелкосерийного производства наукоемкой продукции. Параллельно предлагается обновление МТ базы научных организаций и университетов. </w:t>
      </w:r>
    </w:p>
    <w:p w:rsidR="00DA4AC2" w:rsidRPr="00924253" w:rsidRDefault="00DA4AC2" w:rsidP="00924253">
      <w:pPr>
        <w:spacing w:after="0" w:line="240" w:lineRule="auto"/>
        <w:ind w:firstLine="709"/>
        <w:jc w:val="both"/>
        <w:rPr>
          <w:rFonts w:ascii="Times New Roman" w:eastAsia="Times New Roman" w:hAnsi="Times New Roman" w:cs="Times New Roman"/>
          <w:iCs/>
          <w:sz w:val="24"/>
          <w:szCs w:val="24"/>
          <w:lang w:eastAsia="ru-RU"/>
        </w:rPr>
      </w:pPr>
      <w:r w:rsidRPr="00924253">
        <w:rPr>
          <w:rFonts w:ascii="Times New Roman" w:eastAsia="Times New Roman" w:hAnsi="Times New Roman" w:cs="Times New Roman"/>
          <w:iCs/>
          <w:sz w:val="24"/>
          <w:szCs w:val="24"/>
          <w:lang w:eastAsia="ru-RU"/>
        </w:rPr>
        <w:t xml:space="preserve">Управленческие решения в сфере науки и технологий в ДНР должны приниматься на основе прогнозов научно-технологического развития. Приоритет НТП – ускоренная разработка </w:t>
      </w:r>
      <w:proofErr w:type="spellStart"/>
      <w:r w:rsidRPr="00924253">
        <w:rPr>
          <w:rFonts w:ascii="Times New Roman" w:eastAsia="Times New Roman" w:hAnsi="Times New Roman" w:cs="Times New Roman"/>
          <w:iCs/>
          <w:sz w:val="24"/>
          <w:szCs w:val="24"/>
          <w:lang w:eastAsia="ru-RU"/>
        </w:rPr>
        <w:t>импортонезависимых</w:t>
      </w:r>
      <w:proofErr w:type="spellEnd"/>
      <w:r w:rsidRPr="00924253">
        <w:rPr>
          <w:rFonts w:ascii="Times New Roman" w:eastAsia="Times New Roman" w:hAnsi="Times New Roman" w:cs="Times New Roman"/>
          <w:iCs/>
          <w:sz w:val="24"/>
          <w:szCs w:val="24"/>
          <w:lang w:eastAsia="ru-RU"/>
        </w:rPr>
        <w:t xml:space="preserve"> технологий, освоение и локализация известных иностранных технологий для устойчивого развития ключевых отраслей экономики региона.</w:t>
      </w:r>
    </w:p>
    <w:p w:rsidR="001C096C" w:rsidRPr="00924253" w:rsidRDefault="00DA4AC2" w:rsidP="00924253">
      <w:pPr>
        <w:spacing w:after="0" w:line="240" w:lineRule="auto"/>
        <w:ind w:firstLine="709"/>
        <w:jc w:val="both"/>
        <w:rPr>
          <w:rFonts w:ascii="Times New Roman" w:eastAsia="Times New Roman" w:hAnsi="Times New Roman" w:cs="Times New Roman"/>
          <w:iCs/>
          <w:sz w:val="24"/>
          <w:szCs w:val="24"/>
          <w:lang w:eastAsia="ru-RU"/>
        </w:rPr>
      </w:pPr>
      <w:r w:rsidRPr="00924253">
        <w:rPr>
          <w:rFonts w:ascii="Times New Roman" w:eastAsia="Times New Roman" w:hAnsi="Times New Roman" w:cs="Times New Roman"/>
          <w:iCs/>
          <w:sz w:val="24"/>
          <w:szCs w:val="24"/>
          <w:lang w:eastAsia="ru-RU"/>
        </w:rPr>
        <w:t>Необходимо внедрение четкой системы управления полным циклом разработки технологий, которая будет функционировать на базе классификатора технологий, и позволит синхронизировать и координировать планы по технологическому и развитию в различных отраслях ДНР.</w:t>
      </w:r>
      <w:r w:rsidR="00A76C25" w:rsidRPr="00924253">
        <w:rPr>
          <w:rFonts w:ascii="Times New Roman" w:eastAsia="Times New Roman" w:hAnsi="Times New Roman" w:cs="Times New Roman"/>
          <w:iCs/>
          <w:sz w:val="24"/>
          <w:szCs w:val="24"/>
          <w:lang w:eastAsia="ru-RU"/>
        </w:rPr>
        <w:t xml:space="preserve">  </w:t>
      </w:r>
    </w:p>
    <w:p w:rsidR="001C096C" w:rsidRPr="00924253" w:rsidRDefault="00F940A2" w:rsidP="00924253">
      <w:pPr>
        <w:spacing w:after="0" w:line="240" w:lineRule="auto"/>
        <w:ind w:firstLine="709"/>
        <w:jc w:val="both"/>
        <w:rPr>
          <w:rFonts w:ascii="Times New Roman" w:eastAsia="Times New Roman" w:hAnsi="Times New Roman" w:cs="Times New Roman"/>
          <w:iCs/>
          <w:sz w:val="24"/>
          <w:szCs w:val="24"/>
          <w:lang w:eastAsia="ru-RU"/>
        </w:rPr>
      </w:pPr>
      <w:r w:rsidRPr="00924253">
        <w:rPr>
          <w:rFonts w:ascii="Times New Roman" w:eastAsia="Times New Roman" w:hAnsi="Times New Roman" w:cs="Times New Roman"/>
          <w:iCs/>
          <w:sz w:val="24"/>
          <w:szCs w:val="24"/>
          <w:lang w:eastAsia="ru-RU"/>
        </w:rPr>
        <w:t>Для</w:t>
      </w:r>
      <w:r w:rsidR="001C096C" w:rsidRPr="00924253">
        <w:rPr>
          <w:rFonts w:ascii="Times New Roman" w:eastAsia="Times New Roman" w:hAnsi="Times New Roman" w:cs="Times New Roman"/>
          <w:iCs/>
          <w:sz w:val="24"/>
          <w:szCs w:val="24"/>
          <w:lang w:eastAsia="ru-RU"/>
        </w:rPr>
        <w:t xml:space="preserve"> оценки НТП ДНР в блоках можно представить в следующем виде:</w:t>
      </w:r>
    </w:p>
    <w:p w:rsidR="008539F8" w:rsidRPr="00924253" w:rsidRDefault="00E76EB7" w:rsidP="00924253">
      <w:pPr>
        <w:spacing w:after="0" w:line="240" w:lineRule="auto"/>
        <w:ind w:firstLine="709"/>
        <w:jc w:val="both"/>
        <w:rPr>
          <w:rFonts w:ascii="Times New Roman" w:eastAsia="Times New Roman" w:hAnsi="Times New Roman" w:cs="Times New Roman"/>
          <w:iCs/>
          <w:sz w:val="24"/>
          <w:szCs w:val="24"/>
          <w:lang w:eastAsia="ru-RU"/>
        </w:rPr>
      </w:pPr>
      <m:oMathPara>
        <m:oMath>
          <m:r>
            <w:rPr>
              <w:rFonts w:ascii="Cambria Math" w:eastAsia="Times New Roman" w:hAnsi="Cambria Math" w:cs="Times New Roman"/>
              <w:sz w:val="24"/>
              <w:szCs w:val="24"/>
              <w:lang w:eastAsia="ru-RU"/>
            </w:rPr>
            <m:t>НПт=</m:t>
          </m:r>
          <m:f>
            <m:fPr>
              <m:ctrlPr>
                <w:rPr>
                  <w:rFonts w:ascii="Cambria Math" w:eastAsia="Times New Roman" w:hAnsi="Cambria Math" w:cs="Times New Roman"/>
                  <w:i/>
                  <w:iCs/>
                  <w:sz w:val="24"/>
                  <w:szCs w:val="24"/>
                  <w:lang w:eastAsia="ru-RU"/>
                </w:rPr>
              </m:ctrlPr>
            </m:fPr>
            <m:num>
              <m:r>
                <w:rPr>
                  <w:rFonts w:ascii="Cambria Math" w:eastAsia="Times New Roman" w:hAnsi="Cambria Math" w:cs="Times New Roman"/>
                  <w:sz w:val="24"/>
                  <w:szCs w:val="24"/>
                  <w:lang w:eastAsia="ru-RU"/>
                </w:rPr>
                <m:t>НД</m:t>
              </m:r>
              <m:r>
                <m:rPr>
                  <m:sty m:val="p"/>
                </m:rPr>
                <w:rPr>
                  <w:rFonts w:ascii="Cambria Math" w:eastAsia="Times New Roman" w:hAnsi="Cambria Math" w:cs="Times New Roman"/>
                  <w:sz w:val="24"/>
                  <w:szCs w:val="24"/>
                  <w:lang w:eastAsia="ru-RU"/>
                </w:rPr>
                <w:softHyphen/>
              </m:r>
              <m:r>
                <m:rPr>
                  <m:sty m:val="p"/>
                </m:rPr>
                <w:rPr>
                  <w:rFonts w:ascii="Cambria Math" w:eastAsia="Times New Roman" w:hAnsi="Cambria Math" w:cs="Times New Roman"/>
                  <w:sz w:val="24"/>
                  <w:szCs w:val="24"/>
                  <w:lang w:eastAsia="ru-RU"/>
                </w:rPr>
                <w:softHyphen/>
              </m:r>
              <m:r>
                <m:rPr>
                  <m:sty m:val="p"/>
                </m:rPr>
                <w:rPr>
                  <w:rFonts w:ascii="Cambria Math" w:eastAsia="Times New Roman" w:hAnsi="Cambria Math" w:cs="Times New Roman"/>
                  <w:sz w:val="24"/>
                  <w:szCs w:val="24"/>
                  <w:lang w:eastAsia="ru-RU"/>
                </w:rPr>
                <w:softHyphen/>
              </m:r>
              <m:r>
                <m:rPr>
                  <m:sty m:val="p"/>
                </m:rPr>
                <w:rPr>
                  <w:rFonts w:ascii="Cambria Math" w:eastAsia="Times New Roman" w:hAnsi="Cambria Math" w:cs="Times New Roman"/>
                  <w:sz w:val="24"/>
                  <w:szCs w:val="24"/>
                  <w:lang w:eastAsia="ru-RU"/>
                </w:rPr>
                <w:softHyphen/>
              </m:r>
              <m:r>
                <w:rPr>
                  <w:rFonts w:ascii="Cambria Math" w:eastAsia="Times New Roman" w:hAnsi="Cambria Math" w:cs="Times New Roman"/>
                  <w:sz w:val="24"/>
                  <w:szCs w:val="24"/>
                  <w:lang w:eastAsia="ru-RU"/>
                </w:rPr>
                <m:t xml:space="preserve"> т</m:t>
              </m:r>
              <m:r>
                <w:rPr>
                  <w:rFonts w:ascii="Cambria Math" w:eastAsia="Times New Roman" w:hAnsi="Cambria Math" w:cs="Times New Roman"/>
                  <w:i/>
                  <w:iCs/>
                  <w:sz w:val="24"/>
                  <w:szCs w:val="24"/>
                  <w:lang w:eastAsia="ru-RU"/>
                </w:rPr>
                <w:sym w:font="Symbol" w:char="F0D9"/>
              </m:r>
              <m:r>
                <w:rPr>
                  <w:rFonts w:ascii="Cambria Math" w:eastAsia="Times New Roman" w:hAnsi="Cambria Math" w:cs="Times New Roman"/>
                  <w:sz w:val="24"/>
                  <w:szCs w:val="24"/>
                  <w:lang w:eastAsia="ru-RU"/>
                </w:rPr>
                <m:t xml:space="preserve"> х+НД т</m:t>
              </m:r>
              <m:r>
                <w:rPr>
                  <w:rFonts w:ascii="Cambria Math" w:eastAsia="Times New Roman" w:hAnsi="Cambria Math" w:cs="Times New Roman"/>
                  <w:i/>
                  <w:iCs/>
                  <w:sz w:val="24"/>
                  <w:szCs w:val="24"/>
                  <w:lang w:eastAsia="ru-RU"/>
                </w:rPr>
                <w:sym w:font="Symbol" w:char="F0D9"/>
              </m:r>
              <m:r>
                <w:rPr>
                  <w:rFonts w:ascii="Cambria Math" w:eastAsia="Times New Roman" w:hAnsi="Cambria Math" w:cs="Times New Roman"/>
                  <w:sz w:val="24"/>
                  <w:szCs w:val="24"/>
                  <w:lang w:eastAsia="ru-RU"/>
                </w:rPr>
                <m:t xml:space="preserve"> </m:t>
              </m:r>
              <m:r>
                <w:rPr>
                  <w:rFonts w:ascii="Cambria Math" w:eastAsia="Times New Roman" w:hAnsi="Cambria Math" w:cs="Times New Roman"/>
                  <w:sz w:val="24"/>
                  <w:szCs w:val="24"/>
                  <w:lang w:val="en-US" w:eastAsia="ru-RU"/>
                </w:rPr>
                <m:t>y</m:t>
              </m:r>
            </m:num>
            <m:den>
              <m:r>
                <w:rPr>
                  <w:rFonts w:ascii="Cambria Math" w:eastAsia="Times New Roman" w:hAnsi="Cambria Math" w:cs="Times New Roman"/>
                  <w:sz w:val="24"/>
                  <w:szCs w:val="24"/>
                  <w:lang w:val="en-US" w:eastAsia="ru-RU"/>
                </w:rPr>
                <m:t>Z</m:t>
              </m:r>
            </m:den>
          </m:f>
        </m:oMath>
      </m:oMathPara>
    </w:p>
    <w:p w:rsidR="001C096C" w:rsidRPr="00924253" w:rsidRDefault="001C096C" w:rsidP="00924253">
      <w:pPr>
        <w:spacing w:after="0" w:line="240" w:lineRule="auto"/>
        <w:ind w:firstLine="709"/>
        <w:jc w:val="both"/>
        <w:rPr>
          <w:rFonts w:ascii="Times New Roman" w:eastAsia="Times New Roman" w:hAnsi="Times New Roman" w:cs="Times New Roman"/>
          <w:iCs/>
          <w:sz w:val="24"/>
          <w:szCs w:val="24"/>
          <w:lang w:eastAsia="ru-RU"/>
        </w:rPr>
      </w:pPr>
    </w:p>
    <w:p w:rsidR="001C096C" w:rsidRPr="00924253" w:rsidRDefault="001C096C" w:rsidP="00924253">
      <w:pPr>
        <w:spacing w:after="0" w:line="240" w:lineRule="auto"/>
        <w:ind w:firstLine="709"/>
        <w:jc w:val="both"/>
        <w:rPr>
          <w:rFonts w:ascii="Times New Roman" w:eastAsia="Times New Roman" w:hAnsi="Times New Roman" w:cs="Times New Roman"/>
          <w:iCs/>
          <w:sz w:val="24"/>
          <w:szCs w:val="24"/>
          <w:lang w:eastAsia="ru-RU"/>
        </w:rPr>
      </w:pPr>
      <w:r w:rsidRPr="00924253">
        <w:rPr>
          <w:rFonts w:ascii="Times New Roman" w:eastAsia="Times New Roman" w:hAnsi="Times New Roman" w:cs="Times New Roman"/>
          <w:iCs/>
          <w:sz w:val="24"/>
          <w:szCs w:val="24"/>
          <w:lang w:eastAsia="ru-RU"/>
        </w:rPr>
        <w:lastRenderedPageBreak/>
        <w:t xml:space="preserve">где </w:t>
      </w:r>
      <w:proofErr w:type="spellStart"/>
      <w:r w:rsidRPr="00924253">
        <w:rPr>
          <w:rFonts w:ascii="Times New Roman" w:eastAsia="Times New Roman" w:hAnsi="Times New Roman" w:cs="Times New Roman"/>
          <w:iCs/>
          <w:sz w:val="24"/>
          <w:szCs w:val="24"/>
          <w:lang w:eastAsia="ru-RU"/>
        </w:rPr>
        <w:t>НПт</w:t>
      </w:r>
      <w:proofErr w:type="spellEnd"/>
      <w:r w:rsidRPr="00924253">
        <w:rPr>
          <w:rFonts w:ascii="Times New Roman" w:eastAsia="Times New Roman" w:hAnsi="Times New Roman" w:cs="Times New Roman"/>
          <w:iCs/>
          <w:sz w:val="24"/>
          <w:szCs w:val="24"/>
          <w:lang w:eastAsia="ru-RU"/>
        </w:rPr>
        <w:t xml:space="preserve"> – </w:t>
      </w:r>
      <w:r w:rsidR="00ED6450" w:rsidRPr="00924253">
        <w:rPr>
          <w:rFonts w:ascii="Times New Roman" w:eastAsia="Times New Roman" w:hAnsi="Times New Roman" w:cs="Times New Roman"/>
          <w:iCs/>
          <w:sz w:val="24"/>
          <w:szCs w:val="24"/>
          <w:lang w:eastAsia="ru-RU"/>
        </w:rPr>
        <w:t xml:space="preserve">суммарный </w:t>
      </w:r>
      <w:r w:rsidRPr="00924253">
        <w:rPr>
          <w:rFonts w:ascii="Times New Roman" w:eastAsia="Times New Roman" w:hAnsi="Times New Roman" w:cs="Times New Roman"/>
          <w:iCs/>
          <w:sz w:val="24"/>
          <w:szCs w:val="24"/>
          <w:lang w:eastAsia="ru-RU"/>
        </w:rPr>
        <w:t>показатель в блоке;</w:t>
      </w:r>
    </w:p>
    <w:p w:rsidR="001C096C" w:rsidRPr="00924253" w:rsidRDefault="007C6474" w:rsidP="00924253">
      <w:pPr>
        <w:spacing w:after="0" w:line="240" w:lineRule="auto"/>
        <w:ind w:firstLine="709"/>
        <w:jc w:val="both"/>
        <w:rPr>
          <w:rFonts w:ascii="Times New Roman" w:eastAsia="Times New Roman" w:hAnsi="Times New Roman" w:cs="Times New Roman"/>
          <w:iCs/>
          <w:sz w:val="24"/>
          <w:szCs w:val="24"/>
          <w:lang w:eastAsia="ru-RU"/>
        </w:rPr>
      </w:pPr>
      <m:oMath>
        <m:r>
          <m:rPr>
            <m:sty m:val="p"/>
          </m:rPr>
          <w:rPr>
            <w:rFonts w:ascii="Cambria Math" w:eastAsia="Times New Roman" w:hAnsi="Cambria Math" w:cs="Times New Roman"/>
            <w:sz w:val="24"/>
            <w:szCs w:val="24"/>
            <w:lang w:eastAsia="ru-RU"/>
          </w:rPr>
          <m:t xml:space="preserve">НД </m:t>
        </m:r>
        <m:r>
          <w:rPr>
            <w:rFonts w:ascii="Cambria Math" w:eastAsia="Times New Roman" w:hAnsi="Cambria Math" w:cs="Times New Roman"/>
            <w:sz w:val="24"/>
            <w:szCs w:val="24"/>
            <w:lang w:eastAsia="ru-RU"/>
          </w:rPr>
          <m:t>т</m:t>
        </m:r>
        <m:r>
          <w:rPr>
            <w:rFonts w:ascii="Cambria Math" w:eastAsia="Times New Roman" w:hAnsi="Cambria Math" w:cs="Times New Roman"/>
            <w:i/>
            <w:sz w:val="24"/>
            <w:szCs w:val="24"/>
            <w:lang w:eastAsia="ru-RU"/>
          </w:rPr>
          <w:sym w:font="Symbol" w:char="F0D9"/>
        </m:r>
        <m:r>
          <w:rPr>
            <w:rFonts w:ascii="Cambria Math" w:eastAsia="Times New Roman" w:hAnsi="Cambria Math" w:cs="Times New Roman"/>
            <w:sz w:val="24"/>
            <w:szCs w:val="24"/>
            <w:lang w:eastAsia="ru-RU"/>
          </w:rPr>
          <m:t>х</m:t>
        </m:r>
      </m:oMath>
      <w:r w:rsidR="00971E01" w:rsidRPr="00924253">
        <w:rPr>
          <w:rFonts w:ascii="Times New Roman" w:eastAsia="Times New Roman" w:hAnsi="Times New Roman" w:cs="Times New Roman"/>
          <w:sz w:val="24"/>
          <w:szCs w:val="24"/>
          <w:lang w:eastAsia="ru-RU"/>
        </w:rPr>
        <w:t xml:space="preserve"> </w:t>
      </w:r>
      <w:r w:rsidR="001C096C" w:rsidRPr="00924253">
        <w:rPr>
          <w:rFonts w:ascii="Times New Roman" w:eastAsia="Times New Roman" w:hAnsi="Times New Roman" w:cs="Times New Roman"/>
          <w:iCs/>
          <w:sz w:val="24"/>
          <w:szCs w:val="24"/>
          <w:lang w:eastAsia="ru-RU"/>
        </w:rPr>
        <w:t xml:space="preserve">– составляющая, характеризующая </w:t>
      </w:r>
      <w:r w:rsidR="00ED6450" w:rsidRPr="00924253">
        <w:rPr>
          <w:rFonts w:ascii="Times New Roman" w:eastAsia="Times New Roman" w:hAnsi="Times New Roman" w:cs="Times New Roman"/>
          <w:iCs/>
          <w:sz w:val="24"/>
          <w:szCs w:val="24"/>
          <w:lang w:eastAsia="ru-RU"/>
        </w:rPr>
        <w:t xml:space="preserve">НТП </w:t>
      </w:r>
      <w:r w:rsidR="001C096C" w:rsidRPr="00924253">
        <w:rPr>
          <w:rFonts w:ascii="Times New Roman" w:eastAsia="Times New Roman" w:hAnsi="Times New Roman" w:cs="Times New Roman"/>
          <w:iCs/>
          <w:sz w:val="24"/>
          <w:szCs w:val="24"/>
          <w:lang w:eastAsia="ru-RU"/>
        </w:rPr>
        <w:t>с позиций эффективности его использования;</w:t>
      </w:r>
    </w:p>
    <w:p w:rsidR="001C096C" w:rsidRPr="00924253" w:rsidRDefault="007C6474" w:rsidP="00924253">
      <w:pPr>
        <w:spacing w:after="0" w:line="240" w:lineRule="auto"/>
        <w:ind w:firstLine="709"/>
        <w:jc w:val="both"/>
        <w:rPr>
          <w:rFonts w:ascii="Times New Roman" w:eastAsia="Times New Roman" w:hAnsi="Times New Roman" w:cs="Times New Roman"/>
          <w:iCs/>
          <w:sz w:val="24"/>
          <w:szCs w:val="24"/>
          <w:lang w:eastAsia="ru-RU"/>
        </w:rPr>
      </w:pPr>
      <m:oMath>
        <m:r>
          <m:rPr>
            <m:sty m:val="p"/>
          </m:rPr>
          <w:rPr>
            <w:rFonts w:ascii="Cambria Math" w:eastAsia="Cambria Math" w:hAnsi="Cambria Math" w:cs="Times New Roman"/>
            <w:sz w:val="24"/>
            <w:szCs w:val="24"/>
            <w:lang w:eastAsia="ru-RU"/>
          </w:rPr>
          <m:t xml:space="preserve">НД </m:t>
        </m:r>
        <m:r>
          <w:rPr>
            <w:rFonts w:ascii="Cambria Math" w:eastAsia="Cambria Math" w:hAnsi="Cambria Math" w:cs="Times New Roman"/>
            <w:sz w:val="24"/>
            <w:szCs w:val="24"/>
            <w:lang w:eastAsia="ru-RU"/>
          </w:rPr>
          <m:t>т</m:t>
        </m:r>
        <m:r>
          <w:rPr>
            <w:rFonts w:ascii="Cambria Math" w:eastAsia="Cambria Math" w:hAnsi="Cambria Math" w:cs="Times New Roman"/>
            <w:i/>
            <w:sz w:val="24"/>
            <w:szCs w:val="24"/>
            <w:lang w:eastAsia="ru-RU"/>
          </w:rPr>
          <w:sym w:font="Symbol" w:char="F0D9"/>
        </m:r>
        <m:r>
          <w:rPr>
            <w:rFonts w:ascii="Cambria Math" w:eastAsia="Cambria Math" w:hAnsi="Cambria Math" w:cs="Times New Roman"/>
            <w:sz w:val="24"/>
            <w:szCs w:val="24"/>
            <w:lang w:eastAsia="ru-RU"/>
          </w:rPr>
          <m:t xml:space="preserve">y </m:t>
        </m:r>
      </m:oMath>
      <w:r w:rsidR="001C096C" w:rsidRPr="00924253">
        <w:rPr>
          <w:rFonts w:ascii="Times New Roman" w:eastAsia="Times New Roman" w:hAnsi="Times New Roman" w:cs="Times New Roman"/>
          <w:iCs/>
          <w:sz w:val="24"/>
          <w:szCs w:val="24"/>
          <w:lang w:eastAsia="ru-RU"/>
        </w:rPr>
        <w:t xml:space="preserve">– составляющая, характеризующая </w:t>
      </w:r>
      <w:bookmarkStart w:id="9" w:name="_Hlk196316750"/>
      <w:r w:rsidR="00ED6450" w:rsidRPr="00924253">
        <w:rPr>
          <w:rFonts w:ascii="Times New Roman" w:eastAsia="Times New Roman" w:hAnsi="Times New Roman" w:cs="Times New Roman"/>
          <w:iCs/>
          <w:sz w:val="24"/>
          <w:szCs w:val="24"/>
          <w:lang w:eastAsia="ru-RU"/>
        </w:rPr>
        <w:t>НТП</w:t>
      </w:r>
      <w:bookmarkEnd w:id="9"/>
      <w:r w:rsidR="001C096C" w:rsidRPr="00924253">
        <w:rPr>
          <w:rFonts w:ascii="Times New Roman" w:eastAsia="Times New Roman" w:hAnsi="Times New Roman" w:cs="Times New Roman"/>
          <w:iCs/>
          <w:sz w:val="24"/>
          <w:szCs w:val="24"/>
          <w:lang w:eastAsia="ru-RU"/>
        </w:rPr>
        <w:t xml:space="preserve"> с позиций масштабов его использования;</w:t>
      </w:r>
    </w:p>
    <w:p w:rsidR="001C096C" w:rsidRPr="00924253" w:rsidRDefault="001C096C" w:rsidP="00924253">
      <w:pPr>
        <w:spacing w:after="0" w:line="240" w:lineRule="auto"/>
        <w:ind w:firstLine="709"/>
        <w:jc w:val="both"/>
        <w:rPr>
          <w:rFonts w:ascii="Times New Roman" w:eastAsia="Times New Roman" w:hAnsi="Times New Roman" w:cs="Times New Roman"/>
          <w:iCs/>
          <w:sz w:val="24"/>
          <w:szCs w:val="24"/>
          <w:lang w:eastAsia="ru-RU"/>
        </w:rPr>
      </w:pPr>
      <w:r w:rsidRPr="00924253">
        <w:rPr>
          <w:rFonts w:ascii="Times New Roman" w:eastAsia="Times New Roman" w:hAnsi="Times New Roman" w:cs="Times New Roman"/>
          <w:iCs/>
          <w:sz w:val="24"/>
          <w:szCs w:val="24"/>
          <w:lang w:eastAsia="ru-RU"/>
        </w:rPr>
        <w:t>Z– количество составляющих показателя (Z = 1 или 2).</w:t>
      </w:r>
    </w:p>
    <w:p w:rsidR="00DC276A" w:rsidRDefault="00255D44" w:rsidP="00924253">
      <w:pPr>
        <w:spacing w:after="0" w:line="240" w:lineRule="auto"/>
        <w:ind w:firstLine="709"/>
        <w:jc w:val="both"/>
        <w:rPr>
          <w:rFonts w:ascii="Times New Roman" w:eastAsia="Times New Roman" w:hAnsi="Times New Roman" w:cs="Times New Roman"/>
          <w:iCs/>
          <w:sz w:val="24"/>
          <w:szCs w:val="24"/>
          <w:lang w:eastAsia="ru-RU"/>
        </w:rPr>
      </w:pPr>
      <w:r w:rsidRPr="00924253">
        <w:rPr>
          <w:rFonts w:ascii="Times New Roman" w:eastAsia="Times New Roman" w:hAnsi="Times New Roman" w:cs="Times New Roman"/>
          <w:iCs/>
          <w:sz w:val="24"/>
          <w:szCs w:val="24"/>
          <w:lang w:eastAsia="ru-RU"/>
        </w:rPr>
        <w:t>В</w:t>
      </w:r>
      <w:r w:rsidR="00797FE0" w:rsidRPr="00924253">
        <w:rPr>
          <w:rFonts w:ascii="Times New Roman" w:eastAsia="Times New Roman" w:hAnsi="Times New Roman" w:cs="Times New Roman"/>
          <w:iCs/>
          <w:sz w:val="24"/>
          <w:szCs w:val="24"/>
          <w:lang w:eastAsia="ru-RU"/>
        </w:rPr>
        <w:t xml:space="preserve"> результате проведенного анализа методик оценки научно-технического развития </w:t>
      </w:r>
      <w:r w:rsidR="00D7676B" w:rsidRPr="00924253">
        <w:rPr>
          <w:rFonts w:ascii="Times New Roman" w:eastAsia="Times New Roman" w:hAnsi="Times New Roman" w:cs="Times New Roman"/>
          <w:iCs/>
          <w:sz w:val="24"/>
          <w:szCs w:val="24"/>
          <w:lang w:eastAsia="ru-RU"/>
        </w:rPr>
        <w:t xml:space="preserve">регионов РФ, </w:t>
      </w:r>
      <w:r w:rsidR="00797FE0" w:rsidRPr="00924253">
        <w:rPr>
          <w:rFonts w:ascii="Times New Roman" w:eastAsia="Times New Roman" w:hAnsi="Times New Roman" w:cs="Times New Roman"/>
          <w:iCs/>
          <w:sz w:val="24"/>
          <w:szCs w:val="24"/>
          <w:lang w:eastAsia="ru-RU"/>
        </w:rPr>
        <w:t xml:space="preserve">в условиях Донецкой Народной Республики предлагается внедрить методику, основанную на сравнительной оценке научно-технического потенциала региона. Основой данной методики является расчет интегрального показателя </w:t>
      </w:r>
      <w:r w:rsidR="00920FE5" w:rsidRPr="00924253">
        <w:rPr>
          <w:rFonts w:ascii="Times New Roman" w:eastAsia="Times New Roman" w:hAnsi="Times New Roman" w:cs="Times New Roman"/>
          <w:iCs/>
          <w:sz w:val="24"/>
          <w:szCs w:val="24"/>
          <w:lang w:eastAsia="ru-RU"/>
        </w:rPr>
        <w:t>–</w:t>
      </w:r>
      <w:r w:rsidR="00797FE0" w:rsidRPr="00924253">
        <w:rPr>
          <w:rFonts w:ascii="Times New Roman" w:eastAsia="Times New Roman" w:hAnsi="Times New Roman" w:cs="Times New Roman"/>
          <w:iCs/>
          <w:sz w:val="24"/>
          <w:szCs w:val="24"/>
          <w:lang w:eastAsia="ru-RU"/>
        </w:rPr>
        <w:t xml:space="preserve"> «индекса научно-технического потенциала региона». В процессе разработки методики использован имеющийся инструментарий и положительный опыт, полученный в результате анализа ранее рассмотренных методик. При этом были учтены следующие аспекты: оценка потенциала как концептуально неизмеримой величины осуществляется через систему показателей, предусмотренных в официальной статистической отчетности; эффективность и адекватность выбранной системы показателей для отображения состояния потенциала; представление графико-аналитических результатов, позволяющее наглядно оценить уровень научно-технического потенциала.</w:t>
      </w:r>
    </w:p>
    <w:p w:rsidR="00924253" w:rsidRPr="00924253" w:rsidRDefault="00924253" w:rsidP="00924253">
      <w:pPr>
        <w:spacing w:after="0" w:line="240" w:lineRule="auto"/>
        <w:ind w:firstLine="709"/>
        <w:jc w:val="both"/>
        <w:rPr>
          <w:rFonts w:ascii="Times New Roman" w:eastAsia="Times New Roman" w:hAnsi="Times New Roman" w:cs="Times New Roman"/>
          <w:iCs/>
          <w:sz w:val="24"/>
          <w:szCs w:val="24"/>
          <w:lang w:eastAsia="ru-RU"/>
        </w:rPr>
      </w:pPr>
    </w:p>
    <w:p w:rsidR="005214FC" w:rsidRPr="00924253" w:rsidRDefault="00924253" w:rsidP="00924253">
      <w:pPr>
        <w:spacing w:after="0" w:line="240" w:lineRule="auto"/>
        <w:ind w:firstLine="709"/>
        <w:jc w:val="center"/>
        <w:rPr>
          <w:rFonts w:ascii="Times New Roman" w:eastAsia="Times New Roman" w:hAnsi="Times New Roman" w:cs="Times New Roman"/>
          <w:sz w:val="24"/>
          <w:szCs w:val="24"/>
          <w:lang w:eastAsia="ru-RU"/>
        </w:rPr>
      </w:pPr>
      <w:r w:rsidRPr="00924253">
        <w:rPr>
          <w:rFonts w:ascii="Times New Roman" w:eastAsia="Times New Roman" w:hAnsi="Times New Roman" w:cs="Times New Roman"/>
          <w:b/>
          <w:sz w:val="24"/>
          <w:lang w:eastAsia="ru-RU"/>
        </w:rPr>
        <w:t>Библиографический список</w:t>
      </w:r>
    </w:p>
    <w:p w:rsidR="001849D7" w:rsidRPr="00924253" w:rsidRDefault="001E0FC5" w:rsidP="00924253">
      <w:pPr>
        <w:spacing w:after="0" w:line="240" w:lineRule="auto"/>
        <w:ind w:firstLine="709"/>
        <w:jc w:val="both"/>
        <w:rPr>
          <w:rFonts w:ascii="Times New Roman" w:eastAsia="Times New Roman" w:hAnsi="Times New Roman" w:cs="Times New Roman"/>
          <w:sz w:val="24"/>
          <w:szCs w:val="24"/>
          <w:lang w:eastAsia="ru-RU"/>
        </w:rPr>
      </w:pPr>
      <w:r w:rsidRPr="00924253">
        <w:rPr>
          <w:rFonts w:ascii="Times New Roman" w:eastAsia="Times New Roman" w:hAnsi="Times New Roman" w:cs="Times New Roman"/>
          <w:sz w:val="24"/>
          <w:szCs w:val="24"/>
          <w:lang w:eastAsia="ru-RU"/>
        </w:rPr>
        <w:t>1</w:t>
      </w:r>
      <w:r w:rsidR="001849D7" w:rsidRPr="00924253">
        <w:rPr>
          <w:rFonts w:ascii="Times New Roman" w:eastAsia="Times New Roman" w:hAnsi="Times New Roman" w:cs="Times New Roman"/>
          <w:sz w:val="24"/>
          <w:szCs w:val="24"/>
          <w:lang w:eastAsia="ru-RU"/>
        </w:rPr>
        <w:t>.Москва, Петербург и Томская область возглавили национальный рейтинг научно-технологического развития</w:t>
      </w:r>
      <w:r w:rsidR="00AE1A5C" w:rsidRPr="00924253">
        <w:rPr>
          <w:rFonts w:ascii="Times New Roman" w:eastAsia="Times New Roman" w:hAnsi="Times New Roman" w:cs="Times New Roman"/>
          <w:sz w:val="24"/>
          <w:szCs w:val="24"/>
          <w:lang w:eastAsia="ru-RU"/>
        </w:rPr>
        <w:t>. Минобрнауки России.</w:t>
      </w:r>
      <w:r w:rsidR="001849D7" w:rsidRPr="00924253">
        <w:rPr>
          <w:rFonts w:ascii="Times New Roman" w:eastAsia="Times New Roman" w:hAnsi="Times New Roman" w:cs="Times New Roman"/>
          <w:sz w:val="24"/>
          <w:szCs w:val="24"/>
          <w:lang w:eastAsia="ru-RU"/>
        </w:rPr>
        <w:t xml:space="preserve"> /[Электронный ресурс] // – URL: </w:t>
      </w:r>
      <w:hyperlink r:id="rId13" w:history="1">
        <w:r w:rsidR="00FB39BF" w:rsidRPr="00924253">
          <w:rPr>
            <w:rStyle w:val="a3"/>
            <w:rFonts w:ascii="Times New Roman" w:eastAsia="Times New Roman" w:hAnsi="Times New Roman" w:cs="Times New Roman"/>
            <w:sz w:val="24"/>
            <w:szCs w:val="24"/>
            <w:lang w:eastAsia="ru-RU"/>
          </w:rPr>
          <w:t>https://наука.рф/news/moskva-peterburg-i-tomskaya-oblast-vozglavili-natsionalnyy-reyting-nauchno-tekhnologicheskogo-</w:t>
        </w:r>
      </w:hyperlink>
      <w:r w:rsidR="00FB39BF" w:rsidRPr="00924253">
        <w:rPr>
          <w:rFonts w:ascii="Times New Roman" w:eastAsia="Times New Roman" w:hAnsi="Times New Roman" w:cs="Times New Roman"/>
          <w:sz w:val="24"/>
          <w:szCs w:val="24"/>
          <w:lang w:eastAsia="ru-RU"/>
        </w:rPr>
        <w:t xml:space="preserve"> </w:t>
      </w:r>
      <w:proofErr w:type="spellStart"/>
      <w:r w:rsidR="001849D7" w:rsidRPr="00924253">
        <w:rPr>
          <w:rFonts w:ascii="Times New Roman" w:eastAsia="Times New Roman" w:hAnsi="Times New Roman" w:cs="Times New Roman"/>
          <w:sz w:val="24"/>
          <w:szCs w:val="24"/>
          <w:lang w:eastAsia="ru-RU"/>
        </w:rPr>
        <w:t>razvit</w:t>
      </w:r>
      <w:proofErr w:type="spellEnd"/>
      <w:r w:rsidR="001849D7" w:rsidRPr="00924253">
        <w:rPr>
          <w:rFonts w:ascii="Times New Roman" w:eastAsia="Times New Roman" w:hAnsi="Times New Roman" w:cs="Times New Roman"/>
          <w:sz w:val="24"/>
          <w:szCs w:val="24"/>
          <w:lang w:eastAsia="ru-RU"/>
        </w:rPr>
        <w:t>/</w:t>
      </w:r>
    </w:p>
    <w:p w:rsidR="001849D7" w:rsidRPr="00924253" w:rsidRDefault="001E0FC5" w:rsidP="00924253">
      <w:pPr>
        <w:spacing w:after="0" w:line="240" w:lineRule="auto"/>
        <w:ind w:firstLine="709"/>
        <w:jc w:val="both"/>
        <w:rPr>
          <w:rFonts w:ascii="Times New Roman" w:eastAsia="Times New Roman" w:hAnsi="Times New Roman" w:cs="Times New Roman"/>
          <w:sz w:val="24"/>
          <w:szCs w:val="24"/>
          <w:lang w:eastAsia="ru-RU"/>
        </w:rPr>
      </w:pPr>
      <w:r w:rsidRPr="00924253">
        <w:rPr>
          <w:rFonts w:ascii="Times New Roman" w:eastAsia="Times New Roman" w:hAnsi="Times New Roman" w:cs="Times New Roman"/>
          <w:sz w:val="24"/>
          <w:szCs w:val="24"/>
          <w:lang w:eastAsia="ru-RU"/>
        </w:rPr>
        <w:t>2</w:t>
      </w:r>
      <w:r w:rsidR="001849D7" w:rsidRPr="00924253">
        <w:rPr>
          <w:rFonts w:ascii="Times New Roman" w:eastAsia="Times New Roman" w:hAnsi="Times New Roman" w:cs="Times New Roman"/>
          <w:sz w:val="24"/>
          <w:szCs w:val="24"/>
          <w:lang w:eastAsia="ru-RU"/>
        </w:rPr>
        <w:t>.Башкирия вошла в топ-5 рейтинга научно-технологического развития регионов.</w:t>
      </w:r>
      <w:r w:rsidR="009262F2" w:rsidRPr="00924253">
        <w:rPr>
          <w:rFonts w:ascii="Times New Roman" w:eastAsia="Times New Roman" w:hAnsi="Times New Roman" w:cs="Times New Roman"/>
          <w:sz w:val="24"/>
          <w:szCs w:val="24"/>
          <w:lang w:eastAsia="ru-RU"/>
        </w:rPr>
        <w:t xml:space="preserve"> </w:t>
      </w:r>
      <w:r w:rsidR="001849D7" w:rsidRPr="00924253">
        <w:rPr>
          <w:rFonts w:ascii="Times New Roman" w:eastAsia="Times New Roman" w:hAnsi="Times New Roman" w:cs="Times New Roman"/>
          <w:sz w:val="24"/>
          <w:szCs w:val="24"/>
          <w:lang w:eastAsia="ru-RU"/>
        </w:rPr>
        <w:t>РБК /</w:t>
      </w:r>
      <w:r w:rsidR="00FB39BF" w:rsidRPr="00924253">
        <w:rPr>
          <w:rFonts w:ascii="Times New Roman" w:eastAsia="Times New Roman" w:hAnsi="Times New Roman" w:cs="Times New Roman"/>
          <w:sz w:val="24"/>
          <w:szCs w:val="24"/>
          <w:lang w:eastAsia="ru-RU"/>
        </w:rPr>
        <w:t xml:space="preserve"> </w:t>
      </w:r>
      <w:r w:rsidR="001849D7" w:rsidRPr="00924253">
        <w:rPr>
          <w:rFonts w:ascii="Times New Roman" w:eastAsia="Times New Roman" w:hAnsi="Times New Roman" w:cs="Times New Roman"/>
          <w:sz w:val="24"/>
          <w:szCs w:val="24"/>
          <w:lang w:eastAsia="ru-RU"/>
        </w:rPr>
        <w:t>[Электронный ресурс] // – URL: https://ufa.rbc.ru/ufa/16/11/2022/63749ba79a794739e98755c1</w:t>
      </w:r>
    </w:p>
    <w:p w:rsidR="001849D7" w:rsidRPr="00924253" w:rsidRDefault="001618CF" w:rsidP="00924253">
      <w:pPr>
        <w:spacing w:after="0" w:line="240" w:lineRule="auto"/>
        <w:ind w:firstLine="709"/>
        <w:jc w:val="both"/>
        <w:rPr>
          <w:rFonts w:ascii="Times New Roman" w:eastAsia="Times New Roman" w:hAnsi="Times New Roman" w:cs="Times New Roman"/>
          <w:sz w:val="24"/>
          <w:szCs w:val="24"/>
          <w:lang w:eastAsia="ru-RU"/>
        </w:rPr>
      </w:pPr>
      <w:r w:rsidRPr="00924253">
        <w:rPr>
          <w:rFonts w:ascii="Times New Roman" w:eastAsia="Times New Roman" w:hAnsi="Times New Roman" w:cs="Times New Roman"/>
          <w:sz w:val="24"/>
          <w:szCs w:val="24"/>
          <w:lang w:eastAsia="ru-RU"/>
        </w:rPr>
        <w:t>3</w:t>
      </w:r>
      <w:r w:rsidR="001849D7" w:rsidRPr="00924253">
        <w:rPr>
          <w:rFonts w:ascii="Times New Roman" w:eastAsia="Times New Roman" w:hAnsi="Times New Roman" w:cs="Times New Roman"/>
          <w:sz w:val="24"/>
          <w:szCs w:val="24"/>
          <w:lang w:eastAsia="ru-RU"/>
        </w:rPr>
        <w:t>.Итоги национального рейтинга научно-технологического развития субъектов Российской Федерации за 2022 г. Министерство науки и высшего образования РФ /</w:t>
      </w:r>
      <w:r w:rsidR="00FB39BF" w:rsidRPr="00924253">
        <w:rPr>
          <w:rFonts w:ascii="Times New Roman" w:eastAsia="Times New Roman" w:hAnsi="Times New Roman" w:cs="Times New Roman"/>
          <w:sz w:val="24"/>
          <w:szCs w:val="24"/>
          <w:lang w:eastAsia="ru-RU"/>
        </w:rPr>
        <w:t xml:space="preserve"> </w:t>
      </w:r>
      <w:r w:rsidR="001849D7" w:rsidRPr="00924253">
        <w:rPr>
          <w:rFonts w:ascii="Times New Roman" w:eastAsia="Times New Roman" w:hAnsi="Times New Roman" w:cs="Times New Roman"/>
          <w:sz w:val="24"/>
          <w:szCs w:val="24"/>
          <w:lang w:eastAsia="ru-RU"/>
        </w:rPr>
        <w:t>[Электронный ресурс] // – URL: https://minobrnauki.gov.ru/action/stat/rating/</w:t>
      </w:r>
    </w:p>
    <w:p w:rsidR="001849D7" w:rsidRPr="00924253" w:rsidRDefault="001618CF" w:rsidP="00924253">
      <w:pPr>
        <w:spacing w:after="0" w:line="240" w:lineRule="auto"/>
        <w:ind w:firstLine="709"/>
        <w:jc w:val="both"/>
        <w:rPr>
          <w:rFonts w:ascii="Times New Roman" w:eastAsia="Times New Roman" w:hAnsi="Times New Roman" w:cs="Times New Roman"/>
          <w:sz w:val="24"/>
          <w:szCs w:val="24"/>
          <w:lang w:eastAsia="ru-RU"/>
        </w:rPr>
      </w:pPr>
      <w:r w:rsidRPr="00924253">
        <w:rPr>
          <w:rFonts w:ascii="Times New Roman" w:eastAsia="Times New Roman" w:hAnsi="Times New Roman" w:cs="Times New Roman"/>
          <w:sz w:val="24"/>
          <w:szCs w:val="24"/>
          <w:lang w:eastAsia="ru-RU"/>
        </w:rPr>
        <w:t>4</w:t>
      </w:r>
      <w:r w:rsidR="001849D7" w:rsidRPr="00924253">
        <w:rPr>
          <w:rFonts w:ascii="Times New Roman" w:eastAsia="Times New Roman" w:hAnsi="Times New Roman" w:cs="Times New Roman"/>
          <w:sz w:val="24"/>
          <w:szCs w:val="24"/>
          <w:lang w:eastAsia="ru-RU"/>
        </w:rPr>
        <w:t>.Названы лидеры рейтинга научно-технологического развития регионов России по итогам 2023 года</w:t>
      </w:r>
      <w:r w:rsidR="00BD3C34" w:rsidRPr="00924253">
        <w:rPr>
          <w:rFonts w:ascii="Times New Roman" w:eastAsia="Times New Roman" w:hAnsi="Times New Roman" w:cs="Times New Roman"/>
          <w:sz w:val="24"/>
          <w:szCs w:val="24"/>
          <w:lang w:eastAsia="ru-RU"/>
        </w:rPr>
        <w:t>.</w:t>
      </w:r>
      <w:r w:rsidR="001849D7" w:rsidRPr="00924253">
        <w:rPr>
          <w:rFonts w:ascii="Times New Roman" w:eastAsia="Times New Roman" w:hAnsi="Times New Roman" w:cs="Times New Roman"/>
          <w:sz w:val="24"/>
          <w:szCs w:val="24"/>
          <w:lang w:eastAsia="ru-RU"/>
        </w:rPr>
        <w:t xml:space="preserve"> Министерство науки и высшего образования РФ /</w:t>
      </w:r>
      <w:r w:rsidR="00FB39BF" w:rsidRPr="00924253">
        <w:rPr>
          <w:rFonts w:ascii="Times New Roman" w:eastAsia="Times New Roman" w:hAnsi="Times New Roman" w:cs="Times New Roman"/>
          <w:sz w:val="24"/>
          <w:szCs w:val="24"/>
          <w:lang w:eastAsia="ru-RU"/>
        </w:rPr>
        <w:t xml:space="preserve"> </w:t>
      </w:r>
      <w:r w:rsidR="001849D7" w:rsidRPr="00924253">
        <w:rPr>
          <w:rFonts w:ascii="Times New Roman" w:eastAsia="Times New Roman" w:hAnsi="Times New Roman" w:cs="Times New Roman"/>
          <w:sz w:val="24"/>
          <w:szCs w:val="24"/>
          <w:lang w:eastAsia="ru-RU"/>
        </w:rPr>
        <w:t>[Электронный ресурс] // – URL: https://minobrnauki.gov.ru/press-center/news/novosti-ministerstva/93149/</w:t>
      </w:r>
    </w:p>
    <w:p w:rsidR="00A6280A" w:rsidRPr="00924253" w:rsidRDefault="001618CF" w:rsidP="00924253">
      <w:pPr>
        <w:spacing w:after="0" w:line="240" w:lineRule="auto"/>
        <w:ind w:firstLine="709"/>
        <w:jc w:val="both"/>
        <w:rPr>
          <w:rStyle w:val="a3"/>
          <w:rFonts w:ascii="Times New Roman" w:eastAsia="Times New Roman" w:hAnsi="Times New Roman" w:cs="Times New Roman"/>
          <w:sz w:val="24"/>
          <w:szCs w:val="24"/>
          <w:lang w:eastAsia="ru-RU"/>
        </w:rPr>
      </w:pPr>
      <w:r w:rsidRPr="00924253">
        <w:rPr>
          <w:rFonts w:ascii="Times New Roman" w:eastAsia="Times New Roman" w:hAnsi="Times New Roman" w:cs="Times New Roman"/>
          <w:sz w:val="24"/>
          <w:szCs w:val="24"/>
          <w:lang w:eastAsia="ru-RU"/>
        </w:rPr>
        <w:t>5</w:t>
      </w:r>
      <w:r w:rsidR="001849D7" w:rsidRPr="00924253">
        <w:rPr>
          <w:rFonts w:ascii="Times New Roman" w:eastAsia="Times New Roman" w:hAnsi="Times New Roman" w:cs="Times New Roman"/>
          <w:sz w:val="24"/>
          <w:szCs w:val="24"/>
          <w:lang w:eastAsia="ru-RU"/>
        </w:rPr>
        <w:t xml:space="preserve">.Названы лидеры рейтинга научно-технологического развития регионов России по итогам 2023 года. </w:t>
      </w:r>
      <w:r w:rsidR="000E0E82" w:rsidRPr="00924253">
        <w:rPr>
          <w:rFonts w:ascii="Times New Roman" w:eastAsia="Times New Roman" w:hAnsi="Times New Roman" w:cs="Times New Roman"/>
          <w:sz w:val="24"/>
          <w:szCs w:val="24"/>
          <w:lang w:eastAsia="ru-RU"/>
        </w:rPr>
        <w:t>Правительство России</w:t>
      </w:r>
      <w:bookmarkStart w:id="10" w:name="_Hlk197352188"/>
      <w:r w:rsidR="000E0E82" w:rsidRPr="00924253">
        <w:rPr>
          <w:rFonts w:ascii="Times New Roman" w:eastAsia="Times New Roman" w:hAnsi="Times New Roman" w:cs="Times New Roman"/>
          <w:sz w:val="24"/>
          <w:szCs w:val="24"/>
          <w:lang w:eastAsia="ru-RU"/>
        </w:rPr>
        <w:t xml:space="preserve">. </w:t>
      </w:r>
      <w:r w:rsidR="001849D7" w:rsidRPr="00924253">
        <w:rPr>
          <w:rFonts w:ascii="Times New Roman" w:eastAsia="Times New Roman" w:hAnsi="Times New Roman" w:cs="Times New Roman"/>
          <w:sz w:val="24"/>
          <w:szCs w:val="24"/>
          <w:lang w:eastAsia="ru-RU"/>
        </w:rPr>
        <w:t>/</w:t>
      </w:r>
      <w:r w:rsidR="00FB39BF" w:rsidRPr="00924253">
        <w:rPr>
          <w:rFonts w:ascii="Times New Roman" w:eastAsia="Times New Roman" w:hAnsi="Times New Roman" w:cs="Times New Roman"/>
          <w:sz w:val="24"/>
          <w:szCs w:val="24"/>
          <w:lang w:eastAsia="ru-RU"/>
        </w:rPr>
        <w:t xml:space="preserve"> </w:t>
      </w:r>
      <w:r w:rsidR="001849D7" w:rsidRPr="00924253">
        <w:rPr>
          <w:rFonts w:ascii="Times New Roman" w:eastAsia="Times New Roman" w:hAnsi="Times New Roman" w:cs="Times New Roman"/>
          <w:sz w:val="24"/>
          <w:szCs w:val="24"/>
          <w:lang w:eastAsia="ru-RU"/>
        </w:rPr>
        <w:t xml:space="preserve">[Электронный ресурс] // – URL: </w:t>
      </w:r>
      <w:bookmarkEnd w:id="10"/>
      <w:r w:rsidR="009F3B1D" w:rsidRPr="00924253">
        <w:rPr>
          <w:rStyle w:val="a3"/>
          <w:rFonts w:ascii="Times New Roman" w:eastAsia="Times New Roman" w:hAnsi="Times New Roman" w:cs="Times New Roman"/>
          <w:sz w:val="24"/>
          <w:szCs w:val="24"/>
          <w:lang w:eastAsia="ru-RU"/>
        </w:rPr>
        <w:fldChar w:fldCharType="begin"/>
      </w:r>
      <w:r w:rsidR="009F3B1D" w:rsidRPr="00924253">
        <w:rPr>
          <w:rStyle w:val="a3"/>
          <w:rFonts w:ascii="Times New Roman" w:eastAsia="Times New Roman" w:hAnsi="Times New Roman" w:cs="Times New Roman"/>
          <w:sz w:val="24"/>
          <w:szCs w:val="24"/>
          <w:lang w:eastAsia="ru-RU"/>
        </w:rPr>
        <w:instrText xml:space="preserve"> HYPERLINK "http://government.ru/news/53830/" </w:instrText>
      </w:r>
      <w:r w:rsidR="009F3B1D" w:rsidRPr="00924253">
        <w:rPr>
          <w:rStyle w:val="a3"/>
          <w:rFonts w:ascii="Times New Roman" w:eastAsia="Times New Roman" w:hAnsi="Times New Roman" w:cs="Times New Roman"/>
          <w:sz w:val="24"/>
          <w:szCs w:val="24"/>
          <w:lang w:eastAsia="ru-RU"/>
        </w:rPr>
        <w:fldChar w:fldCharType="separate"/>
      </w:r>
      <w:r w:rsidR="001849D7" w:rsidRPr="00924253">
        <w:rPr>
          <w:rStyle w:val="a3"/>
          <w:rFonts w:ascii="Times New Roman" w:eastAsia="Times New Roman" w:hAnsi="Times New Roman" w:cs="Times New Roman"/>
          <w:sz w:val="24"/>
          <w:szCs w:val="24"/>
          <w:lang w:eastAsia="ru-RU"/>
        </w:rPr>
        <w:t>http://government.ru/news/53830/</w:t>
      </w:r>
      <w:r w:rsidR="009F3B1D" w:rsidRPr="00924253">
        <w:rPr>
          <w:rStyle w:val="a3"/>
          <w:rFonts w:ascii="Times New Roman" w:eastAsia="Times New Roman" w:hAnsi="Times New Roman" w:cs="Times New Roman"/>
          <w:sz w:val="24"/>
          <w:szCs w:val="24"/>
          <w:lang w:eastAsia="ru-RU"/>
        </w:rPr>
        <w:fldChar w:fldCharType="end"/>
      </w:r>
    </w:p>
    <w:p w:rsidR="00BA5622" w:rsidRPr="00924253" w:rsidRDefault="00BA5622" w:rsidP="00924253">
      <w:pPr>
        <w:spacing w:after="0" w:line="240" w:lineRule="auto"/>
        <w:ind w:firstLine="709"/>
        <w:jc w:val="both"/>
        <w:rPr>
          <w:rStyle w:val="a3"/>
          <w:rFonts w:ascii="Times New Roman" w:eastAsia="Times New Roman" w:hAnsi="Times New Roman" w:cs="Times New Roman"/>
          <w:color w:val="auto"/>
          <w:sz w:val="24"/>
          <w:szCs w:val="24"/>
          <w:u w:val="none"/>
          <w:lang w:eastAsia="ru-RU"/>
        </w:rPr>
      </w:pPr>
      <w:r w:rsidRPr="00924253">
        <w:rPr>
          <w:rStyle w:val="a3"/>
          <w:rFonts w:ascii="Times New Roman" w:eastAsia="Times New Roman" w:hAnsi="Times New Roman" w:cs="Times New Roman"/>
          <w:color w:val="auto"/>
          <w:sz w:val="24"/>
          <w:szCs w:val="24"/>
          <w:u w:val="none"/>
          <w:lang w:eastAsia="ru-RU"/>
        </w:rPr>
        <w:t xml:space="preserve">6. Росстат. Наука, инновации и технологии / [Электронный ресурс] // – </w:t>
      </w:r>
      <w:proofErr w:type="gramStart"/>
      <w:r w:rsidRPr="00924253">
        <w:rPr>
          <w:rStyle w:val="a3"/>
          <w:rFonts w:ascii="Times New Roman" w:eastAsia="Times New Roman" w:hAnsi="Times New Roman" w:cs="Times New Roman"/>
          <w:color w:val="auto"/>
          <w:sz w:val="24"/>
          <w:szCs w:val="24"/>
          <w:u w:val="none"/>
          <w:lang w:eastAsia="ru-RU"/>
        </w:rPr>
        <w:t>URL:  https://rosstat.gov.ru/folder/154849</w:t>
      </w:r>
      <w:proofErr w:type="gramEnd"/>
    </w:p>
    <w:p w:rsidR="00EC16DA" w:rsidRPr="00924253" w:rsidRDefault="00BA5622" w:rsidP="00924253">
      <w:pPr>
        <w:spacing w:after="0" w:line="240" w:lineRule="auto"/>
        <w:ind w:firstLine="709"/>
        <w:jc w:val="both"/>
        <w:rPr>
          <w:rFonts w:ascii="Times New Roman" w:eastAsia="Times New Roman" w:hAnsi="Times New Roman" w:cs="Times New Roman"/>
          <w:sz w:val="24"/>
          <w:szCs w:val="24"/>
          <w:lang w:eastAsia="ru-RU"/>
        </w:rPr>
      </w:pPr>
      <w:r w:rsidRPr="00924253">
        <w:rPr>
          <w:rFonts w:ascii="Times New Roman" w:eastAsia="Times New Roman" w:hAnsi="Times New Roman" w:cs="Times New Roman"/>
          <w:sz w:val="24"/>
          <w:szCs w:val="24"/>
          <w:lang w:eastAsia="ru-RU"/>
        </w:rPr>
        <w:t>7</w:t>
      </w:r>
      <w:r w:rsidR="00EC16DA" w:rsidRPr="00924253">
        <w:rPr>
          <w:rFonts w:ascii="Times New Roman" w:eastAsia="Times New Roman" w:hAnsi="Times New Roman" w:cs="Times New Roman"/>
          <w:sz w:val="24"/>
          <w:szCs w:val="24"/>
          <w:lang w:eastAsia="ru-RU"/>
        </w:rPr>
        <w:t>.</w:t>
      </w:r>
      <w:r w:rsidR="00EC16DA" w:rsidRPr="00924253">
        <w:rPr>
          <w:sz w:val="24"/>
          <w:szCs w:val="24"/>
        </w:rPr>
        <w:t xml:space="preserve"> </w:t>
      </w:r>
      <w:r w:rsidR="00EC16DA" w:rsidRPr="00924253">
        <w:rPr>
          <w:rFonts w:ascii="Times New Roman" w:eastAsia="Times New Roman" w:hAnsi="Times New Roman" w:cs="Times New Roman"/>
          <w:sz w:val="24"/>
          <w:szCs w:val="24"/>
          <w:lang w:eastAsia="ru-RU"/>
        </w:rPr>
        <w:t>Журавлев Д. М. Разработка модели региональной экономической системы субъекта Российской Федерации //МИР (Мод</w:t>
      </w:r>
      <w:r w:rsidR="00FB39BF" w:rsidRPr="00924253">
        <w:rPr>
          <w:rFonts w:ascii="Times New Roman" w:eastAsia="Times New Roman" w:hAnsi="Times New Roman" w:cs="Times New Roman"/>
          <w:sz w:val="24"/>
          <w:szCs w:val="24"/>
          <w:lang w:eastAsia="ru-RU"/>
        </w:rPr>
        <w:t>ернизация. Инновации. Развитие),</w:t>
      </w:r>
      <w:r w:rsidR="00EC16DA" w:rsidRPr="00924253">
        <w:rPr>
          <w:rFonts w:ascii="Times New Roman" w:eastAsia="Times New Roman" w:hAnsi="Times New Roman" w:cs="Times New Roman"/>
          <w:sz w:val="24"/>
          <w:szCs w:val="24"/>
          <w:lang w:eastAsia="ru-RU"/>
        </w:rPr>
        <w:t xml:space="preserve"> 2020. </w:t>
      </w:r>
      <w:r w:rsidR="00FB39BF" w:rsidRPr="00924253">
        <w:rPr>
          <w:rFonts w:ascii="Times New Roman" w:eastAsia="Times New Roman" w:hAnsi="Times New Roman" w:cs="Times New Roman"/>
          <w:sz w:val="24"/>
          <w:szCs w:val="24"/>
          <w:lang w:eastAsia="ru-RU"/>
        </w:rPr>
        <w:t xml:space="preserve">– Т. 11, </w:t>
      </w:r>
      <w:r w:rsidR="00EC16DA" w:rsidRPr="00924253">
        <w:rPr>
          <w:rFonts w:ascii="Times New Roman" w:eastAsia="Times New Roman" w:hAnsi="Times New Roman" w:cs="Times New Roman"/>
          <w:sz w:val="24"/>
          <w:szCs w:val="24"/>
          <w:lang w:eastAsia="ru-RU"/>
        </w:rPr>
        <w:t xml:space="preserve">№ 1. </w:t>
      </w:r>
      <w:r w:rsidR="00FB39BF" w:rsidRPr="00924253">
        <w:rPr>
          <w:rFonts w:ascii="Times New Roman" w:eastAsia="Times New Roman" w:hAnsi="Times New Roman" w:cs="Times New Roman"/>
          <w:sz w:val="24"/>
          <w:szCs w:val="24"/>
          <w:lang w:eastAsia="ru-RU"/>
        </w:rPr>
        <w:t xml:space="preserve">– </w:t>
      </w:r>
      <w:r w:rsidR="00B75BAF" w:rsidRPr="00924253">
        <w:rPr>
          <w:rFonts w:ascii="Times New Roman" w:eastAsia="Times New Roman" w:hAnsi="Times New Roman" w:cs="Times New Roman"/>
          <w:sz w:val="24"/>
          <w:szCs w:val="24"/>
          <w:lang w:eastAsia="ru-RU"/>
        </w:rPr>
        <w:t>С. 29-</w:t>
      </w:r>
      <w:r w:rsidR="00EC16DA" w:rsidRPr="00924253">
        <w:rPr>
          <w:rFonts w:ascii="Times New Roman" w:eastAsia="Times New Roman" w:hAnsi="Times New Roman" w:cs="Times New Roman"/>
          <w:sz w:val="24"/>
          <w:szCs w:val="24"/>
          <w:lang w:eastAsia="ru-RU"/>
        </w:rPr>
        <w:t>43</w:t>
      </w:r>
      <w:r w:rsidR="00FB39BF" w:rsidRPr="00924253">
        <w:rPr>
          <w:rFonts w:ascii="Times New Roman" w:eastAsia="Times New Roman" w:hAnsi="Times New Roman" w:cs="Times New Roman"/>
          <w:sz w:val="24"/>
          <w:szCs w:val="24"/>
          <w:lang w:eastAsia="ru-RU"/>
        </w:rPr>
        <w:t>.</w:t>
      </w:r>
    </w:p>
    <w:p w:rsidR="00F203E6" w:rsidRPr="00924253" w:rsidRDefault="00BA5622" w:rsidP="00924253">
      <w:pPr>
        <w:spacing w:after="0" w:line="240" w:lineRule="auto"/>
        <w:ind w:firstLine="709"/>
        <w:jc w:val="both"/>
        <w:rPr>
          <w:rFonts w:ascii="Times New Roman" w:eastAsia="Times New Roman" w:hAnsi="Times New Roman" w:cs="Times New Roman"/>
          <w:sz w:val="24"/>
          <w:szCs w:val="24"/>
          <w:lang w:eastAsia="ru-RU"/>
        </w:rPr>
      </w:pPr>
      <w:r w:rsidRPr="00924253">
        <w:rPr>
          <w:rFonts w:ascii="Times New Roman" w:eastAsia="Times New Roman" w:hAnsi="Times New Roman" w:cs="Times New Roman"/>
          <w:sz w:val="24"/>
          <w:szCs w:val="24"/>
          <w:lang w:eastAsia="ru-RU"/>
        </w:rPr>
        <w:t>8</w:t>
      </w:r>
      <w:r w:rsidR="00F203E6" w:rsidRPr="00924253">
        <w:rPr>
          <w:rFonts w:ascii="Times New Roman" w:eastAsia="Times New Roman" w:hAnsi="Times New Roman" w:cs="Times New Roman"/>
          <w:sz w:val="24"/>
          <w:szCs w:val="24"/>
          <w:lang w:eastAsia="ru-RU"/>
        </w:rPr>
        <w:t>.</w:t>
      </w:r>
      <w:r w:rsidR="001B4818" w:rsidRPr="00924253">
        <w:rPr>
          <w:rFonts w:ascii="Times New Roman" w:eastAsia="Times New Roman" w:hAnsi="Times New Roman" w:cs="Times New Roman"/>
          <w:sz w:val="24"/>
          <w:szCs w:val="24"/>
          <w:lang w:eastAsia="ru-RU"/>
        </w:rPr>
        <w:t xml:space="preserve"> </w:t>
      </w:r>
      <w:proofErr w:type="spellStart"/>
      <w:r w:rsidR="001B4818" w:rsidRPr="00924253">
        <w:rPr>
          <w:rFonts w:ascii="Times New Roman" w:eastAsia="Times New Roman" w:hAnsi="Times New Roman" w:cs="Times New Roman"/>
          <w:sz w:val="24"/>
          <w:szCs w:val="24"/>
          <w:lang w:eastAsia="ru-RU"/>
        </w:rPr>
        <w:t>Миньковская</w:t>
      </w:r>
      <w:proofErr w:type="spellEnd"/>
      <w:r w:rsidR="001B4818" w:rsidRPr="00924253">
        <w:rPr>
          <w:rFonts w:ascii="Times New Roman" w:eastAsia="Times New Roman" w:hAnsi="Times New Roman" w:cs="Times New Roman"/>
          <w:sz w:val="24"/>
          <w:szCs w:val="24"/>
          <w:lang w:eastAsia="ru-RU"/>
        </w:rPr>
        <w:t xml:space="preserve"> М.В. Развитие экономической политики России//Актуальные вопросы современной экономики: мат. II </w:t>
      </w:r>
      <w:proofErr w:type="spellStart"/>
      <w:r w:rsidR="001B4818" w:rsidRPr="00924253">
        <w:rPr>
          <w:rFonts w:ascii="Times New Roman" w:eastAsia="Times New Roman" w:hAnsi="Times New Roman" w:cs="Times New Roman"/>
          <w:sz w:val="24"/>
          <w:szCs w:val="24"/>
          <w:lang w:eastAsia="ru-RU"/>
        </w:rPr>
        <w:t>Междунар</w:t>
      </w:r>
      <w:proofErr w:type="spellEnd"/>
      <w:r w:rsidR="001B4818" w:rsidRPr="00924253">
        <w:rPr>
          <w:rFonts w:ascii="Times New Roman" w:eastAsia="Times New Roman" w:hAnsi="Times New Roman" w:cs="Times New Roman"/>
          <w:sz w:val="24"/>
          <w:szCs w:val="24"/>
          <w:lang w:eastAsia="ru-RU"/>
        </w:rPr>
        <w:t>. науч.-</w:t>
      </w:r>
      <w:proofErr w:type="spellStart"/>
      <w:r w:rsidR="001B4818" w:rsidRPr="00924253">
        <w:rPr>
          <w:rFonts w:ascii="Times New Roman" w:eastAsia="Times New Roman" w:hAnsi="Times New Roman" w:cs="Times New Roman"/>
          <w:sz w:val="24"/>
          <w:szCs w:val="24"/>
          <w:lang w:eastAsia="ru-RU"/>
        </w:rPr>
        <w:t>практ</w:t>
      </w:r>
      <w:proofErr w:type="spellEnd"/>
      <w:r w:rsidR="001B4818" w:rsidRPr="00924253">
        <w:rPr>
          <w:rFonts w:ascii="Times New Roman" w:eastAsia="Times New Roman" w:hAnsi="Times New Roman" w:cs="Times New Roman"/>
          <w:sz w:val="24"/>
          <w:szCs w:val="24"/>
          <w:lang w:eastAsia="ru-RU"/>
        </w:rPr>
        <w:t xml:space="preserve">. </w:t>
      </w:r>
      <w:proofErr w:type="spellStart"/>
      <w:r w:rsidR="001B4818" w:rsidRPr="00924253">
        <w:rPr>
          <w:rFonts w:ascii="Times New Roman" w:eastAsia="Times New Roman" w:hAnsi="Times New Roman" w:cs="Times New Roman"/>
          <w:sz w:val="24"/>
          <w:szCs w:val="24"/>
          <w:lang w:eastAsia="ru-RU"/>
        </w:rPr>
        <w:t>конф</w:t>
      </w:r>
      <w:proofErr w:type="spellEnd"/>
      <w:r w:rsidR="001B4818" w:rsidRPr="00924253">
        <w:rPr>
          <w:rFonts w:ascii="Times New Roman" w:eastAsia="Times New Roman" w:hAnsi="Times New Roman" w:cs="Times New Roman"/>
          <w:sz w:val="24"/>
          <w:szCs w:val="24"/>
          <w:lang w:eastAsia="ru-RU"/>
        </w:rPr>
        <w:t>. Санкт-Петербург-Витебск-Астана-Донецк, 20-21 апреля 2023 г. – СПб.: Изд-во БГТУ «ВОЕНМЕХ» им. Д.Ф. Устинова, 2023. – С.82-86.</w:t>
      </w:r>
    </w:p>
    <w:p w:rsidR="001B4818" w:rsidRPr="00924253" w:rsidRDefault="00BA5622" w:rsidP="00924253">
      <w:pPr>
        <w:spacing w:after="0" w:line="240" w:lineRule="auto"/>
        <w:ind w:firstLine="709"/>
        <w:jc w:val="both"/>
        <w:rPr>
          <w:rFonts w:ascii="Times New Roman" w:eastAsia="Times New Roman" w:hAnsi="Times New Roman" w:cs="Times New Roman"/>
          <w:sz w:val="24"/>
          <w:szCs w:val="24"/>
          <w:lang w:eastAsia="ru-RU"/>
        </w:rPr>
      </w:pPr>
      <w:r w:rsidRPr="00924253">
        <w:rPr>
          <w:rFonts w:ascii="Times New Roman" w:eastAsia="Times New Roman" w:hAnsi="Times New Roman" w:cs="Times New Roman"/>
          <w:sz w:val="24"/>
          <w:szCs w:val="24"/>
          <w:lang w:eastAsia="ru-RU"/>
        </w:rPr>
        <w:t>9</w:t>
      </w:r>
      <w:r w:rsidR="001B4818" w:rsidRPr="00924253">
        <w:rPr>
          <w:rFonts w:ascii="Times New Roman" w:eastAsia="Times New Roman" w:hAnsi="Times New Roman" w:cs="Times New Roman"/>
          <w:sz w:val="24"/>
          <w:szCs w:val="24"/>
          <w:lang w:eastAsia="ru-RU"/>
        </w:rPr>
        <w:t xml:space="preserve">. Ахметова И. Г., Валеева Ю. С. Основные аспекты разработки стратегии научно-технологического развития Республики Татарстан // </w:t>
      </w:r>
      <w:proofErr w:type="spellStart"/>
      <w:r w:rsidR="001B4818" w:rsidRPr="00924253">
        <w:rPr>
          <w:rFonts w:ascii="Times New Roman" w:eastAsia="Times New Roman" w:hAnsi="Times New Roman" w:cs="Times New Roman"/>
          <w:sz w:val="24"/>
          <w:szCs w:val="24"/>
          <w:lang w:eastAsia="ru-RU"/>
        </w:rPr>
        <w:t>Стратегирование</w:t>
      </w:r>
      <w:proofErr w:type="spellEnd"/>
      <w:r w:rsidR="001B4818" w:rsidRPr="00924253">
        <w:rPr>
          <w:rFonts w:ascii="Times New Roman" w:eastAsia="Times New Roman" w:hAnsi="Times New Roman" w:cs="Times New Roman"/>
          <w:sz w:val="24"/>
          <w:szCs w:val="24"/>
          <w:lang w:eastAsia="ru-RU"/>
        </w:rPr>
        <w:t xml:space="preserve">: </w:t>
      </w:r>
      <w:r w:rsidR="00B75BAF" w:rsidRPr="00924253">
        <w:rPr>
          <w:rFonts w:ascii="Times New Roman" w:eastAsia="Times New Roman" w:hAnsi="Times New Roman" w:cs="Times New Roman"/>
          <w:sz w:val="24"/>
          <w:szCs w:val="24"/>
          <w:lang w:eastAsia="ru-RU"/>
        </w:rPr>
        <w:t xml:space="preserve">теория и практика, 2022. – Т. </w:t>
      </w:r>
      <w:proofErr w:type="gramStart"/>
      <w:r w:rsidR="00B75BAF" w:rsidRPr="00924253">
        <w:rPr>
          <w:rFonts w:ascii="Times New Roman" w:eastAsia="Times New Roman" w:hAnsi="Times New Roman" w:cs="Times New Roman"/>
          <w:sz w:val="24"/>
          <w:szCs w:val="24"/>
          <w:lang w:eastAsia="ru-RU"/>
        </w:rPr>
        <w:t xml:space="preserve">2, </w:t>
      </w:r>
      <w:r w:rsidR="001B4818" w:rsidRPr="00924253">
        <w:rPr>
          <w:rFonts w:ascii="Times New Roman" w:eastAsia="Times New Roman" w:hAnsi="Times New Roman" w:cs="Times New Roman"/>
          <w:sz w:val="24"/>
          <w:szCs w:val="24"/>
          <w:lang w:eastAsia="ru-RU"/>
        </w:rPr>
        <w:t xml:space="preserve"> №</w:t>
      </w:r>
      <w:proofErr w:type="gramEnd"/>
      <w:r w:rsidR="001B4818" w:rsidRPr="00924253">
        <w:rPr>
          <w:rFonts w:ascii="Times New Roman" w:eastAsia="Times New Roman" w:hAnsi="Times New Roman" w:cs="Times New Roman"/>
          <w:sz w:val="24"/>
          <w:szCs w:val="24"/>
          <w:lang w:eastAsia="ru-RU"/>
        </w:rPr>
        <w:t xml:space="preserve"> 2. – С. 270–292. </w:t>
      </w:r>
      <w:hyperlink r:id="rId14" w:history="1">
        <w:r w:rsidR="001B4818" w:rsidRPr="00924253">
          <w:rPr>
            <w:rStyle w:val="a3"/>
            <w:rFonts w:ascii="Times New Roman" w:eastAsia="Times New Roman" w:hAnsi="Times New Roman" w:cs="Times New Roman"/>
            <w:sz w:val="24"/>
            <w:szCs w:val="24"/>
            <w:lang w:eastAsia="ru-RU"/>
          </w:rPr>
          <w:t>https://doi.org/10.21603/2782-2435-2022-2-2-270-292</w:t>
        </w:r>
      </w:hyperlink>
    </w:p>
    <w:p w:rsidR="001B4818" w:rsidRPr="00924253" w:rsidRDefault="00BA5622" w:rsidP="00924253">
      <w:pPr>
        <w:spacing w:after="0" w:line="240" w:lineRule="auto"/>
        <w:ind w:firstLine="709"/>
        <w:jc w:val="both"/>
        <w:rPr>
          <w:rFonts w:ascii="Times New Roman" w:eastAsia="Times New Roman" w:hAnsi="Times New Roman" w:cs="Times New Roman"/>
          <w:sz w:val="24"/>
          <w:szCs w:val="24"/>
          <w:lang w:eastAsia="ru-RU"/>
        </w:rPr>
      </w:pPr>
      <w:r w:rsidRPr="00924253">
        <w:rPr>
          <w:rFonts w:ascii="Times New Roman" w:eastAsia="Times New Roman" w:hAnsi="Times New Roman" w:cs="Times New Roman"/>
          <w:sz w:val="24"/>
          <w:szCs w:val="24"/>
          <w:lang w:eastAsia="ru-RU"/>
        </w:rPr>
        <w:t>10</w:t>
      </w:r>
      <w:r w:rsidR="001B4818" w:rsidRPr="00924253">
        <w:rPr>
          <w:rFonts w:ascii="Times New Roman" w:eastAsia="Times New Roman" w:hAnsi="Times New Roman" w:cs="Times New Roman"/>
          <w:sz w:val="24"/>
          <w:szCs w:val="24"/>
          <w:lang w:eastAsia="ru-RU"/>
        </w:rPr>
        <w:t xml:space="preserve">. Беляков Г. П., Багдасарян Н. А. Научно-технологическое развитие регионов в системе стратегического планирования РФ // </w:t>
      </w:r>
      <w:proofErr w:type="spellStart"/>
      <w:proofErr w:type="gramStart"/>
      <w:r w:rsidR="001B4818" w:rsidRPr="00924253">
        <w:rPr>
          <w:rFonts w:ascii="Times New Roman" w:eastAsia="Times New Roman" w:hAnsi="Times New Roman" w:cs="Times New Roman"/>
          <w:sz w:val="24"/>
          <w:szCs w:val="24"/>
          <w:lang w:eastAsia="ru-RU"/>
        </w:rPr>
        <w:t>Россия:тенденции</w:t>
      </w:r>
      <w:proofErr w:type="spellEnd"/>
      <w:proofErr w:type="gramEnd"/>
      <w:r w:rsidR="001B4818" w:rsidRPr="00924253">
        <w:rPr>
          <w:rFonts w:ascii="Times New Roman" w:eastAsia="Times New Roman" w:hAnsi="Times New Roman" w:cs="Times New Roman"/>
          <w:sz w:val="24"/>
          <w:szCs w:val="24"/>
          <w:lang w:eastAsia="ru-RU"/>
        </w:rPr>
        <w:t xml:space="preserve"> и .перспективы развития: Ежегодник. – М., 2021. – С. 292–299.</w:t>
      </w:r>
    </w:p>
    <w:p w:rsidR="001B4818" w:rsidRPr="00DF0D38" w:rsidRDefault="001B4818" w:rsidP="00924253">
      <w:pPr>
        <w:spacing w:after="0" w:line="240" w:lineRule="auto"/>
        <w:ind w:firstLine="709"/>
        <w:jc w:val="both"/>
        <w:rPr>
          <w:rFonts w:ascii="Times New Roman" w:eastAsia="Times New Roman" w:hAnsi="Times New Roman" w:cs="Times New Roman"/>
          <w:sz w:val="24"/>
          <w:szCs w:val="24"/>
          <w:lang w:eastAsia="ru-RU"/>
        </w:rPr>
      </w:pPr>
      <w:bookmarkStart w:id="11" w:name="_Hlk198114611"/>
      <w:r w:rsidRPr="00924253">
        <w:rPr>
          <w:rFonts w:ascii="Times New Roman" w:eastAsia="Times New Roman" w:hAnsi="Times New Roman" w:cs="Times New Roman"/>
          <w:sz w:val="24"/>
          <w:szCs w:val="24"/>
          <w:lang w:val="en-US" w:eastAsia="ru-RU"/>
        </w:rPr>
        <w:lastRenderedPageBreak/>
        <w:t>1</w:t>
      </w:r>
      <w:r w:rsidR="00BA5622" w:rsidRPr="00924253">
        <w:rPr>
          <w:rFonts w:ascii="Times New Roman" w:eastAsia="Times New Roman" w:hAnsi="Times New Roman" w:cs="Times New Roman"/>
          <w:sz w:val="24"/>
          <w:szCs w:val="24"/>
          <w:lang w:val="en-US" w:eastAsia="ru-RU"/>
        </w:rPr>
        <w:t>1</w:t>
      </w:r>
      <w:r w:rsidRPr="00924253">
        <w:rPr>
          <w:rFonts w:ascii="Times New Roman" w:eastAsia="Times New Roman" w:hAnsi="Times New Roman" w:cs="Times New Roman"/>
          <w:sz w:val="24"/>
          <w:szCs w:val="24"/>
          <w:lang w:val="en-US" w:eastAsia="ru-RU"/>
        </w:rPr>
        <w:t xml:space="preserve">. Construction and optimization strategy of ecological security pattern in a rapidly urbanizing region: A case study in central-south China / M. Ding [et al.] //Ecological Indicators. </w:t>
      </w:r>
      <w:r w:rsidRPr="00DF0D38">
        <w:rPr>
          <w:rFonts w:ascii="Times New Roman" w:eastAsia="Times New Roman" w:hAnsi="Times New Roman" w:cs="Times New Roman"/>
          <w:sz w:val="24"/>
          <w:szCs w:val="24"/>
          <w:lang w:eastAsia="ru-RU"/>
        </w:rPr>
        <w:t xml:space="preserve">2022. </w:t>
      </w:r>
      <w:r w:rsidRPr="00924253">
        <w:rPr>
          <w:rFonts w:ascii="Times New Roman" w:eastAsia="Times New Roman" w:hAnsi="Times New Roman" w:cs="Times New Roman"/>
          <w:sz w:val="24"/>
          <w:szCs w:val="24"/>
          <w:lang w:val="en-US" w:eastAsia="ru-RU"/>
        </w:rPr>
        <w:t>Vol</w:t>
      </w:r>
      <w:r w:rsidRPr="00DF0D38">
        <w:rPr>
          <w:rFonts w:ascii="Times New Roman" w:eastAsia="Times New Roman" w:hAnsi="Times New Roman" w:cs="Times New Roman"/>
          <w:sz w:val="24"/>
          <w:szCs w:val="24"/>
          <w:lang w:eastAsia="ru-RU"/>
        </w:rPr>
        <w:t xml:space="preserve">. 136. </w:t>
      </w:r>
      <w:r w:rsidRPr="00924253">
        <w:rPr>
          <w:rFonts w:ascii="Times New Roman" w:eastAsia="Times New Roman" w:hAnsi="Times New Roman" w:cs="Times New Roman"/>
          <w:sz w:val="24"/>
          <w:szCs w:val="24"/>
          <w:lang w:val="en-US" w:eastAsia="ru-RU"/>
        </w:rPr>
        <w:t>https</w:t>
      </w:r>
      <w:r w:rsidRPr="00DF0D38">
        <w:rPr>
          <w:rFonts w:ascii="Times New Roman" w:eastAsia="Times New Roman" w:hAnsi="Times New Roman" w:cs="Times New Roman"/>
          <w:sz w:val="24"/>
          <w:szCs w:val="24"/>
          <w:lang w:eastAsia="ru-RU"/>
        </w:rPr>
        <w:t>://</w:t>
      </w:r>
      <w:proofErr w:type="spellStart"/>
      <w:r w:rsidRPr="00924253">
        <w:rPr>
          <w:rFonts w:ascii="Times New Roman" w:eastAsia="Times New Roman" w:hAnsi="Times New Roman" w:cs="Times New Roman"/>
          <w:sz w:val="24"/>
          <w:szCs w:val="24"/>
          <w:lang w:val="en-US" w:eastAsia="ru-RU"/>
        </w:rPr>
        <w:t>doi</w:t>
      </w:r>
      <w:proofErr w:type="spellEnd"/>
      <w:r w:rsidRPr="00DF0D38">
        <w:rPr>
          <w:rFonts w:ascii="Times New Roman" w:eastAsia="Times New Roman" w:hAnsi="Times New Roman" w:cs="Times New Roman"/>
          <w:sz w:val="24"/>
          <w:szCs w:val="24"/>
          <w:lang w:eastAsia="ru-RU"/>
        </w:rPr>
        <w:t xml:space="preserve">. </w:t>
      </w:r>
      <w:r w:rsidRPr="00924253">
        <w:rPr>
          <w:rFonts w:ascii="Times New Roman" w:eastAsia="Times New Roman" w:hAnsi="Times New Roman" w:cs="Times New Roman"/>
          <w:sz w:val="24"/>
          <w:szCs w:val="24"/>
          <w:lang w:val="en-US" w:eastAsia="ru-RU"/>
        </w:rPr>
        <w:t>org</w:t>
      </w:r>
      <w:r w:rsidRPr="00DF0D38">
        <w:rPr>
          <w:rFonts w:ascii="Times New Roman" w:eastAsia="Times New Roman" w:hAnsi="Times New Roman" w:cs="Times New Roman"/>
          <w:sz w:val="24"/>
          <w:szCs w:val="24"/>
          <w:lang w:eastAsia="ru-RU"/>
        </w:rPr>
        <w:t>/10.1016/</w:t>
      </w:r>
      <w:r w:rsidRPr="00924253">
        <w:rPr>
          <w:rFonts w:ascii="Times New Roman" w:eastAsia="Times New Roman" w:hAnsi="Times New Roman" w:cs="Times New Roman"/>
          <w:sz w:val="24"/>
          <w:szCs w:val="24"/>
          <w:lang w:val="en-US" w:eastAsia="ru-RU"/>
        </w:rPr>
        <w:t>j</w:t>
      </w:r>
      <w:r w:rsidRPr="00DF0D38">
        <w:rPr>
          <w:rFonts w:ascii="Times New Roman" w:eastAsia="Times New Roman" w:hAnsi="Times New Roman" w:cs="Times New Roman"/>
          <w:sz w:val="24"/>
          <w:szCs w:val="24"/>
          <w:lang w:eastAsia="ru-RU"/>
        </w:rPr>
        <w:t>.</w:t>
      </w:r>
      <w:proofErr w:type="spellStart"/>
      <w:r w:rsidRPr="00924253">
        <w:rPr>
          <w:rFonts w:ascii="Times New Roman" w:eastAsia="Times New Roman" w:hAnsi="Times New Roman" w:cs="Times New Roman"/>
          <w:sz w:val="24"/>
          <w:szCs w:val="24"/>
          <w:lang w:val="en-US" w:eastAsia="ru-RU"/>
        </w:rPr>
        <w:t>ecolind</w:t>
      </w:r>
      <w:proofErr w:type="spellEnd"/>
      <w:r w:rsidRPr="00DF0D38">
        <w:rPr>
          <w:rFonts w:ascii="Times New Roman" w:eastAsia="Times New Roman" w:hAnsi="Times New Roman" w:cs="Times New Roman"/>
          <w:sz w:val="24"/>
          <w:szCs w:val="24"/>
          <w:lang w:eastAsia="ru-RU"/>
        </w:rPr>
        <w:t>.2022.108604</w:t>
      </w:r>
    </w:p>
    <w:bookmarkEnd w:id="11"/>
    <w:p w:rsidR="00924253" w:rsidRPr="00DF0D38" w:rsidRDefault="00924253" w:rsidP="00924253">
      <w:pPr>
        <w:spacing w:after="0" w:line="240" w:lineRule="auto"/>
        <w:ind w:firstLine="709"/>
        <w:jc w:val="both"/>
        <w:rPr>
          <w:rFonts w:ascii="Times New Roman" w:eastAsia="Times New Roman" w:hAnsi="Times New Roman" w:cs="Times New Roman"/>
          <w:sz w:val="24"/>
          <w:szCs w:val="24"/>
          <w:lang w:eastAsia="ru-RU"/>
        </w:rPr>
      </w:pPr>
    </w:p>
    <w:p w:rsidR="00924253" w:rsidRPr="00DF0D38" w:rsidRDefault="00924253" w:rsidP="00924253">
      <w:pPr>
        <w:spacing w:after="0" w:line="240" w:lineRule="auto"/>
        <w:ind w:firstLine="709"/>
        <w:jc w:val="both"/>
        <w:rPr>
          <w:rFonts w:ascii="Times New Roman" w:eastAsia="Times New Roman" w:hAnsi="Times New Roman" w:cs="Times New Roman"/>
          <w:sz w:val="24"/>
          <w:szCs w:val="24"/>
          <w:lang w:eastAsia="ru-RU"/>
        </w:rPr>
      </w:pPr>
    </w:p>
    <w:p w:rsidR="00924253" w:rsidRDefault="00924253" w:rsidP="00924253">
      <w:pPr>
        <w:spacing w:after="0" w:line="240" w:lineRule="auto"/>
        <w:ind w:left="-540" w:firstLine="540"/>
        <w:jc w:val="center"/>
        <w:rPr>
          <w:rFonts w:ascii="Times New Roman" w:eastAsia="Calibri" w:hAnsi="Times New Roman" w:cs="Times New Roman"/>
          <w:b/>
          <w:sz w:val="24"/>
        </w:rPr>
      </w:pPr>
      <w:r w:rsidRPr="00924253">
        <w:rPr>
          <w:rFonts w:ascii="Times New Roman" w:eastAsia="Calibri" w:hAnsi="Times New Roman" w:cs="Times New Roman"/>
          <w:b/>
          <w:sz w:val="24"/>
        </w:rPr>
        <w:t>Информация об авторах</w:t>
      </w:r>
    </w:p>
    <w:p w:rsidR="00725C5B" w:rsidRDefault="00725C5B" w:rsidP="000E1B2B">
      <w:pPr>
        <w:spacing w:after="0" w:line="240" w:lineRule="auto"/>
        <w:ind w:firstLine="540"/>
        <w:jc w:val="both"/>
        <w:rPr>
          <w:rFonts w:ascii="Times New Roman" w:eastAsia="Calibri" w:hAnsi="Times New Roman" w:cs="Times New Roman"/>
          <w:sz w:val="24"/>
        </w:rPr>
      </w:pPr>
      <w:proofErr w:type="spellStart"/>
      <w:r w:rsidRPr="00725C5B">
        <w:rPr>
          <w:rFonts w:ascii="Times New Roman" w:eastAsia="Calibri" w:hAnsi="Times New Roman" w:cs="Times New Roman"/>
          <w:sz w:val="24"/>
        </w:rPr>
        <w:t>Миньковская</w:t>
      </w:r>
      <w:proofErr w:type="spellEnd"/>
      <w:r>
        <w:rPr>
          <w:rFonts w:ascii="Times New Roman" w:eastAsia="Calibri" w:hAnsi="Times New Roman" w:cs="Times New Roman"/>
          <w:sz w:val="24"/>
        </w:rPr>
        <w:t xml:space="preserve"> </w:t>
      </w:r>
      <w:r w:rsidRPr="00725C5B">
        <w:rPr>
          <w:rFonts w:ascii="Times New Roman" w:eastAsia="Calibri" w:hAnsi="Times New Roman" w:cs="Times New Roman"/>
          <w:sz w:val="24"/>
        </w:rPr>
        <w:t>Маргарита Владимировна</w:t>
      </w:r>
      <w:r w:rsidR="00F95074">
        <w:rPr>
          <w:rFonts w:ascii="Times New Roman" w:eastAsia="Calibri" w:hAnsi="Times New Roman" w:cs="Times New Roman"/>
          <w:sz w:val="24"/>
        </w:rPr>
        <w:t xml:space="preserve"> (</w:t>
      </w:r>
      <w:r w:rsidR="00F95074" w:rsidRPr="00725C5B">
        <w:rPr>
          <w:rFonts w:ascii="Times New Roman" w:eastAsia="Calibri" w:hAnsi="Times New Roman" w:cs="Times New Roman"/>
          <w:sz w:val="24"/>
        </w:rPr>
        <w:t>г. Донецк</w:t>
      </w:r>
      <w:r w:rsidR="00F95074">
        <w:rPr>
          <w:rFonts w:ascii="Times New Roman" w:eastAsia="Calibri" w:hAnsi="Times New Roman" w:cs="Times New Roman"/>
          <w:sz w:val="24"/>
        </w:rPr>
        <w:t>) –</w:t>
      </w:r>
      <w:r>
        <w:rPr>
          <w:rFonts w:ascii="Times New Roman" w:eastAsia="Calibri" w:hAnsi="Times New Roman" w:cs="Times New Roman"/>
          <w:sz w:val="24"/>
        </w:rPr>
        <w:t xml:space="preserve"> </w:t>
      </w:r>
      <w:r w:rsidRPr="00725C5B">
        <w:rPr>
          <w:rFonts w:ascii="Times New Roman" w:eastAsia="Calibri" w:hAnsi="Times New Roman" w:cs="Times New Roman"/>
          <w:sz w:val="24"/>
        </w:rPr>
        <w:t>кандидат экономических наук, доцент кафедры международной экономики ФГБО УВО «Донецкий национальный университет экономики и торговли имени Михаила Туган-Барановского»,</w:t>
      </w:r>
      <w:r w:rsidR="00F95074">
        <w:rPr>
          <w:rFonts w:ascii="Times New Roman" w:eastAsia="Calibri" w:hAnsi="Times New Roman" w:cs="Times New Roman"/>
          <w:sz w:val="24"/>
        </w:rPr>
        <w:t xml:space="preserve"> </w:t>
      </w:r>
      <w:r w:rsidRPr="00725C5B">
        <w:rPr>
          <w:rFonts w:ascii="Times New Roman" w:eastAsia="Calibri" w:hAnsi="Times New Roman" w:cs="Times New Roman"/>
          <w:sz w:val="24"/>
        </w:rPr>
        <w:t xml:space="preserve">старший научный сотрудник отдела планирования социально-экономического развития территориальных систем ГБУ «Институт </w:t>
      </w:r>
      <w:r w:rsidR="00E61A5F" w:rsidRPr="00725C5B">
        <w:rPr>
          <w:rFonts w:ascii="Times New Roman" w:eastAsia="Calibri" w:hAnsi="Times New Roman" w:cs="Times New Roman"/>
          <w:sz w:val="24"/>
        </w:rPr>
        <w:t>экономических</w:t>
      </w:r>
      <w:r w:rsidRPr="00725C5B">
        <w:rPr>
          <w:rFonts w:ascii="Times New Roman" w:eastAsia="Calibri" w:hAnsi="Times New Roman" w:cs="Times New Roman"/>
          <w:sz w:val="24"/>
        </w:rPr>
        <w:t xml:space="preserve"> исследований»</w:t>
      </w:r>
      <w:r w:rsidR="00E61A5F">
        <w:rPr>
          <w:rFonts w:ascii="Times New Roman" w:eastAsia="Calibri" w:hAnsi="Times New Roman" w:cs="Times New Roman"/>
          <w:sz w:val="24"/>
        </w:rPr>
        <w:t xml:space="preserve"> (</w:t>
      </w:r>
      <w:r w:rsidR="000306C6" w:rsidRPr="000306C6">
        <w:rPr>
          <w:rFonts w:ascii="Times New Roman" w:eastAsia="Calibri" w:hAnsi="Times New Roman" w:cs="Times New Roman"/>
          <w:sz w:val="24"/>
        </w:rPr>
        <w:t xml:space="preserve">283048, Донецкая Народная Республика, </w:t>
      </w:r>
      <w:proofErr w:type="spellStart"/>
      <w:r w:rsidR="000306C6" w:rsidRPr="000306C6">
        <w:rPr>
          <w:rFonts w:ascii="Times New Roman" w:eastAsia="Calibri" w:hAnsi="Times New Roman" w:cs="Times New Roman"/>
          <w:sz w:val="24"/>
        </w:rPr>
        <w:t>г.о</w:t>
      </w:r>
      <w:proofErr w:type="spellEnd"/>
      <w:r w:rsidR="000306C6" w:rsidRPr="000306C6">
        <w:rPr>
          <w:rFonts w:ascii="Times New Roman" w:eastAsia="Calibri" w:hAnsi="Times New Roman" w:cs="Times New Roman"/>
          <w:sz w:val="24"/>
        </w:rPr>
        <w:t>. Донецк, г. Донецк, ул. Университетская, д. 77</w:t>
      </w:r>
      <w:r w:rsidR="000306C6">
        <w:rPr>
          <w:rFonts w:ascii="Times New Roman" w:eastAsia="Calibri" w:hAnsi="Times New Roman" w:cs="Times New Roman"/>
          <w:sz w:val="24"/>
        </w:rPr>
        <w:t>.</w:t>
      </w:r>
      <w:r w:rsidR="009C5621" w:rsidRPr="009C5621">
        <w:t xml:space="preserve"> </w:t>
      </w:r>
      <w:r w:rsidR="009C5621" w:rsidRPr="009C5621">
        <w:rPr>
          <w:rFonts w:ascii="Times New Roman" w:eastAsia="Calibri" w:hAnsi="Times New Roman" w:cs="Times New Roman"/>
          <w:sz w:val="24"/>
        </w:rPr>
        <w:t>e-</w:t>
      </w:r>
      <w:proofErr w:type="spellStart"/>
      <w:r w:rsidR="009C5621" w:rsidRPr="009C5621">
        <w:rPr>
          <w:rFonts w:ascii="Times New Roman" w:eastAsia="Calibri" w:hAnsi="Times New Roman" w:cs="Times New Roman"/>
          <w:sz w:val="24"/>
        </w:rPr>
        <w:t>mail</w:t>
      </w:r>
      <w:proofErr w:type="spellEnd"/>
      <w:r w:rsidR="009C5621">
        <w:rPr>
          <w:rFonts w:ascii="Times New Roman" w:eastAsia="Calibri" w:hAnsi="Times New Roman" w:cs="Times New Roman"/>
          <w:sz w:val="24"/>
        </w:rPr>
        <w:t>:</w:t>
      </w:r>
      <w:r w:rsidR="00C34EFE" w:rsidRPr="00C34EFE">
        <w:t xml:space="preserve"> </w:t>
      </w:r>
      <w:r w:rsidR="00C34EFE" w:rsidRPr="00C34EFE">
        <w:rPr>
          <w:rFonts w:ascii="Times New Roman" w:eastAsia="Calibri" w:hAnsi="Times New Roman" w:cs="Times New Roman"/>
          <w:sz w:val="24"/>
        </w:rPr>
        <w:t>zagtn3112@yandex.ru</w:t>
      </w:r>
      <w:r w:rsidR="00E61A5F">
        <w:rPr>
          <w:rFonts w:ascii="Times New Roman" w:eastAsia="Calibri" w:hAnsi="Times New Roman" w:cs="Times New Roman"/>
          <w:sz w:val="24"/>
        </w:rPr>
        <w:t>)</w:t>
      </w:r>
    </w:p>
    <w:p w:rsidR="00F95074" w:rsidRPr="00F95074" w:rsidRDefault="00F95074" w:rsidP="000E1B2B">
      <w:pPr>
        <w:spacing w:after="0" w:line="240" w:lineRule="auto"/>
        <w:ind w:firstLine="709"/>
        <w:jc w:val="both"/>
        <w:rPr>
          <w:rFonts w:ascii="Times New Roman" w:eastAsia="Times New Roman" w:hAnsi="Times New Roman" w:cs="Times New Roman"/>
          <w:sz w:val="24"/>
          <w:szCs w:val="24"/>
          <w:lang w:eastAsia="ru-RU"/>
        </w:rPr>
      </w:pPr>
      <w:proofErr w:type="spellStart"/>
      <w:r w:rsidRPr="00F95074">
        <w:rPr>
          <w:rFonts w:ascii="Times New Roman" w:eastAsia="Times New Roman" w:hAnsi="Times New Roman" w:cs="Times New Roman"/>
          <w:sz w:val="24"/>
          <w:szCs w:val="24"/>
          <w:lang w:eastAsia="ru-RU"/>
        </w:rPr>
        <w:t>Загоруйко</w:t>
      </w:r>
      <w:proofErr w:type="spellEnd"/>
      <w:r>
        <w:rPr>
          <w:rFonts w:ascii="Times New Roman" w:eastAsia="Times New Roman" w:hAnsi="Times New Roman" w:cs="Times New Roman"/>
          <w:sz w:val="24"/>
          <w:szCs w:val="24"/>
          <w:lang w:eastAsia="ru-RU"/>
        </w:rPr>
        <w:t xml:space="preserve"> </w:t>
      </w:r>
      <w:r w:rsidRPr="00F95074">
        <w:rPr>
          <w:rFonts w:ascii="Times New Roman" w:eastAsia="Times New Roman" w:hAnsi="Times New Roman" w:cs="Times New Roman"/>
          <w:sz w:val="24"/>
          <w:szCs w:val="24"/>
          <w:lang w:eastAsia="ru-RU"/>
        </w:rPr>
        <w:t>Татьяна</w:t>
      </w:r>
      <w:r>
        <w:rPr>
          <w:rFonts w:ascii="Times New Roman" w:eastAsia="Times New Roman" w:hAnsi="Times New Roman" w:cs="Times New Roman"/>
          <w:sz w:val="24"/>
          <w:szCs w:val="24"/>
          <w:lang w:eastAsia="ru-RU"/>
        </w:rPr>
        <w:t xml:space="preserve"> </w:t>
      </w:r>
      <w:r w:rsidRPr="00F95074">
        <w:rPr>
          <w:rFonts w:ascii="Times New Roman" w:eastAsia="Times New Roman" w:hAnsi="Times New Roman" w:cs="Times New Roman"/>
          <w:sz w:val="24"/>
          <w:szCs w:val="24"/>
          <w:lang w:eastAsia="ru-RU"/>
        </w:rPr>
        <w:t>Николаевна</w:t>
      </w:r>
      <w:r w:rsidRPr="00F95074">
        <w:t xml:space="preserve"> </w:t>
      </w:r>
      <w:r w:rsidR="00E61A5F">
        <w:rPr>
          <w:rFonts w:ascii="Times New Roman" w:hAnsi="Times New Roman" w:cs="Times New Roman"/>
          <w:sz w:val="24"/>
          <w:szCs w:val="24"/>
        </w:rPr>
        <w:t xml:space="preserve">(г. Донецк) – </w:t>
      </w:r>
      <w:r w:rsidRPr="00F95074">
        <w:rPr>
          <w:rFonts w:ascii="Times New Roman" w:eastAsia="Times New Roman" w:hAnsi="Times New Roman" w:cs="Times New Roman"/>
          <w:sz w:val="24"/>
          <w:szCs w:val="24"/>
          <w:lang w:eastAsia="ru-RU"/>
        </w:rPr>
        <w:t xml:space="preserve">ведущий экономист отдела </w:t>
      </w:r>
      <w:proofErr w:type="spellStart"/>
      <w:r w:rsidRPr="00F95074">
        <w:rPr>
          <w:rFonts w:ascii="Times New Roman" w:eastAsia="Times New Roman" w:hAnsi="Times New Roman" w:cs="Times New Roman"/>
          <w:sz w:val="24"/>
          <w:szCs w:val="24"/>
          <w:lang w:eastAsia="ru-RU"/>
        </w:rPr>
        <w:t>ланирования</w:t>
      </w:r>
      <w:proofErr w:type="spellEnd"/>
      <w:r w:rsidRPr="00F95074">
        <w:rPr>
          <w:rFonts w:ascii="Times New Roman" w:eastAsia="Times New Roman" w:hAnsi="Times New Roman" w:cs="Times New Roman"/>
          <w:sz w:val="24"/>
          <w:szCs w:val="24"/>
          <w:lang w:eastAsia="ru-RU"/>
        </w:rPr>
        <w:t xml:space="preserve"> социально-экономического развития территориальных систем</w:t>
      </w:r>
      <w:r>
        <w:rPr>
          <w:rFonts w:ascii="Times New Roman" w:eastAsia="Times New Roman" w:hAnsi="Times New Roman" w:cs="Times New Roman"/>
          <w:sz w:val="24"/>
          <w:szCs w:val="24"/>
          <w:lang w:eastAsia="ru-RU"/>
        </w:rPr>
        <w:t xml:space="preserve"> </w:t>
      </w:r>
      <w:r w:rsidRPr="00F95074">
        <w:rPr>
          <w:rFonts w:ascii="Times New Roman" w:eastAsia="Times New Roman" w:hAnsi="Times New Roman" w:cs="Times New Roman"/>
          <w:sz w:val="24"/>
          <w:szCs w:val="24"/>
          <w:lang w:eastAsia="ru-RU"/>
        </w:rPr>
        <w:t xml:space="preserve">ГБУ «Институт </w:t>
      </w:r>
      <w:r w:rsidR="00E61A5F">
        <w:rPr>
          <w:rFonts w:ascii="Times New Roman" w:eastAsia="Times New Roman" w:hAnsi="Times New Roman" w:cs="Times New Roman"/>
          <w:sz w:val="24"/>
          <w:szCs w:val="24"/>
          <w:lang w:eastAsia="ru-RU"/>
        </w:rPr>
        <w:t>э</w:t>
      </w:r>
      <w:r w:rsidRPr="00F95074">
        <w:rPr>
          <w:rFonts w:ascii="Times New Roman" w:eastAsia="Times New Roman" w:hAnsi="Times New Roman" w:cs="Times New Roman"/>
          <w:sz w:val="24"/>
          <w:szCs w:val="24"/>
          <w:lang w:eastAsia="ru-RU"/>
        </w:rPr>
        <w:t>кономических исследований»</w:t>
      </w:r>
      <w:r>
        <w:rPr>
          <w:rFonts w:ascii="Times New Roman" w:eastAsia="Times New Roman" w:hAnsi="Times New Roman" w:cs="Times New Roman"/>
          <w:sz w:val="24"/>
          <w:szCs w:val="24"/>
          <w:lang w:eastAsia="ru-RU"/>
        </w:rPr>
        <w:t xml:space="preserve"> </w:t>
      </w:r>
    </w:p>
    <w:p w:rsidR="00924253" w:rsidRDefault="00924253" w:rsidP="000E1B2B">
      <w:pPr>
        <w:spacing w:after="0" w:line="240" w:lineRule="auto"/>
        <w:ind w:firstLine="709"/>
        <w:jc w:val="both"/>
        <w:rPr>
          <w:rFonts w:ascii="Times New Roman" w:eastAsia="Times New Roman" w:hAnsi="Times New Roman" w:cs="Times New Roman"/>
          <w:sz w:val="24"/>
          <w:szCs w:val="24"/>
          <w:lang w:eastAsia="ru-RU"/>
        </w:rPr>
      </w:pPr>
    </w:p>
    <w:p w:rsidR="000E1B2B" w:rsidRDefault="000E1B2B" w:rsidP="000E1B2B">
      <w:pPr>
        <w:spacing w:after="0" w:line="240" w:lineRule="auto"/>
        <w:ind w:firstLine="709"/>
        <w:jc w:val="right"/>
        <w:rPr>
          <w:rFonts w:ascii="Times New Roman" w:eastAsia="Times New Roman" w:hAnsi="Times New Roman" w:cs="Times New Roman"/>
          <w:b/>
          <w:sz w:val="24"/>
          <w:szCs w:val="24"/>
          <w:lang w:val="en-US" w:eastAsia="ru-RU"/>
        </w:rPr>
      </w:pPr>
      <w:r w:rsidRPr="000E1B2B">
        <w:rPr>
          <w:rFonts w:ascii="Times New Roman" w:eastAsia="Times New Roman" w:hAnsi="Times New Roman" w:cs="Times New Roman"/>
          <w:b/>
          <w:sz w:val="24"/>
          <w:szCs w:val="24"/>
          <w:lang w:val="en-US" w:eastAsia="ru-RU"/>
        </w:rPr>
        <w:t xml:space="preserve">Margarita V. </w:t>
      </w:r>
      <w:proofErr w:type="spellStart"/>
      <w:r w:rsidRPr="000E1B2B">
        <w:rPr>
          <w:rFonts w:ascii="Times New Roman" w:eastAsia="Times New Roman" w:hAnsi="Times New Roman" w:cs="Times New Roman"/>
          <w:b/>
          <w:sz w:val="24"/>
          <w:szCs w:val="24"/>
          <w:lang w:val="en-US" w:eastAsia="ru-RU"/>
        </w:rPr>
        <w:t>Minkovskaya</w:t>
      </w:r>
      <w:proofErr w:type="spellEnd"/>
    </w:p>
    <w:p w:rsidR="000E1B2B" w:rsidRPr="000E1B2B" w:rsidRDefault="000E1B2B" w:rsidP="000E1B2B">
      <w:pPr>
        <w:spacing w:after="0" w:line="240" w:lineRule="auto"/>
        <w:ind w:firstLine="709"/>
        <w:jc w:val="right"/>
        <w:rPr>
          <w:rFonts w:ascii="Times New Roman" w:eastAsia="Times New Roman" w:hAnsi="Times New Roman" w:cs="Times New Roman"/>
          <w:b/>
          <w:sz w:val="24"/>
          <w:szCs w:val="24"/>
          <w:lang w:val="en-US" w:eastAsia="ru-RU"/>
        </w:rPr>
      </w:pPr>
      <w:r w:rsidRPr="000E1B2B">
        <w:rPr>
          <w:rFonts w:ascii="Times New Roman" w:eastAsia="Times New Roman" w:hAnsi="Times New Roman" w:cs="Times New Roman"/>
          <w:b/>
          <w:sz w:val="24"/>
          <w:szCs w:val="24"/>
          <w:lang w:val="en-US" w:eastAsia="ru-RU"/>
        </w:rPr>
        <w:t xml:space="preserve">Tatyana N. </w:t>
      </w:r>
      <w:proofErr w:type="spellStart"/>
      <w:r w:rsidRPr="000E1B2B">
        <w:rPr>
          <w:rFonts w:ascii="Times New Roman" w:eastAsia="Times New Roman" w:hAnsi="Times New Roman" w:cs="Times New Roman"/>
          <w:b/>
          <w:sz w:val="24"/>
          <w:szCs w:val="24"/>
          <w:lang w:val="en-US" w:eastAsia="ru-RU"/>
        </w:rPr>
        <w:t>Zagoruyko</w:t>
      </w:r>
      <w:proofErr w:type="spellEnd"/>
    </w:p>
    <w:p w:rsidR="000E1B2B" w:rsidRPr="000E1B2B" w:rsidRDefault="000E1B2B" w:rsidP="000E1B2B">
      <w:pPr>
        <w:spacing w:after="0" w:line="240" w:lineRule="auto"/>
        <w:ind w:firstLine="709"/>
        <w:jc w:val="right"/>
        <w:rPr>
          <w:rFonts w:ascii="Times New Roman" w:eastAsia="Times New Roman" w:hAnsi="Times New Roman" w:cs="Times New Roman"/>
          <w:sz w:val="24"/>
          <w:szCs w:val="24"/>
          <w:lang w:val="en-US" w:eastAsia="ru-RU"/>
        </w:rPr>
      </w:pPr>
    </w:p>
    <w:p w:rsidR="00924253" w:rsidRPr="000E1B2B" w:rsidRDefault="00924253" w:rsidP="00924253">
      <w:pPr>
        <w:spacing w:after="0" w:line="240" w:lineRule="auto"/>
        <w:ind w:firstLine="709"/>
        <w:jc w:val="both"/>
        <w:rPr>
          <w:rFonts w:ascii="Times New Roman" w:eastAsia="Times New Roman" w:hAnsi="Times New Roman" w:cs="Times New Roman"/>
          <w:sz w:val="24"/>
          <w:szCs w:val="24"/>
          <w:lang w:val="en-US" w:eastAsia="ru-RU"/>
        </w:rPr>
      </w:pPr>
    </w:p>
    <w:p w:rsidR="00EB4685" w:rsidRPr="0005797A" w:rsidRDefault="00EB4685" w:rsidP="000E1B2B">
      <w:pPr>
        <w:spacing w:after="0" w:line="240" w:lineRule="auto"/>
        <w:ind w:firstLine="709"/>
        <w:jc w:val="center"/>
        <w:rPr>
          <w:rFonts w:ascii="Times New Roman" w:eastAsia="Times New Roman" w:hAnsi="Times New Roman" w:cs="Times New Roman"/>
          <w:b/>
          <w:sz w:val="24"/>
          <w:szCs w:val="24"/>
          <w:lang w:val="en-US" w:eastAsia="ru-RU"/>
        </w:rPr>
      </w:pPr>
      <w:r w:rsidRPr="0005797A">
        <w:rPr>
          <w:rFonts w:ascii="Times New Roman" w:eastAsia="Times New Roman" w:hAnsi="Times New Roman" w:cs="Times New Roman"/>
          <w:b/>
          <w:sz w:val="24"/>
          <w:szCs w:val="24"/>
          <w:lang w:val="en-US" w:eastAsia="ru-RU"/>
        </w:rPr>
        <w:t>ANALYSIS OF THE METHOD FOR ASSESSING THE LEVEL OF DEVELOPMENT OF SCIENTIFIC AND TECHNOLOGICAL PROGRESS IN THE REGIONS</w:t>
      </w:r>
    </w:p>
    <w:p w:rsidR="00EB4685" w:rsidRPr="0005797A" w:rsidRDefault="00EB4685" w:rsidP="00EB4685">
      <w:pPr>
        <w:spacing w:after="0" w:line="240" w:lineRule="auto"/>
        <w:ind w:firstLine="709"/>
        <w:jc w:val="both"/>
        <w:rPr>
          <w:rFonts w:ascii="Times New Roman" w:eastAsia="Times New Roman" w:hAnsi="Times New Roman" w:cs="Times New Roman"/>
          <w:sz w:val="24"/>
          <w:szCs w:val="24"/>
          <w:lang w:val="en-US" w:eastAsia="ru-RU"/>
        </w:rPr>
      </w:pPr>
      <w:r w:rsidRPr="0005797A">
        <w:rPr>
          <w:rFonts w:ascii="Times New Roman" w:eastAsia="Times New Roman" w:hAnsi="Times New Roman" w:cs="Times New Roman"/>
          <w:b/>
          <w:bCs/>
          <w:iCs/>
          <w:sz w:val="24"/>
          <w:szCs w:val="24"/>
          <w:lang w:val="en-US" w:eastAsia="ru-RU"/>
        </w:rPr>
        <w:t>Annotation</w:t>
      </w:r>
      <w:r w:rsidRPr="0005797A">
        <w:rPr>
          <w:rFonts w:ascii="Times New Roman" w:eastAsia="Times New Roman" w:hAnsi="Times New Roman" w:cs="Times New Roman"/>
          <w:bCs/>
          <w:iCs/>
          <w:sz w:val="24"/>
          <w:szCs w:val="24"/>
          <w:lang w:val="en-US" w:eastAsia="ru-RU"/>
        </w:rPr>
        <w:t>.</w:t>
      </w:r>
      <w:r w:rsidRPr="0005797A">
        <w:rPr>
          <w:rFonts w:ascii="Times New Roman" w:eastAsia="Times New Roman" w:hAnsi="Times New Roman" w:cs="Times New Roman"/>
          <w:sz w:val="24"/>
          <w:szCs w:val="24"/>
          <w:lang w:val="en-US" w:eastAsia="ru-RU"/>
        </w:rPr>
        <w:t xml:space="preserve"> The relevance of the topic is due to the need to improve the competitiveness of regions in the context of globalization and scientific and technological progress. Scientific and technological progress (</w:t>
      </w:r>
      <w:bookmarkStart w:id="12" w:name="_Hlk195712526"/>
      <w:r w:rsidRPr="0005797A">
        <w:rPr>
          <w:rFonts w:ascii="Times New Roman" w:eastAsia="Times New Roman" w:hAnsi="Times New Roman" w:cs="Times New Roman"/>
          <w:sz w:val="24"/>
          <w:szCs w:val="24"/>
          <w:lang w:val="en-US" w:eastAsia="ru-RU"/>
        </w:rPr>
        <w:t>STP</w:t>
      </w:r>
      <w:bookmarkEnd w:id="12"/>
      <w:r w:rsidRPr="0005797A">
        <w:rPr>
          <w:rFonts w:ascii="Times New Roman" w:eastAsia="Times New Roman" w:hAnsi="Times New Roman" w:cs="Times New Roman"/>
          <w:sz w:val="24"/>
          <w:szCs w:val="24"/>
          <w:lang w:val="en-US" w:eastAsia="ru-RU"/>
        </w:rPr>
        <w:t xml:space="preserve">) plays a key role in the economic development and social transformation of regions. Effective assessment of the level of STP allows to identify the strengths and weaknesses in the development of specific territories, identify priority areas and develop strategic measures to improve them. </w:t>
      </w:r>
    </w:p>
    <w:p w:rsidR="00EB4685" w:rsidRDefault="00EB4685" w:rsidP="00EB4685">
      <w:pPr>
        <w:spacing w:after="0" w:line="240" w:lineRule="auto"/>
        <w:ind w:firstLine="709"/>
        <w:jc w:val="both"/>
        <w:rPr>
          <w:rFonts w:ascii="Times New Roman" w:eastAsia="Times New Roman" w:hAnsi="Times New Roman" w:cs="Times New Roman"/>
          <w:i/>
          <w:sz w:val="24"/>
          <w:szCs w:val="24"/>
          <w:lang w:val="en-US" w:eastAsia="ru-RU"/>
        </w:rPr>
      </w:pPr>
      <w:r w:rsidRPr="0005797A">
        <w:rPr>
          <w:rFonts w:ascii="Times New Roman" w:eastAsia="Times New Roman" w:hAnsi="Times New Roman" w:cs="Times New Roman"/>
          <w:b/>
          <w:bCs/>
          <w:iCs/>
          <w:sz w:val="24"/>
          <w:szCs w:val="24"/>
          <w:lang w:val="en-US" w:eastAsia="ru-RU"/>
        </w:rPr>
        <w:t>Keywords</w:t>
      </w:r>
      <w:r w:rsidRPr="0005797A">
        <w:rPr>
          <w:rFonts w:ascii="Times New Roman" w:eastAsia="Times New Roman" w:hAnsi="Times New Roman" w:cs="Times New Roman"/>
          <w:sz w:val="24"/>
          <w:szCs w:val="24"/>
          <w:lang w:val="en-US" w:eastAsia="ru-RU"/>
        </w:rPr>
        <w:t xml:space="preserve"> </w:t>
      </w:r>
      <w:bookmarkStart w:id="13" w:name="_GoBack"/>
      <w:r w:rsidRPr="0005797A">
        <w:rPr>
          <w:rFonts w:ascii="Times New Roman" w:eastAsia="Times New Roman" w:hAnsi="Times New Roman" w:cs="Times New Roman"/>
          <w:i/>
          <w:sz w:val="24"/>
          <w:szCs w:val="24"/>
          <w:lang w:val="en-US" w:eastAsia="ru-RU"/>
        </w:rPr>
        <w:t>scientific and technological development</w:t>
      </w:r>
      <w:bookmarkEnd w:id="13"/>
      <w:r w:rsidRPr="0005797A">
        <w:rPr>
          <w:rFonts w:ascii="Times New Roman" w:eastAsia="Times New Roman" w:hAnsi="Times New Roman" w:cs="Times New Roman"/>
          <w:i/>
          <w:sz w:val="24"/>
          <w:szCs w:val="24"/>
          <w:lang w:val="en-US" w:eastAsia="ru-RU"/>
        </w:rPr>
        <w:t>, regions of the Russian Federation, indicators of scientific and technological development, innovations, science funding.</w:t>
      </w:r>
    </w:p>
    <w:p w:rsidR="000306C6" w:rsidRDefault="000306C6" w:rsidP="00EB4685">
      <w:pPr>
        <w:spacing w:after="0" w:line="240" w:lineRule="auto"/>
        <w:ind w:firstLine="709"/>
        <w:jc w:val="both"/>
        <w:rPr>
          <w:rFonts w:ascii="Times New Roman" w:eastAsia="Times New Roman" w:hAnsi="Times New Roman" w:cs="Times New Roman"/>
          <w:i/>
          <w:sz w:val="24"/>
          <w:szCs w:val="24"/>
          <w:lang w:val="en-US" w:eastAsia="ru-RU"/>
        </w:rPr>
      </w:pPr>
    </w:p>
    <w:p w:rsidR="0086343B" w:rsidRDefault="00C34EFE" w:rsidP="009C5621">
      <w:pPr>
        <w:spacing w:after="0" w:line="240" w:lineRule="auto"/>
        <w:ind w:firstLine="709"/>
        <w:jc w:val="both"/>
        <w:rPr>
          <w:rFonts w:ascii="Times New Roman" w:eastAsia="Times New Roman" w:hAnsi="Times New Roman" w:cs="Times New Roman"/>
          <w:b/>
          <w:sz w:val="24"/>
          <w:szCs w:val="24"/>
          <w:lang w:val="en-US" w:eastAsia="ru-RU"/>
        </w:rPr>
      </w:pPr>
      <w:r w:rsidRPr="00C34EFE">
        <w:rPr>
          <w:rFonts w:ascii="Times New Roman" w:eastAsia="Times New Roman" w:hAnsi="Times New Roman" w:cs="Times New Roman"/>
          <w:b/>
          <w:sz w:val="24"/>
          <w:szCs w:val="24"/>
          <w:lang w:val="en-US" w:eastAsia="ru-RU"/>
        </w:rPr>
        <w:t xml:space="preserve">Margarita V. </w:t>
      </w:r>
      <w:proofErr w:type="spellStart"/>
      <w:r w:rsidRPr="00C34EFE">
        <w:rPr>
          <w:rFonts w:ascii="Times New Roman" w:eastAsia="Times New Roman" w:hAnsi="Times New Roman" w:cs="Times New Roman"/>
          <w:b/>
          <w:sz w:val="24"/>
          <w:szCs w:val="24"/>
          <w:lang w:val="en-US" w:eastAsia="ru-RU"/>
        </w:rPr>
        <w:t>Minkovskaya</w:t>
      </w:r>
      <w:proofErr w:type="spellEnd"/>
      <w:r w:rsidR="009C5621" w:rsidRPr="009C5621">
        <w:rPr>
          <w:rFonts w:ascii="Times New Roman" w:eastAsia="Times New Roman" w:hAnsi="Times New Roman" w:cs="Times New Roman"/>
          <w:b/>
          <w:sz w:val="24"/>
          <w:szCs w:val="24"/>
          <w:lang w:val="en-US" w:eastAsia="ru-RU"/>
        </w:rPr>
        <w:t xml:space="preserve"> </w:t>
      </w:r>
      <w:r w:rsidR="0063619F" w:rsidRPr="0063619F">
        <w:rPr>
          <w:rFonts w:ascii="Times New Roman" w:eastAsia="Times New Roman" w:hAnsi="Times New Roman" w:cs="Times New Roman"/>
          <w:b/>
          <w:sz w:val="24"/>
          <w:szCs w:val="24"/>
          <w:lang w:val="en-US" w:eastAsia="ru-RU"/>
        </w:rPr>
        <w:t>–</w:t>
      </w:r>
      <w:r w:rsidR="009C5621" w:rsidRPr="009C5621">
        <w:rPr>
          <w:rFonts w:ascii="Times New Roman" w:eastAsia="Times New Roman" w:hAnsi="Times New Roman" w:cs="Times New Roman"/>
          <w:b/>
          <w:sz w:val="24"/>
          <w:szCs w:val="24"/>
          <w:lang w:val="en-US" w:eastAsia="ru-RU"/>
        </w:rPr>
        <w:t xml:space="preserve"> </w:t>
      </w:r>
      <w:r w:rsidR="009C5621" w:rsidRPr="009C5621">
        <w:rPr>
          <w:rFonts w:ascii="Times New Roman" w:eastAsia="Times New Roman" w:hAnsi="Times New Roman" w:cs="Times New Roman"/>
          <w:sz w:val="24"/>
          <w:szCs w:val="24"/>
          <w:lang w:val="en-US" w:eastAsia="ru-RU"/>
        </w:rPr>
        <w:t xml:space="preserve">Ph.D. in Economics, Associate Professor of the Department of International Economics of the Donetsk National University of Economics and Trade named after </w:t>
      </w:r>
      <w:proofErr w:type="spellStart"/>
      <w:r w:rsidR="009C5621" w:rsidRPr="009C5621">
        <w:rPr>
          <w:rFonts w:ascii="Times New Roman" w:eastAsia="Times New Roman" w:hAnsi="Times New Roman" w:cs="Times New Roman"/>
          <w:sz w:val="24"/>
          <w:szCs w:val="24"/>
          <w:lang w:val="en-US" w:eastAsia="ru-RU"/>
        </w:rPr>
        <w:t>Mykhailo</w:t>
      </w:r>
      <w:proofErr w:type="spellEnd"/>
      <w:r w:rsidR="009C5621" w:rsidRPr="009C5621">
        <w:rPr>
          <w:rFonts w:ascii="Times New Roman" w:eastAsia="Times New Roman" w:hAnsi="Times New Roman" w:cs="Times New Roman"/>
          <w:sz w:val="24"/>
          <w:szCs w:val="24"/>
          <w:lang w:val="en-US" w:eastAsia="ru-RU"/>
        </w:rPr>
        <w:t xml:space="preserve"> </w:t>
      </w:r>
      <w:proofErr w:type="spellStart"/>
      <w:r w:rsidR="009C5621" w:rsidRPr="009C5621">
        <w:rPr>
          <w:rFonts w:ascii="Times New Roman" w:eastAsia="Times New Roman" w:hAnsi="Times New Roman" w:cs="Times New Roman"/>
          <w:sz w:val="24"/>
          <w:szCs w:val="24"/>
          <w:lang w:val="en-US" w:eastAsia="ru-RU"/>
        </w:rPr>
        <w:t>Tugan-Baranovskyi</w:t>
      </w:r>
      <w:proofErr w:type="spellEnd"/>
      <w:r w:rsidR="009C5621" w:rsidRPr="009C5621">
        <w:rPr>
          <w:rFonts w:ascii="Times New Roman" w:eastAsia="Times New Roman" w:hAnsi="Times New Roman" w:cs="Times New Roman"/>
          <w:sz w:val="24"/>
          <w:szCs w:val="24"/>
          <w:lang w:val="en-US" w:eastAsia="ru-RU"/>
        </w:rPr>
        <w:t>, Senior Researcher of the Department of Planning of Socio-Economic Development of Territorial Systems</w:t>
      </w:r>
      <w:r w:rsidRPr="00C34EFE">
        <w:rPr>
          <w:rFonts w:ascii="Times New Roman" w:eastAsia="Times New Roman" w:hAnsi="Times New Roman" w:cs="Times New Roman"/>
          <w:b/>
          <w:sz w:val="24"/>
          <w:szCs w:val="24"/>
          <w:lang w:val="en-US" w:eastAsia="ru-RU"/>
        </w:rPr>
        <w:t xml:space="preserve"> </w:t>
      </w:r>
    </w:p>
    <w:p w:rsidR="001849D7" w:rsidRPr="001942BC" w:rsidRDefault="00C34EFE" w:rsidP="009C5621">
      <w:pPr>
        <w:spacing w:after="0" w:line="240" w:lineRule="auto"/>
        <w:ind w:firstLine="709"/>
        <w:jc w:val="both"/>
        <w:rPr>
          <w:rFonts w:ascii="Times New Roman" w:eastAsia="Times New Roman" w:hAnsi="Times New Roman" w:cs="Times New Roman"/>
          <w:sz w:val="24"/>
          <w:szCs w:val="24"/>
          <w:lang w:val="en-US" w:eastAsia="ru-RU"/>
        </w:rPr>
      </w:pPr>
      <w:r w:rsidRPr="00C34EFE">
        <w:rPr>
          <w:rFonts w:ascii="Times New Roman" w:eastAsia="Times New Roman" w:hAnsi="Times New Roman" w:cs="Times New Roman"/>
          <w:b/>
          <w:sz w:val="24"/>
          <w:szCs w:val="24"/>
          <w:lang w:val="en-US" w:eastAsia="ru-RU"/>
        </w:rPr>
        <w:t xml:space="preserve">Tatyana N. </w:t>
      </w:r>
      <w:proofErr w:type="spellStart"/>
      <w:r w:rsidRPr="00C34EFE">
        <w:rPr>
          <w:rFonts w:ascii="Times New Roman" w:eastAsia="Times New Roman" w:hAnsi="Times New Roman" w:cs="Times New Roman"/>
          <w:b/>
          <w:sz w:val="24"/>
          <w:szCs w:val="24"/>
          <w:lang w:val="en-US" w:eastAsia="ru-RU"/>
        </w:rPr>
        <w:t>Zagoruyko</w:t>
      </w:r>
      <w:proofErr w:type="spellEnd"/>
      <w:r w:rsidR="0063619F" w:rsidRPr="0063619F">
        <w:rPr>
          <w:rFonts w:ascii="Times New Roman" w:eastAsia="Times New Roman" w:hAnsi="Times New Roman" w:cs="Times New Roman"/>
          <w:b/>
          <w:sz w:val="24"/>
          <w:szCs w:val="24"/>
          <w:lang w:val="en-US" w:eastAsia="ru-RU"/>
        </w:rPr>
        <w:t xml:space="preserve"> – </w:t>
      </w:r>
      <w:r w:rsidR="0063619F" w:rsidRPr="0063619F">
        <w:rPr>
          <w:rFonts w:ascii="Times New Roman" w:eastAsia="Times New Roman" w:hAnsi="Times New Roman" w:cs="Times New Roman"/>
          <w:sz w:val="24"/>
          <w:szCs w:val="24"/>
          <w:lang w:val="en-US" w:eastAsia="ru-RU"/>
        </w:rPr>
        <w:t>Leading economist of the department of planning of socio-economic development of territorial systems</w:t>
      </w:r>
      <w:r w:rsidR="0063619F" w:rsidRPr="0063619F">
        <w:rPr>
          <w:rFonts w:ascii="Times New Roman" w:eastAsia="Times New Roman" w:hAnsi="Times New Roman" w:cs="Times New Roman"/>
          <w:b/>
          <w:sz w:val="24"/>
          <w:szCs w:val="24"/>
          <w:lang w:val="en-US" w:eastAsia="ru-RU"/>
        </w:rPr>
        <w:t>,</w:t>
      </w:r>
      <w:r w:rsidR="001942BC" w:rsidRPr="001942BC">
        <w:rPr>
          <w:rFonts w:ascii="Times New Roman" w:eastAsia="Times New Roman" w:hAnsi="Times New Roman" w:cs="Times New Roman"/>
          <w:b/>
          <w:sz w:val="24"/>
          <w:szCs w:val="24"/>
          <w:lang w:val="en-US" w:eastAsia="ru-RU"/>
        </w:rPr>
        <w:t xml:space="preserve"> </w:t>
      </w:r>
      <w:r w:rsidR="00F90531" w:rsidRPr="00C34EFE">
        <w:rPr>
          <w:rFonts w:ascii="Times New Roman" w:eastAsia="Times New Roman" w:hAnsi="Times New Roman" w:cs="Times New Roman"/>
          <w:sz w:val="24"/>
          <w:szCs w:val="24"/>
          <w:lang w:val="en-US" w:eastAsia="ru-RU"/>
        </w:rPr>
        <w:t>Donetsk, DPR, Russia</w:t>
      </w:r>
      <w:r w:rsidR="00F90531" w:rsidRPr="00F90531">
        <w:rPr>
          <w:rFonts w:ascii="Times New Roman" w:eastAsia="Times New Roman" w:hAnsi="Times New Roman" w:cs="Times New Roman"/>
          <w:sz w:val="24"/>
          <w:szCs w:val="24"/>
          <w:lang w:val="en-US" w:eastAsia="ru-RU"/>
        </w:rPr>
        <w:t xml:space="preserve">. </w:t>
      </w:r>
      <w:r w:rsidRPr="00C34EFE">
        <w:rPr>
          <w:rFonts w:ascii="Times New Roman" w:eastAsia="Times New Roman" w:hAnsi="Times New Roman" w:cs="Times New Roman"/>
          <w:sz w:val="24"/>
          <w:szCs w:val="24"/>
          <w:lang w:val="en-US" w:eastAsia="ru-RU"/>
        </w:rPr>
        <w:t>Institute of Economic Research</w:t>
      </w:r>
      <w:r w:rsidR="009C5621" w:rsidRPr="009C5621">
        <w:rPr>
          <w:rFonts w:ascii="Times New Roman" w:eastAsia="Times New Roman" w:hAnsi="Times New Roman" w:cs="Times New Roman"/>
          <w:sz w:val="24"/>
          <w:szCs w:val="24"/>
          <w:lang w:val="en-US" w:eastAsia="ru-RU"/>
        </w:rPr>
        <w:t xml:space="preserve"> (283048, Donetsk People's Republic, Donetsk, </w:t>
      </w:r>
      <w:proofErr w:type="spellStart"/>
      <w:r w:rsidR="009C5621" w:rsidRPr="009C5621">
        <w:rPr>
          <w:rFonts w:ascii="Times New Roman" w:eastAsia="Times New Roman" w:hAnsi="Times New Roman" w:cs="Times New Roman"/>
          <w:sz w:val="24"/>
          <w:szCs w:val="24"/>
          <w:lang w:val="en-US" w:eastAsia="ru-RU"/>
        </w:rPr>
        <w:t>Universitetskaya</w:t>
      </w:r>
      <w:proofErr w:type="spellEnd"/>
      <w:r w:rsidR="009C5621" w:rsidRPr="009C5621">
        <w:rPr>
          <w:rFonts w:ascii="Times New Roman" w:eastAsia="Times New Roman" w:hAnsi="Times New Roman" w:cs="Times New Roman"/>
          <w:sz w:val="24"/>
          <w:szCs w:val="24"/>
          <w:lang w:val="en-US" w:eastAsia="ru-RU"/>
        </w:rPr>
        <w:t xml:space="preserve"> str. 77,</w:t>
      </w:r>
      <w:r w:rsidR="009C5621" w:rsidRPr="009C5621">
        <w:rPr>
          <w:rFonts w:ascii="Times New Roman" w:eastAsia="Calibri" w:hAnsi="Times New Roman" w:cs="Times New Roman"/>
          <w:sz w:val="24"/>
          <w:lang w:val="en-US"/>
        </w:rPr>
        <w:t xml:space="preserve"> e-mail </w:t>
      </w:r>
      <w:r w:rsidR="009C5621" w:rsidRPr="009C5621">
        <w:rPr>
          <w:rFonts w:ascii="Times New Roman" w:eastAsia="Times New Roman" w:hAnsi="Times New Roman" w:cs="Times New Roman"/>
          <w:sz w:val="24"/>
          <w:szCs w:val="24"/>
          <w:lang w:val="en-US" w:eastAsia="ru-RU"/>
        </w:rPr>
        <w:t>zagtn3112@yandex.ru)</w:t>
      </w:r>
    </w:p>
    <w:p w:rsidR="00F90531" w:rsidRDefault="00F90531" w:rsidP="009C5621">
      <w:pPr>
        <w:spacing w:after="0" w:line="240" w:lineRule="auto"/>
        <w:ind w:firstLine="709"/>
        <w:jc w:val="both"/>
        <w:rPr>
          <w:rFonts w:ascii="Times New Roman" w:eastAsia="Times New Roman" w:hAnsi="Times New Roman" w:cs="Times New Roman"/>
          <w:sz w:val="24"/>
          <w:szCs w:val="24"/>
          <w:lang w:val="en-US" w:eastAsia="ru-RU"/>
        </w:rPr>
      </w:pPr>
    </w:p>
    <w:p w:rsidR="000C6B6A" w:rsidRPr="000C6B6A" w:rsidRDefault="000C6B6A" w:rsidP="000C6B6A">
      <w:pPr>
        <w:spacing w:after="0" w:line="240" w:lineRule="auto"/>
        <w:ind w:firstLine="709"/>
        <w:jc w:val="center"/>
        <w:rPr>
          <w:rFonts w:ascii="Times New Roman" w:eastAsia="Times New Roman" w:hAnsi="Times New Roman" w:cs="Times New Roman"/>
          <w:b/>
          <w:sz w:val="24"/>
          <w:szCs w:val="24"/>
          <w:lang w:val="en-US" w:eastAsia="ru-RU"/>
        </w:rPr>
      </w:pPr>
      <w:r w:rsidRPr="000C6B6A">
        <w:rPr>
          <w:rFonts w:ascii="Times New Roman" w:eastAsia="Times New Roman" w:hAnsi="Times New Roman" w:cs="Times New Roman"/>
          <w:b/>
          <w:sz w:val="24"/>
          <w:szCs w:val="24"/>
          <w:lang w:val="en-US" w:eastAsia="ru-RU"/>
        </w:rPr>
        <w:t>Bibliographic list</w:t>
      </w:r>
    </w:p>
    <w:p w:rsidR="000C6B6A" w:rsidRPr="000C6B6A" w:rsidRDefault="000C6B6A" w:rsidP="000C6B6A">
      <w:pPr>
        <w:spacing w:after="0" w:line="240" w:lineRule="auto"/>
        <w:ind w:firstLine="709"/>
        <w:jc w:val="both"/>
        <w:rPr>
          <w:rFonts w:ascii="Times New Roman" w:eastAsia="Times New Roman" w:hAnsi="Times New Roman" w:cs="Times New Roman"/>
          <w:sz w:val="24"/>
          <w:szCs w:val="24"/>
          <w:lang w:val="en-US" w:eastAsia="ru-RU"/>
        </w:rPr>
      </w:pPr>
      <w:r w:rsidRPr="000C6B6A">
        <w:rPr>
          <w:rFonts w:ascii="Times New Roman" w:eastAsia="Times New Roman" w:hAnsi="Times New Roman" w:cs="Times New Roman"/>
          <w:sz w:val="24"/>
          <w:szCs w:val="24"/>
          <w:lang w:val="en-US" w:eastAsia="ru-RU"/>
        </w:rPr>
        <w:t xml:space="preserve">1.Moscow, St. Petersburg and Tomsk region headed the national rating of scientific and technological development. Ministry of Education and Science of Russia. </w:t>
      </w:r>
      <w:proofErr w:type="gramStart"/>
      <w:r w:rsidRPr="000C6B6A">
        <w:rPr>
          <w:rFonts w:ascii="Times New Roman" w:eastAsia="Times New Roman" w:hAnsi="Times New Roman" w:cs="Times New Roman"/>
          <w:sz w:val="24"/>
          <w:szCs w:val="24"/>
          <w:lang w:val="en-US" w:eastAsia="ru-RU"/>
        </w:rPr>
        <w:t>/[</w:t>
      </w:r>
      <w:proofErr w:type="gramEnd"/>
      <w:r w:rsidRPr="000C6B6A">
        <w:rPr>
          <w:rFonts w:ascii="Times New Roman" w:eastAsia="Times New Roman" w:hAnsi="Times New Roman" w:cs="Times New Roman"/>
          <w:sz w:val="24"/>
          <w:szCs w:val="24"/>
          <w:lang w:val="en-US" w:eastAsia="ru-RU"/>
        </w:rPr>
        <w:t xml:space="preserve">Electronic resource] </w:t>
      </w:r>
      <w:r w:rsidR="00251963">
        <w:rPr>
          <w:rFonts w:ascii="Times New Roman" w:eastAsia="Times New Roman" w:hAnsi="Times New Roman" w:cs="Times New Roman"/>
          <w:sz w:val="24"/>
          <w:szCs w:val="24"/>
          <w:lang w:val="en-US" w:eastAsia="ru-RU"/>
        </w:rPr>
        <w:t>–</w:t>
      </w:r>
      <w:r w:rsidRPr="000C6B6A">
        <w:rPr>
          <w:rFonts w:ascii="Times New Roman" w:eastAsia="Times New Roman" w:hAnsi="Times New Roman" w:cs="Times New Roman"/>
          <w:sz w:val="24"/>
          <w:szCs w:val="24"/>
          <w:lang w:val="en-US" w:eastAsia="ru-RU"/>
        </w:rPr>
        <w:t xml:space="preserve"> URL: https://</w:t>
      </w:r>
      <w:r w:rsidR="007D60F1" w:rsidRPr="007D60F1">
        <w:rPr>
          <w:lang w:val="en-US"/>
        </w:rPr>
        <w:t xml:space="preserve"> </w:t>
      </w:r>
      <w:proofErr w:type="spellStart"/>
      <w:r w:rsidR="007D60F1" w:rsidRPr="007D60F1">
        <w:rPr>
          <w:rFonts w:ascii="Times New Roman" w:eastAsia="Times New Roman" w:hAnsi="Times New Roman" w:cs="Times New Roman"/>
          <w:sz w:val="24"/>
          <w:szCs w:val="24"/>
          <w:lang w:val="en-US" w:eastAsia="ru-RU"/>
        </w:rPr>
        <w:t>science.</w:t>
      </w:r>
      <w:r w:rsidR="007D60F1">
        <w:rPr>
          <w:rFonts w:ascii="Times New Roman" w:eastAsia="Times New Roman" w:hAnsi="Times New Roman" w:cs="Times New Roman"/>
          <w:sz w:val="24"/>
          <w:szCs w:val="24"/>
          <w:lang w:val="en-US" w:eastAsia="ru-RU"/>
        </w:rPr>
        <w:t>Russia</w:t>
      </w:r>
      <w:proofErr w:type="spellEnd"/>
      <w:r w:rsidR="007D60F1" w:rsidRPr="007D60F1">
        <w:rPr>
          <w:rFonts w:ascii="Times New Roman" w:eastAsia="Times New Roman" w:hAnsi="Times New Roman" w:cs="Times New Roman"/>
          <w:sz w:val="24"/>
          <w:szCs w:val="24"/>
          <w:lang w:val="en-US" w:eastAsia="ru-RU"/>
        </w:rPr>
        <w:t xml:space="preserve"> </w:t>
      </w:r>
      <w:r w:rsidRPr="000C6B6A">
        <w:rPr>
          <w:rFonts w:ascii="Times New Roman" w:eastAsia="Times New Roman" w:hAnsi="Times New Roman" w:cs="Times New Roman"/>
          <w:sz w:val="24"/>
          <w:szCs w:val="24"/>
          <w:lang w:val="en-US" w:eastAsia="ru-RU"/>
        </w:rPr>
        <w:t xml:space="preserve">/news/moskva-peterburg-i-tomskaya-oblast-vozglavili-natsionalnyy-reyting-nauchno-tekhnologicheskogo- </w:t>
      </w:r>
      <w:proofErr w:type="spellStart"/>
      <w:r w:rsidRPr="000C6B6A">
        <w:rPr>
          <w:rFonts w:ascii="Times New Roman" w:eastAsia="Times New Roman" w:hAnsi="Times New Roman" w:cs="Times New Roman"/>
          <w:sz w:val="24"/>
          <w:szCs w:val="24"/>
          <w:lang w:val="en-US" w:eastAsia="ru-RU"/>
        </w:rPr>
        <w:t>razvit</w:t>
      </w:r>
      <w:proofErr w:type="spellEnd"/>
      <w:r w:rsidRPr="000C6B6A">
        <w:rPr>
          <w:rFonts w:ascii="Times New Roman" w:eastAsia="Times New Roman" w:hAnsi="Times New Roman" w:cs="Times New Roman"/>
          <w:sz w:val="24"/>
          <w:szCs w:val="24"/>
          <w:lang w:val="en-US" w:eastAsia="ru-RU"/>
        </w:rPr>
        <w:t>/.</w:t>
      </w:r>
    </w:p>
    <w:p w:rsidR="000C6B6A" w:rsidRPr="000C6B6A" w:rsidRDefault="000C6B6A" w:rsidP="000C6B6A">
      <w:pPr>
        <w:spacing w:after="0" w:line="240" w:lineRule="auto"/>
        <w:ind w:firstLine="709"/>
        <w:jc w:val="both"/>
        <w:rPr>
          <w:rFonts w:ascii="Times New Roman" w:eastAsia="Times New Roman" w:hAnsi="Times New Roman" w:cs="Times New Roman"/>
          <w:sz w:val="24"/>
          <w:szCs w:val="24"/>
          <w:lang w:val="en-US" w:eastAsia="ru-RU"/>
        </w:rPr>
      </w:pPr>
      <w:r w:rsidRPr="000C6B6A">
        <w:rPr>
          <w:rFonts w:ascii="Times New Roman" w:eastAsia="Times New Roman" w:hAnsi="Times New Roman" w:cs="Times New Roman"/>
          <w:sz w:val="24"/>
          <w:szCs w:val="24"/>
          <w:lang w:val="en-US" w:eastAsia="ru-RU"/>
        </w:rPr>
        <w:t>2. Bashkiria entered the top-5 rating of scientific and technological development of regions. RBC</w:t>
      </w:r>
      <w:proofErr w:type="gramStart"/>
      <w:r w:rsidRPr="000C6B6A">
        <w:rPr>
          <w:rFonts w:ascii="Times New Roman" w:eastAsia="Times New Roman" w:hAnsi="Times New Roman" w:cs="Times New Roman"/>
          <w:sz w:val="24"/>
          <w:szCs w:val="24"/>
          <w:lang w:val="en-US" w:eastAsia="ru-RU"/>
        </w:rPr>
        <w:t>/[</w:t>
      </w:r>
      <w:proofErr w:type="gramEnd"/>
      <w:r w:rsidRPr="000C6B6A">
        <w:rPr>
          <w:rFonts w:ascii="Times New Roman" w:eastAsia="Times New Roman" w:hAnsi="Times New Roman" w:cs="Times New Roman"/>
          <w:sz w:val="24"/>
          <w:szCs w:val="24"/>
          <w:lang w:val="en-US" w:eastAsia="ru-RU"/>
        </w:rPr>
        <w:t>Electronic</w:t>
      </w:r>
      <w:r w:rsidR="007D60F1" w:rsidRPr="007D60F1">
        <w:rPr>
          <w:rFonts w:ascii="Times New Roman" w:eastAsia="Times New Roman" w:hAnsi="Times New Roman" w:cs="Times New Roman"/>
          <w:sz w:val="24"/>
          <w:szCs w:val="24"/>
          <w:lang w:val="en-US" w:eastAsia="ru-RU"/>
        </w:rPr>
        <w:t xml:space="preserve"> </w:t>
      </w:r>
      <w:r w:rsidRPr="000C6B6A">
        <w:rPr>
          <w:rFonts w:ascii="Times New Roman" w:eastAsia="Times New Roman" w:hAnsi="Times New Roman" w:cs="Times New Roman"/>
          <w:sz w:val="24"/>
          <w:szCs w:val="24"/>
          <w:lang w:val="en-US" w:eastAsia="ru-RU"/>
        </w:rPr>
        <w:t>resource]//</w:t>
      </w:r>
      <w:r w:rsidR="00251963">
        <w:rPr>
          <w:rFonts w:ascii="Times New Roman" w:eastAsia="Times New Roman" w:hAnsi="Times New Roman" w:cs="Times New Roman"/>
          <w:sz w:val="24"/>
          <w:szCs w:val="24"/>
          <w:lang w:val="en-US" w:eastAsia="ru-RU"/>
        </w:rPr>
        <w:t>–</w:t>
      </w:r>
      <w:r w:rsidRPr="000C6B6A">
        <w:rPr>
          <w:rFonts w:ascii="Times New Roman" w:eastAsia="Times New Roman" w:hAnsi="Times New Roman" w:cs="Times New Roman"/>
          <w:sz w:val="24"/>
          <w:szCs w:val="24"/>
          <w:lang w:val="en-US" w:eastAsia="ru-RU"/>
        </w:rPr>
        <w:t>URL:https://ufa.rbc.ru/ufa/16/11/2022/63749ba79a794739e98755c1.3.</w:t>
      </w:r>
    </w:p>
    <w:p w:rsidR="000C6B6A" w:rsidRPr="000C6B6A" w:rsidRDefault="000C6B6A" w:rsidP="000C6B6A">
      <w:pPr>
        <w:spacing w:after="0" w:line="240" w:lineRule="auto"/>
        <w:ind w:firstLine="709"/>
        <w:jc w:val="both"/>
        <w:rPr>
          <w:rFonts w:ascii="Times New Roman" w:eastAsia="Times New Roman" w:hAnsi="Times New Roman" w:cs="Times New Roman"/>
          <w:sz w:val="24"/>
          <w:szCs w:val="24"/>
          <w:lang w:val="en-US" w:eastAsia="ru-RU"/>
        </w:rPr>
      </w:pPr>
      <w:r w:rsidRPr="000C6B6A">
        <w:rPr>
          <w:rFonts w:ascii="Times New Roman" w:eastAsia="Times New Roman" w:hAnsi="Times New Roman" w:cs="Times New Roman"/>
          <w:sz w:val="24"/>
          <w:szCs w:val="24"/>
          <w:lang w:val="en-US" w:eastAsia="ru-RU"/>
        </w:rPr>
        <w:t xml:space="preserve">3. results of the national rating of scientific and technological development of the subjects of the Russian Federation for 2022. ministry of science and higher education of the Russian Federation / [Electronic resource] // </w:t>
      </w:r>
      <w:r w:rsidR="00251963">
        <w:rPr>
          <w:rFonts w:ascii="Times New Roman" w:eastAsia="Times New Roman" w:hAnsi="Times New Roman" w:cs="Times New Roman"/>
          <w:sz w:val="24"/>
          <w:szCs w:val="24"/>
          <w:lang w:val="en-US" w:eastAsia="ru-RU"/>
        </w:rPr>
        <w:t>–</w:t>
      </w:r>
      <w:r w:rsidRPr="000C6B6A">
        <w:rPr>
          <w:rFonts w:ascii="Times New Roman" w:eastAsia="Times New Roman" w:hAnsi="Times New Roman" w:cs="Times New Roman"/>
          <w:sz w:val="24"/>
          <w:szCs w:val="24"/>
          <w:lang w:val="en-US" w:eastAsia="ru-RU"/>
        </w:rPr>
        <w:t xml:space="preserve"> URL: https://minobrnauki.gov.ru/action/stat/rating/.</w:t>
      </w:r>
    </w:p>
    <w:p w:rsidR="000C6B6A" w:rsidRPr="000C6B6A" w:rsidRDefault="000C6B6A" w:rsidP="000C6B6A">
      <w:pPr>
        <w:spacing w:after="0" w:line="240" w:lineRule="auto"/>
        <w:ind w:firstLine="709"/>
        <w:jc w:val="both"/>
        <w:rPr>
          <w:rFonts w:ascii="Times New Roman" w:eastAsia="Times New Roman" w:hAnsi="Times New Roman" w:cs="Times New Roman"/>
          <w:sz w:val="24"/>
          <w:szCs w:val="24"/>
          <w:lang w:val="en-US" w:eastAsia="ru-RU"/>
        </w:rPr>
      </w:pPr>
      <w:r w:rsidRPr="000C6B6A">
        <w:rPr>
          <w:rFonts w:ascii="Times New Roman" w:eastAsia="Times New Roman" w:hAnsi="Times New Roman" w:cs="Times New Roman"/>
          <w:sz w:val="24"/>
          <w:szCs w:val="24"/>
          <w:lang w:val="en-US" w:eastAsia="ru-RU"/>
        </w:rPr>
        <w:lastRenderedPageBreak/>
        <w:t xml:space="preserve">4.The leaders of the rating of scientific and technological development of Russian regions in 2023. Ministry of Science and Higher Education of the Russian Federation / [Electronic resource] // </w:t>
      </w:r>
      <w:r w:rsidR="00251963">
        <w:rPr>
          <w:rFonts w:ascii="Times New Roman" w:eastAsia="Times New Roman" w:hAnsi="Times New Roman" w:cs="Times New Roman"/>
          <w:sz w:val="24"/>
          <w:szCs w:val="24"/>
          <w:lang w:val="en-US" w:eastAsia="ru-RU"/>
        </w:rPr>
        <w:t>–</w:t>
      </w:r>
      <w:r w:rsidRPr="000C6B6A">
        <w:rPr>
          <w:rFonts w:ascii="Times New Roman" w:eastAsia="Times New Roman" w:hAnsi="Times New Roman" w:cs="Times New Roman"/>
          <w:sz w:val="24"/>
          <w:szCs w:val="24"/>
          <w:lang w:val="en-US" w:eastAsia="ru-RU"/>
        </w:rPr>
        <w:t xml:space="preserve"> URL: https://minobrnauki.gov.ru/press-center/news/novosti-ministerstva/93149/</w:t>
      </w:r>
    </w:p>
    <w:p w:rsidR="000C6B6A" w:rsidRPr="000C6B6A" w:rsidRDefault="000C6B6A" w:rsidP="000C6B6A">
      <w:pPr>
        <w:spacing w:after="0" w:line="240" w:lineRule="auto"/>
        <w:ind w:firstLine="709"/>
        <w:jc w:val="both"/>
        <w:rPr>
          <w:rFonts w:ascii="Times New Roman" w:eastAsia="Times New Roman" w:hAnsi="Times New Roman" w:cs="Times New Roman"/>
          <w:sz w:val="24"/>
          <w:szCs w:val="24"/>
          <w:lang w:val="en-US" w:eastAsia="ru-RU"/>
        </w:rPr>
      </w:pPr>
      <w:r w:rsidRPr="000C6B6A">
        <w:rPr>
          <w:rFonts w:ascii="Times New Roman" w:eastAsia="Times New Roman" w:hAnsi="Times New Roman" w:cs="Times New Roman"/>
          <w:sz w:val="24"/>
          <w:szCs w:val="24"/>
          <w:lang w:val="en-US" w:eastAsia="ru-RU"/>
        </w:rPr>
        <w:t xml:space="preserve">5.The leaders of the rating of scientific and technological development of Russian regions by the results of 2023 have been named. Government of Russia. / [Electronic resource] // </w:t>
      </w:r>
      <w:r w:rsidR="00251963">
        <w:rPr>
          <w:rFonts w:ascii="Times New Roman" w:eastAsia="Times New Roman" w:hAnsi="Times New Roman" w:cs="Times New Roman"/>
          <w:sz w:val="24"/>
          <w:szCs w:val="24"/>
          <w:lang w:val="en-US" w:eastAsia="ru-RU"/>
        </w:rPr>
        <w:t>–</w:t>
      </w:r>
      <w:r w:rsidRPr="000C6B6A">
        <w:rPr>
          <w:rFonts w:ascii="Times New Roman" w:eastAsia="Times New Roman" w:hAnsi="Times New Roman" w:cs="Times New Roman"/>
          <w:sz w:val="24"/>
          <w:szCs w:val="24"/>
          <w:lang w:val="en-US" w:eastAsia="ru-RU"/>
        </w:rPr>
        <w:t xml:space="preserve"> URL: http://government.ru/news/53830/</w:t>
      </w:r>
    </w:p>
    <w:p w:rsidR="000C6B6A" w:rsidRPr="000C6B6A" w:rsidRDefault="000C6B6A" w:rsidP="000C6B6A">
      <w:pPr>
        <w:spacing w:after="0" w:line="240" w:lineRule="auto"/>
        <w:ind w:firstLine="709"/>
        <w:jc w:val="both"/>
        <w:rPr>
          <w:rFonts w:ascii="Times New Roman" w:eastAsia="Times New Roman" w:hAnsi="Times New Roman" w:cs="Times New Roman"/>
          <w:sz w:val="24"/>
          <w:szCs w:val="24"/>
          <w:lang w:val="en-US" w:eastAsia="ru-RU"/>
        </w:rPr>
      </w:pPr>
      <w:r w:rsidRPr="000C6B6A">
        <w:rPr>
          <w:rFonts w:ascii="Times New Roman" w:eastAsia="Times New Roman" w:hAnsi="Times New Roman" w:cs="Times New Roman"/>
          <w:sz w:val="24"/>
          <w:szCs w:val="24"/>
          <w:lang w:val="en-US" w:eastAsia="ru-RU"/>
        </w:rPr>
        <w:t xml:space="preserve">6. </w:t>
      </w:r>
      <w:proofErr w:type="spellStart"/>
      <w:r w:rsidRPr="000C6B6A">
        <w:rPr>
          <w:rFonts w:ascii="Times New Roman" w:eastAsia="Times New Roman" w:hAnsi="Times New Roman" w:cs="Times New Roman"/>
          <w:sz w:val="24"/>
          <w:szCs w:val="24"/>
          <w:lang w:val="en-US" w:eastAsia="ru-RU"/>
        </w:rPr>
        <w:t>Rosstat</w:t>
      </w:r>
      <w:proofErr w:type="spellEnd"/>
      <w:r w:rsidRPr="000C6B6A">
        <w:rPr>
          <w:rFonts w:ascii="Times New Roman" w:eastAsia="Times New Roman" w:hAnsi="Times New Roman" w:cs="Times New Roman"/>
          <w:sz w:val="24"/>
          <w:szCs w:val="24"/>
          <w:lang w:val="en-US" w:eastAsia="ru-RU"/>
        </w:rPr>
        <w:t xml:space="preserve">. Science, innovations and technologies / [Electronic resource] // </w:t>
      </w:r>
      <w:r w:rsidR="00251963">
        <w:rPr>
          <w:rFonts w:ascii="Times New Roman" w:eastAsia="Times New Roman" w:hAnsi="Times New Roman" w:cs="Times New Roman"/>
          <w:sz w:val="24"/>
          <w:szCs w:val="24"/>
          <w:lang w:val="en-US" w:eastAsia="ru-RU"/>
        </w:rPr>
        <w:t>–</w:t>
      </w:r>
      <w:r w:rsidRPr="000C6B6A">
        <w:rPr>
          <w:rFonts w:ascii="Times New Roman" w:eastAsia="Times New Roman" w:hAnsi="Times New Roman" w:cs="Times New Roman"/>
          <w:sz w:val="24"/>
          <w:szCs w:val="24"/>
          <w:lang w:val="en-US" w:eastAsia="ru-RU"/>
        </w:rPr>
        <w:t xml:space="preserve"> URL: https://rosstat.gov.ru/folder/154849</w:t>
      </w:r>
    </w:p>
    <w:p w:rsidR="000C6B6A" w:rsidRDefault="000C6B6A" w:rsidP="000C6B6A">
      <w:pPr>
        <w:spacing w:after="0" w:line="240" w:lineRule="auto"/>
        <w:ind w:firstLine="709"/>
        <w:jc w:val="both"/>
        <w:rPr>
          <w:rFonts w:ascii="Times New Roman" w:eastAsia="Times New Roman" w:hAnsi="Times New Roman" w:cs="Times New Roman"/>
          <w:sz w:val="24"/>
          <w:szCs w:val="24"/>
          <w:lang w:val="en-US" w:eastAsia="ru-RU"/>
        </w:rPr>
      </w:pPr>
      <w:r w:rsidRPr="000C6B6A">
        <w:rPr>
          <w:rFonts w:ascii="Times New Roman" w:eastAsia="Times New Roman" w:hAnsi="Times New Roman" w:cs="Times New Roman"/>
          <w:sz w:val="24"/>
          <w:szCs w:val="24"/>
          <w:lang w:val="en-US" w:eastAsia="ru-RU"/>
        </w:rPr>
        <w:t xml:space="preserve">7. </w:t>
      </w:r>
      <w:proofErr w:type="spellStart"/>
      <w:r w:rsidRPr="000C6B6A">
        <w:rPr>
          <w:rFonts w:ascii="Times New Roman" w:eastAsia="Times New Roman" w:hAnsi="Times New Roman" w:cs="Times New Roman"/>
          <w:sz w:val="24"/>
          <w:szCs w:val="24"/>
          <w:lang w:val="en-US" w:eastAsia="ru-RU"/>
        </w:rPr>
        <w:t>Zhuravlev</w:t>
      </w:r>
      <w:proofErr w:type="spellEnd"/>
      <w:r w:rsidRPr="000C6B6A">
        <w:rPr>
          <w:rFonts w:ascii="Times New Roman" w:eastAsia="Times New Roman" w:hAnsi="Times New Roman" w:cs="Times New Roman"/>
          <w:sz w:val="24"/>
          <w:szCs w:val="24"/>
          <w:lang w:val="en-US" w:eastAsia="ru-RU"/>
        </w:rPr>
        <w:t xml:space="preserve"> D. M. Development of the model of the regional economic system of the subject of the Russian Federation // MIR (Modernization. Innovation. Development), 2020. - Т. 11, № 1. - С. 29-43.</w:t>
      </w:r>
    </w:p>
    <w:p w:rsidR="00940FBB" w:rsidRPr="00940FBB" w:rsidRDefault="00940FBB" w:rsidP="00940FBB">
      <w:pPr>
        <w:spacing w:after="0" w:line="240" w:lineRule="auto"/>
        <w:ind w:firstLine="709"/>
        <w:jc w:val="both"/>
        <w:rPr>
          <w:rFonts w:ascii="Times New Roman" w:eastAsia="Times New Roman" w:hAnsi="Times New Roman" w:cs="Times New Roman"/>
          <w:sz w:val="24"/>
          <w:szCs w:val="24"/>
          <w:lang w:val="en-US" w:eastAsia="ru-RU"/>
        </w:rPr>
      </w:pPr>
      <w:r w:rsidRPr="00940FBB">
        <w:rPr>
          <w:rFonts w:ascii="Times New Roman" w:eastAsia="Times New Roman" w:hAnsi="Times New Roman" w:cs="Times New Roman"/>
          <w:sz w:val="24"/>
          <w:szCs w:val="24"/>
          <w:lang w:val="en-US" w:eastAsia="ru-RU"/>
        </w:rPr>
        <w:t xml:space="preserve">8. </w:t>
      </w:r>
      <w:proofErr w:type="spellStart"/>
      <w:r w:rsidRPr="00940FBB">
        <w:rPr>
          <w:rFonts w:ascii="Times New Roman" w:eastAsia="Times New Roman" w:hAnsi="Times New Roman" w:cs="Times New Roman"/>
          <w:sz w:val="24"/>
          <w:szCs w:val="24"/>
          <w:lang w:val="en-US" w:eastAsia="ru-RU"/>
        </w:rPr>
        <w:t>Minkovskaya</w:t>
      </w:r>
      <w:proofErr w:type="spellEnd"/>
      <w:r w:rsidRPr="00940FBB">
        <w:rPr>
          <w:rFonts w:ascii="Times New Roman" w:eastAsia="Times New Roman" w:hAnsi="Times New Roman" w:cs="Times New Roman"/>
          <w:sz w:val="24"/>
          <w:szCs w:val="24"/>
          <w:lang w:val="en-US" w:eastAsia="ru-RU"/>
        </w:rPr>
        <w:t xml:space="preserve"> M.V. Development of economic policy of Russia// Actual issues of modern economics: mat. II Intern. </w:t>
      </w:r>
      <w:proofErr w:type="spellStart"/>
      <w:proofErr w:type="gramStart"/>
      <w:r w:rsidRPr="00940FBB">
        <w:rPr>
          <w:rFonts w:ascii="Times New Roman" w:eastAsia="Times New Roman" w:hAnsi="Times New Roman" w:cs="Times New Roman"/>
          <w:sz w:val="24"/>
          <w:szCs w:val="24"/>
          <w:lang w:val="en-US" w:eastAsia="ru-RU"/>
        </w:rPr>
        <w:t>nauch</w:t>
      </w:r>
      <w:proofErr w:type="spellEnd"/>
      <w:r w:rsidRPr="00940FBB">
        <w:rPr>
          <w:rFonts w:ascii="Times New Roman" w:eastAsia="Times New Roman" w:hAnsi="Times New Roman" w:cs="Times New Roman"/>
          <w:sz w:val="24"/>
          <w:szCs w:val="24"/>
          <w:lang w:val="en-US" w:eastAsia="ru-RU"/>
        </w:rPr>
        <w:t>.-</w:t>
      </w:r>
      <w:proofErr w:type="spellStart"/>
      <w:proofErr w:type="gramEnd"/>
      <w:r w:rsidRPr="00940FBB">
        <w:rPr>
          <w:rFonts w:ascii="Times New Roman" w:eastAsia="Times New Roman" w:hAnsi="Times New Roman" w:cs="Times New Roman"/>
          <w:sz w:val="24"/>
          <w:szCs w:val="24"/>
          <w:lang w:val="en-US" w:eastAsia="ru-RU"/>
        </w:rPr>
        <w:t>pract</w:t>
      </w:r>
      <w:proofErr w:type="spellEnd"/>
      <w:r w:rsidRPr="00940FBB">
        <w:rPr>
          <w:rFonts w:ascii="Times New Roman" w:eastAsia="Times New Roman" w:hAnsi="Times New Roman" w:cs="Times New Roman"/>
          <w:sz w:val="24"/>
          <w:szCs w:val="24"/>
          <w:lang w:val="en-US" w:eastAsia="ru-RU"/>
        </w:rPr>
        <w:t xml:space="preserve">. conf. St. Petersburg-Vitebsk-Astana-Donetsk, April 20-21, 2023 - St. Petersburg: </w:t>
      </w:r>
      <w:proofErr w:type="spellStart"/>
      <w:r w:rsidRPr="00940FBB">
        <w:rPr>
          <w:rFonts w:ascii="Times New Roman" w:eastAsia="Times New Roman" w:hAnsi="Times New Roman" w:cs="Times New Roman"/>
          <w:sz w:val="24"/>
          <w:szCs w:val="24"/>
          <w:lang w:val="en-US" w:eastAsia="ru-RU"/>
        </w:rPr>
        <w:t>Izdvo</w:t>
      </w:r>
      <w:proofErr w:type="spellEnd"/>
      <w:r w:rsidRPr="00940FBB">
        <w:rPr>
          <w:rFonts w:ascii="Times New Roman" w:eastAsia="Times New Roman" w:hAnsi="Times New Roman" w:cs="Times New Roman"/>
          <w:sz w:val="24"/>
          <w:szCs w:val="24"/>
          <w:lang w:val="en-US" w:eastAsia="ru-RU"/>
        </w:rPr>
        <w:t xml:space="preserve"> BSTU “VOENMEKH” named after D.F. Ustinov, 2023. - С.82-86.</w:t>
      </w:r>
    </w:p>
    <w:p w:rsidR="00940FBB" w:rsidRPr="00940FBB" w:rsidRDefault="00940FBB" w:rsidP="00940FBB">
      <w:pPr>
        <w:spacing w:after="0" w:line="240" w:lineRule="auto"/>
        <w:ind w:firstLine="709"/>
        <w:jc w:val="both"/>
        <w:rPr>
          <w:rFonts w:ascii="Times New Roman" w:eastAsia="Times New Roman" w:hAnsi="Times New Roman" w:cs="Times New Roman"/>
          <w:sz w:val="24"/>
          <w:szCs w:val="24"/>
          <w:lang w:val="en-US" w:eastAsia="ru-RU"/>
        </w:rPr>
      </w:pPr>
      <w:r w:rsidRPr="00940FBB">
        <w:rPr>
          <w:rFonts w:ascii="Times New Roman" w:eastAsia="Times New Roman" w:hAnsi="Times New Roman" w:cs="Times New Roman"/>
          <w:sz w:val="24"/>
          <w:szCs w:val="24"/>
          <w:lang w:val="en-US" w:eastAsia="ru-RU"/>
        </w:rPr>
        <w:t xml:space="preserve">9. </w:t>
      </w:r>
      <w:proofErr w:type="spellStart"/>
      <w:r w:rsidRPr="00940FBB">
        <w:rPr>
          <w:rFonts w:ascii="Times New Roman" w:eastAsia="Times New Roman" w:hAnsi="Times New Roman" w:cs="Times New Roman"/>
          <w:sz w:val="24"/>
          <w:szCs w:val="24"/>
          <w:lang w:val="en-US" w:eastAsia="ru-RU"/>
        </w:rPr>
        <w:t>Akhmetova</w:t>
      </w:r>
      <w:proofErr w:type="spellEnd"/>
      <w:r w:rsidRPr="00940FBB">
        <w:rPr>
          <w:rFonts w:ascii="Times New Roman" w:eastAsia="Times New Roman" w:hAnsi="Times New Roman" w:cs="Times New Roman"/>
          <w:sz w:val="24"/>
          <w:szCs w:val="24"/>
          <w:lang w:val="en-US" w:eastAsia="ru-RU"/>
        </w:rPr>
        <w:t xml:space="preserve"> I. G., </w:t>
      </w:r>
      <w:proofErr w:type="spellStart"/>
      <w:r w:rsidRPr="00940FBB">
        <w:rPr>
          <w:rFonts w:ascii="Times New Roman" w:eastAsia="Times New Roman" w:hAnsi="Times New Roman" w:cs="Times New Roman"/>
          <w:sz w:val="24"/>
          <w:szCs w:val="24"/>
          <w:lang w:val="en-US" w:eastAsia="ru-RU"/>
        </w:rPr>
        <w:t>Valeeva</w:t>
      </w:r>
      <w:proofErr w:type="spellEnd"/>
      <w:r w:rsidRPr="00940FBB">
        <w:rPr>
          <w:rFonts w:ascii="Times New Roman" w:eastAsia="Times New Roman" w:hAnsi="Times New Roman" w:cs="Times New Roman"/>
          <w:sz w:val="24"/>
          <w:szCs w:val="24"/>
          <w:lang w:val="en-US" w:eastAsia="ru-RU"/>
        </w:rPr>
        <w:t xml:space="preserve"> Y. S. Main aspects of the development of the strategy of scientific and technological development of the Republic of Tatarstan // Strategizing: Theory and Practice, 2022. - Т. 2, № 2. - P. 270-292. https://doi.org/10.21603/2782-2435-2022-2-2-270-292</w:t>
      </w:r>
    </w:p>
    <w:p w:rsidR="00940FBB" w:rsidRDefault="00940FBB" w:rsidP="00940FBB">
      <w:pPr>
        <w:spacing w:after="0" w:line="240" w:lineRule="auto"/>
        <w:ind w:firstLine="709"/>
        <w:jc w:val="both"/>
        <w:rPr>
          <w:rFonts w:ascii="Times New Roman" w:eastAsia="Times New Roman" w:hAnsi="Times New Roman" w:cs="Times New Roman"/>
          <w:sz w:val="24"/>
          <w:szCs w:val="24"/>
          <w:lang w:val="en-US" w:eastAsia="ru-RU"/>
        </w:rPr>
      </w:pPr>
      <w:r w:rsidRPr="00940FBB">
        <w:rPr>
          <w:rFonts w:ascii="Times New Roman" w:eastAsia="Times New Roman" w:hAnsi="Times New Roman" w:cs="Times New Roman"/>
          <w:sz w:val="24"/>
          <w:szCs w:val="24"/>
          <w:lang w:val="en-US" w:eastAsia="ru-RU"/>
        </w:rPr>
        <w:t xml:space="preserve">10. Belyakov G. P., </w:t>
      </w:r>
      <w:proofErr w:type="spellStart"/>
      <w:r w:rsidRPr="00940FBB">
        <w:rPr>
          <w:rFonts w:ascii="Times New Roman" w:eastAsia="Times New Roman" w:hAnsi="Times New Roman" w:cs="Times New Roman"/>
          <w:sz w:val="24"/>
          <w:szCs w:val="24"/>
          <w:lang w:val="en-US" w:eastAsia="ru-RU"/>
        </w:rPr>
        <w:t>Bagdasaryan</w:t>
      </w:r>
      <w:proofErr w:type="spellEnd"/>
      <w:r w:rsidRPr="00940FBB">
        <w:rPr>
          <w:rFonts w:ascii="Times New Roman" w:eastAsia="Times New Roman" w:hAnsi="Times New Roman" w:cs="Times New Roman"/>
          <w:sz w:val="24"/>
          <w:szCs w:val="24"/>
          <w:lang w:val="en-US" w:eastAsia="ru-RU"/>
        </w:rPr>
        <w:t xml:space="preserve"> N. A. Scientific and technological development of regions in the system of strategic planning of the Russian Federation // Russia: trends and prospects of development: Yearbook. - М., 2021. - С. 292-299.</w:t>
      </w:r>
    </w:p>
    <w:p w:rsidR="002C6184" w:rsidRPr="001942BC" w:rsidRDefault="002C6184" w:rsidP="00940FBB">
      <w:pPr>
        <w:spacing w:after="0" w:line="240" w:lineRule="auto"/>
        <w:ind w:firstLine="709"/>
        <w:jc w:val="both"/>
        <w:rPr>
          <w:rFonts w:ascii="Times New Roman" w:eastAsia="Times New Roman" w:hAnsi="Times New Roman" w:cs="Times New Roman"/>
          <w:sz w:val="24"/>
          <w:szCs w:val="24"/>
          <w:lang w:val="en-US" w:eastAsia="ru-RU"/>
        </w:rPr>
      </w:pPr>
      <w:r w:rsidRPr="002C6184">
        <w:rPr>
          <w:rFonts w:ascii="Times New Roman" w:eastAsia="Times New Roman" w:hAnsi="Times New Roman" w:cs="Times New Roman"/>
          <w:sz w:val="24"/>
          <w:szCs w:val="24"/>
          <w:lang w:val="en-US" w:eastAsia="ru-RU"/>
        </w:rPr>
        <w:t>11. Construction and optimization strategy of ecological security pattern in a rapidly urbanizing region: A case study in central-south China / M. Ding [et al.] //Ecological Indicators. 2022. Vol. 136. https://doi. org/10.1016/j.ecolind.2022.108604</w:t>
      </w:r>
    </w:p>
    <w:sectPr w:rsidR="002C6184" w:rsidRPr="001942BC" w:rsidSect="00E61A9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E1C50" w:rsidRDefault="001E1C50" w:rsidP="00AA0D40">
      <w:pPr>
        <w:spacing w:after="0" w:line="240" w:lineRule="auto"/>
      </w:pPr>
      <w:r>
        <w:separator/>
      </w:r>
    </w:p>
  </w:endnote>
  <w:endnote w:type="continuationSeparator" w:id="0">
    <w:p w:rsidR="001E1C50" w:rsidRDefault="001E1C50" w:rsidP="00AA0D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E1C50" w:rsidRDefault="001E1C50" w:rsidP="00AA0D40">
      <w:pPr>
        <w:spacing w:after="0" w:line="240" w:lineRule="auto"/>
      </w:pPr>
      <w:r>
        <w:separator/>
      </w:r>
    </w:p>
  </w:footnote>
  <w:footnote w:type="continuationSeparator" w:id="0">
    <w:p w:rsidR="001E1C50" w:rsidRDefault="001E1C50" w:rsidP="00AA0D4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CF4207"/>
    <w:multiLevelType w:val="hybridMultilevel"/>
    <w:tmpl w:val="21C25CBA"/>
    <w:lvl w:ilvl="0" w:tplc="1C2E661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15:restartNumberingAfterBreak="0">
    <w:nsid w:val="231B024F"/>
    <w:multiLevelType w:val="hybridMultilevel"/>
    <w:tmpl w:val="919C77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4270624"/>
    <w:multiLevelType w:val="hybridMultilevel"/>
    <w:tmpl w:val="88129B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E6C0271"/>
    <w:multiLevelType w:val="hybridMultilevel"/>
    <w:tmpl w:val="CA5C9E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9336B"/>
    <w:rsid w:val="0000113F"/>
    <w:rsid w:val="00002FEB"/>
    <w:rsid w:val="00003151"/>
    <w:rsid w:val="0000765B"/>
    <w:rsid w:val="00020249"/>
    <w:rsid w:val="0002089F"/>
    <w:rsid w:val="000238B0"/>
    <w:rsid w:val="00023E3F"/>
    <w:rsid w:val="00025358"/>
    <w:rsid w:val="00025FD9"/>
    <w:rsid w:val="000306C6"/>
    <w:rsid w:val="00032E10"/>
    <w:rsid w:val="00034F5E"/>
    <w:rsid w:val="000374DA"/>
    <w:rsid w:val="00047118"/>
    <w:rsid w:val="00053395"/>
    <w:rsid w:val="000551E8"/>
    <w:rsid w:val="0005797A"/>
    <w:rsid w:val="00060F65"/>
    <w:rsid w:val="00072C4A"/>
    <w:rsid w:val="000740FD"/>
    <w:rsid w:val="00082B41"/>
    <w:rsid w:val="00082CE2"/>
    <w:rsid w:val="00084E0C"/>
    <w:rsid w:val="00087A7E"/>
    <w:rsid w:val="00091866"/>
    <w:rsid w:val="000A111D"/>
    <w:rsid w:val="000A6956"/>
    <w:rsid w:val="000B1C49"/>
    <w:rsid w:val="000B21BC"/>
    <w:rsid w:val="000C6B6A"/>
    <w:rsid w:val="000D5A50"/>
    <w:rsid w:val="000E0E82"/>
    <w:rsid w:val="000E1B2B"/>
    <w:rsid w:val="000F1D15"/>
    <w:rsid w:val="000F33BB"/>
    <w:rsid w:val="000F51F9"/>
    <w:rsid w:val="00102966"/>
    <w:rsid w:val="00102B36"/>
    <w:rsid w:val="00110AD9"/>
    <w:rsid w:val="0011464C"/>
    <w:rsid w:val="0011487F"/>
    <w:rsid w:val="00117790"/>
    <w:rsid w:val="00120540"/>
    <w:rsid w:val="001206D5"/>
    <w:rsid w:val="00120A98"/>
    <w:rsid w:val="00122E6F"/>
    <w:rsid w:val="00123B42"/>
    <w:rsid w:val="00125A92"/>
    <w:rsid w:val="00126C5E"/>
    <w:rsid w:val="00132ED2"/>
    <w:rsid w:val="00136A7B"/>
    <w:rsid w:val="0014719B"/>
    <w:rsid w:val="00152ED4"/>
    <w:rsid w:val="00154E67"/>
    <w:rsid w:val="00157752"/>
    <w:rsid w:val="00160296"/>
    <w:rsid w:val="001618CF"/>
    <w:rsid w:val="001627B3"/>
    <w:rsid w:val="001635B0"/>
    <w:rsid w:val="00165DED"/>
    <w:rsid w:val="001670D5"/>
    <w:rsid w:val="00173B5E"/>
    <w:rsid w:val="00176045"/>
    <w:rsid w:val="0018150B"/>
    <w:rsid w:val="00181B77"/>
    <w:rsid w:val="001849D7"/>
    <w:rsid w:val="0019196E"/>
    <w:rsid w:val="0019241F"/>
    <w:rsid w:val="001942BC"/>
    <w:rsid w:val="001A4659"/>
    <w:rsid w:val="001A5091"/>
    <w:rsid w:val="001B0BD8"/>
    <w:rsid w:val="001B4818"/>
    <w:rsid w:val="001B4D46"/>
    <w:rsid w:val="001C096C"/>
    <w:rsid w:val="001C5052"/>
    <w:rsid w:val="001D2C14"/>
    <w:rsid w:val="001E0FC5"/>
    <w:rsid w:val="001E1C50"/>
    <w:rsid w:val="001E3D7F"/>
    <w:rsid w:val="001E5B88"/>
    <w:rsid w:val="001F3748"/>
    <w:rsid w:val="001F734A"/>
    <w:rsid w:val="0020197F"/>
    <w:rsid w:val="00202E92"/>
    <w:rsid w:val="00210024"/>
    <w:rsid w:val="002177FE"/>
    <w:rsid w:val="00220022"/>
    <w:rsid w:val="00226E6C"/>
    <w:rsid w:val="00230D97"/>
    <w:rsid w:val="002315F3"/>
    <w:rsid w:val="00231ABA"/>
    <w:rsid w:val="00245111"/>
    <w:rsid w:val="00245255"/>
    <w:rsid w:val="00247C82"/>
    <w:rsid w:val="00250DF8"/>
    <w:rsid w:val="002515B2"/>
    <w:rsid w:val="002516BF"/>
    <w:rsid w:val="00251963"/>
    <w:rsid w:val="00253658"/>
    <w:rsid w:val="00255D44"/>
    <w:rsid w:val="002570DD"/>
    <w:rsid w:val="0026150C"/>
    <w:rsid w:val="0026281C"/>
    <w:rsid w:val="00265579"/>
    <w:rsid w:val="0027071D"/>
    <w:rsid w:val="002708F6"/>
    <w:rsid w:val="002743F7"/>
    <w:rsid w:val="00283744"/>
    <w:rsid w:val="00287841"/>
    <w:rsid w:val="0029159C"/>
    <w:rsid w:val="00294612"/>
    <w:rsid w:val="0029717E"/>
    <w:rsid w:val="002A0647"/>
    <w:rsid w:val="002B29F3"/>
    <w:rsid w:val="002B4649"/>
    <w:rsid w:val="002B6F63"/>
    <w:rsid w:val="002C6184"/>
    <w:rsid w:val="002C6B02"/>
    <w:rsid w:val="002C6EBE"/>
    <w:rsid w:val="002D1C2F"/>
    <w:rsid w:val="002D28D4"/>
    <w:rsid w:val="002D361F"/>
    <w:rsid w:val="002D3CF2"/>
    <w:rsid w:val="002D4BA1"/>
    <w:rsid w:val="002D6D5F"/>
    <w:rsid w:val="002E1339"/>
    <w:rsid w:val="002E34A9"/>
    <w:rsid w:val="002F0EAC"/>
    <w:rsid w:val="002F13AC"/>
    <w:rsid w:val="002F5E21"/>
    <w:rsid w:val="003073A6"/>
    <w:rsid w:val="00311176"/>
    <w:rsid w:val="00314A69"/>
    <w:rsid w:val="00314CF5"/>
    <w:rsid w:val="00316014"/>
    <w:rsid w:val="00317190"/>
    <w:rsid w:val="003176A5"/>
    <w:rsid w:val="00323288"/>
    <w:rsid w:val="0033360D"/>
    <w:rsid w:val="00333D92"/>
    <w:rsid w:val="00340D76"/>
    <w:rsid w:val="00351557"/>
    <w:rsid w:val="003562AD"/>
    <w:rsid w:val="00356EE4"/>
    <w:rsid w:val="00357502"/>
    <w:rsid w:val="003652E6"/>
    <w:rsid w:val="0036530F"/>
    <w:rsid w:val="00366916"/>
    <w:rsid w:val="00374ED7"/>
    <w:rsid w:val="00382EB9"/>
    <w:rsid w:val="00383AC2"/>
    <w:rsid w:val="003936DB"/>
    <w:rsid w:val="00395255"/>
    <w:rsid w:val="003A006E"/>
    <w:rsid w:val="003A4440"/>
    <w:rsid w:val="003B0A82"/>
    <w:rsid w:val="003B4E30"/>
    <w:rsid w:val="003C19E5"/>
    <w:rsid w:val="003C7A57"/>
    <w:rsid w:val="003D1257"/>
    <w:rsid w:val="003D31EC"/>
    <w:rsid w:val="003D4441"/>
    <w:rsid w:val="003E06E0"/>
    <w:rsid w:val="003E12FF"/>
    <w:rsid w:val="003E1687"/>
    <w:rsid w:val="003E3314"/>
    <w:rsid w:val="003E437E"/>
    <w:rsid w:val="003E781B"/>
    <w:rsid w:val="003F03A9"/>
    <w:rsid w:val="003F28B9"/>
    <w:rsid w:val="003F4C08"/>
    <w:rsid w:val="003F585A"/>
    <w:rsid w:val="0040021C"/>
    <w:rsid w:val="00421562"/>
    <w:rsid w:val="00421C32"/>
    <w:rsid w:val="00423A24"/>
    <w:rsid w:val="00431CCC"/>
    <w:rsid w:val="00435C39"/>
    <w:rsid w:val="00445550"/>
    <w:rsid w:val="00446113"/>
    <w:rsid w:val="0044705F"/>
    <w:rsid w:val="004517E7"/>
    <w:rsid w:val="00453178"/>
    <w:rsid w:val="00453935"/>
    <w:rsid w:val="004640A0"/>
    <w:rsid w:val="00474BA3"/>
    <w:rsid w:val="0047685D"/>
    <w:rsid w:val="004857AF"/>
    <w:rsid w:val="0049191F"/>
    <w:rsid w:val="0049255D"/>
    <w:rsid w:val="004A2947"/>
    <w:rsid w:val="004A339F"/>
    <w:rsid w:val="004A54A2"/>
    <w:rsid w:val="004A5DA7"/>
    <w:rsid w:val="004B0002"/>
    <w:rsid w:val="004B0246"/>
    <w:rsid w:val="004B3B40"/>
    <w:rsid w:val="004B7105"/>
    <w:rsid w:val="004C19FD"/>
    <w:rsid w:val="004C2B07"/>
    <w:rsid w:val="004C4AEF"/>
    <w:rsid w:val="004C4BB4"/>
    <w:rsid w:val="004D4C49"/>
    <w:rsid w:val="004D6715"/>
    <w:rsid w:val="004E062B"/>
    <w:rsid w:val="004E4FD8"/>
    <w:rsid w:val="004E7749"/>
    <w:rsid w:val="004F1FED"/>
    <w:rsid w:val="004F5733"/>
    <w:rsid w:val="004F63D9"/>
    <w:rsid w:val="005003D8"/>
    <w:rsid w:val="00500A68"/>
    <w:rsid w:val="00501B57"/>
    <w:rsid w:val="00505F8D"/>
    <w:rsid w:val="00515985"/>
    <w:rsid w:val="0051798C"/>
    <w:rsid w:val="005214FC"/>
    <w:rsid w:val="00527A51"/>
    <w:rsid w:val="00534949"/>
    <w:rsid w:val="00536668"/>
    <w:rsid w:val="00540B5C"/>
    <w:rsid w:val="00544CD9"/>
    <w:rsid w:val="00560020"/>
    <w:rsid w:val="00560456"/>
    <w:rsid w:val="00562D4D"/>
    <w:rsid w:val="00565BE5"/>
    <w:rsid w:val="00566816"/>
    <w:rsid w:val="00572A92"/>
    <w:rsid w:val="00590E30"/>
    <w:rsid w:val="00591524"/>
    <w:rsid w:val="0059336B"/>
    <w:rsid w:val="00593669"/>
    <w:rsid w:val="005A1D83"/>
    <w:rsid w:val="005A37BD"/>
    <w:rsid w:val="005A5C55"/>
    <w:rsid w:val="005B041C"/>
    <w:rsid w:val="005B0E71"/>
    <w:rsid w:val="005B494E"/>
    <w:rsid w:val="005B49D1"/>
    <w:rsid w:val="005D0895"/>
    <w:rsid w:val="005D19A0"/>
    <w:rsid w:val="005D75D5"/>
    <w:rsid w:val="005D79EB"/>
    <w:rsid w:val="005E0CA2"/>
    <w:rsid w:val="005E1273"/>
    <w:rsid w:val="005E2EA9"/>
    <w:rsid w:val="005E2F55"/>
    <w:rsid w:val="005E31A5"/>
    <w:rsid w:val="005F2B1F"/>
    <w:rsid w:val="005F2F3D"/>
    <w:rsid w:val="00601D85"/>
    <w:rsid w:val="0060220D"/>
    <w:rsid w:val="00602C15"/>
    <w:rsid w:val="00606C84"/>
    <w:rsid w:val="006077A7"/>
    <w:rsid w:val="0061274A"/>
    <w:rsid w:val="00613951"/>
    <w:rsid w:val="006146ED"/>
    <w:rsid w:val="006148E0"/>
    <w:rsid w:val="00614EDC"/>
    <w:rsid w:val="00617373"/>
    <w:rsid w:val="0062460B"/>
    <w:rsid w:val="00624E1C"/>
    <w:rsid w:val="0063619F"/>
    <w:rsid w:val="00644EFB"/>
    <w:rsid w:val="00645D4C"/>
    <w:rsid w:val="00651F01"/>
    <w:rsid w:val="00654EC2"/>
    <w:rsid w:val="00670947"/>
    <w:rsid w:val="00673558"/>
    <w:rsid w:val="006752A4"/>
    <w:rsid w:val="00675510"/>
    <w:rsid w:val="006821B9"/>
    <w:rsid w:val="00697FD3"/>
    <w:rsid w:val="006A219D"/>
    <w:rsid w:val="006A3796"/>
    <w:rsid w:val="006A734A"/>
    <w:rsid w:val="006B3F08"/>
    <w:rsid w:val="006B4B38"/>
    <w:rsid w:val="006C3881"/>
    <w:rsid w:val="006C466C"/>
    <w:rsid w:val="006D5495"/>
    <w:rsid w:val="006D5A88"/>
    <w:rsid w:val="006E263F"/>
    <w:rsid w:val="006E6E44"/>
    <w:rsid w:val="006F0C3D"/>
    <w:rsid w:val="006F4E1F"/>
    <w:rsid w:val="006F540E"/>
    <w:rsid w:val="006F5F30"/>
    <w:rsid w:val="00700959"/>
    <w:rsid w:val="00705393"/>
    <w:rsid w:val="00713E6D"/>
    <w:rsid w:val="007143E9"/>
    <w:rsid w:val="00714818"/>
    <w:rsid w:val="00715871"/>
    <w:rsid w:val="00716699"/>
    <w:rsid w:val="00716BAD"/>
    <w:rsid w:val="00717651"/>
    <w:rsid w:val="00720B0E"/>
    <w:rsid w:val="00725C5B"/>
    <w:rsid w:val="00733198"/>
    <w:rsid w:val="007343FF"/>
    <w:rsid w:val="007348A8"/>
    <w:rsid w:val="00735441"/>
    <w:rsid w:val="00736766"/>
    <w:rsid w:val="00741935"/>
    <w:rsid w:val="007454E3"/>
    <w:rsid w:val="007458CC"/>
    <w:rsid w:val="00747B34"/>
    <w:rsid w:val="007534BC"/>
    <w:rsid w:val="00753C0F"/>
    <w:rsid w:val="0075466B"/>
    <w:rsid w:val="00756059"/>
    <w:rsid w:val="00761FC0"/>
    <w:rsid w:val="00767FCA"/>
    <w:rsid w:val="00771936"/>
    <w:rsid w:val="00772BCA"/>
    <w:rsid w:val="00773A1E"/>
    <w:rsid w:val="00776D6C"/>
    <w:rsid w:val="007771F3"/>
    <w:rsid w:val="00777B55"/>
    <w:rsid w:val="007856A5"/>
    <w:rsid w:val="0079375C"/>
    <w:rsid w:val="00793AC0"/>
    <w:rsid w:val="00795D97"/>
    <w:rsid w:val="00797FE0"/>
    <w:rsid w:val="007A7880"/>
    <w:rsid w:val="007B23D4"/>
    <w:rsid w:val="007B7212"/>
    <w:rsid w:val="007B7B33"/>
    <w:rsid w:val="007C03B4"/>
    <w:rsid w:val="007C428E"/>
    <w:rsid w:val="007C6474"/>
    <w:rsid w:val="007D60F1"/>
    <w:rsid w:val="007E3775"/>
    <w:rsid w:val="007F2605"/>
    <w:rsid w:val="007F54D6"/>
    <w:rsid w:val="00806810"/>
    <w:rsid w:val="00810810"/>
    <w:rsid w:val="00811401"/>
    <w:rsid w:val="00811DBE"/>
    <w:rsid w:val="00821202"/>
    <w:rsid w:val="00830EDE"/>
    <w:rsid w:val="00831C8B"/>
    <w:rsid w:val="00832BAE"/>
    <w:rsid w:val="00832D1E"/>
    <w:rsid w:val="00833518"/>
    <w:rsid w:val="00833D03"/>
    <w:rsid w:val="008354CD"/>
    <w:rsid w:val="008368D4"/>
    <w:rsid w:val="008371D9"/>
    <w:rsid w:val="008435C5"/>
    <w:rsid w:val="00846FE7"/>
    <w:rsid w:val="008522CC"/>
    <w:rsid w:val="00852695"/>
    <w:rsid w:val="00853799"/>
    <w:rsid w:val="008539F8"/>
    <w:rsid w:val="00861BB0"/>
    <w:rsid w:val="00862D14"/>
    <w:rsid w:val="00862E4D"/>
    <w:rsid w:val="0086343B"/>
    <w:rsid w:val="00864F75"/>
    <w:rsid w:val="00865DFC"/>
    <w:rsid w:val="00874983"/>
    <w:rsid w:val="00874FB7"/>
    <w:rsid w:val="00884474"/>
    <w:rsid w:val="00884716"/>
    <w:rsid w:val="00887D65"/>
    <w:rsid w:val="00895BEF"/>
    <w:rsid w:val="00896B1F"/>
    <w:rsid w:val="008A3165"/>
    <w:rsid w:val="008A784B"/>
    <w:rsid w:val="008C0DC8"/>
    <w:rsid w:val="008C0EF2"/>
    <w:rsid w:val="008C57B4"/>
    <w:rsid w:val="008C5B71"/>
    <w:rsid w:val="008D21FB"/>
    <w:rsid w:val="008D3779"/>
    <w:rsid w:val="008D52E6"/>
    <w:rsid w:val="008D7456"/>
    <w:rsid w:val="008E0604"/>
    <w:rsid w:val="008E1AC9"/>
    <w:rsid w:val="008E2BEB"/>
    <w:rsid w:val="008E4DC9"/>
    <w:rsid w:val="008E6BA9"/>
    <w:rsid w:val="008F2D6A"/>
    <w:rsid w:val="008F5C71"/>
    <w:rsid w:val="009028CC"/>
    <w:rsid w:val="00904E88"/>
    <w:rsid w:val="00906DCF"/>
    <w:rsid w:val="00916419"/>
    <w:rsid w:val="00920FE5"/>
    <w:rsid w:val="00924253"/>
    <w:rsid w:val="009262F2"/>
    <w:rsid w:val="00932755"/>
    <w:rsid w:val="0093528F"/>
    <w:rsid w:val="00935F89"/>
    <w:rsid w:val="0093747A"/>
    <w:rsid w:val="00940FBB"/>
    <w:rsid w:val="00945544"/>
    <w:rsid w:val="00956B3E"/>
    <w:rsid w:val="0097046D"/>
    <w:rsid w:val="00971452"/>
    <w:rsid w:val="00971E01"/>
    <w:rsid w:val="00973882"/>
    <w:rsid w:val="00973FFB"/>
    <w:rsid w:val="00974A6D"/>
    <w:rsid w:val="009806C3"/>
    <w:rsid w:val="00991782"/>
    <w:rsid w:val="009923AE"/>
    <w:rsid w:val="009943F2"/>
    <w:rsid w:val="00994FC9"/>
    <w:rsid w:val="00995681"/>
    <w:rsid w:val="009A18B5"/>
    <w:rsid w:val="009A3716"/>
    <w:rsid w:val="009A69E1"/>
    <w:rsid w:val="009B6A1B"/>
    <w:rsid w:val="009C1CDB"/>
    <w:rsid w:val="009C5621"/>
    <w:rsid w:val="009C63F4"/>
    <w:rsid w:val="009C7595"/>
    <w:rsid w:val="009D2A1C"/>
    <w:rsid w:val="009D6C93"/>
    <w:rsid w:val="009E3D0A"/>
    <w:rsid w:val="009E691A"/>
    <w:rsid w:val="009F003A"/>
    <w:rsid w:val="009F057E"/>
    <w:rsid w:val="009F1969"/>
    <w:rsid w:val="009F3B1D"/>
    <w:rsid w:val="009F57A5"/>
    <w:rsid w:val="00A01B59"/>
    <w:rsid w:val="00A025DF"/>
    <w:rsid w:val="00A04F38"/>
    <w:rsid w:val="00A21F00"/>
    <w:rsid w:val="00A364FB"/>
    <w:rsid w:val="00A37D95"/>
    <w:rsid w:val="00A5208B"/>
    <w:rsid w:val="00A521AD"/>
    <w:rsid w:val="00A523C2"/>
    <w:rsid w:val="00A5609F"/>
    <w:rsid w:val="00A6280A"/>
    <w:rsid w:val="00A6374F"/>
    <w:rsid w:val="00A63807"/>
    <w:rsid w:val="00A640BA"/>
    <w:rsid w:val="00A645F2"/>
    <w:rsid w:val="00A72AD1"/>
    <w:rsid w:val="00A76026"/>
    <w:rsid w:val="00A767FF"/>
    <w:rsid w:val="00A76C25"/>
    <w:rsid w:val="00A771B7"/>
    <w:rsid w:val="00A805A6"/>
    <w:rsid w:val="00A80889"/>
    <w:rsid w:val="00A81894"/>
    <w:rsid w:val="00A81F82"/>
    <w:rsid w:val="00A82F9C"/>
    <w:rsid w:val="00A847F9"/>
    <w:rsid w:val="00A8555D"/>
    <w:rsid w:val="00A91C89"/>
    <w:rsid w:val="00A94D35"/>
    <w:rsid w:val="00AA0D40"/>
    <w:rsid w:val="00AB6D3B"/>
    <w:rsid w:val="00AC1873"/>
    <w:rsid w:val="00AD104C"/>
    <w:rsid w:val="00AD1DE3"/>
    <w:rsid w:val="00AD48DB"/>
    <w:rsid w:val="00AD4C88"/>
    <w:rsid w:val="00AD68AD"/>
    <w:rsid w:val="00AD72A9"/>
    <w:rsid w:val="00AE1A5C"/>
    <w:rsid w:val="00AE447E"/>
    <w:rsid w:val="00AF1D76"/>
    <w:rsid w:val="00AF319D"/>
    <w:rsid w:val="00AF3552"/>
    <w:rsid w:val="00AF5362"/>
    <w:rsid w:val="00AF6BD5"/>
    <w:rsid w:val="00B0585C"/>
    <w:rsid w:val="00B05F5F"/>
    <w:rsid w:val="00B1607D"/>
    <w:rsid w:val="00B17F10"/>
    <w:rsid w:val="00B20E8D"/>
    <w:rsid w:val="00B222D0"/>
    <w:rsid w:val="00B225E1"/>
    <w:rsid w:val="00B24982"/>
    <w:rsid w:val="00B3037C"/>
    <w:rsid w:val="00B3133A"/>
    <w:rsid w:val="00B53813"/>
    <w:rsid w:val="00B637F4"/>
    <w:rsid w:val="00B63A6D"/>
    <w:rsid w:val="00B65ABE"/>
    <w:rsid w:val="00B662EB"/>
    <w:rsid w:val="00B66402"/>
    <w:rsid w:val="00B674BA"/>
    <w:rsid w:val="00B6758D"/>
    <w:rsid w:val="00B71ED8"/>
    <w:rsid w:val="00B72EAF"/>
    <w:rsid w:val="00B75BAF"/>
    <w:rsid w:val="00B806A7"/>
    <w:rsid w:val="00B826A2"/>
    <w:rsid w:val="00B84F5B"/>
    <w:rsid w:val="00B8670E"/>
    <w:rsid w:val="00B914FF"/>
    <w:rsid w:val="00B9162B"/>
    <w:rsid w:val="00B91C54"/>
    <w:rsid w:val="00B927AA"/>
    <w:rsid w:val="00BA5622"/>
    <w:rsid w:val="00BA7271"/>
    <w:rsid w:val="00BB0007"/>
    <w:rsid w:val="00BB1BE7"/>
    <w:rsid w:val="00BB4347"/>
    <w:rsid w:val="00BB4663"/>
    <w:rsid w:val="00BC1D2B"/>
    <w:rsid w:val="00BD1C73"/>
    <w:rsid w:val="00BD3C34"/>
    <w:rsid w:val="00BD49F2"/>
    <w:rsid w:val="00BE0E57"/>
    <w:rsid w:val="00BF12CE"/>
    <w:rsid w:val="00BF3FD9"/>
    <w:rsid w:val="00BF5884"/>
    <w:rsid w:val="00BF5DD0"/>
    <w:rsid w:val="00BF7F7D"/>
    <w:rsid w:val="00C03C8C"/>
    <w:rsid w:val="00C0639B"/>
    <w:rsid w:val="00C06CD7"/>
    <w:rsid w:val="00C106CC"/>
    <w:rsid w:val="00C1393D"/>
    <w:rsid w:val="00C17740"/>
    <w:rsid w:val="00C21864"/>
    <w:rsid w:val="00C21FA7"/>
    <w:rsid w:val="00C333C8"/>
    <w:rsid w:val="00C333CA"/>
    <w:rsid w:val="00C33A38"/>
    <w:rsid w:val="00C34151"/>
    <w:rsid w:val="00C34C11"/>
    <w:rsid w:val="00C34EFE"/>
    <w:rsid w:val="00C35365"/>
    <w:rsid w:val="00C37272"/>
    <w:rsid w:val="00C41593"/>
    <w:rsid w:val="00C46073"/>
    <w:rsid w:val="00C469F5"/>
    <w:rsid w:val="00C47B5F"/>
    <w:rsid w:val="00C47DA5"/>
    <w:rsid w:val="00C509FF"/>
    <w:rsid w:val="00C52111"/>
    <w:rsid w:val="00C62E69"/>
    <w:rsid w:val="00C660CA"/>
    <w:rsid w:val="00C707D0"/>
    <w:rsid w:val="00C72186"/>
    <w:rsid w:val="00C74553"/>
    <w:rsid w:val="00C76DEF"/>
    <w:rsid w:val="00C82AF5"/>
    <w:rsid w:val="00CA714F"/>
    <w:rsid w:val="00CB1C79"/>
    <w:rsid w:val="00CB3D09"/>
    <w:rsid w:val="00CB42CB"/>
    <w:rsid w:val="00CB5916"/>
    <w:rsid w:val="00CC735A"/>
    <w:rsid w:val="00CE176E"/>
    <w:rsid w:val="00CF07BC"/>
    <w:rsid w:val="00CF3F38"/>
    <w:rsid w:val="00D07FED"/>
    <w:rsid w:val="00D12AA7"/>
    <w:rsid w:val="00D15F9D"/>
    <w:rsid w:val="00D222E9"/>
    <w:rsid w:val="00D3034D"/>
    <w:rsid w:val="00D31B4E"/>
    <w:rsid w:val="00D32E96"/>
    <w:rsid w:val="00D44337"/>
    <w:rsid w:val="00D47730"/>
    <w:rsid w:val="00D65982"/>
    <w:rsid w:val="00D7676B"/>
    <w:rsid w:val="00D7721B"/>
    <w:rsid w:val="00D84742"/>
    <w:rsid w:val="00D8612C"/>
    <w:rsid w:val="00D90D80"/>
    <w:rsid w:val="00D930B4"/>
    <w:rsid w:val="00D933DC"/>
    <w:rsid w:val="00D94A82"/>
    <w:rsid w:val="00D97630"/>
    <w:rsid w:val="00DA2CEB"/>
    <w:rsid w:val="00DA45DE"/>
    <w:rsid w:val="00DA4AC2"/>
    <w:rsid w:val="00DA52FA"/>
    <w:rsid w:val="00DA7DAA"/>
    <w:rsid w:val="00DB55C2"/>
    <w:rsid w:val="00DB5DCA"/>
    <w:rsid w:val="00DB6B86"/>
    <w:rsid w:val="00DC1A2B"/>
    <w:rsid w:val="00DC276A"/>
    <w:rsid w:val="00DD0902"/>
    <w:rsid w:val="00DD5DEB"/>
    <w:rsid w:val="00DF0751"/>
    <w:rsid w:val="00DF0D38"/>
    <w:rsid w:val="00DF1B45"/>
    <w:rsid w:val="00DF762A"/>
    <w:rsid w:val="00E00161"/>
    <w:rsid w:val="00E10EAA"/>
    <w:rsid w:val="00E117BA"/>
    <w:rsid w:val="00E122E1"/>
    <w:rsid w:val="00E166C8"/>
    <w:rsid w:val="00E20C34"/>
    <w:rsid w:val="00E20C6E"/>
    <w:rsid w:val="00E20F4D"/>
    <w:rsid w:val="00E21DC7"/>
    <w:rsid w:val="00E27009"/>
    <w:rsid w:val="00E40017"/>
    <w:rsid w:val="00E41E89"/>
    <w:rsid w:val="00E44F70"/>
    <w:rsid w:val="00E467BA"/>
    <w:rsid w:val="00E4756B"/>
    <w:rsid w:val="00E47C85"/>
    <w:rsid w:val="00E57A79"/>
    <w:rsid w:val="00E61467"/>
    <w:rsid w:val="00E614AD"/>
    <w:rsid w:val="00E61A5F"/>
    <w:rsid w:val="00E61A96"/>
    <w:rsid w:val="00E670CA"/>
    <w:rsid w:val="00E67FB6"/>
    <w:rsid w:val="00E71D5C"/>
    <w:rsid w:val="00E76EB7"/>
    <w:rsid w:val="00E84C63"/>
    <w:rsid w:val="00E84CA6"/>
    <w:rsid w:val="00E86AB1"/>
    <w:rsid w:val="00E922CC"/>
    <w:rsid w:val="00E93607"/>
    <w:rsid w:val="00EA038E"/>
    <w:rsid w:val="00EA58FA"/>
    <w:rsid w:val="00EB410C"/>
    <w:rsid w:val="00EB4685"/>
    <w:rsid w:val="00EB4B4E"/>
    <w:rsid w:val="00EB730A"/>
    <w:rsid w:val="00EC0D59"/>
    <w:rsid w:val="00EC13E1"/>
    <w:rsid w:val="00EC16DA"/>
    <w:rsid w:val="00EC1B98"/>
    <w:rsid w:val="00EC3BD3"/>
    <w:rsid w:val="00ED4BE2"/>
    <w:rsid w:val="00ED4DB6"/>
    <w:rsid w:val="00ED6450"/>
    <w:rsid w:val="00EE267F"/>
    <w:rsid w:val="00EE3B47"/>
    <w:rsid w:val="00EE7CE4"/>
    <w:rsid w:val="00EF3A13"/>
    <w:rsid w:val="00EF407A"/>
    <w:rsid w:val="00EF4679"/>
    <w:rsid w:val="00F00FAA"/>
    <w:rsid w:val="00F05083"/>
    <w:rsid w:val="00F13EBC"/>
    <w:rsid w:val="00F14A28"/>
    <w:rsid w:val="00F203E6"/>
    <w:rsid w:val="00F20640"/>
    <w:rsid w:val="00F20DC5"/>
    <w:rsid w:val="00F2392D"/>
    <w:rsid w:val="00F30E92"/>
    <w:rsid w:val="00F32876"/>
    <w:rsid w:val="00F61B98"/>
    <w:rsid w:val="00F64CB4"/>
    <w:rsid w:val="00F6525C"/>
    <w:rsid w:val="00F756CC"/>
    <w:rsid w:val="00F76CBB"/>
    <w:rsid w:val="00F831C4"/>
    <w:rsid w:val="00F86FCD"/>
    <w:rsid w:val="00F90097"/>
    <w:rsid w:val="00F902B8"/>
    <w:rsid w:val="00F90531"/>
    <w:rsid w:val="00F91675"/>
    <w:rsid w:val="00F940A2"/>
    <w:rsid w:val="00F95074"/>
    <w:rsid w:val="00F97156"/>
    <w:rsid w:val="00F9733B"/>
    <w:rsid w:val="00FA28B3"/>
    <w:rsid w:val="00FA3661"/>
    <w:rsid w:val="00FB39BF"/>
    <w:rsid w:val="00FB4AD6"/>
    <w:rsid w:val="00FC03BF"/>
    <w:rsid w:val="00FC0979"/>
    <w:rsid w:val="00FC25F0"/>
    <w:rsid w:val="00FD122C"/>
    <w:rsid w:val="00FD1EE7"/>
    <w:rsid w:val="00FD58BF"/>
    <w:rsid w:val="00FE77BD"/>
    <w:rsid w:val="00FE7DB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300A73"/>
  <w15:docId w15:val="{A263212D-77B4-48C0-AB35-CFFEA7548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45550"/>
  </w:style>
  <w:style w:type="paragraph" w:styleId="1">
    <w:name w:val="heading 1"/>
    <w:basedOn w:val="a"/>
    <w:next w:val="a"/>
    <w:link w:val="10"/>
    <w:uiPriority w:val="9"/>
    <w:qFormat/>
    <w:rsid w:val="00231AB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D58BF"/>
    <w:rPr>
      <w:color w:val="0563C1" w:themeColor="hyperlink"/>
      <w:u w:val="single"/>
    </w:rPr>
  </w:style>
  <w:style w:type="character" w:customStyle="1" w:styleId="11">
    <w:name w:val="Неразрешенное упоминание1"/>
    <w:basedOn w:val="a0"/>
    <w:uiPriority w:val="99"/>
    <w:semiHidden/>
    <w:unhideWhenUsed/>
    <w:rsid w:val="00FD58BF"/>
    <w:rPr>
      <w:color w:val="605E5C"/>
      <w:shd w:val="clear" w:color="auto" w:fill="E1DFDD"/>
    </w:rPr>
  </w:style>
  <w:style w:type="paragraph" w:styleId="a4">
    <w:name w:val="List Paragraph"/>
    <w:basedOn w:val="a"/>
    <w:uiPriority w:val="34"/>
    <w:qFormat/>
    <w:rsid w:val="0014719B"/>
    <w:pPr>
      <w:ind w:left="720"/>
      <w:contextualSpacing/>
    </w:pPr>
  </w:style>
  <w:style w:type="table" w:customStyle="1" w:styleId="12">
    <w:name w:val="Сетка таблицы светлая1"/>
    <w:basedOn w:val="a1"/>
    <w:uiPriority w:val="40"/>
    <w:rsid w:val="00F14A2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0">
    <w:name w:val="Заголовок 1 Знак"/>
    <w:basedOn w:val="a0"/>
    <w:link w:val="1"/>
    <w:uiPriority w:val="9"/>
    <w:rsid w:val="00231ABA"/>
    <w:rPr>
      <w:rFonts w:asciiTheme="majorHAnsi" w:eastAsiaTheme="majorEastAsia" w:hAnsiTheme="majorHAnsi" w:cstheme="majorBidi"/>
      <w:color w:val="2F5496" w:themeColor="accent1" w:themeShade="BF"/>
      <w:sz w:val="32"/>
      <w:szCs w:val="32"/>
    </w:rPr>
  </w:style>
  <w:style w:type="paragraph" w:styleId="a5">
    <w:name w:val="Balloon Text"/>
    <w:basedOn w:val="a"/>
    <w:link w:val="a6"/>
    <w:uiPriority w:val="99"/>
    <w:semiHidden/>
    <w:unhideWhenUsed/>
    <w:rsid w:val="003B4E3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B4E30"/>
    <w:rPr>
      <w:rFonts w:ascii="Tahoma" w:hAnsi="Tahoma" w:cs="Tahoma"/>
      <w:sz w:val="16"/>
      <w:szCs w:val="16"/>
    </w:rPr>
  </w:style>
  <w:style w:type="character" w:customStyle="1" w:styleId="2">
    <w:name w:val="Неразрешенное упоминание2"/>
    <w:basedOn w:val="a0"/>
    <w:uiPriority w:val="99"/>
    <w:semiHidden/>
    <w:unhideWhenUsed/>
    <w:rsid w:val="001B4818"/>
    <w:rPr>
      <w:color w:val="605E5C"/>
      <w:shd w:val="clear" w:color="auto" w:fill="E1DFDD"/>
    </w:rPr>
  </w:style>
  <w:style w:type="character" w:styleId="a7">
    <w:name w:val="Placeholder Text"/>
    <w:basedOn w:val="a0"/>
    <w:uiPriority w:val="99"/>
    <w:semiHidden/>
    <w:rsid w:val="007C6474"/>
    <w:rPr>
      <w:color w:val="808080"/>
    </w:rPr>
  </w:style>
  <w:style w:type="table" w:styleId="a8">
    <w:name w:val="Table Grid"/>
    <w:basedOn w:val="a1"/>
    <w:uiPriority w:val="39"/>
    <w:rsid w:val="005E2E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AA0D4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A0D40"/>
  </w:style>
  <w:style w:type="paragraph" w:styleId="ab">
    <w:name w:val="footer"/>
    <w:basedOn w:val="a"/>
    <w:link w:val="ac"/>
    <w:uiPriority w:val="99"/>
    <w:unhideWhenUsed/>
    <w:rsid w:val="00AA0D4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A0D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9058142">
      <w:bodyDiv w:val="1"/>
      <w:marLeft w:val="0"/>
      <w:marRight w:val="0"/>
      <w:marTop w:val="0"/>
      <w:marBottom w:val="0"/>
      <w:divBdr>
        <w:top w:val="none" w:sz="0" w:space="0" w:color="auto"/>
        <w:left w:val="none" w:sz="0" w:space="0" w:color="auto"/>
        <w:bottom w:val="none" w:sz="0" w:space="0" w:color="auto"/>
        <w:right w:val="none" w:sz="0" w:space="0" w:color="auto"/>
      </w:divBdr>
    </w:div>
    <w:div w:id="1366907414">
      <w:bodyDiv w:val="1"/>
      <w:marLeft w:val="0"/>
      <w:marRight w:val="0"/>
      <w:marTop w:val="0"/>
      <w:marBottom w:val="0"/>
      <w:divBdr>
        <w:top w:val="none" w:sz="0" w:space="0" w:color="auto"/>
        <w:left w:val="none" w:sz="0" w:space="0" w:color="auto"/>
        <w:bottom w:val="none" w:sz="0" w:space="0" w:color="auto"/>
        <w:right w:val="none" w:sz="0" w:space="0" w:color="auto"/>
      </w:divBdr>
    </w:div>
    <w:div w:id="1617448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1085;&#1072;&#1091;&#1082;&#1072;.&#1088;&#1092;/news/moskva-peterburg-i-tomskaya-oblast-vozglavili-natsionalnyy-reyting-nauchno-tekhnologicheskog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doi.org/10.21603/2782-2435-2022-2-2-270-292"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Субъекты РФ</c:v>
                </c:pt>
              </c:strCache>
            </c:strRef>
          </c:tx>
          <c:spPr>
            <a:solidFill>
              <a:schemeClr val="dk1">
                <a:tint val="88500"/>
              </a:schemeClr>
            </a:solidFill>
            <a:ln>
              <a:noFill/>
            </a:ln>
            <a:effectLst/>
          </c:spPr>
          <c:invertIfNegative val="0"/>
          <c:cat>
            <c:strRef>
              <c:f>Лист1!$A$2:$A$11</c:f>
              <c:strCache>
                <c:ptCount val="10"/>
                <c:pt idx="0">
                  <c:v>Москва</c:v>
                </c:pt>
                <c:pt idx="1">
                  <c:v>Санкт-Петербург</c:v>
                </c:pt>
                <c:pt idx="2">
                  <c:v>Томская область </c:v>
                </c:pt>
                <c:pt idx="3">
                  <c:v>Республика Башкортостан</c:v>
                </c:pt>
                <c:pt idx="4">
                  <c:v>Республика Татарстан</c:v>
                </c:pt>
                <c:pt idx="5">
                  <c:v>Новосибирская область </c:v>
                </c:pt>
                <c:pt idx="6">
                  <c:v>Свердловская область</c:v>
                </c:pt>
                <c:pt idx="7">
                  <c:v>Ульяновская область</c:v>
                </c:pt>
                <c:pt idx="8">
                  <c:v>Московская область</c:v>
                </c:pt>
                <c:pt idx="9">
                  <c:v>Нижегородская область </c:v>
                </c:pt>
              </c:strCache>
            </c:strRef>
          </c:cat>
          <c:val>
            <c:numRef>
              <c:f>Лист1!$B$2:$B$11</c:f>
              <c:numCache>
                <c:formatCode>General</c:formatCode>
                <c:ptCount val="10"/>
                <c:pt idx="0">
                  <c:v>212.4</c:v>
                </c:pt>
                <c:pt idx="1">
                  <c:v>205.5</c:v>
                </c:pt>
                <c:pt idx="2">
                  <c:v>204.5</c:v>
                </c:pt>
                <c:pt idx="3">
                  <c:v>202.7</c:v>
                </c:pt>
                <c:pt idx="4">
                  <c:v>192.2</c:v>
                </c:pt>
                <c:pt idx="5">
                  <c:v>187.5</c:v>
                </c:pt>
                <c:pt idx="6">
                  <c:v>181.9</c:v>
                </c:pt>
                <c:pt idx="7">
                  <c:v>181.3</c:v>
                </c:pt>
                <c:pt idx="8">
                  <c:v>179.4</c:v>
                </c:pt>
                <c:pt idx="9">
                  <c:v>177.3</c:v>
                </c:pt>
              </c:numCache>
            </c:numRef>
          </c:val>
          <c:extLst>
            <c:ext xmlns:c16="http://schemas.microsoft.com/office/drawing/2014/chart" uri="{C3380CC4-5D6E-409C-BE32-E72D297353CC}">
              <c16:uniqueId val="{00000000-691A-440F-8F9D-8020BEB29873}"/>
            </c:ext>
          </c:extLst>
        </c:ser>
        <c:dLbls>
          <c:showLegendKey val="0"/>
          <c:showVal val="0"/>
          <c:showCatName val="0"/>
          <c:showSerName val="0"/>
          <c:showPercent val="0"/>
          <c:showBubbleSize val="0"/>
        </c:dLbls>
        <c:gapWidth val="219"/>
        <c:overlap val="-27"/>
        <c:axId val="70692224"/>
        <c:axId val="72571904"/>
      </c:barChart>
      <c:catAx>
        <c:axId val="70692224"/>
        <c:scaling>
          <c:orientation val="minMax"/>
        </c:scaling>
        <c:delete val="0"/>
        <c:axPos val="b"/>
        <c:numFmt formatCode="General" sourceLinked="1"/>
        <c:majorTickMark val="none"/>
        <c:minorTickMark val="none"/>
        <c:tickLblPos val="nextTo"/>
        <c:spPr>
          <a:noFill/>
          <a:ln w="9525" cap="flat" cmpd="sng" algn="ctr">
            <a:solidFill>
              <a:schemeClr val="accent1">
                <a:lumMod val="50000"/>
              </a:schemeClr>
            </a:solidFill>
            <a:prstDash val="solid"/>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72571904"/>
        <c:crosses val="autoZero"/>
        <c:auto val="1"/>
        <c:lblAlgn val="ctr"/>
        <c:lblOffset val="100"/>
        <c:noMultiLvlLbl val="0"/>
      </c:catAx>
      <c:valAx>
        <c:axId val="7257190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70692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Субъекты РФ</c:v>
                </c:pt>
              </c:strCache>
            </c:strRef>
          </c:tx>
          <c:spPr>
            <a:solidFill>
              <a:schemeClr val="dk1">
                <a:tint val="88500"/>
              </a:schemeClr>
            </a:solidFill>
            <a:ln>
              <a:noFill/>
            </a:ln>
            <a:effectLst/>
          </c:spPr>
          <c:invertIfNegative val="0"/>
          <c:cat>
            <c:strRef>
              <c:f>Лист1!$A$2:$A$11</c:f>
              <c:strCache>
                <c:ptCount val="10"/>
                <c:pt idx="0">
                  <c:v>Москва</c:v>
                </c:pt>
                <c:pt idx="1">
                  <c:v>Республика Татарстан</c:v>
                </c:pt>
                <c:pt idx="2">
                  <c:v>Санкт-Петербург</c:v>
                </c:pt>
                <c:pt idx="3">
                  <c:v>Московская область</c:v>
                </c:pt>
                <c:pt idx="4">
                  <c:v>Новосибирская область </c:v>
                </c:pt>
                <c:pt idx="5">
                  <c:v>Томская область</c:v>
                </c:pt>
                <c:pt idx="6">
                  <c:v>Свердловская область</c:v>
                </c:pt>
                <c:pt idx="7">
                  <c:v>Республика Башкортостан</c:v>
                </c:pt>
                <c:pt idx="8">
                  <c:v>Нижегородская область </c:v>
                </c:pt>
                <c:pt idx="9">
                  <c:v>Челябинская область</c:v>
                </c:pt>
              </c:strCache>
            </c:strRef>
          </c:cat>
          <c:val>
            <c:numRef>
              <c:f>Лист1!$B$2:$B$11</c:f>
              <c:numCache>
                <c:formatCode>General</c:formatCode>
                <c:ptCount val="10"/>
                <c:pt idx="0">
                  <c:v>212</c:v>
                </c:pt>
                <c:pt idx="1">
                  <c:v>211.7</c:v>
                </c:pt>
                <c:pt idx="2">
                  <c:v>211.7</c:v>
                </c:pt>
                <c:pt idx="3">
                  <c:v>198.7</c:v>
                </c:pt>
                <c:pt idx="4">
                  <c:v>198.6</c:v>
                </c:pt>
                <c:pt idx="5">
                  <c:v>196.8</c:v>
                </c:pt>
                <c:pt idx="6">
                  <c:v>195</c:v>
                </c:pt>
                <c:pt idx="7">
                  <c:v>193.3</c:v>
                </c:pt>
                <c:pt idx="8">
                  <c:v>191.6</c:v>
                </c:pt>
                <c:pt idx="9">
                  <c:v>175.1</c:v>
                </c:pt>
              </c:numCache>
            </c:numRef>
          </c:val>
          <c:extLst>
            <c:ext xmlns:c16="http://schemas.microsoft.com/office/drawing/2014/chart" uri="{C3380CC4-5D6E-409C-BE32-E72D297353CC}">
              <c16:uniqueId val="{00000000-1D16-4EDE-8858-3F87278310F4}"/>
            </c:ext>
          </c:extLst>
        </c:ser>
        <c:dLbls>
          <c:showLegendKey val="0"/>
          <c:showVal val="0"/>
          <c:showCatName val="0"/>
          <c:showSerName val="0"/>
          <c:showPercent val="0"/>
          <c:showBubbleSize val="0"/>
        </c:dLbls>
        <c:gapWidth val="219"/>
        <c:overlap val="-27"/>
        <c:axId val="76003968"/>
        <c:axId val="76202368"/>
      </c:barChart>
      <c:catAx>
        <c:axId val="76003968"/>
        <c:scaling>
          <c:orientation val="minMax"/>
        </c:scaling>
        <c:delete val="0"/>
        <c:axPos val="b"/>
        <c:numFmt formatCode="General" sourceLinked="1"/>
        <c:majorTickMark val="none"/>
        <c:minorTickMark val="none"/>
        <c:tickLblPos val="nextTo"/>
        <c:spPr>
          <a:noFill/>
          <a:ln w="9525" cap="flat" cmpd="sng" algn="ctr">
            <a:solidFill>
              <a:schemeClr val="accent1">
                <a:lumMod val="50000"/>
              </a:schemeClr>
            </a:solidFill>
            <a:prstDash val="solid"/>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76202368"/>
        <c:crosses val="autoZero"/>
        <c:auto val="1"/>
        <c:lblAlgn val="ctr"/>
        <c:lblOffset val="100"/>
        <c:noMultiLvlLbl val="0"/>
      </c:catAx>
      <c:valAx>
        <c:axId val="76202368"/>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76003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5.8521300222087617E-2"/>
          <c:y val="3.4544148962511782E-2"/>
          <c:w val="0.9189145972138103"/>
          <c:h val="0.4689020947853218"/>
        </c:manualLayout>
      </c:layout>
      <c:barChart>
        <c:barDir val="col"/>
        <c:grouping val="clustered"/>
        <c:varyColors val="0"/>
        <c:ser>
          <c:idx val="0"/>
          <c:order val="0"/>
          <c:tx>
            <c:strRef>
              <c:f>Лист1!$B$1</c:f>
              <c:strCache>
                <c:ptCount val="1"/>
                <c:pt idx="0">
                  <c:v>Субъекты РФ</c:v>
                </c:pt>
              </c:strCache>
            </c:strRef>
          </c:tx>
          <c:spPr>
            <a:solidFill>
              <a:schemeClr val="dk1">
                <a:tint val="88500"/>
              </a:schemeClr>
            </a:solidFill>
            <a:ln>
              <a:noFill/>
            </a:ln>
            <a:effectLst/>
          </c:spPr>
          <c:invertIfNegative val="0"/>
          <c:cat>
            <c:strRef>
              <c:f>Лист1!$A$2:$A$11</c:f>
              <c:strCache>
                <c:ptCount val="10"/>
                <c:pt idx="0">
                  <c:v>Москва</c:v>
                </c:pt>
                <c:pt idx="1">
                  <c:v>Санкт-Петербург</c:v>
                </c:pt>
                <c:pt idx="2">
                  <c:v>Республика Татарстан</c:v>
                </c:pt>
                <c:pt idx="3">
                  <c:v>Томская область</c:v>
                </c:pt>
                <c:pt idx="4">
                  <c:v>Новосибирская область </c:v>
                </c:pt>
                <c:pt idx="5">
                  <c:v>Нижегородская область </c:v>
                </c:pt>
                <c:pt idx="6">
                  <c:v>Московская область</c:v>
                </c:pt>
                <c:pt idx="7">
                  <c:v>Республика Башкортостан</c:v>
                </c:pt>
                <c:pt idx="8">
                  <c:v>Свердловская область</c:v>
                </c:pt>
                <c:pt idx="9">
                  <c:v>Самарская область</c:v>
                </c:pt>
              </c:strCache>
            </c:strRef>
          </c:cat>
          <c:val>
            <c:numRef>
              <c:f>Лист1!$B$2:$B$11</c:f>
              <c:numCache>
                <c:formatCode>General</c:formatCode>
                <c:ptCount val="10"/>
                <c:pt idx="0">
                  <c:v>192.8</c:v>
                </c:pt>
                <c:pt idx="1">
                  <c:v>183.6</c:v>
                </c:pt>
                <c:pt idx="2">
                  <c:v>179.2</c:v>
                </c:pt>
                <c:pt idx="3">
                  <c:v>163.19999999999999</c:v>
                </c:pt>
                <c:pt idx="4">
                  <c:v>161.19999999999999</c:v>
                </c:pt>
                <c:pt idx="5">
                  <c:v>152.4</c:v>
                </c:pt>
                <c:pt idx="6">
                  <c:v>144</c:v>
                </c:pt>
                <c:pt idx="7">
                  <c:v>142.80000000000001</c:v>
                </c:pt>
                <c:pt idx="8">
                  <c:v>136.9</c:v>
                </c:pt>
                <c:pt idx="9">
                  <c:v>131.9</c:v>
                </c:pt>
              </c:numCache>
            </c:numRef>
          </c:val>
          <c:extLst>
            <c:ext xmlns:c16="http://schemas.microsoft.com/office/drawing/2014/chart" uri="{C3380CC4-5D6E-409C-BE32-E72D297353CC}">
              <c16:uniqueId val="{00000000-2D09-49C7-A135-D6C6879D0A2F}"/>
            </c:ext>
          </c:extLst>
        </c:ser>
        <c:dLbls>
          <c:showLegendKey val="0"/>
          <c:showVal val="0"/>
          <c:showCatName val="0"/>
          <c:showSerName val="0"/>
          <c:showPercent val="0"/>
          <c:showBubbleSize val="0"/>
        </c:dLbls>
        <c:gapWidth val="219"/>
        <c:overlap val="-27"/>
        <c:axId val="76327936"/>
        <c:axId val="76339840"/>
      </c:barChart>
      <c:catAx>
        <c:axId val="76327936"/>
        <c:scaling>
          <c:orientation val="minMax"/>
        </c:scaling>
        <c:delete val="0"/>
        <c:axPos val="b"/>
        <c:numFmt formatCode="General" sourceLinked="1"/>
        <c:majorTickMark val="none"/>
        <c:minorTickMark val="none"/>
        <c:tickLblPos val="nextTo"/>
        <c:spPr>
          <a:noFill/>
          <a:ln w="9525" cap="flat" cmpd="sng" algn="ctr">
            <a:solidFill>
              <a:schemeClr val="accent1">
                <a:lumMod val="50000"/>
              </a:schemeClr>
            </a:solidFill>
            <a:prstDash val="solid"/>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76339840"/>
        <c:crosses val="autoZero"/>
        <c:auto val="1"/>
        <c:lblAlgn val="ctr"/>
        <c:lblOffset val="100"/>
        <c:noMultiLvlLbl val="0"/>
      </c:catAx>
      <c:valAx>
        <c:axId val="7633984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76327936"/>
        <c:crosses val="autoZero"/>
        <c:crossBetween val="between"/>
      </c:valAx>
      <c:spPr>
        <a:noFill/>
        <a:ln>
          <a:noFill/>
        </a:ln>
        <a:effectLst/>
      </c:spPr>
    </c:plotArea>
    <c:legend>
      <c:legendPos val="b"/>
      <c:layout>
        <c:manualLayout>
          <c:xMode val="edge"/>
          <c:yMode val="edge"/>
          <c:x val="0.45128362440444375"/>
          <c:y val="0.9148320096351592"/>
          <c:w val="0.1343640969422599"/>
          <c:h val="8.516799036484075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08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b="0"/>
              <a:t>г. </a:t>
            </a:r>
            <a:r>
              <a:rPr lang="ru-RU" sz="1000" b="0"/>
              <a:t>Москва</a:t>
            </a:r>
          </a:p>
        </c:rich>
      </c:tx>
      <c:overlay val="0"/>
      <c:spPr>
        <a:noFill/>
        <a:ln>
          <a:noFill/>
        </a:ln>
        <a:effectLst/>
      </c:spPr>
      <c:txPr>
        <a:bodyPr rot="0" spcFirstLastPara="1" vertOverflow="ellipsis" vert="horz" wrap="square" anchor="ctr" anchorCtr="1"/>
        <a:lstStyle/>
        <a:p>
          <a:pPr>
            <a:defRPr sz="108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lineChart>
        <c:grouping val="standard"/>
        <c:varyColors val="0"/>
        <c:ser>
          <c:idx val="0"/>
          <c:order val="0"/>
          <c:tx>
            <c:strRef>
              <c:f>'инновационная активность2010-20'!$A$6</c:f>
              <c:strCache>
                <c:ptCount val="1"/>
                <c:pt idx="0">
                  <c:v>Российская Федерация</c:v>
                </c:pt>
              </c:strCache>
            </c:strRef>
          </c:tx>
          <c:spPr>
            <a:ln w="19050" cap="rnd" cmpd="sng" algn="ctr">
              <a:solidFill>
                <a:schemeClr val="dk1">
                  <a:tint val="885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активность2010-20'!$B$6:$P$6</c:f>
            </c:numRef>
          </c:val>
          <c:smooth val="0"/>
          <c:extLst>
            <c:ext xmlns:c16="http://schemas.microsoft.com/office/drawing/2014/chart" uri="{C3380CC4-5D6E-409C-BE32-E72D297353CC}">
              <c16:uniqueId val="{00000000-40EB-45B7-AACC-8FD6C31F5EA4}"/>
            </c:ext>
          </c:extLst>
        </c:ser>
        <c:ser>
          <c:idx val="1"/>
          <c:order val="1"/>
          <c:tx>
            <c:strRef>
              <c:f>'инновационная активность2010-20'!$A$7</c:f>
              <c:strCache>
                <c:ptCount val="1"/>
                <c:pt idx="0">
                  <c:v>  Центральный федеральный округ</c:v>
                </c:pt>
              </c:strCache>
            </c:strRef>
          </c:tx>
          <c:spPr>
            <a:ln w="19050" cap="rnd" cmpd="sng" algn="ctr">
              <a:solidFill>
                <a:schemeClr val="dk1">
                  <a:tint val="55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активность2010-20'!$B$7:$P$7</c:f>
            </c:numRef>
          </c:val>
          <c:smooth val="0"/>
          <c:extLst>
            <c:ext xmlns:c16="http://schemas.microsoft.com/office/drawing/2014/chart" uri="{C3380CC4-5D6E-409C-BE32-E72D297353CC}">
              <c16:uniqueId val="{00000001-40EB-45B7-AACC-8FD6C31F5EA4}"/>
            </c:ext>
          </c:extLst>
        </c:ser>
        <c:ser>
          <c:idx val="2"/>
          <c:order val="2"/>
          <c:tx>
            <c:strRef>
              <c:f>'инновационная активность2010-20'!$A$8</c:f>
              <c:strCache>
                <c:ptCount val="1"/>
                <c:pt idx="0">
                  <c:v>Белгородская область</c:v>
                </c:pt>
              </c:strCache>
            </c:strRef>
          </c:tx>
          <c:spPr>
            <a:ln w="19050" cap="rnd" cmpd="sng" algn="ctr">
              <a:solidFill>
                <a:schemeClr val="dk1">
                  <a:tint val="75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активность2010-20'!$B$8:$P$8</c:f>
            </c:numRef>
          </c:val>
          <c:smooth val="0"/>
          <c:extLst>
            <c:ext xmlns:c16="http://schemas.microsoft.com/office/drawing/2014/chart" uri="{C3380CC4-5D6E-409C-BE32-E72D297353CC}">
              <c16:uniqueId val="{00000002-40EB-45B7-AACC-8FD6C31F5EA4}"/>
            </c:ext>
          </c:extLst>
        </c:ser>
        <c:ser>
          <c:idx val="3"/>
          <c:order val="3"/>
          <c:tx>
            <c:strRef>
              <c:f>'инновационная активность2010-20'!$A$9</c:f>
              <c:strCache>
                <c:ptCount val="1"/>
                <c:pt idx="0">
                  <c:v>Брянская область</c:v>
                </c:pt>
              </c:strCache>
            </c:strRef>
          </c:tx>
          <c:spPr>
            <a:ln w="19050" cap="rnd" cmpd="sng" algn="ctr">
              <a:solidFill>
                <a:schemeClr val="dk1">
                  <a:tint val="985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активность2010-20'!$B$9:$P$9</c:f>
            </c:numRef>
          </c:val>
          <c:smooth val="0"/>
          <c:extLst>
            <c:ext xmlns:c16="http://schemas.microsoft.com/office/drawing/2014/chart" uri="{C3380CC4-5D6E-409C-BE32-E72D297353CC}">
              <c16:uniqueId val="{00000003-40EB-45B7-AACC-8FD6C31F5EA4}"/>
            </c:ext>
          </c:extLst>
        </c:ser>
        <c:ser>
          <c:idx val="4"/>
          <c:order val="4"/>
          <c:tx>
            <c:strRef>
              <c:f>'инновационная активность2010-20'!$A$10</c:f>
              <c:strCache>
                <c:ptCount val="1"/>
                <c:pt idx="0">
                  <c:v>Владимирская область</c:v>
                </c:pt>
              </c:strCache>
            </c:strRef>
          </c:tx>
          <c:spPr>
            <a:ln w="19050" cap="rnd" cmpd="sng" algn="ctr">
              <a:solidFill>
                <a:schemeClr val="dk1">
                  <a:tint val="30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активность2010-20'!$B$10:$P$10</c:f>
            </c:numRef>
          </c:val>
          <c:smooth val="0"/>
          <c:extLst>
            <c:ext xmlns:c16="http://schemas.microsoft.com/office/drawing/2014/chart" uri="{C3380CC4-5D6E-409C-BE32-E72D297353CC}">
              <c16:uniqueId val="{00000004-40EB-45B7-AACC-8FD6C31F5EA4}"/>
            </c:ext>
          </c:extLst>
        </c:ser>
        <c:ser>
          <c:idx val="5"/>
          <c:order val="5"/>
          <c:tx>
            <c:strRef>
              <c:f>'инновационная активность2010-20'!$A$11</c:f>
              <c:strCache>
                <c:ptCount val="1"/>
                <c:pt idx="0">
                  <c:v>Воронежская область</c:v>
                </c:pt>
              </c:strCache>
            </c:strRef>
          </c:tx>
          <c:spPr>
            <a:ln w="19050" cap="rnd" cmpd="sng" algn="ctr">
              <a:solidFill>
                <a:schemeClr val="dk1">
                  <a:tint val="60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активность2010-20'!$B$11:$P$11</c:f>
            </c:numRef>
          </c:val>
          <c:smooth val="0"/>
          <c:extLst>
            <c:ext xmlns:c16="http://schemas.microsoft.com/office/drawing/2014/chart" uri="{C3380CC4-5D6E-409C-BE32-E72D297353CC}">
              <c16:uniqueId val="{00000005-40EB-45B7-AACC-8FD6C31F5EA4}"/>
            </c:ext>
          </c:extLst>
        </c:ser>
        <c:ser>
          <c:idx val="6"/>
          <c:order val="6"/>
          <c:tx>
            <c:strRef>
              <c:f>'инновационная активность2010-20'!$A$12</c:f>
              <c:strCache>
                <c:ptCount val="1"/>
                <c:pt idx="0">
                  <c:v>Ивановская область</c:v>
                </c:pt>
              </c:strCache>
            </c:strRef>
          </c:tx>
          <c:spPr>
            <a:ln w="19050" cap="rnd" cmpd="sng" algn="ctr">
              <a:solidFill>
                <a:schemeClr val="dk1">
                  <a:tint val="80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активность2010-20'!$B$12:$P$12</c:f>
            </c:numRef>
          </c:val>
          <c:smooth val="0"/>
          <c:extLst>
            <c:ext xmlns:c16="http://schemas.microsoft.com/office/drawing/2014/chart" uri="{C3380CC4-5D6E-409C-BE32-E72D297353CC}">
              <c16:uniqueId val="{00000006-40EB-45B7-AACC-8FD6C31F5EA4}"/>
            </c:ext>
          </c:extLst>
        </c:ser>
        <c:ser>
          <c:idx val="7"/>
          <c:order val="7"/>
          <c:tx>
            <c:strRef>
              <c:f>'инновационная активность2010-20'!$A$13</c:f>
              <c:strCache>
                <c:ptCount val="1"/>
                <c:pt idx="0">
                  <c:v>Калужская область</c:v>
                </c:pt>
              </c:strCache>
            </c:strRef>
          </c:tx>
          <c:spPr>
            <a:ln w="19050" cap="rnd" cmpd="sng" algn="ctr">
              <a:solidFill>
                <a:schemeClr val="dk1">
                  <a:tint val="885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активность2010-20'!$B$13:$P$13</c:f>
            </c:numRef>
          </c:val>
          <c:smooth val="0"/>
          <c:extLst>
            <c:ext xmlns:c16="http://schemas.microsoft.com/office/drawing/2014/chart" uri="{C3380CC4-5D6E-409C-BE32-E72D297353CC}">
              <c16:uniqueId val="{00000007-40EB-45B7-AACC-8FD6C31F5EA4}"/>
            </c:ext>
          </c:extLst>
        </c:ser>
        <c:ser>
          <c:idx val="8"/>
          <c:order val="8"/>
          <c:tx>
            <c:strRef>
              <c:f>'инновационная активность2010-20'!$A$14</c:f>
              <c:strCache>
                <c:ptCount val="1"/>
                <c:pt idx="0">
                  <c:v>Костромская область</c:v>
                </c:pt>
              </c:strCache>
            </c:strRef>
          </c:tx>
          <c:spPr>
            <a:ln w="19050" cap="rnd" cmpd="sng" algn="ctr">
              <a:solidFill>
                <a:schemeClr val="dk1">
                  <a:tint val="55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активность2010-20'!$B$14:$P$14</c:f>
            </c:numRef>
          </c:val>
          <c:smooth val="0"/>
          <c:extLst>
            <c:ext xmlns:c16="http://schemas.microsoft.com/office/drawing/2014/chart" uri="{C3380CC4-5D6E-409C-BE32-E72D297353CC}">
              <c16:uniqueId val="{00000008-40EB-45B7-AACC-8FD6C31F5EA4}"/>
            </c:ext>
          </c:extLst>
        </c:ser>
        <c:ser>
          <c:idx val="9"/>
          <c:order val="9"/>
          <c:tx>
            <c:strRef>
              <c:f>'инновационная активность2010-20'!$A$15</c:f>
              <c:strCache>
                <c:ptCount val="1"/>
                <c:pt idx="0">
                  <c:v>Курская область</c:v>
                </c:pt>
              </c:strCache>
            </c:strRef>
          </c:tx>
          <c:spPr>
            <a:ln w="19050" cap="rnd" cmpd="sng" algn="ctr">
              <a:solidFill>
                <a:schemeClr val="dk1">
                  <a:tint val="75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активность2010-20'!$B$15:$P$15</c:f>
            </c:numRef>
          </c:val>
          <c:smooth val="0"/>
          <c:extLst>
            <c:ext xmlns:c16="http://schemas.microsoft.com/office/drawing/2014/chart" uri="{C3380CC4-5D6E-409C-BE32-E72D297353CC}">
              <c16:uniqueId val="{00000009-40EB-45B7-AACC-8FD6C31F5EA4}"/>
            </c:ext>
          </c:extLst>
        </c:ser>
        <c:ser>
          <c:idx val="10"/>
          <c:order val="10"/>
          <c:tx>
            <c:strRef>
              <c:f>'инновационная активность2010-20'!$A$16</c:f>
              <c:strCache>
                <c:ptCount val="1"/>
                <c:pt idx="0">
                  <c:v>Липецкая область</c:v>
                </c:pt>
              </c:strCache>
            </c:strRef>
          </c:tx>
          <c:spPr>
            <a:ln w="19050" cap="rnd" cmpd="sng" algn="ctr">
              <a:solidFill>
                <a:schemeClr val="dk1">
                  <a:tint val="985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активность2010-20'!$B$16:$P$16</c:f>
            </c:numRef>
          </c:val>
          <c:smooth val="0"/>
          <c:extLst>
            <c:ext xmlns:c16="http://schemas.microsoft.com/office/drawing/2014/chart" uri="{C3380CC4-5D6E-409C-BE32-E72D297353CC}">
              <c16:uniqueId val="{0000000A-40EB-45B7-AACC-8FD6C31F5EA4}"/>
            </c:ext>
          </c:extLst>
        </c:ser>
        <c:ser>
          <c:idx val="11"/>
          <c:order val="11"/>
          <c:tx>
            <c:strRef>
              <c:f>'инновационная активность2010-20'!$A$17</c:f>
              <c:strCache>
                <c:ptCount val="1"/>
                <c:pt idx="0">
                  <c:v>Московская область</c:v>
                </c:pt>
              </c:strCache>
            </c:strRef>
          </c:tx>
          <c:spPr>
            <a:ln w="19050" cap="rnd" cmpd="sng" algn="ctr">
              <a:solidFill>
                <a:schemeClr val="dk1">
                  <a:tint val="30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активность2010-20'!$B$17:$P$17</c:f>
            </c:numRef>
          </c:val>
          <c:smooth val="0"/>
          <c:extLst>
            <c:ext xmlns:c16="http://schemas.microsoft.com/office/drawing/2014/chart" uri="{C3380CC4-5D6E-409C-BE32-E72D297353CC}">
              <c16:uniqueId val="{0000000B-40EB-45B7-AACC-8FD6C31F5EA4}"/>
            </c:ext>
          </c:extLst>
        </c:ser>
        <c:ser>
          <c:idx val="12"/>
          <c:order val="12"/>
          <c:tx>
            <c:strRef>
              <c:f>'инновационная активность2010-20'!$A$18</c:f>
              <c:strCache>
                <c:ptCount val="1"/>
                <c:pt idx="0">
                  <c:v>Орловская область</c:v>
                </c:pt>
              </c:strCache>
            </c:strRef>
          </c:tx>
          <c:spPr>
            <a:ln w="19050" cap="rnd" cmpd="sng" algn="ctr">
              <a:solidFill>
                <a:schemeClr val="dk1">
                  <a:tint val="60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активность2010-20'!$B$18:$P$18</c:f>
            </c:numRef>
          </c:val>
          <c:smooth val="0"/>
          <c:extLst>
            <c:ext xmlns:c16="http://schemas.microsoft.com/office/drawing/2014/chart" uri="{C3380CC4-5D6E-409C-BE32-E72D297353CC}">
              <c16:uniqueId val="{0000000C-40EB-45B7-AACC-8FD6C31F5EA4}"/>
            </c:ext>
          </c:extLst>
        </c:ser>
        <c:ser>
          <c:idx val="13"/>
          <c:order val="13"/>
          <c:tx>
            <c:strRef>
              <c:f>'инновационная активность2010-20'!$A$19</c:f>
              <c:strCache>
                <c:ptCount val="1"/>
                <c:pt idx="0">
                  <c:v>Рязанская область</c:v>
                </c:pt>
              </c:strCache>
            </c:strRef>
          </c:tx>
          <c:spPr>
            <a:ln w="19050" cap="rnd" cmpd="sng" algn="ctr">
              <a:solidFill>
                <a:schemeClr val="dk1">
                  <a:tint val="80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активность2010-20'!$B$19:$P$19</c:f>
            </c:numRef>
          </c:val>
          <c:smooth val="0"/>
          <c:extLst>
            <c:ext xmlns:c16="http://schemas.microsoft.com/office/drawing/2014/chart" uri="{C3380CC4-5D6E-409C-BE32-E72D297353CC}">
              <c16:uniqueId val="{0000000D-40EB-45B7-AACC-8FD6C31F5EA4}"/>
            </c:ext>
          </c:extLst>
        </c:ser>
        <c:ser>
          <c:idx val="14"/>
          <c:order val="14"/>
          <c:tx>
            <c:strRef>
              <c:f>'инновационная активность2010-20'!$A$20</c:f>
              <c:strCache>
                <c:ptCount val="1"/>
                <c:pt idx="0">
                  <c:v>Смоленская область</c:v>
                </c:pt>
              </c:strCache>
            </c:strRef>
          </c:tx>
          <c:spPr>
            <a:ln w="19050" cap="rnd" cmpd="sng" algn="ctr">
              <a:solidFill>
                <a:schemeClr val="dk1">
                  <a:tint val="885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активность2010-20'!$B$20:$P$20</c:f>
            </c:numRef>
          </c:val>
          <c:smooth val="0"/>
          <c:extLst>
            <c:ext xmlns:c16="http://schemas.microsoft.com/office/drawing/2014/chart" uri="{C3380CC4-5D6E-409C-BE32-E72D297353CC}">
              <c16:uniqueId val="{0000000E-40EB-45B7-AACC-8FD6C31F5EA4}"/>
            </c:ext>
          </c:extLst>
        </c:ser>
        <c:ser>
          <c:idx val="15"/>
          <c:order val="15"/>
          <c:tx>
            <c:strRef>
              <c:f>'инновационная активность2010-20'!$A$21</c:f>
              <c:strCache>
                <c:ptCount val="1"/>
                <c:pt idx="0">
                  <c:v>Тамбовская область</c:v>
                </c:pt>
              </c:strCache>
            </c:strRef>
          </c:tx>
          <c:spPr>
            <a:ln w="19050" cap="rnd" cmpd="sng" algn="ctr">
              <a:solidFill>
                <a:schemeClr val="dk1">
                  <a:tint val="55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активность2010-20'!$B$21:$P$21</c:f>
            </c:numRef>
          </c:val>
          <c:smooth val="0"/>
          <c:extLst>
            <c:ext xmlns:c16="http://schemas.microsoft.com/office/drawing/2014/chart" uri="{C3380CC4-5D6E-409C-BE32-E72D297353CC}">
              <c16:uniqueId val="{0000000F-40EB-45B7-AACC-8FD6C31F5EA4}"/>
            </c:ext>
          </c:extLst>
        </c:ser>
        <c:ser>
          <c:idx val="16"/>
          <c:order val="16"/>
          <c:tx>
            <c:strRef>
              <c:f>'инновационная активность2010-20'!$A$22</c:f>
              <c:strCache>
                <c:ptCount val="1"/>
                <c:pt idx="0">
                  <c:v>Тверская область</c:v>
                </c:pt>
              </c:strCache>
            </c:strRef>
          </c:tx>
          <c:spPr>
            <a:ln w="19050" cap="rnd" cmpd="sng" algn="ctr">
              <a:solidFill>
                <a:schemeClr val="dk1">
                  <a:tint val="75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активность2010-20'!$B$22:$P$22</c:f>
            </c:numRef>
          </c:val>
          <c:smooth val="0"/>
          <c:extLst>
            <c:ext xmlns:c16="http://schemas.microsoft.com/office/drawing/2014/chart" uri="{C3380CC4-5D6E-409C-BE32-E72D297353CC}">
              <c16:uniqueId val="{00000010-40EB-45B7-AACC-8FD6C31F5EA4}"/>
            </c:ext>
          </c:extLst>
        </c:ser>
        <c:ser>
          <c:idx val="17"/>
          <c:order val="17"/>
          <c:tx>
            <c:strRef>
              <c:f>'инновационная активность2010-20'!$A$23</c:f>
              <c:strCache>
                <c:ptCount val="1"/>
                <c:pt idx="0">
                  <c:v>Тульская область</c:v>
                </c:pt>
              </c:strCache>
            </c:strRef>
          </c:tx>
          <c:spPr>
            <a:ln w="19050" cap="rnd" cmpd="sng" algn="ctr">
              <a:solidFill>
                <a:schemeClr val="dk1">
                  <a:tint val="985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активность2010-20'!$B$23:$P$23</c:f>
            </c:numRef>
          </c:val>
          <c:smooth val="0"/>
          <c:extLst>
            <c:ext xmlns:c16="http://schemas.microsoft.com/office/drawing/2014/chart" uri="{C3380CC4-5D6E-409C-BE32-E72D297353CC}">
              <c16:uniqueId val="{00000011-40EB-45B7-AACC-8FD6C31F5EA4}"/>
            </c:ext>
          </c:extLst>
        </c:ser>
        <c:ser>
          <c:idx val="18"/>
          <c:order val="18"/>
          <c:tx>
            <c:strRef>
              <c:f>'инновационная активность2010-20'!$A$24</c:f>
              <c:strCache>
                <c:ptCount val="1"/>
                <c:pt idx="0">
                  <c:v>Ярославская область</c:v>
                </c:pt>
              </c:strCache>
            </c:strRef>
          </c:tx>
          <c:spPr>
            <a:ln w="19050" cap="rnd" cmpd="sng" algn="ctr">
              <a:solidFill>
                <a:schemeClr val="dk1">
                  <a:tint val="30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активность2010-20'!$B$24:$P$24</c:f>
            </c:numRef>
          </c:val>
          <c:smooth val="0"/>
          <c:extLst>
            <c:ext xmlns:c16="http://schemas.microsoft.com/office/drawing/2014/chart" uri="{C3380CC4-5D6E-409C-BE32-E72D297353CC}">
              <c16:uniqueId val="{00000012-40EB-45B7-AACC-8FD6C31F5EA4}"/>
            </c:ext>
          </c:extLst>
        </c:ser>
        <c:ser>
          <c:idx val="19"/>
          <c:order val="19"/>
          <c:tx>
            <c:strRef>
              <c:f>'инновационная активность2010-20'!$A$25</c:f>
              <c:strCache>
                <c:ptCount val="1"/>
                <c:pt idx="0">
                  <c:v>г. Москва</c:v>
                </c:pt>
              </c:strCache>
            </c:strRef>
          </c:tx>
          <c:spPr>
            <a:ln w="19050" cap="rnd" cmpd="sng" algn="ctr">
              <a:solidFill>
                <a:schemeClr val="dk1">
                  <a:tint val="60000"/>
                </a:schemeClr>
              </a:solidFill>
              <a:prstDash val="solid"/>
              <a:round/>
            </a:ln>
            <a:effectLst/>
          </c:spPr>
          <c:marker>
            <c:symbol val="none"/>
          </c:marker>
          <c:cat>
            <c:strRef>
              <c:f>'инновационная активность2010-20'!$B$4:$P$5</c:f>
              <c:strCache>
                <c:ptCount val="15"/>
                <c:pt idx="0">
                  <c:v>2010</c:v>
                </c:pt>
                <c:pt idx="1">
                  <c:v>2011</c:v>
                </c:pt>
                <c:pt idx="2">
                  <c:v>2012</c:v>
                </c:pt>
                <c:pt idx="3">
                  <c:v>2013</c:v>
                </c:pt>
                <c:pt idx="4">
                  <c:v>2014</c:v>
                </c:pt>
                <c:pt idx="5">
                  <c:v>2015</c:v>
                </c:pt>
                <c:pt idx="6">
                  <c:v>2016</c:v>
                </c:pt>
                <c:pt idx="7">
                  <c:v>2017</c:v>
                </c:pt>
                <c:pt idx="9">
                  <c:v>2018</c:v>
                </c:pt>
                <c:pt idx="10">
                  <c:v>2019</c:v>
                </c:pt>
                <c:pt idx="11">
                  <c:v>2020</c:v>
                </c:pt>
                <c:pt idx="12">
                  <c:v>2021</c:v>
                </c:pt>
                <c:pt idx="13">
                  <c:v>2022</c:v>
                </c:pt>
                <c:pt idx="14">
                  <c:v>2023</c:v>
                </c:pt>
              </c:strCache>
            </c:strRef>
          </c:cat>
          <c:val>
            <c:numRef>
              <c:f>'инновационная активность2010-20'!$B$25:$P$25</c:f>
              <c:numCache>
                <c:formatCode>0.0</c:formatCode>
                <c:ptCount val="15"/>
                <c:pt idx="0">
                  <c:v>13.3</c:v>
                </c:pt>
                <c:pt idx="1">
                  <c:v>18.600000000000001</c:v>
                </c:pt>
                <c:pt idx="2">
                  <c:v>18.600000000000001</c:v>
                </c:pt>
                <c:pt idx="3" formatCode="[=0]\ &quot;&quot;;0.0">
                  <c:v>18.3</c:v>
                </c:pt>
                <c:pt idx="4" formatCode="[=0]\ &quot;&quot;;0.0">
                  <c:v>18.8</c:v>
                </c:pt>
                <c:pt idx="5" formatCode="[=0]\ &quot;&quot;;0.0">
                  <c:v>19.7</c:v>
                </c:pt>
                <c:pt idx="6" formatCode="[=0]\ &quot;&quot;;0.0">
                  <c:v>16.100000000000001</c:v>
                </c:pt>
                <c:pt idx="7" formatCode="[=0]\ &quot;&quot;;0.0">
                  <c:v>14.3</c:v>
                </c:pt>
                <c:pt idx="8" formatCode="[=0]\ &quot;&quot;;0.0">
                  <c:v>32.421479229989899</c:v>
                </c:pt>
                <c:pt idx="9" formatCode="[=0]\ &quot;&quot;;0.0">
                  <c:v>33.759318423855198</c:v>
                </c:pt>
                <c:pt idx="10" formatCode="[=0]\ &quot;&quot;;0.0">
                  <c:v>12.1</c:v>
                </c:pt>
                <c:pt idx="11" formatCode="[=0]\ &quot;&quot;;0.0">
                  <c:v>13.022897402025539</c:v>
                </c:pt>
                <c:pt idx="12" formatCode="[=0]\ &quot;&quot;;0.0">
                  <c:v>13.257515508191505</c:v>
                </c:pt>
                <c:pt idx="13" formatCode="[=0]\ &quot;&quot;;0.0">
                  <c:v>11.316140506891958</c:v>
                </c:pt>
                <c:pt idx="14" formatCode="[=0]\ &quot;&quot;;0.0">
                  <c:v>12.942104885572853</c:v>
                </c:pt>
              </c:numCache>
            </c:numRef>
          </c:val>
          <c:smooth val="0"/>
          <c:extLst>
            <c:ext xmlns:c16="http://schemas.microsoft.com/office/drawing/2014/chart" uri="{C3380CC4-5D6E-409C-BE32-E72D297353CC}">
              <c16:uniqueId val="{00000013-40EB-45B7-AACC-8FD6C31F5EA4}"/>
            </c:ext>
          </c:extLst>
        </c:ser>
        <c:dLbls>
          <c:showLegendKey val="0"/>
          <c:showVal val="0"/>
          <c:showCatName val="0"/>
          <c:showSerName val="0"/>
          <c:showPercent val="0"/>
          <c:showBubbleSize val="0"/>
        </c:dLbls>
        <c:smooth val="0"/>
        <c:axId val="79148544"/>
        <c:axId val="79150080"/>
      </c:lineChart>
      <c:catAx>
        <c:axId val="79148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9150080"/>
        <c:crosses val="autoZero"/>
        <c:auto val="1"/>
        <c:lblAlgn val="ctr"/>
        <c:lblOffset val="100"/>
        <c:noMultiLvlLbl val="0"/>
      </c:catAx>
      <c:valAx>
        <c:axId val="7915008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91485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sz="900">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sz="1050" b="0"/>
              <a:t>Республика Татарстан</a:t>
            </a:r>
          </a:p>
        </c:rich>
      </c:tx>
      <c:overlay val="0"/>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lineChart>
        <c:grouping val="standard"/>
        <c:varyColors val="0"/>
        <c:ser>
          <c:idx val="0"/>
          <c:order val="0"/>
          <c:tx>
            <c:strRef>
              <c:f>'инновационная активность2010-20'!$A$6</c:f>
              <c:strCache>
                <c:ptCount val="1"/>
                <c:pt idx="0">
                  <c:v>Российская Федерация</c:v>
                </c:pt>
              </c:strCache>
            </c:strRef>
          </c:tx>
          <c:spPr>
            <a:ln w="19050" cap="rnd" cmpd="sng" algn="ctr">
              <a:solidFill>
                <a:schemeClr val="dk1">
                  <a:tint val="8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активность2010-20'!$B$6:$P$6</c:f>
            </c:numRef>
          </c:val>
          <c:smooth val="0"/>
          <c:extLst>
            <c:ext xmlns:c16="http://schemas.microsoft.com/office/drawing/2014/chart" uri="{C3380CC4-5D6E-409C-BE32-E72D297353CC}">
              <c16:uniqueId val="{00000000-16F7-45E7-B37A-846647A3DD9D}"/>
            </c:ext>
          </c:extLst>
        </c:ser>
        <c:ser>
          <c:idx val="1"/>
          <c:order val="1"/>
          <c:tx>
            <c:strRef>
              <c:f>'инновационная активность2010-20'!$A$7</c:f>
              <c:strCache>
                <c:ptCount val="1"/>
                <c:pt idx="0">
                  <c:v>  Центральный федеральный округ</c:v>
                </c:pt>
              </c:strCache>
            </c:strRef>
          </c:tx>
          <c:spPr>
            <a:ln w="19050" cap="rnd" cmpd="sng" algn="ctr">
              <a:solidFill>
                <a:schemeClr val="dk1">
                  <a:tint val="5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активность2010-20'!$B$7:$P$7</c:f>
            </c:numRef>
          </c:val>
          <c:smooth val="0"/>
          <c:extLst>
            <c:ext xmlns:c16="http://schemas.microsoft.com/office/drawing/2014/chart" uri="{C3380CC4-5D6E-409C-BE32-E72D297353CC}">
              <c16:uniqueId val="{00000001-16F7-45E7-B37A-846647A3DD9D}"/>
            </c:ext>
          </c:extLst>
        </c:ser>
        <c:ser>
          <c:idx val="2"/>
          <c:order val="2"/>
          <c:tx>
            <c:strRef>
              <c:f>'инновационная активность2010-20'!$A$8</c:f>
              <c:strCache>
                <c:ptCount val="1"/>
                <c:pt idx="0">
                  <c:v>Белгородская область</c:v>
                </c:pt>
              </c:strCache>
            </c:strRef>
          </c:tx>
          <c:spPr>
            <a:ln w="19050" cap="rnd" cmpd="sng" algn="ctr">
              <a:solidFill>
                <a:schemeClr val="dk1">
                  <a:tint val="7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активность2010-20'!$B$8:$P$8</c:f>
            </c:numRef>
          </c:val>
          <c:smooth val="0"/>
          <c:extLst>
            <c:ext xmlns:c16="http://schemas.microsoft.com/office/drawing/2014/chart" uri="{C3380CC4-5D6E-409C-BE32-E72D297353CC}">
              <c16:uniqueId val="{00000002-16F7-45E7-B37A-846647A3DD9D}"/>
            </c:ext>
          </c:extLst>
        </c:ser>
        <c:ser>
          <c:idx val="3"/>
          <c:order val="3"/>
          <c:tx>
            <c:strRef>
              <c:f>'инновационная активность2010-20'!$A$9</c:f>
              <c:strCache>
                <c:ptCount val="1"/>
                <c:pt idx="0">
                  <c:v>Брянская область</c:v>
                </c:pt>
              </c:strCache>
            </c:strRef>
          </c:tx>
          <c:spPr>
            <a:ln w="19050" cap="rnd" cmpd="sng" algn="ctr">
              <a:solidFill>
                <a:schemeClr val="dk1">
                  <a:tint val="9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активность2010-20'!$B$9:$P$9</c:f>
            </c:numRef>
          </c:val>
          <c:smooth val="0"/>
          <c:extLst>
            <c:ext xmlns:c16="http://schemas.microsoft.com/office/drawing/2014/chart" uri="{C3380CC4-5D6E-409C-BE32-E72D297353CC}">
              <c16:uniqueId val="{00000003-16F7-45E7-B37A-846647A3DD9D}"/>
            </c:ext>
          </c:extLst>
        </c:ser>
        <c:ser>
          <c:idx val="4"/>
          <c:order val="4"/>
          <c:tx>
            <c:strRef>
              <c:f>'инновационная активность2010-20'!$A$10</c:f>
              <c:strCache>
                <c:ptCount val="1"/>
                <c:pt idx="0">
                  <c:v>Владимирская область</c:v>
                </c:pt>
              </c:strCache>
            </c:strRef>
          </c:tx>
          <c:spPr>
            <a:ln w="19050" cap="rnd" cmpd="sng" algn="ctr">
              <a:solidFill>
                <a:schemeClr val="dk1">
                  <a:tint val="3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активность2010-20'!$B$10:$P$10</c:f>
            </c:numRef>
          </c:val>
          <c:smooth val="0"/>
          <c:extLst>
            <c:ext xmlns:c16="http://schemas.microsoft.com/office/drawing/2014/chart" uri="{C3380CC4-5D6E-409C-BE32-E72D297353CC}">
              <c16:uniqueId val="{00000004-16F7-45E7-B37A-846647A3DD9D}"/>
            </c:ext>
          </c:extLst>
        </c:ser>
        <c:ser>
          <c:idx val="5"/>
          <c:order val="5"/>
          <c:tx>
            <c:strRef>
              <c:f>'инновационная активность2010-20'!$A$11</c:f>
              <c:strCache>
                <c:ptCount val="1"/>
                <c:pt idx="0">
                  <c:v>Воронежская область</c:v>
                </c:pt>
              </c:strCache>
            </c:strRef>
          </c:tx>
          <c:spPr>
            <a:ln w="19050" cap="rnd" cmpd="sng" algn="ctr">
              <a:solidFill>
                <a:schemeClr val="dk1">
                  <a:tint val="6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активность2010-20'!$B$11:$P$11</c:f>
            </c:numRef>
          </c:val>
          <c:smooth val="0"/>
          <c:extLst>
            <c:ext xmlns:c16="http://schemas.microsoft.com/office/drawing/2014/chart" uri="{C3380CC4-5D6E-409C-BE32-E72D297353CC}">
              <c16:uniqueId val="{00000005-16F7-45E7-B37A-846647A3DD9D}"/>
            </c:ext>
          </c:extLst>
        </c:ser>
        <c:ser>
          <c:idx val="6"/>
          <c:order val="6"/>
          <c:tx>
            <c:strRef>
              <c:f>'инновационная активность2010-20'!$A$12</c:f>
              <c:strCache>
                <c:ptCount val="1"/>
                <c:pt idx="0">
                  <c:v>Ивановская область</c:v>
                </c:pt>
              </c:strCache>
            </c:strRef>
          </c:tx>
          <c:spPr>
            <a:ln w="19050" cap="rnd" cmpd="sng" algn="ctr">
              <a:solidFill>
                <a:schemeClr val="dk1">
                  <a:tint val="8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активность2010-20'!$B$12:$P$12</c:f>
            </c:numRef>
          </c:val>
          <c:smooth val="0"/>
          <c:extLst>
            <c:ext xmlns:c16="http://schemas.microsoft.com/office/drawing/2014/chart" uri="{C3380CC4-5D6E-409C-BE32-E72D297353CC}">
              <c16:uniqueId val="{00000006-16F7-45E7-B37A-846647A3DD9D}"/>
            </c:ext>
          </c:extLst>
        </c:ser>
        <c:ser>
          <c:idx val="7"/>
          <c:order val="7"/>
          <c:tx>
            <c:strRef>
              <c:f>'инновационная активность2010-20'!$A$13</c:f>
              <c:strCache>
                <c:ptCount val="1"/>
                <c:pt idx="0">
                  <c:v>Калужская область</c:v>
                </c:pt>
              </c:strCache>
            </c:strRef>
          </c:tx>
          <c:spPr>
            <a:ln w="19050" cap="rnd" cmpd="sng" algn="ctr">
              <a:solidFill>
                <a:schemeClr val="dk1">
                  <a:tint val="8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активность2010-20'!$B$13:$P$13</c:f>
            </c:numRef>
          </c:val>
          <c:smooth val="0"/>
          <c:extLst>
            <c:ext xmlns:c16="http://schemas.microsoft.com/office/drawing/2014/chart" uri="{C3380CC4-5D6E-409C-BE32-E72D297353CC}">
              <c16:uniqueId val="{00000007-16F7-45E7-B37A-846647A3DD9D}"/>
            </c:ext>
          </c:extLst>
        </c:ser>
        <c:ser>
          <c:idx val="8"/>
          <c:order val="8"/>
          <c:tx>
            <c:strRef>
              <c:f>'инновационная активность2010-20'!$A$14</c:f>
              <c:strCache>
                <c:ptCount val="1"/>
                <c:pt idx="0">
                  <c:v>Костромская область</c:v>
                </c:pt>
              </c:strCache>
            </c:strRef>
          </c:tx>
          <c:spPr>
            <a:ln w="19050" cap="rnd" cmpd="sng" algn="ctr">
              <a:solidFill>
                <a:schemeClr val="dk1">
                  <a:tint val="55000"/>
                </a:schemeClr>
              </a:solidFill>
              <a:prstDash val="solid"/>
              <a:round/>
            </a:ln>
            <a:effectLst/>
          </c:spPr>
          <c:marker>
            <c:symbol val="circle"/>
            <c:size val="5"/>
            <c:spPr>
              <a:solidFill>
                <a:schemeClr val="dk1">
                  <a:tint val="55000"/>
                </a:schemeClr>
              </a:solidFill>
              <a:ln w="6350" cap="flat" cmpd="sng" algn="ctr">
                <a:solidFill>
                  <a:schemeClr val="dk1">
                    <a:tint val="55000"/>
                  </a:schemeClr>
                </a:solidFill>
                <a:prstDash val="solid"/>
                <a:round/>
              </a:ln>
              <a:effectLst/>
            </c:spPr>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активность2010-20'!$B$14:$P$14</c:f>
            </c:numRef>
          </c:val>
          <c:smooth val="0"/>
          <c:extLst>
            <c:ext xmlns:c16="http://schemas.microsoft.com/office/drawing/2014/chart" uri="{C3380CC4-5D6E-409C-BE32-E72D297353CC}">
              <c16:uniqueId val="{00000008-16F7-45E7-B37A-846647A3DD9D}"/>
            </c:ext>
          </c:extLst>
        </c:ser>
        <c:ser>
          <c:idx val="9"/>
          <c:order val="9"/>
          <c:tx>
            <c:strRef>
              <c:f>'инновационная активность2010-20'!$A$15</c:f>
              <c:strCache>
                <c:ptCount val="1"/>
                <c:pt idx="0">
                  <c:v>Курская область</c:v>
                </c:pt>
              </c:strCache>
            </c:strRef>
          </c:tx>
          <c:spPr>
            <a:ln w="19050" cap="rnd" cmpd="sng" algn="ctr">
              <a:solidFill>
                <a:schemeClr val="dk1">
                  <a:tint val="7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активность2010-20'!$B$15:$P$15</c:f>
            </c:numRef>
          </c:val>
          <c:smooth val="0"/>
          <c:extLst>
            <c:ext xmlns:c16="http://schemas.microsoft.com/office/drawing/2014/chart" uri="{C3380CC4-5D6E-409C-BE32-E72D297353CC}">
              <c16:uniqueId val="{00000009-16F7-45E7-B37A-846647A3DD9D}"/>
            </c:ext>
          </c:extLst>
        </c:ser>
        <c:ser>
          <c:idx val="10"/>
          <c:order val="10"/>
          <c:tx>
            <c:strRef>
              <c:f>'инновационная активность2010-20'!$A$16</c:f>
              <c:strCache>
                <c:ptCount val="1"/>
                <c:pt idx="0">
                  <c:v>Липецкая область</c:v>
                </c:pt>
              </c:strCache>
            </c:strRef>
          </c:tx>
          <c:spPr>
            <a:ln w="19050" cap="rnd" cmpd="sng" algn="ctr">
              <a:solidFill>
                <a:schemeClr val="dk1">
                  <a:tint val="9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активность2010-20'!$B$16:$P$16</c:f>
            </c:numRef>
          </c:val>
          <c:smooth val="0"/>
          <c:extLst>
            <c:ext xmlns:c16="http://schemas.microsoft.com/office/drawing/2014/chart" uri="{C3380CC4-5D6E-409C-BE32-E72D297353CC}">
              <c16:uniqueId val="{0000000A-16F7-45E7-B37A-846647A3DD9D}"/>
            </c:ext>
          </c:extLst>
        </c:ser>
        <c:ser>
          <c:idx val="11"/>
          <c:order val="11"/>
          <c:tx>
            <c:strRef>
              <c:f>'инновационная активность2010-20'!$A$17</c:f>
              <c:strCache>
                <c:ptCount val="1"/>
                <c:pt idx="0">
                  <c:v>Московская область</c:v>
                </c:pt>
              </c:strCache>
            </c:strRef>
          </c:tx>
          <c:spPr>
            <a:ln w="19050" cap="rnd" cmpd="sng" algn="ctr">
              <a:solidFill>
                <a:schemeClr val="dk1">
                  <a:tint val="3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активность2010-20'!$B$17:$P$17</c:f>
            </c:numRef>
          </c:val>
          <c:smooth val="0"/>
          <c:extLst>
            <c:ext xmlns:c16="http://schemas.microsoft.com/office/drawing/2014/chart" uri="{C3380CC4-5D6E-409C-BE32-E72D297353CC}">
              <c16:uniqueId val="{0000000B-16F7-45E7-B37A-846647A3DD9D}"/>
            </c:ext>
          </c:extLst>
        </c:ser>
        <c:ser>
          <c:idx val="12"/>
          <c:order val="12"/>
          <c:tx>
            <c:strRef>
              <c:f>'инновационная активность2010-20'!$A$18</c:f>
              <c:strCache>
                <c:ptCount val="1"/>
                <c:pt idx="0">
                  <c:v>Орловская область</c:v>
                </c:pt>
              </c:strCache>
            </c:strRef>
          </c:tx>
          <c:spPr>
            <a:ln w="19050" cap="rnd" cmpd="sng" algn="ctr">
              <a:solidFill>
                <a:schemeClr val="dk1">
                  <a:tint val="6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активность2010-20'!$B$18:$P$18</c:f>
            </c:numRef>
          </c:val>
          <c:smooth val="0"/>
          <c:extLst>
            <c:ext xmlns:c16="http://schemas.microsoft.com/office/drawing/2014/chart" uri="{C3380CC4-5D6E-409C-BE32-E72D297353CC}">
              <c16:uniqueId val="{0000000C-16F7-45E7-B37A-846647A3DD9D}"/>
            </c:ext>
          </c:extLst>
        </c:ser>
        <c:ser>
          <c:idx val="13"/>
          <c:order val="13"/>
          <c:tx>
            <c:strRef>
              <c:f>'инновационная активность2010-20'!$A$19</c:f>
              <c:strCache>
                <c:ptCount val="1"/>
                <c:pt idx="0">
                  <c:v>Рязанская область</c:v>
                </c:pt>
              </c:strCache>
            </c:strRef>
          </c:tx>
          <c:spPr>
            <a:ln w="19050" cap="rnd" cmpd="sng" algn="ctr">
              <a:solidFill>
                <a:schemeClr val="dk1">
                  <a:tint val="8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активность2010-20'!$B$19:$P$19</c:f>
            </c:numRef>
          </c:val>
          <c:smooth val="0"/>
          <c:extLst>
            <c:ext xmlns:c16="http://schemas.microsoft.com/office/drawing/2014/chart" uri="{C3380CC4-5D6E-409C-BE32-E72D297353CC}">
              <c16:uniqueId val="{0000000D-16F7-45E7-B37A-846647A3DD9D}"/>
            </c:ext>
          </c:extLst>
        </c:ser>
        <c:ser>
          <c:idx val="15"/>
          <c:order val="15"/>
          <c:tx>
            <c:strRef>
              <c:f>'инновационная активность2010-20'!$A$21</c:f>
              <c:strCache>
                <c:ptCount val="1"/>
                <c:pt idx="0">
                  <c:v>Тамбовская область</c:v>
                </c:pt>
              </c:strCache>
            </c:strRef>
          </c:tx>
          <c:spPr>
            <a:ln w="19050" cap="rnd" cmpd="sng" algn="ctr">
              <a:solidFill>
                <a:schemeClr val="dk1">
                  <a:tint val="5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активность2010-20'!$B$21:$P$21</c:f>
            </c:numRef>
          </c:val>
          <c:smooth val="0"/>
          <c:extLst>
            <c:ext xmlns:c16="http://schemas.microsoft.com/office/drawing/2014/chart" uri="{C3380CC4-5D6E-409C-BE32-E72D297353CC}">
              <c16:uniqueId val="{0000000E-16F7-45E7-B37A-846647A3DD9D}"/>
            </c:ext>
          </c:extLst>
        </c:ser>
        <c:ser>
          <c:idx val="16"/>
          <c:order val="16"/>
          <c:tx>
            <c:strRef>
              <c:f>'инновационная активность2010-20'!$A$22</c:f>
              <c:strCache>
                <c:ptCount val="1"/>
                <c:pt idx="0">
                  <c:v>Тверская область</c:v>
                </c:pt>
              </c:strCache>
            </c:strRef>
          </c:tx>
          <c:spPr>
            <a:ln w="19050" cap="rnd" cmpd="sng" algn="ctr">
              <a:solidFill>
                <a:schemeClr val="dk1">
                  <a:tint val="7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активность2010-20'!$B$22:$P$22</c:f>
            </c:numRef>
          </c:val>
          <c:smooth val="0"/>
          <c:extLst>
            <c:ext xmlns:c16="http://schemas.microsoft.com/office/drawing/2014/chart" uri="{C3380CC4-5D6E-409C-BE32-E72D297353CC}">
              <c16:uniqueId val="{0000000F-16F7-45E7-B37A-846647A3DD9D}"/>
            </c:ext>
          </c:extLst>
        </c:ser>
        <c:ser>
          <c:idx val="17"/>
          <c:order val="17"/>
          <c:tx>
            <c:strRef>
              <c:f>'инновационная активность2010-20'!$A$23</c:f>
              <c:strCache>
                <c:ptCount val="1"/>
                <c:pt idx="0">
                  <c:v>Тульская область</c:v>
                </c:pt>
              </c:strCache>
            </c:strRef>
          </c:tx>
          <c:spPr>
            <a:ln w="19050" cap="rnd" cmpd="sng" algn="ctr">
              <a:solidFill>
                <a:schemeClr val="dk1">
                  <a:tint val="9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активность2010-20'!$B$23:$P$23</c:f>
            </c:numRef>
          </c:val>
          <c:smooth val="0"/>
          <c:extLst>
            <c:ext xmlns:c16="http://schemas.microsoft.com/office/drawing/2014/chart" uri="{C3380CC4-5D6E-409C-BE32-E72D297353CC}">
              <c16:uniqueId val="{00000010-16F7-45E7-B37A-846647A3DD9D}"/>
            </c:ext>
          </c:extLst>
        </c:ser>
        <c:ser>
          <c:idx val="18"/>
          <c:order val="18"/>
          <c:tx>
            <c:strRef>
              <c:f>'инновационная активность2010-20'!$A$24</c:f>
              <c:strCache>
                <c:ptCount val="1"/>
                <c:pt idx="0">
                  <c:v>Ярославская область</c:v>
                </c:pt>
              </c:strCache>
            </c:strRef>
          </c:tx>
          <c:spPr>
            <a:ln w="19050" cap="rnd" cmpd="sng" algn="ctr">
              <a:solidFill>
                <a:schemeClr val="dk1">
                  <a:tint val="3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активность2010-20'!$B$24:$P$24</c:f>
            </c:numRef>
          </c:val>
          <c:smooth val="0"/>
          <c:extLst>
            <c:ext xmlns:c16="http://schemas.microsoft.com/office/drawing/2014/chart" uri="{C3380CC4-5D6E-409C-BE32-E72D297353CC}">
              <c16:uniqueId val="{00000011-16F7-45E7-B37A-846647A3DD9D}"/>
            </c:ext>
          </c:extLst>
        </c:ser>
        <c:ser>
          <c:idx val="19"/>
          <c:order val="19"/>
          <c:tx>
            <c:strRef>
              <c:f>'инновационная активность2010-20'!$A$25</c:f>
              <c:strCache>
                <c:ptCount val="1"/>
                <c:pt idx="0">
                  <c:v>г. Москва</c:v>
                </c:pt>
              </c:strCache>
            </c:strRef>
          </c:tx>
          <c:spPr>
            <a:ln w="19050" cap="rnd" cmpd="sng" algn="ctr">
              <a:solidFill>
                <a:schemeClr val="dk1">
                  <a:tint val="6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активность2010-20'!$B$25:$P$25</c:f>
            </c:numRef>
          </c:val>
          <c:smooth val="0"/>
          <c:extLst>
            <c:ext xmlns:c16="http://schemas.microsoft.com/office/drawing/2014/chart" uri="{C3380CC4-5D6E-409C-BE32-E72D297353CC}">
              <c16:uniqueId val="{00000012-16F7-45E7-B37A-846647A3DD9D}"/>
            </c:ext>
          </c:extLst>
        </c:ser>
        <c:ser>
          <c:idx val="20"/>
          <c:order val="20"/>
          <c:tx>
            <c:strRef>
              <c:f>'инновационная активность2010-20'!$A$26</c:f>
              <c:strCache>
                <c:ptCount val="1"/>
                <c:pt idx="0">
                  <c:v>  Северо-Западный федеральный округ</c:v>
                </c:pt>
              </c:strCache>
            </c:strRef>
          </c:tx>
          <c:spPr>
            <a:ln w="19050" cap="rnd" cmpd="sng" algn="ctr">
              <a:solidFill>
                <a:schemeClr val="dk1">
                  <a:tint val="8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активность2010-20'!$B$26:$P$26</c:f>
            </c:numRef>
          </c:val>
          <c:smooth val="0"/>
          <c:extLst>
            <c:ext xmlns:c16="http://schemas.microsoft.com/office/drawing/2014/chart" uri="{C3380CC4-5D6E-409C-BE32-E72D297353CC}">
              <c16:uniqueId val="{00000013-16F7-45E7-B37A-846647A3DD9D}"/>
            </c:ext>
          </c:extLst>
        </c:ser>
        <c:ser>
          <c:idx val="21"/>
          <c:order val="21"/>
          <c:tx>
            <c:strRef>
              <c:f>'инновационная активность2010-20'!$A$27</c:f>
              <c:strCache>
                <c:ptCount val="1"/>
                <c:pt idx="0">
                  <c:v>Республика Карелия</c:v>
                </c:pt>
              </c:strCache>
            </c:strRef>
          </c:tx>
          <c:spPr>
            <a:ln w="19050" cap="rnd" cmpd="sng" algn="ctr">
              <a:solidFill>
                <a:schemeClr val="dk1">
                  <a:tint val="8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активность2010-20'!$B$27:$P$27</c:f>
            </c:numRef>
          </c:val>
          <c:smooth val="0"/>
          <c:extLst>
            <c:ext xmlns:c16="http://schemas.microsoft.com/office/drawing/2014/chart" uri="{C3380CC4-5D6E-409C-BE32-E72D297353CC}">
              <c16:uniqueId val="{00000014-16F7-45E7-B37A-846647A3DD9D}"/>
            </c:ext>
          </c:extLst>
        </c:ser>
        <c:ser>
          <c:idx val="22"/>
          <c:order val="22"/>
          <c:tx>
            <c:strRef>
              <c:f>'инновационная активность2010-20'!$A$28</c:f>
              <c:strCache>
                <c:ptCount val="1"/>
                <c:pt idx="0">
                  <c:v>Республика Коми</c:v>
                </c:pt>
              </c:strCache>
            </c:strRef>
          </c:tx>
          <c:spPr>
            <a:ln w="19050" cap="rnd" cmpd="sng" algn="ctr">
              <a:solidFill>
                <a:schemeClr val="dk1">
                  <a:tint val="5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активность2010-20'!$B$28:$P$28</c:f>
            </c:numRef>
          </c:val>
          <c:smooth val="0"/>
          <c:extLst>
            <c:ext xmlns:c16="http://schemas.microsoft.com/office/drawing/2014/chart" uri="{C3380CC4-5D6E-409C-BE32-E72D297353CC}">
              <c16:uniqueId val="{00000015-16F7-45E7-B37A-846647A3DD9D}"/>
            </c:ext>
          </c:extLst>
        </c:ser>
        <c:ser>
          <c:idx val="23"/>
          <c:order val="23"/>
          <c:tx>
            <c:strRef>
              <c:f>'инновационная активность2010-20'!$A$29</c:f>
              <c:strCache>
                <c:ptCount val="1"/>
                <c:pt idx="0">
                  <c:v>Архангельская область</c:v>
                </c:pt>
              </c:strCache>
            </c:strRef>
          </c:tx>
          <c:spPr>
            <a:ln w="19050" cap="rnd" cmpd="sng" algn="ctr">
              <a:solidFill>
                <a:schemeClr val="dk1">
                  <a:tint val="7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активность2010-20'!$B$29:$P$29</c:f>
            </c:numRef>
          </c:val>
          <c:smooth val="0"/>
          <c:extLst>
            <c:ext xmlns:c16="http://schemas.microsoft.com/office/drawing/2014/chart" uri="{C3380CC4-5D6E-409C-BE32-E72D297353CC}">
              <c16:uniqueId val="{00000016-16F7-45E7-B37A-846647A3DD9D}"/>
            </c:ext>
          </c:extLst>
        </c:ser>
        <c:ser>
          <c:idx val="24"/>
          <c:order val="24"/>
          <c:tx>
            <c:strRef>
              <c:f>'инновационная активность2010-20'!$A$30</c:f>
              <c:strCache>
                <c:ptCount val="1"/>
                <c:pt idx="0">
                  <c:v>  в том числе Ненецкий автономный округ</c:v>
                </c:pt>
              </c:strCache>
            </c:strRef>
          </c:tx>
          <c:spPr>
            <a:ln w="19050" cap="rnd" cmpd="sng" algn="ctr">
              <a:solidFill>
                <a:schemeClr val="dk1">
                  <a:tint val="9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активность2010-20'!$B$30:$P$30</c:f>
            </c:numRef>
          </c:val>
          <c:smooth val="0"/>
          <c:extLst>
            <c:ext xmlns:c16="http://schemas.microsoft.com/office/drawing/2014/chart" uri="{C3380CC4-5D6E-409C-BE32-E72D297353CC}">
              <c16:uniqueId val="{00000017-16F7-45E7-B37A-846647A3DD9D}"/>
            </c:ext>
          </c:extLst>
        </c:ser>
        <c:ser>
          <c:idx val="25"/>
          <c:order val="25"/>
          <c:tx>
            <c:strRef>
              <c:f>'инновационная активность2010-20'!$A$31</c:f>
              <c:strCache>
                <c:ptCount val="1"/>
                <c:pt idx="0">
                  <c:v>Архангельская область без АО</c:v>
                </c:pt>
              </c:strCache>
            </c:strRef>
          </c:tx>
          <c:spPr>
            <a:ln w="19050" cap="rnd" cmpd="sng" algn="ctr">
              <a:solidFill>
                <a:schemeClr val="dk1">
                  <a:tint val="3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активность2010-20'!$B$31:$P$31</c:f>
            </c:numRef>
          </c:val>
          <c:smooth val="0"/>
          <c:extLst>
            <c:ext xmlns:c16="http://schemas.microsoft.com/office/drawing/2014/chart" uri="{C3380CC4-5D6E-409C-BE32-E72D297353CC}">
              <c16:uniqueId val="{00000018-16F7-45E7-B37A-846647A3DD9D}"/>
            </c:ext>
          </c:extLst>
        </c:ser>
        <c:ser>
          <c:idx val="26"/>
          <c:order val="26"/>
          <c:tx>
            <c:strRef>
              <c:f>'инновационная активность2010-20'!$A$32</c:f>
              <c:strCache>
                <c:ptCount val="1"/>
                <c:pt idx="0">
                  <c:v>Вологодская область</c:v>
                </c:pt>
              </c:strCache>
            </c:strRef>
          </c:tx>
          <c:spPr>
            <a:ln w="19050" cap="rnd" cmpd="sng" algn="ctr">
              <a:solidFill>
                <a:schemeClr val="dk1">
                  <a:tint val="6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активность2010-20'!$B$32:$P$32</c:f>
            </c:numRef>
          </c:val>
          <c:smooth val="0"/>
          <c:extLst>
            <c:ext xmlns:c16="http://schemas.microsoft.com/office/drawing/2014/chart" uri="{C3380CC4-5D6E-409C-BE32-E72D297353CC}">
              <c16:uniqueId val="{00000019-16F7-45E7-B37A-846647A3DD9D}"/>
            </c:ext>
          </c:extLst>
        </c:ser>
        <c:ser>
          <c:idx val="27"/>
          <c:order val="27"/>
          <c:tx>
            <c:strRef>
              <c:f>'инновационная активность2010-20'!$A$33</c:f>
              <c:strCache>
                <c:ptCount val="1"/>
                <c:pt idx="0">
                  <c:v>Калинингpадская область</c:v>
                </c:pt>
              </c:strCache>
            </c:strRef>
          </c:tx>
          <c:spPr>
            <a:ln w="19050" cap="rnd" cmpd="sng" algn="ctr">
              <a:solidFill>
                <a:schemeClr val="dk1">
                  <a:tint val="8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активность2010-20'!$B$33:$P$33</c:f>
            </c:numRef>
          </c:val>
          <c:smooth val="0"/>
          <c:extLst>
            <c:ext xmlns:c16="http://schemas.microsoft.com/office/drawing/2014/chart" uri="{C3380CC4-5D6E-409C-BE32-E72D297353CC}">
              <c16:uniqueId val="{0000001A-16F7-45E7-B37A-846647A3DD9D}"/>
            </c:ext>
          </c:extLst>
        </c:ser>
        <c:ser>
          <c:idx val="28"/>
          <c:order val="28"/>
          <c:tx>
            <c:strRef>
              <c:f>'инновационная активность2010-20'!$A$34</c:f>
              <c:strCache>
                <c:ptCount val="1"/>
                <c:pt idx="0">
                  <c:v>Ленинградская область</c:v>
                </c:pt>
              </c:strCache>
            </c:strRef>
          </c:tx>
          <c:spPr>
            <a:ln w="19050" cap="rnd" cmpd="sng" algn="ctr">
              <a:solidFill>
                <a:schemeClr val="dk1">
                  <a:tint val="8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активность2010-20'!$B$34:$P$34</c:f>
            </c:numRef>
          </c:val>
          <c:smooth val="0"/>
          <c:extLst>
            <c:ext xmlns:c16="http://schemas.microsoft.com/office/drawing/2014/chart" uri="{C3380CC4-5D6E-409C-BE32-E72D297353CC}">
              <c16:uniqueId val="{0000001B-16F7-45E7-B37A-846647A3DD9D}"/>
            </c:ext>
          </c:extLst>
        </c:ser>
        <c:ser>
          <c:idx val="29"/>
          <c:order val="29"/>
          <c:tx>
            <c:strRef>
              <c:f>'инновационная активность2010-20'!$A$35</c:f>
              <c:strCache>
                <c:ptCount val="1"/>
                <c:pt idx="0">
                  <c:v>Мурманская область</c:v>
                </c:pt>
              </c:strCache>
            </c:strRef>
          </c:tx>
          <c:spPr>
            <a:ln w="19050" cap="rnd" cmpd="sng" algn="ctr">
              <a:solidFill>
                <a:schemeClr val="dk1">
                  <a:tint val="5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активность2010-20'!$B$35:$P$35</c:f>
            </c:numRef>
          </c:val>
          <c:smooth val="0"/>
          <c:extLst>
            <c:ext xmlns:c16="http://schemas.microsoft.com/office/drawing/2014/chart" uri="{C3380CC4-5D6E-409C-BE32-E72D297353CC}">
              <c16:uniqueId val="{0000001C-16F7-45E7-B37A-846647A3DD9D}"/>
            </c:ext>
          </c:extLst>
        </c:ser>
        <c:ser>
          <c:idx val="30"/>
          <c:order val="30"/>
          <c:tx>
            <c:strRef>
              <c:f>'инновационная активность2010-20'!$A$36</c:f>
              <c:strCache>
                <c:ptCount val="1"/>
                <c:pt idx="0">
                  <c:v>Новгородская область</c:v>
                </c:pt>
              </c:strCache>
            </c:strRef>
          </c:tx>
          <c:spPr>
            <a:ln w="19050" cap="rnd" cmpd="sng" algn="ctr">
              <a:solidFill>
                <a:schemeClr val="dk1">
                  <a:tint val="7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активность2010-20'!$B$36:$P$36</c:f>
            </c:numRef>
          </c:val>
          <c:smooth val="0"/>
          <c:extLst>
            <c:ext xmlns:c16="http://schemas.microsoft.com/office/drawing/2014/chart" uri="{C3380CC4-5D6E-409C-BE32-E72D297353CC}">
              <c16:uniqueId val="{0000001D-16F7-45E7-B37A-846647A3DD9D}"/>
            </c:ext>
          </c:extLst>
        </c:ser>
        <c:ser>
          <c:idx val="31"/>
          <c:order val="31"/>
          <c:tx>
            <c:strRef>
              <c:f>'инновационная активность2010-20'!$A$37</c:f>
              <c:strCache>
                <c:ptCount val="1"/>
                <c:pt idx="0">
                  <c:v>Псковская область</c:v>
                </c:pt>
              </c:strCache>
            </c:strRef>
          </c:tx>
          <c:spPr>
            <a:ln w="19050" cap="rnd" cmpd="sng" algn="ctr">
              <a:solidFill>
                <a:schemeClr val="dk1">
                  <a:tint val="9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активность2010-20'!$B$37:$P$37</c:f>
            </c:numRef>
          </c:val>
          <c:smooth val="0"/>
          <c:extLst>
            <c:ext xmlns:c16="http://schemas.microsoft.com/office/drawing/2014/chart" uri="{C3380CC4-5D6E-409C-BE32-E72D297353CC}">
              <c16:uniqueId val="{0000001E-16F7-45E7-B37A-846647A3DD9D}"/>
            </c:ext>
          </c:extLst>
        </c:ser>
        <c:ser>
          <c:idx val="32"/>
          <c:order val="32"/>
          <c:tx>
            <c:strRef>
              <c:f>'инновационная активность2010-20'!$A$38</c:f>
              <c:strCache>
                <c:ptCount val="1"/>
                <c:pt idx="0">
                  <c:v>г. Санкт-Петербург</c:v>
                </c:pt>
              </c:strCache>
            </c:strRef>
          </c:tx>
          <c:spPr>
            <a:ln w="19050" cap="rnd" cmpd="sng" algn="ctr">
              <a:solidFill>
                <a:schemeClr val="dk1">
                  <a:tint val="3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активность2010-20'!$B$38:$P$38</c:f>
            </c:numRef>
          </c:val>
          <c:smooth val="0"/>
          <c:extLst>
            <c:ext xmlns:c16="http://schemas.microsoft.com/office/drawing/2014/chart" uri="{C3380CC4-5D6E-409C-BE32-E72D297353CC}">
              <c16:uniqueId val="{0000001F-16F7-45E7-B37A-846647A3DD9D}"/>
            </c:ext>
          </c:extLst>
        </c:ser>
        <c:ser>
          <c:idx val="33"/>
          <c:order val="33"/>
          <c:tx>
            <c:strRef>
              <c:f>'инновационная активность2010-20'!$A$39</c:f>
              <c:strCache>
                <c:ptCount val="1"/>
                <c:pt idx="0">
                  <c:v>  Южный федеральный округ</c:v>
                </c:pt>
              </c:strCache>
            </c:strRef>
          </c:tx>
          <c:spPr>
            <a:ln w="19050" cap="rnd" cmpd="sng" algn="ctr">
              <a:solidFill>
                <a:schemeClr val="dk1">
                  <a:tint val="6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активность2010-20'!$B$39:$P$39</c:f>
            </c:numRef>
          </c:val>
          <c:smooth val="0"/>
          <c:extLst>
            <c:ext xmlns:c16="http://schemas.microsoft.com/office/drawing/2014/chart" uri="{C3380CC4-5D6E-409C-BE32-E72D297353CC}">
              <c16:uniqueId val="{00000020-16F7-45E7-B37A-846647A3DD9D}"/>
            </c:ext>
          </c:extLst>
        </c:ser>
        <c:ser>
          <c:idx val="34"/>
          <c:order val="34"/>
          <c:tx>
            <c:strRef>
              <c:f>'инновационная активность2010-20'!$A$40</c:f>
              <c:strCache>
                <c:ptCount val="1"/>
                <c:pt idx="0">
                  <c:v>Республика Адыгея (Адыгея)</c:v>
                </c:pt>
              </c:strCache>
            </c:strRef>
          </c:tx>
          <c:spPr>
            <a:ln w="19050" cap="rnd" cmpd="sng" algn="ctr">
              <a:solidFill>
                <a:schemeClr val="dk1">
                  <a:tint val="8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активность2010-20'!$B$40:$P$40</c:f>
            </c:numRef>
          </c:val>
          <c:smooth val="0"/>
          <c:extLst>
            <c:ext xmlns:c16="http://schemas.microsoft.com/office/drawing/2014/chart" uri="{C3380CC4-5D6E-409C-BE32-E72D297353CC}">
              <c16:uniqueId val="{00000021-16F7-45E7-B37A-846647A3DD9D}"/>
            </c:ext>
          </c:extLst>
        </c:ser>
        <c:ser>
          <c:idx val="35"/>
          <c:order val="35"/>
          <c:tx>
            <c:strRef>
              <c:f>'инновационная активность2010-20'!$A$41</c:f>
              <c:strCache>
                <c:ptCount val="1"/>
                <c:pt idx="0">
                  <c:v>Республика Калмыкия</c:v>
                </c:pt>
              </c:strCache>
            </c:strRef>
          </c:tx>
          <c:spPr>
            <a:ln w="19050" cap="rnd" cmpd="sng" algn="ctr">
              <a:solidFill>
                <a:schemeClr val="dk1">
                  <a:tint val="8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активность2010-20'!$B$41:$P$41</c:f>
            </c:numRef>
          </c:val>
          <c:smooth val="0"/>
          <c:extLst>
            <c:ext xmlns:c16="http://schemas.microsoft.com/office/drawing/2014/chart" uri="{C3380CC4-5D6E-409C-BE32-E72D297353CC}">
              <c16:uniqueId val="{00000022-16F7-45E7-B37A-846647A3DD9D}"/>
            </c:ext>
          </c:extLst>
        </c:ser>
        <c:ser>
          <c:idx val="36"/>
          <c:order val="36"/>
          <c:tx>
            <c:strRef>
              <c:f>'инновационная активность2010-20'!$A$42</c:f>
              <c:strCache>
                <c:ptCount val="1"/>
                <c:pt idx="0">
                  <c:v>Республика Крым 2)</c:v>
                </c:pt>
              </c:strCache>
            </c:strRef>
          </c:tx>
          <c:spPr>
            <a:ln w="19050" cap="rnd" cmpd="sng" algn="ctr">
              <a:solidFill>
                <a:schemeClr val="dk1">
                  <a:tint val="5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активность2010-20'!$B$42:$P$42</c:f>
            </c:numRef>
          </c:val>
          <c:smooth val="0"/>
          <c:extLst>
            <c:ext xmlns:c16="http://schemas.microsoft.com/office/drawing/2014/chart" uri="{C3380CC4-5D6E-409C-BE32-E72D297353CC}">
              <c16:uniqueId val="{00000023-16F7-45E7-B37A-846647A3DD9D}"/>
            </c:ext>
          </c:extLst>
        </c:ser>
        <c:ser>
          <c:idx val="37"/>
          <c:order val="37"/>
          <c:tx>
            <c:strRef>
              <c:f>'инновационная активность2010-20'!$A$43</c:f>
              <c:strCache>
                <c:ptCount val="1"/>
                <c:pt idx="0">
                  <c:v>Краснодарский край</c:v>
                </c:pt>
              </c:strCache>
            </c:strRef>
          </c:tx>
          <c:spPr>
            <a:ln w="19050" cap="rnd" cmpd="sng" algn="ctr">
              <a:solidFill>
                <a:schemeClr val="dk1">
                  <a:tint val="7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активность2010-20'!$B$43:$P$43</c:f>
            </c:numRef>
          </c:val>
          <c:smooth val="0"/>
          <c:extLst>
            <c:ext xmlns:c16="http://schemas.microsoft.com/office/drawing/2014/chart" uri="{C3380CC4-5D6E-409C-BE32-E72D297353CC}">
              <c16:uniqueId val="{00000024-16F7-45E7-B37A-846647A3DD9D}"/>
            </c:ext>
          </c:extLst>
        </c:ser>
        <c:ser>
          <c:idx val="38"/>
          <c:order val="38"/>
          <c:tx>
            <c:strRef>
              <c:f>'инновационная активность2010-20'!$A$44</c:f>
              <c:strCache>
                <c:ptCount val="1"/>
                <c:pt idx="0">
                  <c:v>Астраханская область</c:v>
                </c:pt>
              </c:strCache>
            </c:strRef>
          </c:tx>
          <c:spPr>
            <a:ln w="19050" cap="rnd" cmpd="sng" algn="ctr">
              <a:solidFill>
                <a:schemeClr val="dk1">
                  <a:tint val="9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активность2010-20'!$B$44:$P$44</c:f>
            </c:numRef>
          </c:val>
          <c:smooth val="0"/>
          <c:extLst>
            <c:ext xmlns:c16="http://schemas.microsoft.com/office/drawing/2014/chart" uri="{C3380CC4-5D6E-409C-BE32-E72D297353CC}">
              <c16:uniqueId val="{00000025-16F7-45E7-B37A-846647A3DD9D}"/>
            </c:ext>
          </c:extLst>
        </c:ser>
        <c:ser>
          <c:idx val="39"/>
          <c:order val="39"/>
          <c:tx>
            <c:strRef>
              <c:f>'инновационная активность2010-20'!$A$45</c:f>
              <c:strCache>
                <c:ptCount val="1"/>
                <c:pt idx="0">
                  <c:v>Волгоградская область</c:v>
                </c:pt>
              </c:strCache>
            </c:strRef>
          </c:tx>
          <c:spPr>
            <a:ln w="19050" cap="rnd" cmpd="sng" algn="ctr">
              <a:solidFill>
                <a:schemeClr val="dk1">
                  <a:tint val="3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активность2010-20'!$B$45:$P$45</c:f>
            </c:numRef>
          </c:val>
          <c:smooth val="0"/>
          <c:extLst>
            <c:ext xmlns:c16="http://schemas.microsoft.com/office/drawing/2014/chart" uri="{C3380CC4-5D6E-409C-BE32-E72D297353CC}">
              <c16:uniqueId val="{00000026-16F7-45E7-B37A-846647A3DD9D}"/>
            </c:ext>
          </c:extLst>
        </c:ser>
        <c:ser>
          <c:idx val="40"/>
          <c:order val="40"/>
          <c:tx>
            <c:strRef>
              <c:f>'инновационная активность2010-20'!$A$46</c:f>
              <c:strCache>
                <c:ptCount val="1"/>
                <c:pt idx="0">
                  <c:v>Ростовская область</c:v>
                </c:pt>
              </c:strCache>
            </c:strRef>
          </c:tx>
          <c:spPr>
            <a:ln w="19050" cap="rnd" cmpd="sng" algn="ctr">
              <a:solidFill>
                <a:schemeClr val="dk1">
                  <a:tint val="6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активность2010-20'!$B$46:$P$46</c:f>
            </c:numRef>
          </c:val>
          <c:smooth val="0"/>
          <c:extLst>
            <c:ext xmlns:c16="http://schemas.microsoft.com/office/drawing/2014/chart" uri="{C3380CC4-5D6E-409C-BE32-E72D297353CC}">
              <c16:uniqueId val="{00000027-16F7-45E7-B37A-846647A3DD9D}"/>
            </c:ext>
          </c:extLst>
        </c:ser>
        <c:ser>
          <c:idx val="41"/>
          <c:order val="41"/>
          <c:tx>
            <c:strRef>
              <c:f>'инновационная активность2010-20'!$A$47</c:f>
              <c:strCache>
                <c:ptCount val="1"/>
                <c:pt idx="0">
                  <c:v>г.  Севастополь 2)</c:v>
                </c:pt>
              </c:strCache>
            </c:strRef>
          </c:tx>
          <c:spPr>
            <a:ln w="19050" cap="rnd" cmpd="sng" algn="ctr">
              <a:solidFill>
                <a:schemeClr val="dk1">
                  <a:tint val="8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активность2010-20'!$B$47:$P$47</c:f>
            </c:numRef>
          </c:val>
          <c:smooth val="0"/>
          <c:extLst>
            <c:ext xmlns:c16="http://schemas.microsoft.com/office/drawing/2014/chart" uri="{C3380CC4-5D6E-409C-BE32-E72D297353CC}">
              <c16:uniqueId val="{00000028-16F7-45E7-B37A-846647A3DD9D}"/>
            </c:ext>
          </c:extLst>
        </c:ser>
        <c:ser>
          <c:idx val="42"/>
          <c:order val="42"/>
          <c:tx>
            <c:strRef>
              <c:f>'инновационная активность2010-20'!$A$48</c:f>
              <c:strCache>
                <c:ptCount val="1"/>
                <c:pt idx="0">
                  <c:v>  Северо-Кавказский федеральный округ</c:v>
                </c:pt>
              </c:strCache>
            </c:strRef>
          </c:tx>
          <c:spPr>
            <a:ln w="19050" cap="rnd" cmpd="sng" algn="ctr">
              <a:solidFill>
                <a:schemeClr val="dk1">
                  <a:tint val="8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активность2010-20'!$B$48:$P$48</c:f>
            </c:numRef>
          </c:val>
          <c:smooth val="0"/>
          <c:extLst>
            <c:ext xmlns:c16="http://schemas.microsoft.com/office/drawing/2014/chart" uri="{C3380CC4-5D6E-409C-BE32-E72D297353CC}">
              <c16:uniqueId val="{00000029-16F7-45E7-B37A-846647A3DD9D}"/>
            </c:ext>
          </c:extLst>
        </c:ser>
        <c:ser>
          <c:idx val="43"/>
          <c:order val="43"/>
          <c:tx>
            <c:strRef>
              <c:f>'инновационная активность2010-20'!$A$49</c:f>
              <c:strCache>
                <c:ptCount val="1"/>
                <c:pt idx="0">
                  <c:v>Республика Дагестан</c:v>
                </c:pt>
              </c:strCache>
            </c:strRef>
          </c:tx>
          <c:spPr>
            <a:ln w="19050" cap="rnd" cmpd="sng" algn="ctr">
              <a:solidFill>
                <a:schemeClr val="dk1">
                  <a:tint val="5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активность2010-20'!$B$49:$P$49</c:f>
            </c:numRef>
          </c:val>
          <c:smooth val="0"/>
          <c:extLst>
            <c:ext xmlns:c16="http://schemas.microsoft.com/office/drawing/2014/chart" uri="{C3380CC4-5D6E-409C-BE32-E72D297353CC}">
              <c16:uniqueId val="{0000002A-16F7-45E7-B37A-846647A3DD9D}"/>
            </c:ext>
          </c:extLst>
        </c:ser>
        <c:ser>
          <c:idx val="44"/>
          <c:order val="44"/>
          <c:tx>
            <c:strRef>
              <c:f>'инновационная активность2010-20'!$A$50</c:f>
              <c:strCache>
                <c:ptCount val="1"/>
                <c:pt idx="0">
                  <c:v>Республика Ингушетия</c:v>
                </c:pt>
              </c:strCache>
            </c:strRef>
          </c:tx>
          <c:spPr>
            <a:ln w="19050" cap="rnd" cmpd="sng" algn="ctr">
              <a:solidFill>
                <a:schemeClr val="dk1">
                  <a:tint val="7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активность2010-20'!$B$50:$P$50</c:f>
            </c:numRef>
          </c:val>
          <c:smooth val="0"/>
          <c:extLst>
            <c:ext xmlns:c16="http://schemas.microsoft.com/office/drawing/2014/chart" uri="{C3380CC4-5D6E-409C-BE32-E72D297353CC}">
              <c16:uniqueId val="{0000002B-16F7-45E7-B37A-846647A3DD9D}"/>
            </c:ext>
          </c:extLst>
        </c:ser>
        <c:ser>
          <c:idx val="45"/>
          <c:order val="45"/>
          <c:tx>
            <c:strRef>
              <c:f>'инновационная активность2010-20'!$A$51</c:f>
              <c:strCache>
                <c:ptCount val="1"/>
                <c:pt idx="0">
                  <c:v>Кабардино-Балкарская Республика</c:v>
                </c:pt>
              </c:strCache>
            </c:strRef>
          </c:tx>
          <c:spPr>
            <a:ln w="19050" cap="rnd" cmpd="sng" algn="ctr">
              <a:solidFill>
                <a:schemeClr val="dk1">
                  <a:tint val="9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активность2010-20'!$B$51:$P$51</c:f>
            </c:numRef>
          </c:val>
          <c:smooth val="0"/>
          <c:extLst>
            <c:ext xmlns:c16="http://schemas.microsoft.com/office/drawing/2014/chart" uri="{C3380CC4-5D6E-409C-BE32-E72D297353CC}">
              <c16:uniqueId val="{0000002C-16F7-45E7-B37A-846647A3DD9D}"/>
            </c:ext>
          </c:extLst>
        </c:ser>
        <c:ser>
          <c:idx val="46"/>
          <c:order val="46"/>
          <c:tx>
            <c:strRef>
              <c:f>'инновационная активность2010-20'!$A$52</c:f>
              <c:strCache>
                <c:ptCount val="1"/>
                <c:pt idx="0">
                  <c:v>Карачаево-Черкесская Республика</c:v>
                </c:pt>
              </c:strCache>
            </c:strRef>
          </c:tx>
          <c:spPr>
            <a:ln w="19050" cap="rnd" cmpd="sng" algn="ctr">
              <a:solidFill>
                <a:schemeClr val="dk1">
                  <a:tint val="3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активность2010-20'!$B$52:$P$52</c:f>
            </c:numRef>
          </c:val>
          <c:smooth val="0"/>
          <c:extLst>
            <c:ext xmlns:c16="http://schemas.microsoft.com/office/drawing/2014/chart" uri="{C3380CC4-5D6E-409C-BE32-E72D297353CC}">
              <c16:uniqueId val="{0000002D-16F7-45E7-B37A-846647A3DD9D}"/>
            </c:ext>
          </c:extLst>
        </c:ser>
        <c:ser>
          <c:idx val="47"/>
          <c:order val="47"/>
          <c:tx>
            <c:strRef>
              <c:f>'инновационная активность2010-20'!$A$53</c:f>
              <c:strCache>
                <c:ptCount val="1"/>
                <c:pt idx="0">
                  <c:v>Республика Северная Осетия - Алания</c:v>
                </c:pt>
              </c:strCache>
            </c:strRef>
          </c:tx>
          <c:spPr>
            <a:ln w="19050" cap="rnd" cmpd="sng" algn="ctr">
              <a:solidFill>
                <a:schemeClr val="dk1">
                  <a:tint val="6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активность2010-20'!$B$53:$P$53</c:f>
            </c:numRef>
          </c:val>
          <c:smooth val="0"/>
          <c:extLst>
            <c:ext xmlns:c16="http://schemas.microsoft.com/office/drawing/2014/chart" uri="{C3380CC4-5D6E-409C-BE32-E72D297353CC}">
              <c16:uniqueId val="{0000002E-16F7-45E7-B37A-846647A3DD9D}"/>
            </c:ext>
          </c:extLst>
        </c:ser>
        <c:ser>
          <c:idx val="48"/>
          <c:order val="48"/>
          <c:tx>
            <c:strRef>
              <c:f>'инновационная активность2010-20'!$A$54</c:f>
              <c:strCache>
                <c:ptCount val="1"/>
                <c:pt idx="0">
                  <c:v>Чеченская Республика </c:v>
                </c:pt>
              </c:strCache>
            </c:strRef>
          </c:tx>
          <c:spPr>
            <a:ln w="19050" cap="rnd" cmpd="sng" algn="ctr">
              <a:solidFill>
                <a:schemeClr val="dk1">
                  <a:tint val="8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активность2010-20'!$B$54:$P$54</c:f>
            </c:numRef>
          </c:val>
          <c:smooth val="0"/>
          <c:extLst>
            <c:ext xmlns:c16="http://schemas.microsoft.com/office/drawing/2014/chart" uri="{C3380CC4-5D6E-409C-BE32-E72D297353CC}">
              <c16:uniqueId val="{0000002F-16F7-45E7-B37A-846647A3DD9D}"/>
            </c:ext>
          </c:extLst>
        </c:ser>
        <c:ser>
          <c:idx val="49"/>
          <c:order val="49"/>
          <c:tx>
            <c:strRef>
              <c:f>'инновационная активность2010-20'!$A$55</c:f>
              <c:strCache>
                <c:ptCount val="1"/>
                <c:pt idx="0">
                  <c:v>Ставропольский край</c:v>
                </c:pt>
              </c:strCache>
            </c:strRef>
          </c:tx>
          <c:spPr>
            <a:ln w="19050" cap="rnd" cmpd="sng" algn="ctr">
              <a:solidFill>
                <a:schemeClr val="dk1">
                  <a:tint val="8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активность2010-20'!$B$55:$P$55</c:f>
            </c:numRef>
          </c:val>
          <c:smooth val="0"/>
          <c:extLst>
            <c:ext xmlns:c16="http://schemas.microsoft.com/office/drawing/2014/chart" uri="{C3380CC4-5D6E-409C-BE32-E72D297353CC}">
              <c16:uniqueId val="{00000030-16F7-45E7-B37A-846647A3DD9D}"/>
            </c:ext>
          </c:extLst>
        </c:ser>
        <c:ser>
          <c:idx val="50"/>
          <c:order val="50"/>
          <c:tx>
            <c:strRef>
              <c:f>'инновационная активность2010-20'!$A$56</c:f>
              <c:strCache>
                <c:ptCount val="1"/>
                <c:pt idx="0">
                  <c:v>  Приволжский федеральный округ</c:v>
                </c:pt>
              </c:strCache>
            </c:strRef>
          </c:tx>
          <c:spPr>
            <a:ln w="19050" cap="rnd" cmpd="sng" algn="ctr">
              <a:solidFill>
                <a:schemeClr val="dk1">
                  <a:tint val="5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активность2010-20'!$B$56:$P$56</c:f>
            </c:numRef>
          </c:val>
          <c:smooth val="0"/>
          <c:extLst>
            <c:ext xmlns:c16="http://schemas.microsoft.com/office/drawing/2014/chart" uri="{C3380CC4-5D6E-409C-BE32-E72D297353CC}">
              <c16:uniqueId val="{00000031-16F7-45E7-B37A-846647A3DD9D}"/>
            </c:ext>
          </c:extLst>
        </c:ser>
        <c:ser>
          <c:idx val="51"/>
          <c:order val="51"/>
          <c:tx>
            <c:strRef>
              <c:f>'инновационная активность2010-20'!$A$57</c:f>
              <c:strCache>
                <c:ptCount val="1"/>
                <c:pt idx="0">
                  <c:v>Республика Башкортостан</c:v>
                </c:pt>
              </c:strCache>
            </c:strRef>
          </c:tx>
          <c:spPr>
            <a:ln w="19050" cap="rnd" cmpd="sng" algn="ctr">
              <a:solidFill>
                <a:schemeClr val="dk1">
                  <a:tint val="75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активность2010-20'!$B$57:$P$57</c:f>
            </c:numRef>
          </c:val>
          <c:smooth val="0"/>
          <c:extLst>
            <c:ext xmlns:c16="http://schemas.microsoft.com/office/drawing/2014/chart" uri="{C3380CC4-5D6E-409C-BE32-E72D297353CC}">
              <c16:uniqueId val="{00000032-16F7-45E7-B37A-846647A3DD9D}"/>
            </c:ext>
          </c:extLst>
        </c:ser>
        <c:ser>
          <c:idx val="52"/>
          <c:order val="52"/>
          <c:tx>
            <c:strRef>
              <c:f>'инновационная активность2010-20'!$A$58</c:f>
              <c:strCache>
                <c:ptCount val="1"/>
                <c:pt idx="0">
                  <c:v>Республика Марий Эл</c:v>
                </c:pt>
              </c:strCache>
            </c:strRef>
          </c:tx>
          <c:spPr>
            <a:ln w="19050" cap="rnd" cmpd="sng" algn="ctr">
              <a:solidFill>
                <a:schemeClr val="dk1">
                  <a:tint val="9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активность2010-20'!$B$58:$P$58</c:f>
            </c:numRef>
          </c:val>
          <c:smooth val="0"/>
          <c:extLst>
            <c:ext xmlns:c16="http://schemas.microsoft.com/office/drawing/2014/chart" uri="{C3380CC4-5D6E-409C-BE32-E72D297353CC}">
              <c16:uniqueId val="{00000033-16F7-45E7-B37A-846647A3DD9D}"/>
            </c:ext>
          </c:extLst>
        </c:ser>
        <c:ser>
          <c:idx val="53"/>
          <c:order val="53"/>
          <c:tx>
            <c:strRef>
              <c:f>'инновационная активность2010-20'!$A$59</c:f>
              <c:strCache>
                <c:ptCount val="1"/>
                <c:pt idx="0">
                  <c:v>Республика Мордовия</c:v>
                </c:pt>
              </c:strCache>
            </c:strRef>
          </c:tx>
          <c:spPr>
            <a:ln w="19050" cap="rnd" cmpd="sng" algn="ctr">
              <a:solidFill>
                <a:schemeClr val="dk1">
                  <a:tint val="3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активность2010-20'!$B$59:$P$59</c:f>
            </c:numRef>
          </c:val>
          <c:smooth val="0"/>
          <c:extLst>
            <c:ext xmlns:c16="http://schemas.microsoft.com/office/drawing/2014/chart" uri="{C3380CC4-5D6E-409C-BE32-E72D297353CC}">
              <c16:uniqueId val="{00000034-16F7-45E7-B37A-846647A3DD9D}"/>
            </c:ext>
          </c:extLst>
        </c:ser>
        <c:ser>
          <c:idx val="54"/>
          <c:order val="54"/>
          <c:tx>
            <c:strRef>
              <c:f>'инновационная активность2010-20'!$A$60</c:f>
              <c:strCache>
                <c:ptCount val="1"/>
                <c:pt idx="0">
                  <c:v>Республика Татарстан</c:v>
                </c:pt>
              </c:strCache>
            </c:strRef>
          </c:tx>
          <c:spPr>
            <a:ln w="19050" cap="rnd" cmpd="sng" algn="ctr">
              <a:solidFill>
                <a:schemeClr val="dk1">
                  <a:tint val="600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активность2010-20'!$B$60:$P$60</c:f>
              <c:numCache>
                <c:formatCode>0.0</c:formatCode>
                <c:ptCount val="14"/>
                <c:pt idx="0">
                  <c:v>14.9</c:v>
                </c:pt>
                <c:pt idx="1">
                  <c:v>18.100000000000001</c:v>
                </c:pt>
                <c:pt idx="2">
                  <c:v>19.100000000000001</c:v>
                </c:pt>
                <c:pt idx="3" formatCode="[=0]\ &quot;&quot;;0.0">
                  <c:v>21</c:v>
                </c:pt>
                <c:pt idx="4" formatCode="[=0]\ &quot;&quot;;0.0">
                  <c:v>20.5</c:v>
                </c:pt>
                <c:pt idx="5" formatCode="[=0]\ &quot;&quot;;0.0">
                  <c:v>20.5</c:v>
                </c:pt>
                <c:pt idx="6" formatCode="[=0]\ &quot;&quot;;0.0">
                  <c:v>21.3</c:v>
                </c:pt>
                <c:pt idx="7" formatCode="[=0]\ &quot;&quot;;0.0">
                  <c:v>22.2</c:v>
                </c:pt>
                <c:pt idx="8" formatCode="[=0]\ &quot;&quot;;0.0">
                  <c:v>21.531966224366723</c:v>
                </c:pt>
                <c:pt idx="9" formatCode="[=0]\ &quot;&quot;;0.0">
                  <c:v>17.399999999999999</c:v>
                </c:pt>
                <c:pt idx="10" formatCode="[=0]\ &quot;&quot;;0.0">
                  <c:v>24.869234427009033</c:v>
                </c:pt>
                <c:pt idx="11" formatCode="[=0]\ &quot;&quot;;0.0">
                  <c:v>29.01744719926538</c:v>
                </c:pt>
                <c:pt idx="12" formatCode="[=0]\ &quot;&quot;;0.0">
                  <c:v>32.00663349917081</c:v>
                </c:pt>
                <c:pt idx="13" formatCode="[=0]\ &quot;&quot;;0.0">
                  <c:v>33.576642335766394</c:v>
                </c:pt>
              </c:numCache>
            </c:numRef>
          </c:val>
          <c:smooth val="0"/>
          <c:extLst>
            <c:ext xmlns:c16="http://schemas.microsoft.com/office/drawing/2014/chart" uri="{C3380CC4-5D6E-409C-BE32-E72D297353CC}">
              <c16:uniqueId val="{00000035-16F7-45E7-B37A-846647A3DD9D}"/>
            </c:ext>
          </c:extLst>
        </c:ser>
        <c:ser>
          <c:idx val="14"/>
          <c:order val="14"/>
          <c:tx>
            <c:strRef>
              <c:f>'инновационная активность2010-20'!$A$20</c:f>
              <c:strCache>
                <c:ptCount val="1"/>
                <c:pt idx="0">
                  <c:v>Смоленская область</c:v>
                </c:pt>
              </c:strCache>
            </c:strRef>
          </c:tx>
          <c:spPr>
            <a:ln w="19050" cap="rnd" cmpd="sng" algn="ctr">
              <a:solidFill>
                <a:schemeClr val="dk1">
                  <a:tint val="88500"/>
                </a:schemeClr>
              </a:solidFill>
              <a:prstDash val="solid"/>
              <a:round/>
            </a:ln>
            <a:effectLst/>
          </c:spPr>
          <c:marker>
            <c:symbol val="none"/>
          </c:marker>
          <c:cat>
            <c:strRef>
              <c:f>'инновационная активность2010-20'!$B$4:$P$5</c:f>
              <c:strCache>
                <c:ptCount val="14"/>
                <c:pt idx="0">
                  <c:v>2010</c:v>
                </c:pt>
                <c:pt idx="1">
                  <c:v>2011</c:v>
                </c:pt>
                <c:pt idx="2">
                  <c:v>2012</c:v>
                </c:pt>
                <c:pt idx="3">
                  <c:v>2013</c:v>
                </c:pt>
                <c:pt idx="4">
                  <c:v>2014</c:v>
                </c:pt>
                <c:pt idx="5">
                  <c:v>2015</c:v>
                </c:pt>
                <c:pt idx="6">
                  <c:v>2016</c:v>
                </c:pt>
                <c:pt idx="7">
                  <c:v>2017</c:v>
                </c:pt>
                <c:pt idx="8">
                  <c:v>2018</c:v>
                </c:pt>
                <c:pt idx="9">
                  <c:v>2019</c:v>
                </c:pt>
                <c:pt idx="10">
                  <c:v>2020</c:v>
                </c:pt>
                <c:pt idx="11">
                  <c:v>2021</c:v>
                </c:pt>
                <c:pt idx="12">
                  <c:v>2022</c:v>
                </c:pt>
                <c:pt idx="13">
                  <c:v>2023</c:v>
                </c:pt>
              </c:strCache>
            </c:strRef>
          </c:cat>
          <c:val>
            <c:numRef>
              <c:f>'инновационная активность2010-20'!$B$20:$P$20</c:f>
            </c:numRef>
          </c:val>
          <c:smooth val="0"/>
          <c:extLst>
            <c:ext xmlns:c16="http://schemas.microsoft.com/office/drawing/2014/chart" uri="{C3380CC4-5D6E-409C-BE32-E72D297353CC}">
              <c16:uniqueId val="{00000036-16F7-45E7-B37A-846647A3DD9D}"/>
            </c:ext>
          </c:extLst>
        </c:ser>
        <c:dLbls>
          <c:showLegendKey val="0"/>
          <c:showVal val="0"/>
          <c:showCatName val="0"/>
          <c:showSerName val="0"/>
          <c:showPercent val="0"/>
          <c:showBubbleSize val="0"/>
        </c:dLbls>
        <c:smooth val="0"/>
        <c:axId val="112160128"/>
        <c:axId val="112174208"/>
      </c:lineChart>
      <c:catAx>
        <c:axId val="11216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12174208"/>
        <c:crosses val="autoZero"/>
        <c:auto val="1"/>
        <c:lblAlgn val="ctr"/>
        <c:lblOffset val="100"/>
        <c:noMultiLvlLbl val="0"/>
      </c:catAx>
      <c:valAx>
        <c:axId val="112174208"/>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0.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112160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DB4B1D-F14F-438C-B39C-F12C7B6C69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TotalTime>
  <Pages>7</Pages>
  <Words>2632</Words>
  <Characters>15004</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УИА1</dc:creator>
  <cp:lastModifiedBy>ИЭИ</cp:lastModifiedBy>
  <cp:revision>78</cp:revision>
  <dcterms:created xsi:type="dcterms:W3CDTF">2025-05-01T17:55:00Z</dcterms:created>
  <dcterms:modified xsi:type="dcterms:W3CDTF">2025-05-14T10:00:00Z</dcterms:modified>
</cp:coreProperties>
</file>