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BCC" w:rsidRPr="00A4715C" w:rsidRDefault="00871BCC" w:rsidP="00871BCC">
      <w:pPr>
        <w:pStyle w:val="1"/>
        <w:shd w:val="clear" w:color="auto" w:fill="FFFFFF"/>
        <w:jc w:val="left"/>
        <w:rPr>
          <w:rFonts w:ascii="Times New Roman" w:hAnsi="Times New Roman" w:cs="Times New Roman"/>
          <w:b w:val="0"/>
          <w:color w:val="auto"/>
          <w:sz w:val="24"/>
          <w:szCs w:val="24"/>
        </w:rPr>
      </w:pPr>
      <w:r w:rsidRPr="00A4715C">
        <w:rPr>
          <w:rFonts w:ascii="Times New Roman" w:hAnsi="Times New Roman" w:cs="Times New Roman"/>
          <w:b w:val="0"/>
          <w:color w:val="auto"/>
          <w:sz w:val="24"/>
          <w:szCs w:val="24"/>
        </w:rPr>
        <w:t>УДК 332.14</w:t>
      </w:r>
    </w:p>
    <w:p w:rsidR="00871BCC" w:rsidRPr="00A4715C" w:rsidRDefault="00871BCC" w:rsidP="00871BCC">
      <w:pPr>
        <w:jc w:val="left"/>
        <w:rPr>
          <w:sz w:val="24"/>
          <w:szCs w:val="24"/>
        </w:rPr>
      </w:pPr>
      <w:r w:rsidRPr="00A4715C">
        <w:rPr>
          <w:rFonts w:ascii="Times New Roman" w:hAnsi="Times New Roman" w:cs="Times New Roman"/>
          <w:sz w:val="24"/>
          <w:szCs w:val="24"/>
        </w:rPr>
        <w:t>ББК 65.05</w:t>
      </w:r>
    </w:p>
    <w:p w:rsidR="00F06754" w:rsidRPr="00E00900" w:rsidRDefault="00F06754" w:rsidP="00F06754">
      <w:pPr>
        <w:ind w:left="0" w:firstLine="0"/>
        <w:rPr>
          <w:rFonts w:ascii="Times New Roman" w:hAnsi="Times New Roman" w:cs="Times New Roman"/>
          <w:b/>
          <w:color w:val="000000"/>
          <w:sz w:val="24"/>
          <w:szCs w:val="24"/>
        </w:rPr>
      </w:pPr>
      <w:proofErr w:type="spellStart"/>
      <w:r w:rsidRPr="00E00900">
        <w:rPr>
          <w:rFonts w:ascii="Times New Roman" w:hAnsi="Times New Roman" w:cs="Times New Roman"/>
          <w:b/>
          <w:color w:val="000000"/>
          <w:sz w:val="24"/>
          <w:szCs w:val="24"/>
        </w:rPr>
        <w:t>Колечков</w:t>
      </w:r>
      <w:proofErr w:type="spellEnd"/>
      <w:r w:rsidRPr="00E00900">
        <w:rPr>
          <w:rFonts w:ascii="Times New Roman" w:hAnsi="Times New Roman" w:cs="Times New Roman"/>
          <w:b/>
          <w:color w:val="000000"/>
          <w:sz w:val="24"/>
          <w:szCs w:val="24"/>
        </w:rPr>
        <w:t xml:space="preserve"> Д.В. </w:t>
      </w:r>
    </w:p>
    <w:p w:rsidR="00102686" w:rsidRPr="00C53143" w:rsidRDefault="00C53143" w:rsidP="00102686">
      <w:pPr>
        <w:pStyle w:val="11"/>
        <w:tabs>
          <w:tab w:val="right" w:pos="8787"/>
        </w:tabs>
        <w:spacing w:before="0"/>
        <w:ind w:firstLine="0"/>
        <w:jc w:val="center"/>
        <w:rPr>
          <w:rFonts w:ascii="Times New Roman" w:hAnsi="Times New Roman"/>
          <w:b/>
          <w:sz w:val="24"/>
          <w:szCs w:val="24"/>
        </w:rPr>
      </w:pPr>
      <w:r w:rsidRPr="00C53143">
        <w:rPr>
          <w:rFonts w:ascii="Times New Roman" w:hAnsi="Times New Roman"/>
          <w:b/>
          <w:sz w:val="24"/>
          <w:szCs w:val="24"/>
        </w:rPr>
        <w:t>Влияние санкций на экономическое развитие</w:t>
      </w:r>
    </w:p>
    <w:p w:rsidR="00D019C0" w:rsidRPr="009C7A7C" w:rsidRDefault="00D019C0" w:rsidP="00C41CEF">
      <w:pPr>
        <w:pStyle w:val="11"/>
        <w:spacing w:before="0"/>
        <w:ind w:firstLine="709"/>
        <w:rPr>
          <w:rFonts w:ascii="Times New Roman" w:hAnsi="Times New Roman"/>
          <w:color w:val="FF0000"/>
          <w:sz w:val="24"/>
          <w:szCs w:val="24"/>
        </w:rPr>
      </w:pPr>
    </w:p>
    <w:p w:rsidR="00C53143" w:rsidRPr="00C53143" w:rsidRDefault="00F06754" w:rsidP="00F06754">
      <w:pPr>
        <w:pStyle w:val="11"/>
        <w:spacing w:before="0"/>
        <w:ind w:firstLine="709"/>
        <w:rPr>
          <w:rFonts w:ascii="Times New Roman" w:hAnsi="Times New Roman"/>
          <w:i/>
          <w:sz w:val="24"/>
          <w:szCs w:val="24"/>
        </w:rPr>
      </w:pPr>
      <w:r w:rsidRPr="00C53143">
        <w:rPr>
          <w:rFonts w:ascii="Times New Roman" w:hAnsi="Times New Roman"/>
          <w:b/>
          <w:i/>
          <w:sz w:val="24"/>
          <w:szCs w:val="24"/>
        </w:rPr>
        <w:t>Аннотация.</w:t>
      </w:r>
      <w:r w:rsidRPr="00C53143">
        <w:rPr>
          <w:rFonts w:ascii="Times New Roman" w:hAnsi="Times New Roman"/>
          <w:i/>
          <w:sz w:val="24"/>
          <w:szCs w:val="24"/>
        </w:rPr>
        <w:t xml:space="preserve"> </w:t>
      </w:r>
      <w:r w:rsidR="00C53143" w:rsidRPr="00C53143">
        <w:rPr>
          <w:rFonts w:ascii="Times New Roman" w:hAnsi="Times New Roman"/>
          <w:i/>
          <w:sz w:val="24"/>
          <w:szCs w:val="24"/>
        </w:rPr>
        <w:t>В работе проведён анализ социально-экономического развития Респу</w:t>
      </w:r>
      <w:r w:rsidR="00C53143" w:rsidRPr="00C53143">
        <w:rPr>
          <w:rFonts w:ascii="Times New Roman" w:hAnsi="Times New Roman"/>
          <w:i/>
          <w:sz w:val="24"/>
          <w:szCs w:val="24"/>
        </w:rPr>
        <w:t>б</w:t>
      </w:r>
      <w:r w:rsidR="00C53143" w:rsidRPr="00C53143">
        <w:rPr>
          <w:rFonts w:ascii="Times New Roman" w:hAnsi="Times New Roman"/>
          <w:i/>
          <w:sz w:val="24"/>
          <w:szCs w:val="24"/>
        </w:rPr>
        <w:t xml:space="preserve">лики Коми и России в целом за период 2014-2024 гг. в условиях внешнего </w:t>
      </w:r>
      <w:proofErr w:type="spellStart"/>
      <w:r w:rsidR="00C53143" w:rsidRPr="00C53143">
        <w:rPr>
          <w:rFonts w:ascii="Times New Roman" w:hAnsi="Times New Roman"/>
          <w:i/>
          <w:sz w:val="24"/>
          <w:szCs w:val="24"/>
        </w:rPr>
        <w:t>санкционного</w:t>
      </w:r>
      <w:proofErr w:type="spellEnd"/>
      <w:r w:rsidR="00C53143" w:rsidRPr="00C53143">
        <w:rPr>
          <w:rFonts w:ascii="Times New Roman" w:hAnsi="Times New Roman"/>
          <w:i/>
          <w:sz w:val="24"/>
          <w:szCs w:val="24"/>
        </w:rPr>
        <w:t xml:space="preserve"> давл</w:t>
      </w:r>
      <w:r w:rsidR="00C53143" w:rsidRPr="00C53143">
        <w:rPr>
          <w:rFonts w:ascii="Times New Roman" w:hAnsi="Times New Roman"/>
          <w:i/>
          <w:sz w:val="24"/>
          <w:szCs w:val="24"/>
        </w:rPr>
        <w:t>е</w:t>
      </w:r>
      <w:r w:rsidR="00C53143" w:rsidRPr="00C53143">
        <w:rPr>
          <w:rFonts w:ascii="Times New Roman" w:hAnsi="Times New Roman"/>
          <w:i/>
          <w:sz w:val="24"/>
          <w:szCs w:val="24"/>
        </w:rPr>
        <w:t xml:space="preserve">ния. </w:t>
      </w:r>
      <w:r w:rsidR="00C53143" w:rsidRPr="00C53143">
        <w:rPr>
          <w:rFonts w:ascii="Times New Roman" w:hAnsi="Times New Roman"/>
          <w:i/>
          <w:sz w:val="24"/>
          <w:szCs w:val="24"/>
          <w:shd w:val="clear" w:color="auto" w:fill="FFFFFF"/>
        </w:rPr>
        <w:t>Приведена общая динамика экономического разв</w:t>
      </w:r>
      <w:r w:rsidR="00C53143" w:rsidRPr="00C53143">
        <w:rPr>
          <w:rFonts w:ascii="Times New Roman" w:hAnsi="Times New Roman"/>
          <w:i/>
          <w:sz w:val="24"/>
          <w:szCs w:val="24"/>
          <w:shd w:val="clear" w:color="auto" w:fill="FFFFFF"/>
        </w:rPr>
        <w:t>и</w:t>
      </w:r>
      <w:r w:rsidR="00C53143" w:rsidRPr="00C53143">
        <w:rPr>
          <w:rFonts w:ascii="Times New Roman" w:hAnsi="Times New Roman"/>
          <w:i/>
          <w:sz w:val="24"/>
          <w:szCs w:val="24"/>
          <w:shd w:val="clear" w:color="auto" w:fill="FFFFFF"/>
        </w:rPr>
        <w:t>тия за весь исследуемый период. Более п</w:t>
      </w:r>
      <w:r w:rsidR="00C53143" w:rsidRPr="00C53143">
        <w:rPr>
          <w:rFonts w:ascii="Times New Roman" w:hAnsi="Times New Roman"/>
          <w:bCs/>
          <w:i/>
          <w:sz w:val="24"/>
          <w:szCs w:val="24"/>
        </w:rPr>
        <w:t>одробно освещены результаты социально-экономического развития Республики К</w:t>
      </w:r>
      <w:r w:rsidR="00C53143" w:rsidRPr="00C53143">
        <w:rPr>
          <w:rFonts w:ascii="Times New Roman" w:hAnsi="Times New Roman"/>
          <w:bCs/>
          <w:i/>
          <w:sz w:val="24"/>
          <w:szCs w:val="24"/>
        </w:rPr>
        <w:t>о</w:t>
      </w:r>
      <w:r w:rsidR="00C53143" w:rsidRPr="00C53143">
        <w:rPr>
          <w:rFonts w:ascii="Times New Roman" w:hAnsi="Times New Roman"/>
          <w:bCs/>
          <w:i/>
          <w:sz w:val="24"/>
          <w:szCs w:val="24"/>
        </w:rPr>
        <w:t>ми за 2024 г. в сравнении с о</w:t>
      </w:r>
      <w:r w:rsidR="00C53143" w:rsidRPr="00C53143">
        <w:rPr>
          <w:rFonts w:ascii="Times New Roman" w:hAnsi="Times New Roman"/>
          <w:bCs/>
          <w:i/>
          <w:sz w:val="24"/>
          <w:szCs w:val="24"/>
        </w:rPr>
        <w:t>б</w:t>
      </w:r>
      <w:r w:rsidR="00C53143" w:rsidRPr="00C53143">
        <w:rPr>
          <w:rFonts w:ascii="Times New Roman" w:hAnsi="Times New Roman"/>
          <w:bCs/>
          <w:i/>
          <w:sz w:val="24"/>
          <w:szCs w:val="24"/>
        </w:rPr>
        <w:t>щероссийскими показателями.</w:t>
      </w:r>
    </w:p>
    <w:p w:rsidR="00F06754" w:rsidRPr="009C7A7C" w:rsidRDefault="00F06754" w:rsidP="00F06754">
      <w:pPr>
        <w:pStyle w:val="11"/>
        <w:spacing w:before="0"/>
        <w:ind w:firstLine="709"/>
        <w:rPr>
          <w:rFonts w:ascii="Times New Roman" w:hAnsi="Times New Roman"/>
          <w:i/>
          <w:color w:val="FF0000"/>
          <w:sz w:val="24"/>
          <w:szCs w:val="24"/>
        </w:rPr>
      </w:pPr>
      <w:proofErr w:type="gramStart"/>
      <w:r w:rsidRPr="00C53143">
        <w:rPr>
          <w:rFonts w:ascii="Times New Roman" w:hAnsi="Times New Roman"/>
          <w:b/>
          <w:i/>
          <w:sz w:val="24"/>
          <w:szCs w:val="24"/>
        </w:rPr>
        <w:t>Ключевые слова:</w:t>
      </w:r>
      <w:r w:rsidRPr="00C53143">
        <w:rPr>
          <w:rFonts w:ascii="Times New Roman" w:hAnsi="Times New Roman"/>
          <w:i/>
          <w:sz w:val="24"/>
          <w:szCs w:val="24"/>
        </w:rPr>
        <w:t xml:space="preserve"> </w:t>
      </w:r>
      <w:r w:rsidR="00C53143" w:rsidRPr="00C53143">
        <w:rPr>
          <w:rFonts w:ascii="Times New Roman" w:hAnsi="Times New Roman"/>
          <w:i/>
          <w:sz w:val="24"/>
          <w:szCs w:val="24"/>
        </w:rPr>
        <w:t>экономическое развитие, санкции, промышленное производство, сельское хозяйство, строительство, розничная торговля, инвестиции в основной капитал, и</w:t>
      </w:r>
      <w:r w:rsidR="00C53143" w:rsidRPr="00C53143">
        <w:rPr>
          <w:rFonts w:ascii="Times New Roman" w:hAnsi="Times New Roman"/>
          <w:i/>
          <w:sz w:val="24"/>
          <w:szCs w:val="24"/>
        </w:rPr>
        <w:t>н</w:t>
      </w:r>
      <w:r w:rsidR="00C53143" w:rsidRPr="00C53143">
        <w:rPr>
          <w:rFonts w:ascii="Times New Roman" w:hAnsi="Times New Roman"/>
          <w:i/>
          <w:sz w:val="24"/>
          <w:szCs w:val="24"/>
        </w:rPr>
        <w:t>декс цен.</w:t>
      </w:r>
      <w:proofErr w:type="gramEnd"/>
    </w:p>
    <w:p w:rsidR="00F06754" w:rsidRPr="009C7A7C" w:rsidRDefault="00F06754" w:rsidP="00824BAA">
      <w:pPr>
        <w:pStyle w:val="11"/>
        <w:spacing w:before="0"/>
        <w:ind w:firstLine="709"/>
        <w:rPr>
          <w:rFonts w:ascii="Times New Roman" w:hAnsi="Times New Roman"/>
          <w:color w:val="FF0000"/>
          <w:sz w:val="24"/>
          <w:szCs w:val="24"/>
        </w:rPr>
      </w:pPr>
    </w:p>
    <w:p w:rsidR="00C53143" w:rsidRPr="00A4715C" w:rsidRDefault="00C53143" w:rsidP="00A4715C">
      <w:pPr>
        <w:ind w:left="0" w:firstLine="709"/>
        <w:jc w:val="both"/>
        <w:rPr>
          <w:rFonts w:ascii="Times New Roman" w:hAnsi="Times New Roman" w:cs="Times New Roman"/>
          <w:sz w:val="24"/>
          <w:szCs w:val="24"/>
          <w:shd w:val="clear" w:color="auto" w:fill="FFFFFF"/>
        </w:rPr>
      </w:pPr>
      <w:r w:rsidRPr="00A4715C">
        <w:rPr>
          <w:rFonts w:ascii="Times New Roman" w:hAnsi="Times New Roman" w:cs="Times New Roman"/>
          <w:sz w:val="24"/>
          <w:szCs w:val="24"/>
        </w:rPr>
        <w:t xml:space="preserve">За период с 2014 г. по настоящее время экономика России функционирует в сложных геополитических условиях. Отправной точкой можно считать 2014 г., когда </w:t>
      </w:r>
      <w:proofErr w:type="gramStart"/>
      <w:r w:rsidRPr="00A4715C">
        <w:rPr>
          <w:rFonts w:ascii="Times New Roman" w:hAnsi="Times New Roman" w:cs="Times New Roman"/>
          <w:sz w:val="24"/>
          <w:szCs w:val="24"/>
        </w:rPr>
        <w:t>началась терр</w:t>
      </w:r>
      <w:r w:rsidRPr="00A4715C">
        <w:rPr>
          <w:rFonts w:ascii="Times New Roman" w:hAnsi="Times New Roman" w:cs="Times New Roman"/>
          <w:sz w:val="24"/>
          <w:szCs w:val="24"/>
        </w:rPr>
        <w:t>и</w:t>
      </w:r>
      <w:r w:rsidRPr="00A4715C">
        <w:rPr>
          <w:rFonts w:ascii="Times New Roman" w:hAnsi="Times New Roman" w:cs="Times New Roman"/>
          <w:sz w:val="24"/>
          <w:szCs w:val="24"/>
        </w:rPr>
        <w:t>ториальная трансформация на Украине и активизировалось</w:t>
      </w:r>
      <w:proofErr w:type="gramEnd"/>
      <w:r w:rsidRPr="00A4715C">
        <w:rPr>
          <w:rFonts w:ascii="Times New Roman" w:hAnsi="Times New Roman" w:cs="Times New Roman"/>
          <w:sz w:val="24"/>
          <w:szCs w:val="24"/>
        </w:rPr>
        <w:t xml:space="preserve"> внешнее </w:t>
      </w:r>
      <w:proofErr w:type="spellStart"/>
      <w:r w:rsidRPr="00A4715C">
        <w:rPr>
          <w:rFonts w:ascii="Times New Roman" w:hAnsi="Times New Roman" w:cs="Times New Roman"/>
          <w:sz w:val="24"/>
          <w:szCs w:val="24"/>
        </w:rPr>
        <w:t>санкционное</w:t>
      </w:r>
      <w:proofErr w:type="spellEnd"/>
      <w:r w:rsidRPr="00A4715C">
        <w:rPr>
          <w:rFonts w:ascii="Times New Roman" w:hAnsi="Times New Roman" w:cs="Times New Roman"/>
          <w:sz w:val="24"/>
          <w:szCs w:val="24"/>
        </w:rPr>
        <w:t xml:space="preserve"> давление на нашу страну. Далее к этому, с конца 2019 г. образовались проблемы, связанные с панд</w:t>
      </w:r>
      <w:r w:rsidRPr="00A4715C">
        <w:rPr>
          <w:rFonts w:ascii="Times New Roman" w:hAnsi="Times New Roman" w:cs="Times New Roman"/>
          <w:sz w:val="24"/>
          <w:szCs w:val="24"/>
        </w:rPr>
        <w:t>е</w:t>
      </w:r>
      <w:r w:rsidRPr="00A4715C">
        <w:rPr>
          <w:rFonts w:ascii="Times New Roman" w:hAnsi="Times New Roman" w:cs="Times New Roman"/>
          <w:sz w:val="24"/>
          <w:szCs w:val="24"/>
        </w:rPr>
        <w:t xml:space="preserve">мией </w:t>
      </w:r>
      <w:proofErr w:type="spellStart"/>
      <w:r w:rsidRPr="00A4715C">
        <w:rPr>
          <w:rFonts w:ascii="Times New Roman" w:hAnsi="Times New Roman" w:cs="Times New Roman"/>
          <w:sz w:val="24"/>
          <w:szCs w:val="24"/>
        </w:rPr>
        <w:t>к</w:t>
      </w:r>
      <w:r w:rsidRPr="00A4715C">
        <w:rPr>
          <w:rFonts w:ascii="Times New Roman" w:hAnsi="Times New Roman" w:cs="Times New Roman"/>
          <w:sz w:val="24"/>
          <w:szCs w:val="24"/>
          <w:shd w:val="clear" w:color="auto" w:fill="FFFFFF"/>
        </w:rPr>
        <w:t>оронавируса</w:t>
      </w:r>
      <w:proofErr w:type="spellEnd"/>
      <w:r w:rsidRPr="00A4715C">
        <w:rPr>
          <w:rFonts w:ascii="Times New Roman" w:hAnsi="Times New Roman" w:cs="Times New Roman"/>
          <w:sz w:val="24"/>
          <w:szCs w:val="24"/>
          <w:shd w:val="clear" w:color="auto" w:fill="FFFFFF"/>
        </w:rPr>
        <w:t xml:space="preserve"> SARS-CoV-2. В феврале 2022 г. н</w:t>
      </w:r>
      <w:r w:rsidRPr="00A4715C">
        <w:rPr>
          <w:rFonts w:ascii="Times New Roman" w:hAnsi="Times New Roman" w:cs="Times New Roman"/>
          <w:sz w:val="24"/>
          <w:szCs w:val="24"/>
          <w:shd w:val="clear" w:color="auto" w:fill="FFFFFF"/>
        </w:rPr>
        <w:t>а</w:t>
      </w:r>
      <w:r w:rsidRPr="00A4715C">
        <w:rPr>
          <w:rFonts w:ascii="Times New Roman" w:hAnsi="Times New Roman" w:cs="Times New Roman"/>
          <w:sz w:val="24"/>
          <w:szCs w:val="24"/>
          <w:shd w:val="clear" w:color="auto" w:fill="FFFFFF"/>
        </w:rPr>
        <w:t>чалась специальная военная операция. За всё это время на нашу страну обрушилось беспрецедентное количество мер внешнего во</w:t>
      </w:r>
      <w:r w:rsidRPr="00A4715C">
        <w:rPr>
          <w:rFonts w:ascii="Times New Roman" w:hAnsi="Times New Roman" w:cs="Times New Roman"/>
          <w:sz w:val="24"/>
          <w:szCs w:val="24"/>
          <w:shd w:val="clear" w:color="auto" w:fill="FFFFFF"/>
        </w:rPr>
        <w:t>з</w:t>
      </w:r>
      <w:r w:rsidRPr="00A4715C">
        <w:rPr>
          <w:rFonts w:ascii="Times New Roman" w:hAnsi="Times New Roman" w:cs="Times New Roman"/>
          <w:sz w:val="24"/>
          <w:szCs w:val="24"/>
          <w:shd w:val="clear" w:color="auto" w:fill="FFFFFF"/>
        </w:rPr>
        <w:t>де</w:t>
      </w:r>
      <w:r w:rsidRPr="00A4715C">
        <w:rPr>
          <w:rFonts w:ascii="Times New Roman" w:hAnsi="Times New Roman" w:cs="Times New Roman"/>
          <w:sz w:val="24"/>
          <w:szCs w:val="24"/>
          <w:shd w:val="clear" w:color="auto" w:fill="FFFFFF"/>
        </w:rPr>
        <w:t>й</w:t>
      </w:r>
      <w:r w:rsidRPr="00A4715C">
        <w:rPr>
          <w:rFonts w:ascii="Times New Roman" w:hAnsi="Times New Roman" w:cs="Times New Roman"/>
          <w:sz w:val="24"/>
          <w:szCs w:val="24"/>
          <w:shd w:val="clear" w:color="auto" w:fill="FFFFFF"/>
        </w:rPr>
        <w:t xml:space="preserve">ствия. </w:t>
      </w:r>
    </w:p>
    <w:p w:rsidR="00C53143" w:rsidRPr="00A4715C" w:rsidRDefault="00C53143" w:rsidP="00A4715C">
      <w:pPr>
        <w:ind w:left="0" w:firstLine="709"/>
        <w:jc w:val="both"/>
        <w:rPr>
          <w:rFonts w:ascii="Times New Roman" w:hAnsi="Times New Roman" w:cs="Times New Roman"/>
          <w:sz w:val="24"/>
          <w:szCs w:val="24"/>
        </w:rPr>
      </w:pPr>
      <w:r w:rsidRPr="00A4715C">
        <w:rPr>
          <w:rFonts w:ascii="Times New Roman" w:hAnsi="Times New Roman" w:cs="Times New Roman"/>
          <w:sz w:val="24"/>
          <w:szCs w:val="24"/>
        </w:rPr>
        <w:t>Создаваемые препятствия для хозяйственной деятельности могут не только затраг</w:t>
      </w:r>
      <w:r w:rsidRPr="00A4715C">
        <w:rPr>
          <w:rFonts w:ascii="Times New Roman" w:hAnsi="Times New Roman" w:cs="Times New Roman"/>
          <w:sz w:val="24"/>
          <w:szCs w:val="24"/>
        </w:rPr>
        <w:t>и</w:t>
      </w:r>
      <w:r w:rsidRPr="00A4715C">
        <w:rPr>
          <w:rFonts w:ascii="Times New Roman" w:hAnsi="Times New Roman" w:cs="Times New Roman"/>
          <w:sz w:val="24"/>
          <w:szCs w:val="24"/>
        </w:rPr>
        <w:t>вать отдельные направления развития и сферы экономики, но и носить всеобъемлющий х</w:t>
      </w:r>
      <w:r w:rsidRPr="00A4715C">
        <w:rPr>
          <w:rFonts w:ascii="Times New Roman" w:hAnsi="Times New Roman" w:cs="Times New Roman"/>
          <w:sz w:val="24"/>
          <w:szCs w:val="24"/>
        </w:rPr>
        <w:t>а</w:t>
      </w:r>
      <w:r w:rsidRPr="00A4715C">
        <w:rPr>
          <w:rFonts w:ascii="Times New Roman" w:hAnsi="Times New Roman" w:cs="Times New Roman"/>
          <w:sz w:val="24"/>
          <w:szCs w:val="24"/>
        </w:rPr>
        <w:t>рактер» [</w:t>
      </w:r>
      <w:r w:rsidRPr="00A4715C">
        <w:rPr>
          <w:rFonts w:ascii="Times New Roman" w:hAnsi="Times New Roman" w:cs="Times New Roman"/>
          <w:iCs/>
          <w:sz w:val="24"/>
          <w:szCs w:val="24"/>
        </w:rPr>
        <w:t>1</w:t>
      </w:r>
      <w:r w:rsidRPr="00A4715C">
        <w:rPr>
          <w:rFonts w:ascii="Times New Roman" w:hAnsi="Times New Roman" w:cs="Times New Roman"/>
          <w:sz w:val="24"/>
          <w:szCs w:val="24"/>
        </w:rPr>
        <w:t xml:space="preserve">]. Ключевой целью современной </w:t>
      </w:r>
      <w:proofErr w:type="spellStart"/>
      <w:r w:rsidRPr="00A4715C">
        <w:rPr>
          <w:rFonts w:ascii="Times New Roman" w:hAnsi="Times New Roman" w:cs="Times New Roman"/>
          <w:sz w:val="24"/>
          <w:szCs w:val="24"/>
        </w:rPr>
        <w:t>санкционной</w:t>
      </w:r>
      <w:proofErr w:type="spellEnd"/>
      <w:r w:rsidRPr="00A4715C">
        <w:rPr>
          <w:rFonts w:ascii="Times New Roman" w:hAnsi="Times New Roman" w:cs="Times New Roman"/>
          <w:sz w:val="24"/>
          <w:szCs w:val="24"/>
        </w:rPr>
        <w:t xml:space="preserve"> политики выступает оказание во</w:t>
      </w:r>
      <w:r w:rsidRPr="00A4715C">
        <w:rPr>
          <w:rFonts w:ascii="Times New Roman" w:hAnsi="Times New Roman" w:cs="Times New Roman"/>
          <w:sz w:val="24"/>
          <w:szCs w:val="24"/>
        </w:rPr>
        <w:t>з</w:t>
      </w:r>
      <w:r w:rsidRPr="00A4715C">
        <w:rPr>
          <w:rFonts w:ascii="Times New Roman" w:hAnsi="Times New Roman" w:cs="Times New Roman"/>
          <w:sz w:val="24"/>
          <w:szCs w:val="24"/>
        </w:rPr>
        <w:t>действия на государство – объект данной политики, чтобы последнее изменило свое повед</w:t>
      </w:r>
      <w:r w:rsidRPr="00A4715C">
        <w:rPr>
          <w:rFonts w:ascii="Times New Roman" w:hAnsi="Times New Roman" w:cs="Times New Roman"/>
          <w:sz w:val="24"/>
          <w:szCs w:val="24"/>
        </w:rPr>
        <w:t>е</w:t>
      </w:r>
      <w:r w:rsidRPr="00A4715C">
        <w:rPr>
          <w:rFonts w:ascii="Times New Roman" w:hAnsi="Times New Roman" w:cs="Times New Roman"/>
          <w:sz w:val="24"/>
          <w:szCs w:val="24"/>
        </w:rPr>
        <w:t xml:space="preserve">ние (прекратило какие-либо действия). В то же время иногда </w:t>
      </w:r>
      <w:proofErr w:type="spellStart"/>
      <w:r w:rsidRPr="00A4715C">
        <w:rPr>
          <w:rFonts w:ascii="Times New Roman" w:hAnsi="Times New Roman" w:cs="Times New Roman"/>
          <w:sz w:val="24"/>
          <w:szCs w:val="24"/>
        </w:rPr>
        <w:t>санкционные</w:t>
      </w:r>
      <w:proofErr w:type="spellEnd"/>
      <w:r w:rsidRPr="00A4715C">
        <w:rPr>
          <w:rFonts w:ascii="Times New Roman" w:hAnsi="Times New Roman" w:cs="Times New Roman"/>
          <w:sz w:val="24"/>
          <w:szCs w:val="24"/>
        </w:rPr>
        <w:t xml:space="preserve"> ограничения имеют обратное влияние – государство находит способы их обхода, соответственно, улучш</w:t>
      </w:r>
      <w:r w:rsidRPr="00A4715C">
        <w:rPr>
          <w:rFonts w:ascii="Times New Roman" w:hAnsi="Times New Roman" w:cs="Times New Roman"/>
          <w:sz w:val="24"/>
          <w:szCs w:val="24"/>
        </w:rPr>
        <w:t>а</w:t>
      </w:r>
      <w:r w:rsidRPr="00A4715C">
        <w:rPr>
          <w:rFonts w:ascii="Times New Roman" w:hAnsi="Times New Roman" w:cs="Times New Roman"/>
          <w:sz w:val="24"/>
          <w:szCs w:val="24"/>
        </w:rPr>
        <w:t>ет свои позиции, несмотря на желание других стран не допустить этого (к примеру, речь м</w:t>
      </w:r>
      <w:r w:rsidRPr="00A4715C">
        <w:rPr>
          <w:rFonts w:ascii="Times New Roman" w:hAnsi="Times New Roman" w:cs="Times New Roman"/>
          <w:sz w:val="24"/>
          <w:szCs w:val="24"/>
        </w:rPr>
        <w:t>о</w:t>
      </w:r>
      <w:r w:rsidRPr="00A4715C">
        <w:rPr>
          <w:rFonts w:ascii="Times New Roman" w:hAnsi="Times New Roman" w:cs="Times New Roman"/>
          <w:sz w:val="24"/>
          <w:szCs w:val="24"/>
        </w:rPr>
        <w:t>жет идти о наращивании объемов внутреннего производства, развитие сфер, которые ранее «закрыв</w:t>
      </w:r>
      <w:r w:rsidRPr="00A4715C">
        <w:rPr>
          <w:rFonts w:ascii="Times New Roman" w:hAnsi="Times New Roman" w:cs="Times New Roman"/>
          <w:sz w:val="24"/>
          <w:szCs w:val="24"/>
        </w:rPr>
        <w:t>а</w:t>
      </w:r>
      <w:r w:rsidRPr="00A4715C">
        <w:rPr>
          <w:rFonts w:ascii="Times New Roman" w:hAnsi="Times New Roman" w:cs="Times New Roman"/>
          <w:sz w:val="24"/>
          <w:szCs w:val="24"/>
        </w:rPr>
        <w:t>лись» импортируемыми товарами/услугами и т.п.). Санкции, несомненно, налагают экономические издержки на страну, которая их ввела [</w:t>
      </w:r>
      <w:r w:rsidRPr="00A4715C">
        <w:rPr>
          <w:rFonts w:ascii="Times New Roman" w:hAnsi="Times New Roman" w:cs="Times New Roman"/>
          <w:iCs/>
          <w:sz w:val="24"/>
          <w:szCs w:val="24"/>
        </w:rPr>
        <w:t>2</w:t>
      </w:r>
      <w:r w:rsidRPr="00A4715C">
        <w:rPr>
          <w:rFonts w:ascii="Times New Roman" w:hAnsi="Times New Roman" w:cs="Times New Roman"/>
          <w:sz w:val="24"/>
          <w:szCs w:val="24"/>
        </w:rPr>
        <w:t>]. Выдвинутые санкции оказали к</w:t>
      </w:r>
      <w:r w:rsidRPr="00A4715C">
        <w:rPr>
          <w:rFonts w:ascii="Times New Roman" w:hAnsi="Times New Roman" w:cs="Times New Roman"/>
          <w:sz w:val="24"/>
          <w:szCs w:val="24"/>
        </w:rPr>
        <w:t>о</w:t>
      </w:r>
      <w:r w:rsidRPr="00A4715C">
        <w:rPr>
          <w:rFonts w:ascii="Times New Roman" w:hAnsi="Times New Roman" w:cs="Times New Roman"/>
          <w:sz w:val="24"/>
          <w:szCs w:val="24"/>
        </w:rPr>
        <w:t xml:space="preserve">лоссальное влияние не только на экономику России, но и на весь мир. </w:t>
      </w:r>
      <w:proofErr w:type="spellStart"/>
      <w:r w:rsidRPr="00A4715C">
        <w:rPr>
          <w:rFonts w:ascii="Times New Roman" w:hAnsi="Times New Roman" w:cs="Times New Roman"/>
          <w:sz w:val="24"/>
          <w:szCs w:val="24"/>
        </w:rPr>
        <w:t>Санкционные</w:t>
      </w:r>
      <w:proofErr w:type="spellEnd"/>
      <w:r w:rsidRPr="00A4715C">
        <w:rPr>
          <w:rFonts w:ascii="Times New Roman" w:hAnsi="Times New Roman" w:cs="Times New Roman"/>
          <w:sz w:val="24"/>
          <w:szCs w:val="24"/>
        </w:rPr>
        <w:t xml:space="preserve"> огран</w:t>
      </w:r>
      <w:r w:rsidRPr="00A4715C">
        <w:rPr>
          <w:rFonts w:ascii="Times New Roman" w:hAnsi="Times New Roman" w:cs="Times New Roman"/>
          <w:sz w:val="24"/>
          <w:szCs w:val="24"/>
        </w:rPr>
        <w:t>и</w:t>
      </w:r>
      <w:r w:rsidRPr="00A4715C">
        <w:rPr>
          <w:rFonts w:ascii="Times New Roman" w:hAnsi="Times New Roman" w:cs="Times New Roman"/>
          <w:sz w:val="24"/>
          <w:szCs w:val="24"/>
        </w:rPr>
        <w:t>чения явились существенным препятствием развития мировой экономики в ц</w:t>
      </w:r>
      <w:r w:rsidRPr="00A4715C">
        <w:rPr>
          <w:rFonts w:ascii="Times New Roman" w:hAnsi="Times New Roman" w:cs="Times New Roman"/>
          <w:sz w:val="24"/>
          <w:szCs w:val="24"/>
        </w:rPr>
        <w:t>е</w:t>
      </w:r>
      <w:r w:rsidRPr="00A4715C">
        <w:rPr>
          <w:rFonts w:ascii="Times New Roman" w:hAnsi="Times New Roman" w:cs="Times New Roman"/>
          <w:sz w:val="24"/>
          <w:szCs w:val="24"/>
        </w:rPr>
        <w:t>лом [</w:t>
      </w:r>
      <w:r w:rsidRPr="00A4715C">
        <w:rPr>
          <w:rFonts w:ascii="Times New Roman" w:hAnsi="Times New Roman" w:cs="Times New Roman"/>
          <w:iCs/>
          <w:sz w:val="24"/>
          <w:szCs w:val="24"/>
        </w:rPr>
        <w:t>3</w:t>
      </w:r>
      <w:r w:rsidRPr="00A4715C">
        <w:rPr>
          <w:rFonts w:ascii="Times New Roman" w:hAnsi="Times New Roman" w:cs="Times New Roman"/>
          <w:sz w:val="24"/>
          <w:szCs w:val="24"/>
        </w:rPr>
        <w:t>].</w:t>
      </w:r>
    </w:p>
    <w:p w:rsidR="00C53143" w:rsidRPr="00A4715C" w:rsidRDefault="00C53143" w:rsidP="00A4715C">
      <w:pPr>
        <w:autoSpaceDE w:val="0"/>
        <w:autoSpaceDN w:val="0"/>
        <w:adjustRightInd w:val="0"/>
        <w:ind w:left="0" w:firstLine="709"/>
        <w:jc w:val="both"/>
        <w:rPr>
          <w:rFonts w:ascii="Times New Roman" w:hAnsi="Times New Roman" w:cs="Times New Roman"/>
          <w:sz w:val="24"/>
          <w:szCs w:val="24"/>
          <w:shd w:val="clear" w:color="auto" w:fill="FFFFFF"/>
        </w:rPr>
      </w:pPr>
      <w:r w:rsidRPr="00A4715C">
        <w:rPr>
          <w:rFonts w:ascii="Times New Roman" w:hAnsi="Times New Roman" w:cs="Times New Roman"/>
          <w:sz w:val="24"/>
          <w:szCs w:val="24"/>
        </w:rPr>
        <w:t>В 2015 г., после первой волны санкций, российская экономика и</w:t>
      </w:r>
      <w:r w:rsidRPr="00A4715C">
        <w:rPr>
          <w:rFonts w:ascii="Times New Roman" w:hAnsi="Times New Roman" w:cs="Times New Roman"/>
          <w:sz w:val="24"/>
          <w:szCs w:val="24"/>
        </w:rPr>
        <w:t>с</w:t>
      </w:r>
      <w:r w:rsidRPr="00A4715C">
        <w:rPr>
          <w:rFonts w:ascii="Times New Roman" w:hAnsi="Times New Roman" w:cs="Times New Roman"/>
          <w:sz w:val="24"/>
          <w:szCs w:val="24"/>
        </w:rPr>
        <w:t>пытала спад: в целом по России снижение ВВП составило 0,6%, по Республике Коми – 1,7% (см. рис. 1). Сокращ</w:t>
      </w:r>
      <w:r w:rsidRPr="00A4715C">
        <w:rPr>
          <w:rFonts w:ascii="Times New Roman" w:hAnsi="Times New Roman" w:cs="Times New Roman"/>
          <w:sz w:val="24"/>
          <w:szCs w:val="24"/>
        </w:rPr>
        <w:t>е</w:t>
      </w:r>
      <w:r w:rsidRPr="00A4715C">
        <w:rPr>
          <w:rFonts w:ascii="Times New Roman" w:hAnsi="Times New Roman" w:cs="Times New Roman"/>
          <w:sz w:val="24"/>
          <w:szCs w:val="24"/>
        </w:rPr>
        <w:t>ние ВВП сопровождалось ростом инфляции, сокращением объемов эк</w:t>
      </w:r>
      <w:r w:rsidRPr="00A4715C">
        <w:rPr>
          <w:rFonts w:ascii="Times New Roman" w:hAnsi="Times New Roman" w:cs="Times New Roman"/>
          <w:sz w:val="24"/>
          <w:szCs w:val="24"/>
        </w:rPr>
        <w:t>с</w:t>
      </w:r>
      <w:r w:rsidRPr="00A4715C">
        <w:rPr>
          <w:rFonts w:ascii="Times New Roman" w:hAnsi="Times New Roman" w:cs="Times New Roman"/>
          <w:sz w:val="24"/>
          <w:szCs w:val="24"/>
        </w:rPr>
        <w:t>портно-импортных потоков, обесцениванием национальной валюты, сокращением потока иностранных инв</w:t>
      </w:r>
      <w:r w:rsidRPr="00A4715C">
        <w:rPr>
          <w:rFonts w:ascii="Times New Roman" w:hAnsi="Times New Roman" w:cs="Times New Roman"/>
          <w:sz w:val="24"/>
          <w:szCs w:val="24"/>
        </w:rPr>
        <w:t>е</w:t>
      </w:r>
      <w:r w:rsidRPr="00A4715C">
        <w:rPr>
          <w:rFonts w:ascii="Times New Roman" w:hAnsi="Times New Roman" w:cs="Times New Roman"/>
          <w:sz w:val="24"/>
          <w:szCs w:val="24"/>
        </w:rPr>
        <w:t>стиций. Однако, довольно быстро российская экономика смо</w:t>
      </w:r>
      <w:r w:rsidRPr="00A4715C">
        <w:rPr>
          <w:rFonts w:ascii="Times New Roman" w:hAnsi="Times New Roman" w:cs="Times New Roman"/>
          <w:sz w:val="24"/>
          <w:szCs w:val="24"/>
        </w:rPr>
        <w:t>г</w:t>
      </w:r>
      <w:r w:rsidRPr="00A4715C">
        <w:rPr>
          <w:rFonts w:ascii="Times New Roman" w:hAnsi="Times New Roman" w:cs="Times New Roman"/>
          <w:sz w:val="24"/>
          <w:szCs w:val="24"/>
        </w:rPr>
        <w:t>ла адаптироваться к санкциям и не допустить того негативного эффекта, на который рассчитывали западные страны. До 2019 г. прирост ВВП России составлял 1-2%. Ко</w:t>
      </w:r>
      <w:r w:rsidRPr="00A4715C">
        <w:rPr>
          <w:rFonts w:ascii="Times New Roman" w:hAnsi="Times New Roman" w:cs="Times New Roman"/>
          <w:sz w:val="24"/>
          <w:szCs w:val="24"/>
        </w:rPr>
        <w:t>р</w:t>
      </w:r>
      <w:r w:rsidRPr="00A4715C">
        <w:rPr>
          <w:rFonts w:ascii="Times New Roman" w:hAnsi="Times New Roman" w:cs="Times New Roman"/>
          <w:sz w:val="24"/>
          <w:szCs w:val="24"/>
        </w:rPr>
        <w:t xml:space="preserve">рективы в такое относительно небольшое благополучие внесла пандемия </w:t>
      </w:r>
      <w:proofErr w:type="spellStart"/>
      <w:r w:rsidRPr="00A4715C">
        <w:rPr>
          <w:rFonts w:ascii="Times New Roman" w:hAnsi="Times New Roman" w:cs="Times New Roman"/>
          <w:sz w:val="24"/>
          <w:szCs w:val="24"/>
        </w:rPr>
        <w:t>к</w:t>
      </w:r>
      <w:r w:rsidRPr="00A4715C">
        <w:rPr>
          <w:rFonts w:ascii="Times New Roman" w:hAnsi="Times New Roman" w:cs="Times New Roman"/>
          <w:sz w:val="24"/>
          <w:szCs w:val="24"/>
          <w:shd w:val="clear" w:color="auto" w:fill="FFFFFF"/>
        </w:rPr>
        <w:t>оронавируса</w:t>
      </w:r>
      <w:proofErr w:type="spellEnd"/>
      <w:r w:rsidRPr="00A4715C">
        <w:rPr>
          <w:rFonts w:ascii="Times New Roman" w:hAnsi="Times New Roman" w:cs="Times New Roman"/>
          <w:sz w:val="24"/>
          <w:szCs w:val="24"/>
          <w:shd w:val="clear" w:color="auto" w:fill="FFFFFF"/>
        </w:rPr>
        <w:t xml:space="preserve"> SARS-CoV-2 и в 2020 г. экономика России «просела» на 2,2%, Республики Коми более ощутимо – на 6,2%. </w:t>
      </w:r>
    </w:p>
    <w:p w:rsidR="00C53143" w:rsidRPr="00A4715C" w:rsidRDefault="00C53143" w:rsidP="00A4715C">
      <w:pPr>
        <w:autoSpaceDE w:val="0"/>
        <w:autoSpaceDN w:val="0"/>
        <w:adjustRightInd w:val="0"/>
        <w:ind w:left="0" w:firstLine="709"/>
        <w:jc w:val="both"/>
        <w:rPr>
          <w:rFonts w:ascii="Times New Roman" w:hAnsi="Times New Roman" w:cs="Times New Roman"/>
          <w:sz w:val="24"/>
          <w:szCs w:val="24"/>
        </w:rPr>
      </w:pPr>
      <w:r w:rsidRPr="00A4715C">
        <w:rPr>
          <w:rFonts w:ascii="Times New Roman" w:hAnsi="Times New Roman" w:cs="Times New Roman"/>
          <w:sz w:val="24"/>
          <w:szCs w:val="24"/>
          <w:shd w:val="clear" w:color="auto" w:fill="FFFFFF"/>
        </w:rPr>
        <w:t xml:space="preserve">Третья волна </w:t>
      </w:r>
      <w:proofErr w:type="spellStart"/>
      <w:r w:rsidRPr="00A4715C">
        <w:rPr>
          <w:rFonts w:ascii="Times New Roman" w:hAnsi="Times New Roman" w:cs="Times New Roman"/>
          <w:sz w:val="24"/>
          <w:szCs w:val="24"/>
          <w:shd w:val="clear" w:color="auto" w:fill="FFFFFF"/>
        </w:rPr>
        <w:t>санкционного</w:t>
      </w:r>
      <w:proofErr w:type="spellEnd"/>
      <w:r w:rsidRPr="00A4715C">
        <w:rPr>
          <w:rFonts w:ascii="Times New Roman" w:hAnsi="Times New Roman" w:cs="Times New Roman"/>
          <w:sz w:val="24"/>
          <w:szCs w:val="24"/>
          <w:shd w:val="clear" w:color="auto" w:fill="FFFFFF"/>
        </w:rPr>
        <w:t xml:space="preserve"> давления это период с начала специальной военной оп</w:t>
      </w:r>
      <w:r w:rsidRPr="00A4715C">
        <w:rPr>
          <w:rFonts w:ascii="Times New Roman" w:hAnsi="Times New Roman" w:cs="Times New Roman"/>
          <w:sz w:val="24"/>
          <w:szCs w:val="24"/>
          <w:shd w:val="clear" w:color="auto" w:fill="FFFFFF"/>
        </w:rPr>
        <w:t>е</w:t>
      </w:r>
      <w:r w:rsidRPr="00A4715C">
        <w:rPr>
          <w:rFonts w:ascii="Times New Roman" w:hAnsi="Times New Roman" w:cs="Times New Roman"/>
          <w:sz w:val="24"/>
          <w:szCs w:val="24"/>
          <w:shd w:val="clear" w:color="auto" w:fill="FFFFFF"/>
        </w:rPr>
        <w:t xml:space="preserve">рации (СВО). </w:t>
      </w:r>
      <w:r w:rsidRPr="00A4715C">
        <w:rPr>
          <w:rFonts w:ascii="Times New Roman" w:hAnsi="Times New Roman" w:cs="Times New Roman"/>
          <w:sz w:val="24"/>
          <w:szCs w:val="24"/>
        </w:rPr>
        <w:t>2022 г. стал рекордсменом по количеству санкции в отношении Ро</w:t>
      </w:r>
      <w:r w:rsidRPr="00A4715C">
        <w:rPr>
          <w:rFonts w:ascii="Times New Roman" w:hAnsi="Times New Roman" w:cs="Times New Roman"/>
          <w:sz w:val="24"/>
          <w:szCs w:val="24"/>
        </w:rPr>
        <w:t>с</w:t>
      </w:r>
      <w:r w:rsidRPr="00A4715C">
        <w:rPr>
          <w:rFonts w:ascii="Times New Roman" w:hAnsi="Times New Roman" w:cs="Times New Roman"/>
          <w:sz w:val="24"/>
          <w:szCs w:val="24"/>
        </w:rPr>
        <w:t>сии [</w:t>
      </w:r>
      <w:r w:rsidR="00035B76">
        <w:rPr>
          <w:rFonts w:ascii="Times New Roman" w:hAnsi="Times New Roman" w:cs="Times New Roman"/>
          <w:sz w:val="24"/>
          <w:szCs w:val="24"/>
        </w:rPr>
        <w:t>4</w:t>
      </w:r>
      <w:r w:rsidRPr="00A4715C">
        <w:rPr>
          <w:rFonts w:ascii="Times New Roman" w:hAnsi="Times New Roman" w:cs="Times New Roman"/>
          <w:sz w:val="24"/>
          <w:szCs w:val="24"/>
        </w:rPr>
        <w:t xml:space="preserve">]. </w:t>
      </w:r>
    </w:p>
    <w:p w:rsidR="00C53143" w:rsidRPr="0084651A" w:rsidRDefault="00C53143" w:rsidP="00C53143">
      <w:pPr>
        <w:spacing w:line="360" w:lineRule="auto"/>
        <w:ind w:firstLine="709"/>
        <w:jc w:val="both"/>
        <w:rPr>
          <w:sz w:val="28"/>
          <w:szCs w:val="28"/>
        </w:rPr>
      </w:pPr>
    </w:p>
    <w:p w:rsidR="00C53143" w:rsidRDefault="00C53143" w:rsidP="00C53143">
      <w:pPr>
        <w:spacing w:line="360" w:lineRule="auto"/>
        <w:ind w:firstLine="454"/>
        <w:jc w:val="both"/>
        <w:rPr>
          <w:sz w:val="28"/>
          <w:szCs w:val="28"/>
          <w:shd w:val="clear" w:color="auto" w:fill="FFFFFF"/>
        </w:rPr>
      </w:pPr>
      <w:r>
        <w:rPr>
          <w:noProof/>
          <w:sz w:val="28"/>
          <w:szCs w:val="28"/>
        </w:rPr>
        <w:drawing>
          <wp:anchor distT="0" distB="0" distL="114300" distR="114300" simplePos="0" relativeHeight="251660288" behindDoc="0" locked="0" layoutInCell="0" allowOverlap="1">
            <wp:simplePos x="0" y="0"/>
            <wp:positionH relativeFrom="column">
              <wp:posOffset>-139700</wp:posOffset>
            </wp:positionH>
            <wp:positionV relativeFrom="paragraph">
              <wp:posOffset>151130</wp:posOffset>
            </wp:positionV>
            <wp:extent cx="6261735" cy="1345565"/>
            <wp:effectExtent l="0" t="0" r="0" b="0"/>
            <wp:wrapThrough wrapText="bothSides">
              <wp:wrapPolygon edited="0">
                <wp:start x="986" y="612"/>
                <wp:lineTo x="920" y="3670"/>
                <wp:lineTo x="1117" y="5504"/>
                <wp:lineTo x="1511" y="5504"/>
                <wp:lineTo x="986" y="8257"/>
                <wp:lineTo x="1117" y="9174"/>
                <wp:lineTo x="4140" y="10397"/>
                <wp:lineTo x="1117" y="11315"/>
                <wp:lineTo x="1117" y="15902"/>
                <wp:lineTo x="2037" y="17737"/>
                <wp:lineTo x="2300" y="17737"/>
                <wp:lineTo x="19648" y="17737"/>
                <wp:lineTo x="19780" y="16513"/>
                <wp:lineTo x="17545" y="16513"/>
                <wp:lineTo x="1709" y="15290"/>
                <wp:lineTo x="10317" y="15290"/>
                <wp:lineTo x="17808" y="13150"/>
                <wp:lineTo x="17743" y="10397"/>
                <wp:lineTo x="19057" y="10397"/>
                <wp:lineTo x="19583" y="8868"/>
                <wp:lineTo x="19648" y="3058"/>
                <wp:lineTo x="13866" y="1529"/>
                <wp:lineTo x="1643" y="612"/>
                <wp:lineTo x="986" y="612"/>
              </wp:wrapPolygon>
            </wp:wrapThrough>
            <wp:docPr id="1"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rsidR="00C53143" w:rsidRDefault="00C53143" w:rsidP="00C53143">
      <w:pPr>
        <w:spacing w:line="360" w:lineRule="auto"/>
        <w:ind w:firstLine="454"/>
        <w:jc w:val="both"/>
        <w:rPr>
          <w:sz w:val="28"/>
          <w:szCs w:val="28"/>
          <w:shd w:val="clear" w:color="auto" w:fill="FFFFFF"/>
        </w:rPr>
      </w:pPr>
    </w:p>
    <w:p w:rsidR="00C53143" w:rsidRDefault="00C53143" w:rsidP="00C53143">
      <w:pPr>
        <w:spacing w:line="360" w:lineRule="auto"/>
        <w:ind w:firstLine="454"/>
        <w:jc w:val="both"/>
        <w:rPr>
          <w:sz w:val="28"/>
          <w:szCs w:val="28"/>
          <w:shd w:val="clear" w:color="auto" w:fill="FFFFFF"/>
        </w:rPr>
      </w:pPr>
    </w:p>
    <w:p w:rsidR="00C53143" w:rsidRDefault="00C53143" w:rsidP="00C53143">
      <w:pPr>
        <w:spacing w:line="360" w:lineRule="auto"/>
        <w:ind w:firstLine="454"/>
        <w:jc w:val="both"/>
        <w:rPr>
          <w:sz w:val="28"/>
          <w:szCs w:val="28"/>
          <w:shd w:val="clear" w:color="auto" w:fill="FFFFFF"/>
        </w:rPr>
      </w:pPr>
    </w:p>
    <w:p w:rsidR="00C53143" w:rsidRDefault="00C53143" w:rsidP="00C53143">
      <w:pPr>
        <w:spacing w:line="360" w:lineRule="auto"/>
        <w:ind w:firstLine="454"/>
        <w:jc w:val="both"/>
        <w:rPr>
          <w:sz w:val="28"/>
          <w:szCs w:val="28"/>
          <w:shd w:val="clear" w:color="auto" w:fill="FFFFFF"/>
        </w:rPr>
      </w:pPr>
    </w:p>
    <w:p w:rsidR="00C53143" w:rsidRDefault="00C53143" w:rsidP="00C53143">
      <w:pPr>
        <w:spacing w:line="360" w:lineRule="auto"/>
        <w:jc w:val="center"/>
        <w:rPr>
          <w:sz w:val="28"/>
          <w:szCs w:val="28"/>
          <w:shd w:val="clear" w:color="auto" w:fill="FFFFFF"/>
        </w:rPr>
      </w:pPr>
      <w:r>
        <w:rPr>
          <w:noProof/>
          <w:sz w:val="28"/>
          <w:szCs w:val="28"/>
        </w:rPr>
        <w:drawing>
          <wp:anchor distT="0" distB="0" distL="114300" distR="114300" simplePos="0" relativeHeight="251661312" behindDoc="0" locked="0" layoutInCell="0" allowOverlap="1">
            <wp:simplePos x="0" y="0"/>
            <wp:positionH relativeFrom="column">
              <wp:posOffset>-59690</wp:posOffset>
            </wp:positionH>
            <wp:positionV relativeFrom="paragraph">
              <wp:posOffset>43815</wp:posOffset>
            </wp:positionV>
            <wp:extent cx="6261735" cy="1426210"/>
            <wp:effectExtent l="0" t="0" r="0" b="0"/>
            <wp:wrapThrough wrapText="bothSides">
              <wp:wrapPolygon edited="0">
                <wp:start x="18991" y="1154"/>
                <wp:lineTo x="723" y="2020"/>
                <wp:lineTo x="723" y="9232"/>
                <wp:lineTo x="1183" y="10386"/>
                <wp:lineTo x="920" y="12118"/>
                <wp:lineTo x="920" y="16734"/>
                <wp:lineTo x="4271" y="19619"/>
                <wp:lineTo x="6243" y="19619"/>
                <wp:lineTo x="6243" y="20773"/>
                <wp:lineTo x="14391" y="20773"/>
                <wp:lineTo x="14720" y="20773"/>
                <wp:lineTo x="16428" y="20773"/>
                <wp:lineTo x="16625" y="19619"/>
                <wp:lineTo x="15968" y="19619"/>
                <wp:lineTo x="19648" y="18176"/>
                <wp:lineTo x="19517" y="16734"/>
                <wp:lineTo x="13668" y="15003"/>
                <wp:lineTo x="20240" y="15003"/>
                <wp:lineTo x="19977" y="11829"/>
                <wp:lineTo x="3811" y="10386"/>
                <wp:lineTo x="13866" y="8367"/>
                <wp:lineTo x="13800" y="5770"/>
                <wp:lineTo x="16363" y="5770"/>
                <wp:lineTo x="20503" y="4616"/>
                <wp:lineTo x="20371" y="1154"/>
                <wp:lineTo x="18991" y="1154"/>
              </wp:wrapPolygon>
            </wp:wrapThrough>
            <wp:docPr id="3"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C53143" w:rsidRDefault="00C53143" w:rsidP="00C53143">
      <w:pPr>
        <w:spacing w:line="360" w:lineRule="auto"/>
        <w:jc w:val="center"/>
        <w:rPr>
          <w:sz w:val="28"/>
          <w:szCs w:val="28"/>
          <w:shd w:val="clear" w:color="auto" w:fill="FFFFFF"/>
        </w:rPr>
      </w:pPr>
    </w:p>
    <w:p w:rsidR="00C53143" w:rsidRDefault="00C53143" w:rsidP="00C53143">
      <w:pPr>
        <w:spacing w:line="360" w:lineRule="auto"/>
        <w:jc w:val="center"/>
        <w:rPr>
          <w:sz w:val="28"/>
          <w:szCs w:val="28"/>
          <w:shd w:val="clear" w:color="auto" w:fill="FFFFFF"/>
        </w:rPr>
      </w:pPr>
    </w:p>
    <w:p w:rsidR="00C53143" w:rsidRDefault="00C53143" w:rsidP="00C53143">
      <w:pPr>
        <w:spacing w:line="360" w:lineRule="auto"/>
        <w:jc w:val="center"/>
        <w:rPr>
          <w:sz w:val="28"/>
          <w:szCs w:val="28"/>
          <w:shd w:val="clear" w:color="auto" w:fill="FFFFFF"/>
        </w:rPr>
      </w:pPr>
    </w:p>
    <w:p w:rsidR="00C53143" w:rsidRDefault="00C53143" w:rsidP="00C53143">
      <w:pPr>
        <w:spacing w:line="360" w:lineRule="auto"/>
        <w:jc w:val="center"/>
        <w:rPr>
          <w:sz w:val="28"/>
          <w:szCs w:val="28"/>
          <w:shd w:val="clear" w:color="auto" w:fill="FFFFFF"/>
        </w:rPr>
      </w:pPr>
    </w:p>
    <w:p w:rsidR="00C53143" w:rsidRDefault="00C53143" w:rsidP="00C53143">
      <w:pPr>
        <w:spacing w:line="360" w:lineRule="auto"/>
        <w:jc w:val="center"/>
        <w:rPr>
          <w:sz w:val="28"/>
          <w:szCs w:val="28"/>
          <w:shd w:val="clear" w:color="auto" w:fill="FFFFFF"/>
        </w:rPr>
      </w:pPr>
    </w:p>
    <w:p w:rsidR="00C53143" w:rsidRPr="00035B76" w:rsidRDefault="00C53143" w:rsidP="00C53143">
      <w:pPr>
        <w:spacing w:line="360" w:lineRule="auto"/>
        <w:rPr>
          <w:rFonts w:ascii="Times New Roman" w:hAnsi="Times New Roman" w:cs="Times New Roman"/>
          <w:sz w:val="24"/>
          <w:szCs w:val="24"/>
          <w:shd w:val="clear" w:color="auto" w:fill="FFFFFF"/>
        </w:rPr>
      </w:pPr>
      <w:r w:rsidRPr="00035B76">
        <w:rPr>
          <w:rFonts w:ascii="Times New Roman" w:hAnsi="Times New Roman" w:cs="Times New Roman"/>
          <w:sz w:val="24"/>
          <w:szCs w:val="24"/>
          <w:shd w:val="clear" w:color="auto" w:fill="FFFFFF"/>
        </w:rPr>
        <w:t xml:space="preserve">Рис. 1. </w:t>
      </w:r>
      <w:r w:rsidRPr="00035B76">
        <w:rPr>
          <w:rFonts w:ascii="Times New Roman" w:hAnsi="Times New Roman" w:cs="Times New Roman"/>
          <w:sz w:val="24"/>
          <w:szCs w:val="24"/>
        </w:rPr>
        <w:t>Динамика реального ВВП России и ВРП Республики Коми за 2014-2024 гг.</w:t>
      </w:r>
    </w:p>
    <w:p w:rsidR="00C53143" w:rsidRPr="00081AFB" w:rsidRDefault="00C53143" w:rsidP="00C53143">
      <w:pPr>
        <w:pStyle w:val="ac"/>
        <w:tabs>
          <w:tab w:val="left" w:pos="567"/>
          <w:tab w:val="left" w:pos="851"/>
        </w:tabs>
        <w:rPr>
          <w:lang w:val="en-US"/>
        </w:rPr>
      </w:pPr>
    </w:p>
    <w:p w:rsidR="00C53143" w:rsidRPr="00035B76" w:rsidRDefault="00C53143" w:rsidP="00035B76">
      <w:pPr>
        <w:pStyle w:val="ac"/>
        <w:tabs>
          <w:tab w:val="left" w:pos="567"/>
          <w:tab w:val="left" w:pos="851"/>
        </w:tabs>
        <w:ind w:firstLine="0"/>
        <w:jc w:val="left"/>
        <w:rPr>
          <w:rFonts w:ascii="Times New Roman" w:hAnsi="Times New Roman" w:cs="Times New Roman"/>
          <w:sz w:val="22"/>
          <w:szCs w:val="22"/>
        </w:rPr>
      </w:pPr>
      <w:r w:rsidRPr="00035B76">
        <w:rPr>
          <w:rFonts w:ascii="Times New Roman" w:hAnsi="Times New Roman" w:cs="Times New Roman"/>
          <w:sz w:val="22"/>
          <w:szCs w:val="22"/>
        </w:rPr>
        <w:t>* составлено автором по данным ЕМИСС [</w:t>
      </w:r>
      <w:r w:rsidR="00035B76">
        <w:rPr>
          <w:rFonts w:ascii="Times New Roman" w:hAnsi="Times New Roman" w:cs="Times New Roman"/>
          <w:sz w:val="22"/>
          <w:szCs w:val="22"/>
        </w:rPr>
        <w:t>5</w:t>
      </w:r>
      <w:r w:rsidRPr="00035B76">
        <w:rPr>
          <w:rFonts w:ascii="Times New Roman" w:hAnsi="Times New Roman" w:cs="Times New Roman"/>
          <w:sz w:val="22"/>
          <w:szCs w:val="22"/>
        </w:rPr>
        <w:t>].</w:t>
      </w:r>
    </w:p>
    <w:p w:rsidR="00035B76" w:rsidRDefault="00035B76" w:rsidP="00A4715C">
      <w:pPr>
        <w:ind w:left="0" w:firstLine="709"/>
        <w:jc w:val="both"/>
        <w:rPr>
          <w:rFonts w:ascii="Times New Roman" w:hAnsi="Times New Roman" w:cs="Times New Roman"/>
          <w:sz w:val="24"/>
          <w:szCs w:val="24"/>
        </w:rPr>
      </w:pPr>
    </w:p>
    <w:p w:rsidR="00C53143" w:rsidRPr="00A4715C" w:rsidRDefault="00C53143" w:rsidP="00A4715C">
      <w:pPr>
        <w:ind w:left="0" w:firstLine="709"/>
        <w:jc w:val="both"/>
        <w:rPr>
          <w:rFonts w:ascii="Times New Roman" w:hAnsi="Times New Roman" w:cs="Times New Roman"/>
          <w:sz w:val="24"/>
          <w:szCs w:val="24"/>
        </w:rPr>
      </w:pPr>
      <w:r w:rsidRPr="00A4715C">
        <w:rPr>
          <w:rFonts w:ascii="Times New Roman" w:hAnsi="Times New Roman" w:cs="Times New Roman"/>
          <w:sz w:val="24"/>
          <w:szCs w:val="24"/>
        </w:rPr>
        <w:t xml:space="preserve">Если сравнивать динамику экономического развития по стране в целом с Республикой Коми, то, как видно </w:t>
      </w:r>
      <w:proofErr w:type="gramStart"/>
      <w:r w:rsidRPr="00A4715C">
        <w:rPr>
          <w:rFonts w:ascii="Times New Roman" w:hAnsi="Times New Roman" w:cs="Times New Roman"/>
          <w:sz w:val="24"/>
          <w:szCs w:val="24"/>
        </w:rPr>
        <w:t>из</w:t>
      </w:r>
      <w:proofErr w:type="gramEnd"/>
      <w:r w:rsidRPr="00A4715C">
        <w:rPr>
          <w:rFonts w:ascii="Times New Roman" w:hAnsi="Times New Roman" w:cs="Times New Roman"/>
          <w:sz w:val="24"/>
          <w:szCs w:val="24"/>
        </w:rPr>
        <w:t xml:space="preserve"> рис. 1. Тренды совершенно противоположные. Так, за весь период и</w:t>
      </w:r>
      <w:r w:rsidRPr="00A4715C">
        <w:rPr>
          <w:rFonts w:ascii="Times New Roman" w:hAnsi="Times New Roman" w:cs="Times New Roman"/>
          <w:sz w:val="24"/>
          <w:szCs w:val="24"/>
        </w:rPr>
        <w:t>с</w:t>
      </w:r>
      <w:r w:rsidRPr="00A4715C">
        <w:rPr>
          <w:rFonts w:ascii="Times New Roman" w:hAnsi="Times New Roman" w:cs="Times New Roman"/>
          <w:sz w:val="24"/>
          <w:szCs w:val="24"/>
        </w:rPr>
        <w:t>следования кумулятивный пр</w:t>
      </w:r>
      <w:r w:rsidRPr="00A4715C">
        <w:rPr>
          <w:rFonts w:ascii="Times New Roman" w:hAnsi="Times New Roman" w:cs="Times New Roman"/>
          <w:sz w:val="24"/>
          <w:szCs w:val="24"/>
        </w:rPr>
        <w:t>и</w:t>
      </w:r>
      <w:r w:rsidRPr="00A4715C">
        <w:rPr>
          <w:rFonts w:ascii="Times New Roman" w:hAnsi="Times New Roman" w:cs="Times New Roman"/>
          <w:sz w:val="24"/>
          <w:szCs w:val="24"/>
        </w:rPr>
        <w:t>рост экономики России составил 23,9%, в Республике Коми наблюдалось падение на 15,1%. Следует констатировать, что Россия успешно адаптиров</w:t>
      </w:r>
      <w:r w:rsidRPr="00A4715C">
        <w:rPr>
          <w:rFonts w:ascii="Times New Roman" w:hAnsi="Times New Roman" w:cs="Times New Roman"/>
          <w:sz w:val="24"/>
          <w:szCs w:val="24"/>
        </w:rPr>
        <w:t>а</w:t>
      </w:r>
      <w:r w:rsidRPr="00A4715C">
        <w:rPr>
          <w:rFonts w:ascii="Times New Roman" w:hAnsi="Times New Roman" w:cs="Times New Roman"/>
          <w:sz w:val="24"/>
          <w:szCs w:val="24"/>
        </w:rPr>
        <w:t>лась к мерам внешнего воздействия, и как не парадоксально, то после мощного давления с 2022 г., продолжается относительно успешный (для т</w:t>
      </w:r>
      <w:r w:rsidRPr="00A4715C">
        <w:rPr>
          <w:rFonts w:ascii="Times New Roman" w:hAnsi="Times New Roman" w:cs="Times New Roman"/>
          <w:sz w:val="24"/>
          <w:szCs w:val="24"/>
        </w:rPr>
        <w:t>а</w:t>
      </w:r>
      <w:r w:rsidRPr="00A4715C">
        <w:rPr>
          <w:rFonts w:ascii="Times New Roman" w:hAnsi="Times New Roman" w:cs="Times New Roman"/>
          <w:sz w:val="24"/>
          <w:szCs w:val="24"/>
        </w:rPr>
        <w:t>ких условий) рост экономики. И как бы цинично это не звучало, но СВО придало положительный импульс развития, прежде вс</w:t>
      </w:r>
      <w:r w:rsidRPr="00A4715C">
        <w:rPr>
          <w:rFonts w:ascii="Times New Roman" w:hAnsi="Times New Roman" w:cs="Times New Roman"/>
          <w:sz w:val="24"/>
          <w:szCs w:val="24"/>
        </w:rPr>
        <w:t>е</w:t>
      </w:r>
      <w:r w:rsidRPr="00A4715C">
        <w:rPr>
          <w:rFonts w:ascii="Times New Roman" w:hAnsi="Times New Roman" w:cs="Times New Roman"/>
          <w:sz w:val="24"/>
          <w:szCs w:val="24"/>
        </w:rPr>
        <w:t xml:space="preserve">го, оборонно-промышленного комплекса, а </w:t>
      </w:r>
      <w:proofErr w:type="gramStart"/>
      <w:r w:rsidRPr="00A4715C">
        <w:rPr>
          <w:rFonts w:ascii="Times New Roman" w:hAnsi="Times New Roman" w:cs="Times New Roman"/>
          <w:sz w:val="24"/>
          <w:szCs w:val="24"/>
        </w:rPr>
        <w:t>в след за</w:t>
      </w:r>
      <w:proofErr w:type="gramEnd"/>
      <w:r w:rsidRPr="00A4715C">
        <w:rPr>
          <w:rFonts w:ascii="Times New Roman" w:hAnsi="Times New Roman" w:cs="Times New Roman"/>
          <w:sz w:val="24"/>
          <w:szCs w:val="24"/>
        </w:rPr>
        <w:t xml:space="preserve"> ним, и ряда других сопутствующих о</w:t>
      </w:r>
      <w:r w:rsidRPr="00A4715C">
        <w:rPr>
          <w:rFonts w:ascii="Times New Roman" w:hAnsi="Times New Roman" w:cs="Times New Roman"/>
          <w:sz w:val="24"/>
          <w:szCs w:val="24"/>
        </w:rPr>
        <w:t>т</w:t>
      </w:r>
      <w:r w:rsidRPr="00A4715C">
        <w:rPr>
          <w:rFonts w:ascii="Times New Roman" w:hAnsi="Times New Roman" w:cs="Times New Roman"/>
          <w:sz w:val="24"/>
          <w:szCs w:val="24"/>
        </w:rPr>
        <w:t xml:space="preserve">раслей экономики. </w:t>
      </w:r>
    </w:p>
    <w:p w:rsidR="00C53143" w:rsidRPr="00A4715C" w:rsidRDefault="00C53143" w:rsidP="00A4715C">
      <w:pPr>
        <w:ind w:left="0" w:firstLine="709"/>
        <w:jc w:val="both"/>
        <w:rPr>
          <w:rFonts w:ascii="Times New Roman" w:hAnsi="Times New Roman" w:cs="Times New Roman"/>
          <w:sz w:val="24"/>
          <w:szCs w:val="24"/>
          <w:shd w:val="clear" w:color="auto" w:fill="FFFFFF"/>
        </w:rPr>
      </w:pPr>
      <w:r w:rsidRPr="00A4715C">
        <w:rPr>
          <w:rFonts w:ascii="Times New Roman" w:hAnsi="Times New Roman" w:cs="Times New Roman"/>
          <w:sz w:val="24"/>
          <w:szCs w:val="24"/>
          <w:shd w:val="clear" w:color="auto" w:fill="FFFFFF"/>
        </w:rPr>
        <w:t>В Республике Коми за весь период исследования, за исключением 2019, 2021 и 2024 (по оценке) годах наблюдается отрицательная динамика экономического развития. К сож</w:t>
      </w:r>
      <w:r w:rsidRPr="00A4715C">
        <w:rPr>
          <w:rFonts w:ascii="Times New Roman" w:hAnsi="Times New Roman" w:cs="Times New Roman"/>
          <w:sz w:val="24"/>
          <w:szCs w:val="24"/>
          <w:shd w:val="clear" w:color="auto" w:fill="FFFFFF"/>
        </w:rPr>
        <w:t>а</w:t>
      </w:r>
      <w:r w:rsidRPr="00A4715C">
        <w:rPr>
          <w:rFonts w:ascii="Times New Roman" w:hAnsi="Times New Roman" w:cs="Times New Roman"/>
          <w:sz w:val="24"/>
          <w:szCs w:val="24"/>
          <w:shd w:val="clear" w:color="auto" w:fill="FFFFFF"/>
        </w:rPr>
        <w:t>лению, экономика региона чувствительна не только к санкциям, но и к структурным диспр</w:t>
      </w:r>
      <w:r w:rsidRPr="00A4715C">
        <w:rPr>
          <w:rFonts w:ascii="Times New Roman" w:hAnsi="Times New Roman" w:cs="Times New Roman"/>
          <w:sz w:val="24"/>
          <w:szCs w:val="24"/>
          <w:shd w:val="clear" w:color="auto" w:fill="FFFFFF"/>
        </w:rPr>
        <w:t>о</w:t>
      </w:r>
      <w:r w:rsidRPr="00A4715C">
        <w:rPr>
          <w:rFonts w:ascii="Times New Roman" w:hAnsi="Times New Roman" w:cs="Times New Roman"/>
          <w:sz w:val="24"/>
          <w:szCs w:val="24"/>
          <w:shd w:val="clear" w:color="auto" w:fill="FFFFFF"/>
        </w:rPr>
        <w:t>порциям в экономике. Республика успешно развивается, как правило, при реализации кру</w:t>
      </w:r>
      <w:r w:rsidRPr="00A4715C">
        <w:rPr>
          <w:rFonts w:ascii="Times New Roman" w:hAnsi="Times New Roman" w:cs="Times New Roman"/>
          <w:sz w:val="24"/>
          <w:szCs w:val="24"/>
          <w:shd w:val="clear" w:color="auto" w:fill="FFFFFF"/>
        </w:rPr>
        <w:t>п</w:t>
      </w:r>
      <w:r w:rsidRPr="00A4715C">
        <w:rPr>
          <w:rFonts w:ascii="Times New Roman" w:hAnsi="Times New Roman" w:cs="Times New Roman"/>
          <w:sz w:val="24"/>
          <w:szCs w:val="24"/>
          <w:shd w:val="clear" w:color="auto" w:fill="FFFFFF"/>
        </w:rPr>
        <w:t xml:space="preserve">ных </w:t>
      </w:r>
      <w:proofErr w:type="spellStart"/>
      <w:r w:rsidRPr="00A4715C">
        <w:rPr>
          <w:rFonts w:ascii="Times New Roman" w:hAnsi="Times New Roman" w:cs="Times New Roman"/>
          <w:sz w:val="24"/>
          <w:szCs w:val="24"/>
          <w:shd w:val="clear" w:color="auto" w:fill="FFFFFF"/>
        </w:rPr>
        <w:t>инвестиционно-инфраструктурных</w:t>
      </w:r>
      <w:proofErr w:type="spellEnd"/>
      <w:r w:rsidRPr="00A4715C">
        <w:rPr>
          <w:rFonts w:ascii="Times New Roman" w:hAnsi="Times New Roman" w:cs="Times New Roman"/>
          <w:sz w:val="24"/>
          <w:szCs w:val="24"/>
          <w:shd w:val="clear" w:color="auto" w:fill="FFFFFF"/>
        </w:rPr>
        <w:t xml:space="preserve"> проектах в области нефтег</w:t>
      </w:r>
      <w:r w:rsidRPr="00A4715C">
        <w:rPr>
          <w:rFonts w:ascii="Times New Roman" w:hAnsi="Times New Roman" w:cs="Times New Roman"/>
          <w:sz w:val="24"/>
          <w:szCs w:val="24"/>
          <w:shd w:val="clear" w:color="auto" w:fill="FFFFFF"/>
        </w:rPr>
        <w:t>а</w:t>
      </w:r>
      <w:r w:rsidRPr="00A4715C">
        <w:rPr>
          <w:rFonts w:ascii="Times New Roman" w:hAnsi="Times New Roman" w:cs="Times New Roman"/>
          <w:sz w:val="24"/>
          <w:szCs w:val="24"/>
          <w:shd w:val="clear" w:color="auto" w:fill="FFFFFF"/>
        </w:rPr>
        <w:t>зового комплекса.</w:t>
      </w:r>
    </w:p>
    <w:p w:rsidR="00C53143" w:rsidRPr="00A4715C" w:rsidRDefault="00C53143" w:rsidP="00A4715C">
      <w:pPr>
        <w:ind w:left="0" w:firstLine="709"/>
        <w:jc w:val="both"/>
        <w:rPr>
          <w:rFonts w:ascii="Times New Roman" w:hAnsi="Times New Roman" w:cs="Times New Roman"/>
          <w:color w:val="241F1F"/>
          <w:sz w:val="24"/>
          <w:szCs w:val="24"/>
        </w:rPr>
      </w:pPr>
      <w:r w:rsidRPr="00A4715C">
        <w:rPr>
          <w:rFonts w:ascii="Times New Roman" w:hAnsi="Times New Roman" w:cs="Times New Roman"/>
          <w:b/>
          <w:sz w:val="24"/>
          <w:szCs w:val="24"/>
          <w:shd w:val="clear" w:color="auto" w:fill="FFFFFF"/>
        </w:rPr>
        <w:t>Итоги 2024 года.</w:t>
      </w:r>
      <w:r w:rsidR="00A4715C" w:rsidRPr="00A4715C">
        <w:rPr>
          <w:rFonts w:ascii="Times New Roman" w:hAnsi="Times New Roman" w:cs="Times New Roman"/>
          <w:b/>
          <w:sz w:val="24"/>
          <w:szCs w:val="24"/>
          <w:shd w:val="clear" w:color="auto" w:fill="FFFFFF"/>
        </w:rPr>
        <w:t xml:space="preserve"> </w:t>
      </w:r>
      <w:r w:rsidRPr="00A4715C">
        <w:rPr>
          <w:rFonts w:ascii="Times New Roman" w:hAnsi="Times New Roman" w:cs="Times New Roman"/>
          <w:color w:val="241F1F"/>
          <w:sz w:val="24"/>
          <w:szCs w:val="24"/>
        </w:rPr>
        <w:t>Основной экономический результат России в 2024 г.  продолжение экономического роста, который достиг 4,1%. Основным драйвером экономич</w:t>
      </w:r>
      <w:r w:rsidRPr="00A4715C">
        <w:rPr>
          <w:rFonts w:ascii="Times New Roman" w:hAnsi="Times New Roman" w:cs="Times New Roman"/>
          <w:color w:val="241F1F"/>
          <w:sz w:val="24"/>
          <w:szCs w:val="24"/>
        </w:rPr>
        <w:t>е</w:t>
      </w:r>
      <w:r w:rsidRPr="00A4715C">
        <w:rPr>
          <w:rFonts w:ascii="Times New Roman" w:hAnsi="Times New Roman" w:cs="Times New Roman"/>
          <w:color w:val="241F1F"/>
          <w:sz w:val="24"/>
          <w:szCs w:val="24"/>
        </w:rPr>
        <w:t>ского роста стала обрабатывающая промышленность (в основном сектора машиностроения и прибор</w:t>
      </w:r>
      <w:r w:rsidRPr="00A4715C">
        <w:rPr>
          <w:rFonts w:ascii="Times New Roman" w:hAnsi="Times New Roman" w:cs="Times New Roman"/>
          <w:color w:val="241F1F"/>
          <w:sz w:val="24"/>
          <w:szCs w:val="24"/>
        </w:rPr>
        <w:t>о</w:t>
      </w:r>
      <w:r w:rsidRPr="00A4715C">
        <w:rPr>
          <w:rFonts w:ascii="Times New Roman" w:hAnsi="Times New Roman" w:cs="Times New Roman"/>
          <w:color w:val="241F1F"/>
          <w:sz w:val="24"/>
          <w:szCs w:val="24"/>
        </w:rPr>
        <w:t>строения), строительный комплекс, торговля и общественное п</w:t>
      </w:r>
      <w:r w:rsidRPr="00A4715C">
        <w:rPr>
          <w:rFonts w:ascii="Times New Roman" w:hAnsi="Times New Roman" w:cs="Times New Roman"/>
          <w:color w:val="241F1F"/>
          <w:sz w:val="24"/>
          <w:szCs w:val="24"/>
        </w:rPr>
        <w:t>и</w:t>
      </w:r>
      <w:r w:rsidRPr="00A4715C">
        <w:rPr>
          <w:rFonts w:ascii="Times New Roman" w:hAnsi="Times New Roman" w:cs="Times New Roman"/>
          <w:color w:val="241F1F"/>
          <w:sz w:val="24"/>
          <w:szCs w:val="24"/>
        </w:rPr>
        <w:t>тание, информационно-коммуникационные услуги. Однако наблюдалась определе</w:t>
      </w:r>
      <w:r w:rsidRPr="00A4715C">
        <w:rPr>
          <w:rFonts w:ascii="Times New Roman" w:hAnsi="Times New Roman" w:cs="Times New Roman"/>
          <w:color w:val="241F1F"/>
          <w:sz w:val="24"/>
          <w:szCs w:val="24"/>
        </w:rPr>
        <w:t>н</w:t>
      </w:r>
      <w:r w:rsidRPr="00A4715C">
        <w:rPr>
          <w:rFonts w:ascii="Times New Roman" w:hAnsi="Times New Roman" w:cs="Times New Roman"/>
          <w:color w:val="241F1F"/>
          <w:sz w:val="24"/>
          <w:szCs w:val="24"/>
        </w:rPr>
        <w:t>ная стагнация в ряде секторов экономики: в добывающей промышленности, на тран</w:t>
      </w:r>
      <w:r w:rsidRPr="00A4715C">
        <w:rPr>
          <w:rFonts w:ascii="Times New Roman" w:hAnsi="Times New Roman" w:cs="Times New Roman"/>
          <w:color w:val="241F1F"/>
          <w:sz w:val="24"/>
          <w:szCs w:val="24"/>
        </w:rPr>
        <w:t>с</w:t>
      </w:r>
      <w:r w:rsidRPr="00A4715C">
        <w:rPr>
          <w:rFonts w:ascii="Times New Roman" w:hAnsi="Times New Roman" w:cs="Times New Roman"/>
          <w:color w:val="241F1F"/>
          <w:sz w:val="24"/>
          <w:szCs w:val="24"/>
        </w:rPr>
        <w:t xml:space="preserve">порте. </w:t>
      </w:r>
    </w:p>
    <w:p w:rsidR="00C53143" w:rsidRPr="00A4715C" w:rsidRDefault="00C53143" w:rsidP="00A4715C">
      <w:pPr>
        <w:ind w:left="0" w:firstLine="709"/>
        <w:jc w:val="both"/>
        <w:rPr>
          <w:rFonts w:ascii="Times New Roman" w:hAnsi="Times New Roman" w:cs="Times New Roman"/>
          <w:bCs/>
          <w:sz w:val="24"/>
          <w:szCs w:val="24"/>
        </w:rPr>
      </w:pPr>
      <w:r w:rsidRPr="00A4715C">
        <w:rPr>
          <w:rFonts w:ascii="Times New Roman" w:hAnsi="Times New Roman" w:cs="Times New Roman"/>
          <w:bCs/>
          <w:sz w:val="24"/>
          <w:szCs w:val="24"/>
        </w:rPr>
        <w:t>В экономике Республики Коми, как и в целом по России, преобладали полож</w:t>
      </w:r>
      <w:r w:rsidRPr="00A4715C">
        <w:rPr>
          <w:rFonts w:ascii="Times New Roman" w:hAnsi="Times New Roman" w:cs="Times New Roman"/>
          <w:bCs/>
          <w:sz w:val="24"/>
          <w:szCs w:val="24"/>
        </w:rPr>
        <w:t>и</w:t>
      </w:r>
      <w:r w:rsidRPr="00A4715C">
        <w:rPr>
          <w:rFonts w:ascii="Times New Roman" w:hAnsi="Times New Roman" w:cs="Times New Roman"/>
          <w:bCs/>
          <w:sz w:val="24"/>
          <w:szCs w:val="24"/>
        </w:rPr>
        <w:t>тельные тенденции. Как и по стране в целом, в республике увеличились объемы строительных работ, инвестиций в основной капитал, вырос оборот розничных продаж, реальная заработная пл</w:t>
      </w:r>
      <w:r w:rsidRPr="00A4715C">
        <w:rPr>
          <w:rFonts w:ascii="Times New Roman" w:hAnsi="Times New Roman" w:cs="Times New Roman"/>
          <w:bCs/>
          <w:sz w:val="24"/>
          <w:szCs w:val="24"/>
        </w:rPr>
        <w:t>а</w:t>
      </w:r>
      <w:r w:rsidRPr="00A4715C">
        <w:rPr>
          <w:rFonts w:ascii="Times New Roman" w:hAnsi="Times New Roman" w:cs="Times New Roman"/>
          <w:bCs/>
          <w:sz w:val="24"/>
          <w:szCs w:val="24"/>
        </w:rPr>
        <w:t xml:space="preserve">та, потребительские цены, цены производителей промышленной продукции, сократилась численность зарегистрированных безработных. В стране в целом рост производства также зафиксирован в промышленности и в сфере предоставления платных услуг населению. </w:t>
      </w:r>
      <w:proofErr w:type="gramStart"/>
      <w:r w:rsidRPr="00A4715C">
        <w:rPr>
          <w:rFonts w:ascii="Times New Roman" w:hAnsi="Times New Roman" w:cs="Times New Roman"/>
          <w:bCs/>
          <w:sz w:val="24"/>
          <w:szCs w:val="24"/>
        </w:rPr>
        <w:t>В о</w:t>
      </w:r>
      <w:r w:rsidRPr="00A4715C">
        <w:rPr>
          <w:rFonts w:ascii="Times New Roman" w:hAnsi="Times New Roman" w:cs="Times New Roman"/>
          <w:bCs/>
          <w:sz w:val="24"/>
          <w:szCs w:val="24"/>
        </w:rPr>
        <w:t>т</w:t>
      </w:r>
      <w:r w:rsidRPr="00A4715C">
        <w:rPr>
          <w:rFonts w:ascii="Times New Roman" w:hAnsi="Times New Roman" w:cs="Times New Roman"/>
          <w:bCs/>
          <w:sz w:val="24"/>
          <w:szCs w:val="24"/>
        </w:rPr>
        <w:t>личие от ситуации в целом по стране в республике</w:t>
      </w:r>
      <w:proofErr w:type="gramEnd"/>
      <w:r w:rsidRPr="00A4715C">
        <w:rPr>
          <w:rFonts w:ascii="Times New Roman" w:hAnsi="Times New Roman" w:cs="Times New Roman"/>
          <w:bCs/>
          <w:sz w:val="24"/>
          <w:szCs w:val="24"/>
        </w:rPr>
        <w:t xml:space="preserve"> больше введено жилья и произведено сельскох</w:t>
      </w:r>
      <w:r w:rsidRPr="00A4715C">
        <w:rPr>
          <w:rFonts w:ascii="Times New Roman" w:hAnsi="Times New Roman" w:cs="Times New Roman"/>
          <w:bCs/>
          <w:sz w:val="24"/>
          <w:szCs w:val="24"/>
        </w:rPr>
        <w:t>о</w:t>
      </w:r>
      <w:r w:rsidRPr="00A4715C">
        <w:rPr>
          <w:rFonts w:ascii="Times New Roman" w:hAnsi="Times New Roman" w:cs="Times New Roman"/>
          <w:bCs/>
          <w:sz w:val="24"/>
          <w:szCs w:val="24"/>
        </w:rPr>
        <w:t>зяйственной продукции.</w:t>
      </w:r>
    </w:p>
    <w:p w:rsidR="00C53143" w:rsidRPr="0008373C" w:rsidRDefault="00C53143" w:rsidP="00C53143">
      <w:pPr>
        <w:pStyle w:val="11"/>
        <w:spacing w:before="0"/>
        <w:ind w:firstLine="709"/>
        <w:jc w:val="right"/>
        <w:rPr>
          <w:rFonts w:ascii="Times New Roman" w:hAnsi="Times New Roman"/>
          <w:i/>
          <w:sz w:val="24"/>
          <w:szCs w:val="24"/>
        </w:rPr>
      </w:pPr>
      <w:r w:rsidRPr="0008373C">
        <w:rPr>
          <w:rFonts w:ascii="Times New Roman" w:hAnsi="Times New Roman"/>
          <w:i/>
          <w:sz w:val="24"/>
          <w:szCs w:val="24"/>
        </w:rPr>
        <w:t>Таблица</w:t>
      </w:r>
      <w:r w:rsidR="00A4715C" w:rsidRPr="0008373C">
        <w:rPr>
          <w:rFonts w:ascii="Times New Roman" w:hAnsi="Times New Roman"/>
          <w:i/>
          <w:sz w:val="24"/>
          <w:szCs w:val="24"/>
        </w:rPr>
        <w:t xml:space="preserve"> 1</w:t>
      </w:r>
    </w:p>
    <w:p w:rsidR="00C53143" w:rsidRPr="0008373C" w:rsidRDefault="00C53143" w:rsidP="00C53143">
      <w:pPr>
        <w:pStyle w:val="11"/>
        <w:spacing w:before="0"/>
        <w:ind w:firstLine="709"/>
        <w:jc w:val="center"/>
        <w:rPr>
          <w:rFonts w:ascii="Times New Roman" w:hAnsi="Times New Roman"/>
          <w:sz w:val="24"/>
          <w:szCs w:val="24"/>
        </w:rPr>
      </w:pPr>
      <w:r w:rsidRPr="0008373C">
        <w:rPr>
          <w:rFonts w:ascii="Times New Roman" w:hAnsi="Times New Roman"/>
          <w:spacing w:val="-4"/>
          <w:kern w:val="2"/>
          <w:sz w:val="24"/>
          <w:szCs w:val="24"/>
          <w:lang w:eastAsia="en-US"/>
        </w:rPr>
        <w:t xml:space="preserve">Основные социально-экономические показатели Республики Коми и России, </w:t>
      </w:r>
      <w:r w:rsidR="0008373C">
        <w:rPr>
          <w:rFonts w:ascii="Times New Roman" w:hAnsi="Times New Roman"/>
          <w:spacing w:val="-4"/>
          <w:kern w:val="2"/>
          <w:sz w:val="24"/>
          <w:szCs w:val="24"/>
          <w:lang w:eastAsia="en-US"/>
        </w:rPr>
        <w:br/>
      </w:r>
      <w:r w:rsidRPr="0008373C">
        <w:rPr>
          <w:rFonts w:ascii="Times New Roman" w:hAnsi="Times New Roman"/>
          <w:i/>
          <w:kern w:val="2"/>
          <w:sz w:val="24"/>
          <w:szCs w:val="24"/>
        </w:rPr>
        <w:t>2024г. в процентах к 2023г.</w:t>
      </w:r>
    </w:p>
    <w:tbl>
      <w:tblPr>
        <w:tblStyle w:val="a6"/>
        <w:tblW w:w="0" w:type="auto"/>
        <w:tblLook w:val="04A0"/>
      </w:tblPr>
      <w:tblGrid>
        <w:gridCol w:w="7197"/>
        <w:gridCol w:w="1297"/>
        <w:gridCol w:w="1360"/>
      </w:tblGrid>
      <w:tr w:rsidR="00C53143" w:rsidTr="00A4715C">
        <w:tc>
          <w:tcPr>
            <w:tcW w:w="7197" w:type="dxa"/>
          </w:tcPr>
          <w:p w:rsidR="00C53143" w:rsidRPr="0008373C" w:rsidRDefault="00C53143" w:rsidP="00A4715C"/>
        </w:tc>
        <w:tc>
          <w:tcPr>
            <w:tcW w:w="1297" w:type="dxa"/>
          </w:tcPr>
          <w:p w:rsidR="00C53143" w:rsidRPr="00202CA4" w:rsidRDefault="00C53143" w:rsidP="00A4715C">
            <w:pPr>
              <w:pStyle w:val="5-"/>
              <w:spacing w:line="256" w:lineRule="auto"/>
              <w:rPr>
                <w:kern w:val="2"/>
                <w:sz w:val="22"/>
                <w:szCs w:val="22"/>
              </w:rPr>
            </w:pPr>
            <w:r w:rsidRPr="00202CA4">
              <w:rPr>
                <w:kern w:val="2"/>
                <w:sz w:val="22"/>
                <w:szCs w:val="22"/>
              </w:rPr>
              <w:t>Республика Коми</w:t>
            </w:r>
          </w:p>
        </w:tc>
        <w:tc>
          <w:tcPr>
            <w:tcW w:w="1360" w:type="dxa"/>
          </w:tcPr>
          <w:p w:rsidR="00C53143" w:rsidRPr="00202CA4" w:rsidRDefault="00C53143" w:rsidP="00A4715C">
            <w:pPr>
              <w:pStyle w:val="5-"/>
              <w:spacing w:line="256" w:lineRule="auto"/>
              <w:rPr>
                <w:kern w:val="2"/>
                <w:sz w:val="22"/>
                <w:szCs w:val="22"/>
              </w:rPr>
            </w:pPr>
            <w:r w:rsidRPr="00202CA4">
              <w:rPr>
                <w:kern w:val="2"/>
                <w:sz w:val="22"/>
                <w:szCs w:val="22"/>
              </w:rPr>
              <w:t>Россия</w:t>
            </w:r>
          </w:p>
        </w:tc>
      </w:tr>
      <w:tr w:rsidR="00C53143" w:rsidTr="00A4715C">
        <w:tc>
          <w:tcPr>
            <w:tcW w:w="7197" w:type="dxa"/>
            <w:vAlign w:val="bottom"/>
          </w:tcPr>
          <w:p w:rsidR="00C53143" w:rsidRPr="00202CA4" w:rsidRDefault="00C53143" w:rsidP="00A4715C">
            <w:pPr>
              <w:pStyle w:val="6-1"/>
              <w:spacing w:line="256" w:lineRule="auto"/>
              <w:rPr>
                <w:kern w:val="2"/>
                <w:sz w:val="22"/>
                <w:szCs w:val="22"/>
              </w:rPr>
            </w:pPr>
            <w:r w:rsidRPr="00202CA4">
              <w:rPr>
                <w:kern w:val="2"/>
                <w:sz w:val="22"/>
                <w:szCs w:val="22"/>
              </w:rPr>
              <w:t>Индекс промышленного производства</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99,5</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104,6</w:t>
            </w:r>
          </w:p>
        </w:tc>
      </w:tr>
      <w:tr w:rsidR="00C53143" w:rsidTr="00A4715C">
        <w:tc>
          <w:tcPr>
            <w:tcW w:w="7197" w:type="dxa"/>
            <w:vAlign w:val="bottom"/>
          </w:tcPr>
          <w:p w:rsidR="00C53143" w:rsidRPr="00202CA4" w:rsidRDefault="00C53143" w:rsidP="00A4715C">
            <w:pPr>
              <w:pStyle w:val="6-1"/>
              <w:spacing w:line="256" w:lineRule="auto"/>
              <w:rPr>
                <w:kern w:val="2"/>
                <w:sz w:val="22"/>
                <w:szCs w:val="22"/>
              </w:rPr>
            </w:pPr>
            <w:r w:rsidRPr="00202CA4">
              <w:rPr>
                <w:kern w:val="2"/>
                <w:sz w:val="22"/>
                <w:szCs w:val="22"/>
              </w:rPr>
              <w:t>Индекс производства продукции сельского хозяйства</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102,8</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96,8</w:t>
            </w:r>
          </w:p>
        </w:tc>
      </w:tr>
      <w:tr w:rsidR="00C53143" w:rsidTr="00A4715C">
        <w:tc>
          <w:tcPr>
            <w:tcW w:w="7197" w:type="dxa"/>
            <w:vAlign w:val="bottom"/>
          </w:tcPr>
          <w:p w:rsidR="00C53143" w:rsidRPr="00202CA4" w:rsidRDefault="00C53143" w:rsidP="00A4715C">
            <w:pPr>
              <w:pStyle w:val="6-1"/>
              <w:spacing w:line="256" w:lineRule="auto"/>
              <w:rPr>
                <w:kern w:val="2"/>
                <w:sz w:val="22"/>
                <w:szCs w:val="22"/>
              </w:rPr>
            </w:pPr>
            <w:r w:rsidRPr="00202CA4">
              <w:rPr>
                <w:kern w:val="2"/>
                <w:sz w:val="22"/>
                <w:szCs w:val="22"/>
              </w:rPr>
              <w:t>Объем работ, выполненных по виду деятельности «Строительство»</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115,3</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102,1</w:t>
            </w:r>
          </w:p>
        </w:tc>
      </w:tr>
      <w:tr w:rsidR="00C53143" w:rsidTr="00A4715C">
        <w:tc>
          <w:tcPr>
            <w:tcW w:w="7197" w:type="dxa"/>
            <w:vAlign w:val="bottom"/>
          </w:tcPr>
          <w:p w:rsidR="00C53143" w:rsidRPr="00202CA4" w:rsidRDefault="00C53143" w:rsidP="00A4715C">
            <w:pPr>
              <w:pStyle w:val="6-1"/>
              <w:spacing w:line="256" w:lineRule="auto"/>
              <w:rPr>
                <w:kern w:val="2"/>
                <w:sz w:val="22"/>
                <w:szCs w:val="22"/>
              </w:rPr>
            </w:pPr>
            <w:r w:rsidRPr="00202CA4">
              <w:rPr>
                <w:kern w:val="2"/>
                <w:sz w:val="22"/>
                <w:szCs w:val="22"/>
              </w:rPr>
              <w:t>Ввод в действие жилых домов</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104,6</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97,6</w:t>
            </w:r>
          </w:p>
        </w:tc>
      </w:tr>
      <w:tr w:rsidR="00C53143" w:rsidTr="00A4715C">
        <w:tc>
          <w:tcPr>
            <w:tcW w:w="7197" w:type="dxa"/>
            <w:vAlign w:val="bottom"/>
          </w:tcPr>
          <w:p w:rsidR="00C53143" w:rsidRPr="00202CA4" w:rsidRDefault="00C53143" w:rsidP="00A4715C">
            <w:pPr>
              <w:pStyle w:val="6-1"/>
              <w:spacing w:line="256" w:lineRule="auto"/>
              <w:rPr>
                <w:kern w:val="2"/>
                <w:sz w:val="22"/>
                <w:szCs w:val="22"/>
              </w:rPr>
            </w:pPr>
            <w:r w:rsidRPr="00202CA4">
              <w:rPr>
                <w:kern w:val="2"/>
                <w:sz w:val="22"/>
                <w:szCs w:val="22"/>
              </w:rPr>
              <w:t>Оборот розничной торговли</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103,6</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107,2</w:t>
            </w:r>
          </w:p>
        </w:tc>
      </w:tr>
      <w:tr w:rsidR="00C53143" w:rsidTr="00A4715C">
        <w:tc>
          <w:tcPr>
            <w:tcW w:w="7197" w:type="dxa"/>
            <w:vAlign w:val="bottom"/>
          </w:tcPr>
          <w:p w:rsidR="00C53143" w:rsidRPr="00202CA4" w:rsidRDefault="00C53143" w:rsidP="00A4715C">
            <w:pPr>
              <w:pStyle w:val="6-3"/>
              <w:spacing w:line="256" w:lineRule="auto"/>
              <w:rPr>
                <w:kern w:val="2"/>
                <w:sz w:val="22"/>
                <w:szCs w:val="22"/>
              </w:rPr>
            </w:pPr>
            <w:r w:rsidRPr="00202CA4">
              <w:rPr>
                <w:kern w:val="2"/>
                <w:sz w:val="22"/>
                <w:szCs w:val="22"/>
              </w:rPr>
              <w:t>в том числе:</w:t>
            </w:r>
          </w:p>
        </w:tc>
        <w:tc>
          <w:tcPr>
            <w:tcW w:w="1297" w:type="dxa"/>
            <w:vAlign w:val="bottom"/>
          </w:tcPr>
          <w:p w:rsidR="00C53143" w:rsidRPr="00202CA4" w:rsidRDefault="00C53143" w:rsidP="00A4715C">
            <w:pPr>
              <w:pStyle w:val="6-"/>
              <w:spacing w:line="256" w:lineRule="auto"/>
              <w:ind w:right="261"/>
              <w:rPr>
                <w:kern w:val="2"/>
                <w:sz w:val="22"/>
                <w:szCs w:val="22"/>
              </w:rPr>
            </w:pPr>
          </w:p>
        </w:tc>
        <w:tc>
          <w:tcPr>
            <w:tcW w:w="1360" w:type="dxa"/>
            <w:vAlign w:val="bottom"/>
          </w:tcPr>
          <w:p w:rsidR="00C53143" w:rsidRPr="00202CA4" w:rsidRDefault="00C53143" w:rsidP="00A4715C">
            <w:pPr>
              <w:pStyle w:val="6-"/>
              <w:spacing w:line="256" w:lineRule="auto"/>
              <w:ind w:right="261"/>
              <w:rPr>
                <w:kern w:val="2"/>
                <w:sz w:val="22"/>
                <w:szCs w:val="22"/>
              </w:rPr>
            </w:pPr>
          </w:p>
        </w:tc>
      </w:tr>
      <w:tr w:rsidR="00C53143" w:rsidTr="00A4715C">
        <w:tc>
          <w:tcPr>
            <w:tcW w:w="7197" w:type="dxa"/>
            <w:vAlign w:val="bottom"/>
          </w:tcPr>
          <w:p w:rsidR="00C53143" w:rsidRPr="00202CA4" w:rsidRDefault="00C53143" w:rsidP="00A4715C">
            <w:pPr>
              <w:pStyle w:val="6-2"/>
              <w:spacing w:line="256" w:lineRule="auto"/>
              <w:rPr>
                <w:kern w:val="2"/>
                <w:sz w:val="22"/>
                <w:szCs w:val="22"/>
              </w:rPr>
            </w:pPr>
            <w:r w:rsidRPr="00202CA4">
              <w:rPr>
                <w:kern w:val="2"/>
                <w:sz w:val="22"/>
                <w:szCs w:val="22"/>
              </w:rPr>
              <w:t>пищевыми продуктами, включая напитки, и табачными изделиями</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104,0</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106,0</w:t>
            </w:r>
          </w:p>
        </w:tc>
      </w:tr>
      <w:tr w:rsidR="00C53143" w:rsidTr="00A4715C">
        <w:tc>
          <w:tcPr>
            <w:tcW w:w="7197" w:type="dxa"/>
            <w:vAlign w:val="bottom"/>
          </w:tcPr>
          <w:p w:rsidR="00C53143" w:rsidRPr="00202CA4" w:rsidRDefault="00C53143" w:rsidP="00A4715C">
            <w:pPr>
              <w:pStyle w:val="6-2"/>
              <w:spacing w:line="256" w:lineRule="auto"/>
              <w:rPr>
                <w:kern w:val="2"/>
                <w:sz w:val="22"/>
                <w:szCs w:val="22"/>
              </w:rPr>
            </w:pPr>
            <w:r w:rsidRPr="00202CA4">
              <w:rPr>
                <w:kern w:val="2"/>
                <w:sz w:val="22"/>
                <w:szCs w:val="22"/>
              </w:rPr>
              <w:t>непродовольственными товарами</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103,2</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108,3</w:t>
            </w:r>
          </w:p>
        </w:tc>
      </w:tr>
      <w:tr w:rsidR="00C53143" w:rsidTr="00A4715C">
        <w:tc>
          <w:tcPr>
            <w:tcW w:w="7197" w:type="dxa"/>
            <w:vAlign w:val="bottom"/>
          </w:tcPr>
          <w:p w:rsidR="00C53143" w:rsidRPr="00202CA4" w:rsidRDefault="00C53143" w:rsidP="00A4715C">
            <w:pPr>
              <w:pStyle w:val="6-1"/>
              <w:spacing w:line="256" w:lineRule="auto"/>
              <w:rPr>
                <w:kern w:val="2"/>
                <w:sz w:val="22"/>
                <w:szCs w:val="22"/>
              </w:rPr>
            </w:pPr>
            <w:r w:rsidRPr="00202CA4">
              <w:rPr>
                <w:kern w:val="2"/>
                <w:sz w:val="22"/>
                <w:szCs w:val="22"/>
              </w:rPr>
              <w:t>Объем платных услуг населению</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97,2</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103,3</w:t>
            </w:r>
          </w:p>
        </w:tc>
      </w:tr>
      <w:tr w:rsidR="00C53143" w:rsidTr="00A4715C">
        <w:tc>
          <w:tcPr>
            <w:tcW w:w="7197" w:type="dxa"/>
            <w:vAlign w:val="bottom"/>
          </w:tcPr>
          <w:p w:rsidR="00C53143" w:rsidRPr="00202CA4" w:rsidRDefault="00C53143" w:rsidP="00A4715C">
            <w:pPr>
              <w:pStyle w:val="6-1"/>
              <w:spacing w:line="256" w:lineRule="auto"/>
              <w:rPr>
                <w:kern w:val="2"/>
                <w:sz w:val="22"/>
                <w:szCs w:val="22"/>
              </w:rPr>
            </w:pPr>
            <w:r w:rsidRPr="00202CA4">
              <w:rPr>
                <w:kern w:val="2"/>
                <w:sz w:val="22"/>
                <w:szCs w:val="22"/>
              </w:rPr>
              <w:t>Инвестиции в основной капитал</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112,5</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107,4</w:t>
            </w:r>
          </w:p>
        </w:tc>
      </w:tr>
      <w:tr w:rsidR="00C53143" w:rsidTr="00A4715C">
        <w:tc>
          <w:tcPr>
            <w:tcW w:w="7197" w:type="dxa"/>
            <w:vAlign w:val="bottom"/>
          </w:tcPr>
          <w:p w:rsidR="00C53143" w:rsidRPr="00202CA4" w:rsidRDefault="00C53143" w:rsidP="00A4715C">
            <w:pPr>
              <w:pStyle w:val="6-1"/>
              <w:spacing w:line="256" w:lineRule="auto"/>
              <w:rPr>
                <w:kern w:val="2"/>
                <w:sz w:val="22"/>
                <w:szCs w:val="22"/>
                <w:vertAlign w:val="superscript"/>
              </w:rPr>
            </w:pPr>
            <w:r w:rsidRPr="00202CA4">
              <w:rPr>
                <w:kern w:val="2"/>
                <w:sz w:val="22"/>
                <w:szCs w:val="22"/>
              </w:rPr>
              <w:t xml:space="preserve">Индекс потребительских цен, декабрь 2024г. </w:t>
            </w:r>
            <w:proofErr w:type="gramStart"/>
            <w:r w:rsidRPr="00202CA4">
              <w:rPr>
                <w:kern w:val="2"/>
                <w:sz w:val="22"/>
                <w:szCs w:val="22"/>
              </w:rPr>
              <w:t>в</w:t>
            </w:r>
            <w:proofErr w:type="gramEnd"/>
            <w:r w:rsidRPr="00202CA4">
              <w:rPr>
                <w:kern w:val="2"/>
                <w:sz w:val="22"/>
                <w:szCs w:val="22"/>
              </w:rPr>
              <w:t xml:space="preserve"> % к декабрю 2023г.</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109,3</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109,5</w:t>
            </w:r>
          </w:p>
        </w:tc>
      </w:tr>
      <w:tr w:rsidR="00C53143" w:rsidTr="00A4715C">
        <w:tc>
          <w:tcPr>
            <w:tcW w:w="7197" w:type="dxa"/>
            <w:vAlign w:val="bottom"/>
          </w:tcPr>
          <w:p w:rsidR="00C53143" w:rsidRPr="00202CA4" w:rsidRDefault="00C53143" w:rsidP="00A4715C">
            <w:pPr>
              <w:pStyle w:val="6-1"/>
              <w:spacing w:line="256" w:lineRule="auto"/>
              <w:rPr>
                <w:kern w:val="2"/>
                <w:sz w:val="22"/>
                <w:szCs w:val="22"/>
                <w:vertAlign w:val="superscript"/>
              </w:rPr>
            </w:pPr>
            <w:r w:rsidRPr="00202CA4">
              <w:rPr>
                <w:kern w:val="2"/>
                <w:sz w:val="22"/>
                <w:szCs w:val="22"/>
              </w:rPr>
              <w:t xml:space="preserve">Индекс цен производителей промышленных товаров, декабрь 2024г. </w:t>
            </w:r>
            <w:proofErr w:type="gramStart"/>
            <w:r w:rsidRPr="00202CA4">
              <w:rPr>
                <w:kern w:val="2"/>
                <w:sz w:val="22"/>
                <w:szCs w:val="22"/>
              </w:rPr>
              <w:t>в</w:t>
            </w:r>
            <w:proofErr w:type="gramEnd"/>
            <w:r w:rsidRPr="00202CA4">
              <w:rPr>
                <w:kern w:val="2"/>
                <w:sz w:val="22"/>
                <w:szCs w:val="22"/>
              </w:rPr>
              <w:t xml:space="preserve"> % к декабрю 2023г.</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108,0</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107,9</w:t>
            </w:r>
          </w:p>
        </w:tc>
      </w:tr>
      <w:tr w:rsidR="00C53143" w:rsidTr="00A4715C">
        <w:tc>
          <w:tcPr>
            <w:tcW w:w="7197" w:type="dxa"/>
            <w:vAlign w:val="bottom"/>
          </w:tcPr>
          <w:p w:rsidR="00C53143" w:rsidRPr="00202CA4" w:rsidRDefault="00C53143" w:rsidP="00A4715C">
            <w:pPr>
              <w:pStyle w:val="6-1"/>
              <w:spacing w:line="256" w:lineRule="auto"/>
              <w:rPr>
                <w:kern w:val="2"/>
                <w:sz w:val="22"/>
                <w:szCs w:val="22"/>
              </w:rPr>
            </w:pPr>
            <w:r w:rsidRPr="00202CA4">
              <w:rPr>
                <w:kern w:val="2"/>
                <w:sz w:val="22"/>
                <w:szCs w:val="22"/>
              </w:rPr>
              <w:t>Среднемесячная начисленная заработная плата одного работника:</w:t>
            </w:r>
          </w:p>
        </w:tc>
        <w:tc>
          <w:tcPr>
            <w:tcW w:w="1297" w:type="dxa"/>
            <w:vAlign w:val="bottom"/>
          </w:tcPr>
          <w:p w:rsidR="00C53143" w:rsidRPr="00202CA4" w:rsidRDefault="00C53143" w:rsidP="00A4715C">
            <w:pPr>
              <w:pStyle w:val="6-"/>
              <w:spacing w:line="256" w:lineRule="auto"/>
              <w:ind w:right="261"/>
              <w:rPr>
                <w:kern w:val="2"/>
                <w:sz w:val="22"/>
                <w:szCs w:val="22"/>
              </w:rPr>
            </w:pPr>
          </w:p>
        </w:tc>
        <w:tc>
          <w:tcPr>
            <w:tcW w:w="1360" w:type="dxa"/>
            <w:vAlign w:val="bottom"/>
          </w:tcPr>
          <w:p w:rsidR="00C53143" w:rsidRPr="00202CA4" w:rsidRDefault="00C53143" w:rsidP="00A4715C">
            <w:pPr>
              <w:pStyle w:val="6-"/>
              <w:spacing w:line="256" w:lineRule="auto"/>
              <w:ind w:right="261"/>
              <w:rPr>
                <w:kern w:val="2"/>
                <w:sz w:val="22"/>
                <w:szCs w:val="22"/>
              </w:rPr>
            </w:pPr>
          </w:p>
        </w:tc>
      </w:tr>
      <w:tr w:rsidR="00C53143" w:rsidTr="00A4715C">
        <w:tc>
          <w:tcPr>
            <w:tcW w:w="7197" w:type="dxa"/>
            <w:vAlign w:val="bottom"/>
          </w:tcPr>
          <w:p w:rsidR="00C53143" w:rsidRPr="00202CA4" w:rsidRDefault="00C53143" w:rsidP="00A4715C">
            <w:pPr>
              <w:pStyle w:val="6-2"/>
              <w:spacing w:line="256" w:lineRule="auto"/>
              <w:rPr>
                <w:kern w:val="2"/>
                <w:sz w:val="22"/>
                <w:szCs w:val="22"/>
              </w:rPr>
            </w:pPr>
            <w:r w:rsidRPr="00202CA4">
              <w:rPr>
                <w:kern w:val="2"/>
                <w:sz w:val="22"/>
                <w:szCs w:val="22"/>
              </w:rPr>
              <w:t>номинальная</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113,6</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118,3</w:t>
            </w:r>
          </w:p>
        </w:tc>
      </w:tr>
      <w:tr w:rsidR="00C53143" w:rsidTr="00A4715C">
        <w:tc>
          <w:tcPr>
            <w:tcW w:w="7197" w:type="dxa"/>
            <w:vAlign w:val="bottom"/>
          </w:tcPr>
          <w:p w:rsidR="00C53143" w:rsidRPr="00202CA4" w:rsidRDefault="00C53143" w:rsidP="00A4715C">
            <w:pPr>
              <w:pStyle w:val="6-2"/>
              <w:spacing w:line="256" w:lineRule="auto"/>
              <w:rPr>
                <w:kern w:val="2"/>
                <w:sz w:val="22"/>
                <w:szCs w:val="22"/>
              </w:rPr>
            </w:pPr>
            <w:r w:rsidRPr="00202CA4">
              <w:rPr>
                <w:kern w:val="2"/>
                <w:sz w:val="22"/>
                <w:szCs w:val="22"/>
              </w:rPr>
              <w:t>реальная</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105,1</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109,1</w:t>
            </w:r>
          </w:p>
        </w:tc>
      </w:tr>
      <w:tr w:rsidR="00C53143" w:rsidTr="00A4715C">
        <w:tc>
          <w:tcPr>
            <w:tcW w:w="7197" w:type="dxa"/>
            <w:vAlign w:val="bottom"/>
          </w:tcPr>
          <w:p w:rsidR="00C53143" w:rsidRPr="00202CA4" w:rsidRDefault="00C53143" w:rsidP="00A4715C">
            <w:pPr>
              <w:pStyle w:val="6-1"/>
              <w:spacing w:line="256" w:lineRule="auto"/>
              <w:rPr>
                <w:kern w:val="2"/>
                <w:sz w:val="22"/>
                <w:szCs w:val="22"/>
              </w:rPr>
            </w:pPr>
            <w:r w:rsidRPr="00202CA4">
              <w:rPr>
                <w:kern w:val="2"/>
                <w:sz w:val="22"/>
                <w:szCs w:val="22"/>
              </w:rPr>
              <w:t xml:space="preserve">Численность официально зарегистрированных безработных, на конец декабря 2024г. </w:t>
            </w:r>
            <w:r w:rsidRPr="00202CA4">
              <w:rPr>
                <w:kern w:val="2"/>
                <w:sz w:val="22"/>
                <w:szCs w:val="22"/>
              </w:rPr>
              <w:br/>
            </w:r>
            <w:proofErr w:type="gramStart"/>
            <w:r w:rsidRPr="00202CA4">
              <w:rPr>
                <w:kern w:val="2"/>
                <w:sz w:val="22"/>
                <w:szCs w:val="22"/>
              </w:rPr>
              <w:t>в</w:t>
            </w:r>
            <w:proofErr w:type="gramEnd"/>
            <w:r w:rsidRPr="00202CA4">
              <w:rPr>
                <w:kern w:val="2"/>
                <w:sz w:val="22"/>
                <w:szCs w:val="22"/>
              </w:rPr>
              <w:t xml:space="preserve"> % к концу декабря 2023г.</w:t>
            </w:r>
          </w:p>
        </w:tc>
        <w:tc>
          <w:tcPr>
            <w:tcW w:w="1297"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64,5</w:t>
            </w:r>
          </w:p>
        </w:tc>
        <w:tc>
          <w:tcPr>
            <w:tcW w:w="1360" w:type="dxa"/>
            <w:vAlign w:val="bottom"/>
          </w:tcPr>
          <w:p w:rsidR="00C53143" w:rsidRPr="00202CA4" w:rsidRDefault="00C53143" w:rsidP="00A4715C">
            <w:pPr>
              <w:pStyle w:val="6-"/>
              <w:spacing w:line="256" w:lineRule="auto"/>
              <w:ind w:right="261"/>
              <w:rPr>
                <w:kern w:val="2"/>
                <w:sz w:val="22"/>
                <w:szCs w:val="22"/>
              </w:rPr>
            </w:pPr>
            <w:r w:rsidRPr="00202CA4">
              <w:rPr>
                <w:kern w:val="2"/>
                <w:sz w:val="22"/>
                <w:szCs w:val="22"/>
              </w:rPr>
              <w:t>68,2</w:t>
            </w:r>
          </w:p>
        </w:tc>
      </w:tr>
    </w:tbl>
    <w:p w:rsidR="00C53143" w:rsidRDefault="00C53143" w:rsidP="00C53143"/>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i/>
          <w:sz w:val="24"/>
          <w:szCs w:val="24"/>
        </w:rPr>
        <w:t>Ин</w:t>
      </w:r>
      <w:r w:rsidRPr="00A4715C">
        <w:rPr>
          <w:rFonts w:ascii="Times New Roman" w:hAnsi="Times New Roman"/>
          <w:bCs/>
          <w:i/>
          <w:sz w:val="24"/>
          <w:szCs w:val="24"/>
        </w:rPr>
        <w:t>декс промышленного производства</w:t>
      </w:r>
      <w:r w:rsidRPr="00A4715C">
        <w:rPr>
          <w:rFonts w:ascii="Times New Roman" w:hAnsi="Times New Roman"/>
          <w:bCs/>
          <w:sz w:val="24"/>
          <w:szCs w:val="24"/>
        </w:rPr>
        <w:t xml:space="preserve"> </w:t>
      </w:r>
      <w:r w:rsidRPr="00A4715C">
        <w:rPr>
          <w:rFonts w:ascii="Times New Roman" w:hAnsi="Times New Roman"/>
          <w:sz w:val="24"/>
          <w:szCs w:val="24"/>
        </w:rPr>
        <w:t>в 2024 г. относительно 2023 г. сложился в ра</w:t>
      </w:r>
      <w:r w:rsidRPr="00A4715C">
        <w:rPr>
          <w:rFonts w:ascii="Times New Roman" w:hAnsi="Times New Roman"/>
          <w:sz w:val="24"/>
          <w:szCs w:val="24"/>
        </w:rPr>
        <w:t>з</w:t>
      </w:r>
      <w:r w:rsidRPr="00A4715C">
        <w:rPr>
          <w:rFonts w:ascii="Times New Roman" w:hAnsi="Times New Roman"/>
          <w:sz w:val="24"/>
          <w:szCs w:val="24"/>
        </w:rPr>
        <w:t>мере 99,5% (в 2023 г. – 100,3%). Снижение объемов производства наблюдалось в обрабат</w:t>
      </w:r>
      <w:r w:rsidRPr="00A4715C">
        <w:rPr>
          <w:rFonts w:ascii="Times New Roman" w:hAnsi="Times New Roman"/>
          <w:sz w:val="24"/>
          <w:szCs w:val="24"/>
        </w:rPr>
        <w:t>ы</w:t>
      </w:r>
      <w:r w:rsidRPr="00A4715C">
        <w:rPr>
          <w:rFonts w:ascii="Times New Roman" w:hAnsi="Times New Roman"/>
          <w:sz w:val="24"/>
          <w:szCs w:val="24"/>
        </w:rPr>
        <w:t>вающих производствах, энергетическом секторе, а также в сфере водоснабжения, водоотв</w:t>
      </w:r>
      <w:r w:rsidRPr="00A4715C">
        <w:rPr>
          <w:rFonts w:ascii="Times New Roman" w:hAnsi="Times New Roman"/>
          <w:sz w:val="24"/>
          <w:szCs w:val="24"/>
        </w:rPr>
        <w:t>е</w:t>
      </w:r>
      <w:r w:rsidRPr="00A4715C">
        <w:rPr>
          <w:rFonts w:ascii="Times New Roman" w:hAnsi="Times New Roman"/>
          <w:sz w:val="24"/>
          <w:szCs w:val="24"/>
        </w:rPr>
        <w:t>дения и утилизации отходов. Незнач</w:t>
      </w:r>
      <w:r w:rsidRPr="00A4715C">
        <w:rPr>
          <w:rFonts w:ascii="Times New Roman" w:hAnsi="Times New Roman"/>
          <w:sz w:val="24"/>
          <w:szCs w:val="24"/>
        </w:rPr>
        <w:t>и</w:t>
      </w:r>
      <w:r w:rsidRPr="00A4715C">
        <w:rPr>
          <w:rFonts w:ascii="Times New Roman" w:hAnsi="Times New Roman"/>
          <w:sz w:val="24"/>
          <w:szCs w:val="24"/>
        </w:rPr>
        <w:t>тельный рост объемов производства зафиксирован в добыче полезных иск</w:t>
      </w:r>
      <w:r w:rsidRPr="00A4715C">
        <w:rPr>
          <w:rFonts w:ascii="Times New Roman" w:hAnsi="Times New Roman"/>
          <w:sz w:val="24"/>
          <w:szCs w:val="24"/>
        </w:rPr>
        <w:t>о</w:t>
      </w:r>
      <w:r w:rsidRPr="00A4715C">
        <w:rPr>
          <w:rFonts w:ascii="Times New Roman" w:hAnsi="Times New Roman"/>
          <w:sz w:val="24"/>
          <w:szCs w:val="24"/>
        </w:rPr>
        <w:t>паемых.</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В целом по России индекс промышленного производства в 2024 г. по сравнению с 2023г. сложился в размере 104,6% (в 2023 г. – 104,3%). Положительный результат был об</w:t>
      </w:r>
      <w:r w:rsidRPr="00A4715C">
        <w:rPr>
          <w:rFonts w:ascii="Times New Roman" w:hAnsi="Times New Roman"/>
          <w:sz w:val="24"/>
          <w:szCs w:val="24"/>
        </w:rPr>
        <w:t>у</w:t>
      </w:r>
      <w:r w:rsidRPr="00A4715C">
        <w:rPr>
          <w:rFonts w:ascii="Times New Roman" w:hAnsi="Times New Roman"/>
          <w:sz w:val="24"/>
          <w:szCs w:val="24"/>
        </w:rPr>
        <w:t>словлен ростом в обрабатывающих производствах и энергетическом секторе.</w:t>
      </w:r>
    </w:p>
    <w:p w:rsidR="00C53143" w:rsidRPr="00A4715C" w:rsidRDefault="00C53143" w:rsidP="00A4715C">
      <w:pPr>
        <w:pStyle w:val="11"/>
        <w:spacing w:before="0"/>
        <w:ind w:firstLine="709"/>
        <w:rPr>
          <w:rFonts w:ascii="Times New Roman" w:hAnsi="Times New Roman"/>
          <w:iCs/>
          <w:sz w:val="24"/>
          <w:szCs w:val="24"/>
        </w:rPr>
      </w:pPr>
      <w:r w:rsidRPr="00A4715C">
        <w:rPr>
          <w:rFonts w:ascii="Times New Roman" w:hAnsi="Times New Roman"/>
          <w:iCs/>
          <w:sz w:val="24"/>
          <w:szCs w:val="24"/>
        </w:rPr>
        <w:t xml:space="preserve">В 2024г. хозяйствами всех категорий произведено продукции </w:t>
      </w:r>
      <w:r w:rsidRPr="00A4715C">
        <w:rPr>
          <w:rFonts w:ascii="Times New Roman" w:hAnsi="Times New Roman"/>
          <w:i/>
          <w:iCs/>
          <w:sz w:val="24"/>
          <w:szCs w:val="24"/>
        </w:rPr>
        <w:t>сельского хозяйства</w:t>
      </w:r>
      <w:r w:rsidRPr="00A4715C">
        <w:rPr>
          <w:rFonts w:ascii="Times New Roman" w:hAnsi="Times New Roman"/>
          <w:iCs/>
          <w:sz w:val="24"/>
          <w:szCs w:val="24"/>
        </w:rPr>
        <w:t xml:space="preserve"> (в действующих ценах) на 14,9 миллиарда рублей, что в сопостав</w:t>
      </w:r>
      <w:r w:rsidRPr="00A4715C">
        <w:rPr>
          <w:rFonts w:ascii="Times New Roman" w:hAnsi="Times New Roman"/>
          <w:iCs/>
          <w:sz w:val="24"/>
          <w:szCs w:val="24"/>
        </w:rPr>
        <w:t>и</w:t>
      </w:r>
      <w:r w:rsidRPr="00A4715C">
        <w:rPr>
          <w:rFonts w:ascii="Times New Roman" w:hAnsi="Times New Roman"/>
          <w:iCs/>
          <w:sz w:val="24"/>
          <w:szCs w:val="24"/>
        </w:rPr>
        <w:t xml:space="preserve">мой оценке на 2,8% больше, чем в 2023 году. </w:t>
      </w:r>
      <w:r w:rsidRPr="00A4715C">
        <w:rPr>
          <w:rFonts w:ascii="Times New Roman" w:hAnsi="Times New Roman"/>
          <w:sz w:val="24"/>
          <w:szCs w:val="24"/>
        </w:rPr>
        <w:t>П</w:t>
      </w:r>
      <w:r w:rsidRPr="00A4715C">
        <w:rPr>
          <w:rFonts w:ascii="Times New Roman" w:hAnsi="Times New Roman"/>
          <w:bCs/>
          <w:iCs/>
          <w:sz w:val="24"/>
          <w:szCs w:val="24"/>
        </w:rPr>
        <w:t>роизводство продукции растениеводства выросло на 5,2%, животноводс</w:t>
      </w:r>
      <w:r w:rsidRPr="00A4715C">
        <w:rPr>
          <w:rFonts w:ascii="Times New Roman" w:hAnsi="Times New Roman"/>
          <w:bCs/>
          <w:iCs/>
          <w:sz w:val="24"/>
          <w:szCs w:val="24"/>
        </w:rPr>
        <w:t>т</w:t>
      </w:r>
      <w:r w:rsidRPr="00A4715C">
        <w:rPr>
          <w:rFonts w:ascii="Times New Roman" w:hAnsi="Times New Roman"/>
          <w:bCs/>
          <w:iCs/>
          <w:sz w:val="24"/>
          <w:szCs w:val="24"/>
        </w:rPr>
        <w:t xml:space="preserve">ва - на 1,4%. </w:t>
      </w:r>
      <w:r w:rsidRPr="00A4715C">
        <w:rPr>
          <w:rFonts w:ascii="Times New Roman" w:hAnsi="Times New Roman"/>
          <w:iCs/>
          <w:sz w:val="24"/>
          <w:szCs w:val="24"/>
        </w:rPr>
        <w:t xml:space="preserve">Отмечено увеличение производства мяса и яиц, </w:t>
      </w:r>
      <w:r w:rsidRPr="00A4715C">
        <w:rPr>
          <w:rFonts w:ascii="Times New Roman" w:hAnsi="Times New Roman"/>
          <w:bCs/>
          <w:iCs/>
          <w:sz w:val="24"/>
          <w:szCs w:val="24"/>
        </w:rPr>
        <w:t>выросли валовые сборы карт</w:t>
      </w:r>
      <w:r w:rsidRPr="00A4715C">
        <w:rPr>
          <w:rFonts w:ascii="Times New Roman" w:hAnsi="Times New Roman"/>
          <w:bCs/>
          <w:iCs/>
          <w:sz w:val="24"/>
          <w:szCs w:val="24"/>
        </w:rPr>
        <w:t>о</w:t>
      </w:r>
      <w:r w:rsidRPr="00A4715C">
        <w:rPr>
          <w:rFonts w:ascii="Times New Roman" w:hAnsi="Times New Roman"/>
          <w:bCs/>
          <w:iCs/>
          <w:sz w:val="24"/>
          <w:szCs w:val="24"/>
        </w:rPr>
        <w:t>феля и овощей</w:t>
      </w:r>
      <w:r w:rsidRPr="00A4715C">
        <w:rPr>
          <w:rFonts w:ascii="Times New Roman" w:hAnsi="Times New Roman"/>
          <w:iCs/>
          <w:sz w:val="24"/>
          <w:szCs w:val="24"/>
        </w:rPr>
        <w:t>, сниз</w:t>
      </w:r>
      <w:r w:rsidRPr="00A4715C">
        <w:rPr>
          <w:rFonts w:ascii="Times New Roman" w:hAnsi="Times New Roman"/>
          <w:iCs/>
          <w:sz w:val="24"/>
          <w:szCs w:val="24"/>
        </w:rPr>
        <w:t>и</w:t>
      </w:r>
      <w:r w:rsidRPr="00A4715C">
        <w:rPr>
          <w:rFonts w:ascii="Times New Roman" w:hAnsi="Times New Roman"/>
          <w:iCs/>
          <w:sz w:val="24"/>
          <w:szCs w:val="24"/>
        </w:rPr>
        <w:t>лись надои молока. По расчетам, на конец декабря 2024г. относительно соответствующей даты предыдущего года в хозяйствах всех категорий увеличилось погол</w:t>
      </w:r>
      <w:r w:rsidRPr="00A4715C">
        <w:rPr>
          <w:rFonts w:ascii="Times New Roman" w:hAnsi="Times New Roman"/>
          <w:iCs/>
          <w:sz w:val="24"/>
          <w:szCs w:val="24"/>
        </w:rPr>
        <w:t>о</w:t>
      </w:r>
      <w:r w:rsidRPr="00A4715C">
        <w:rPr>
          <w:rFonts w:ascii="Times New Roman" w:hAnsi="Times New Roman"/>
          <w:iCs/>
          <w:sz w:val="24"/>
          <w:szCs w:val="24"/>
        </w:rPr>
        <w:t>вье свиней (на 1,3%) и птицы (на 36,2%), сократилось поголовье крупн</w:t>
      </w:r>
      <w:r w:rsidRPr="00A4715C">
        <w:rPr>
          <w:rFonts w:ascii="Times New Roman" w:hAnsi="Times New Roman"/>
          <w:iCs/>
          <w:sz w:val="24"/>
          <w:szCs w:val="24"/>
        </w:rPr>
        <w:t>о</w:t>
      </w:r>
      <w:r w:rsidRPr="00A4715C">
        <w:rPr>
          <w:rFonts w:ascii="Times New Roman" w:hAnsi="Times New Roman"/>
          <w:iCs/>
          <w:sz w:val="24"/>
          <w:szCs w:val="24"/>
        </w:rPr>
        <w:t xml:space="preserve">го рогатого скота, в том числе коров (на 3,0% и 2,7% соответственно). </w:t>
      </w:r>
    </w:p>
    <w:p w:rsidR="00C53143" w:rsidRPr="00A4715C" w:rsidRDefault="00C53143" w:rsidP="00A4715C">
      <w:pPr>
        <w:pStyle w:val="11"/>
        <w:spacing w:before="0"/>
        <w:ind w:firstLine="709"/>
        <w:rPr>
          <w:rFonts w:ascii="Times New Roman" w:hAnsi="Times New Roman"/>
          <w:bCs/>
          <w:sz w:val="24"/>
          <w:szCs w:val="24"/>
        </w:rPr>
      </w:pPr>
      <w:r w:rsidRPr="00A4715C">
        <w:rPr>
          <w:rFonts w:ascii="Times New Roman" w:hAnsi="Times New Roman"/>
          <w:bCs/>
          <w:sz w:val="24"/>
          <w:szCs w:val="24"/>
        </w:rPr>
        <w:t xml:space="preserve">В 2024г. </w:t>
      </w:r>
      <w:r w:rsidRPr="00A4715C">
        <w:rPr>
          <w:rFonts w:ascii="Times New Roman" w:hAnsi="Times New Roman"/>
          <w:bCs/>
          <w:i/>
          <w:sz w:val="24"/>
          <w:szCs w:val="24"/>
        </w:rPr>
        <w:t>объем работ, выполненных по виду деятельности «Строительство»</w:t>
      </w:r>
      <w:r w:rsidRPr="00A4715C">
        <w:rPr>
          <w:rFonts w:ascii="Times New Roman" w:hAnsi="Times New Roman"/>
          <w:bCs/>
          <w:sz w:val="24"/>
          <w:szCs w:val="24"/>
        </w:rPr>
        <w:t>, по сравнению с предыдущим годом вырос на 15,3%, составив 57,4 миллиарда рублей. Рост та</w:t>
      </w:r>
      <w:r w:rsidRPr="00A4715C">
        <w:rPr>
          <w:rFonts w:ascii="Times New Roman" w:hAnsi="Times New Roman"/>
          <w:bCs/>
          <w:sz w:val="24"/>
          <w:szCs w:val="24"/>
        </w:rPr>
        <w:t>к</w:t>
      </w:r>
      <w:r w:rsidRPr="00A4715C">
        <w:rPr>
          <w:rFonts w:ascii="Times New Roman" w:hAnsi="Times New Roman"/>
          <w:bCs/>
          <w:sz w:val="24"/>
          <w:szCs w:val="24"/>
        </w:rPr>
        <w:t>же отмечен в сфере жилищного строительства. Общий объем введенного жилья возрос на 4,6%, индивидуального домостроения - на 10,3%.</w:t>
      </w:r>
    </w:p>
    <w:p w:rsidR="00C53143" w:rsidRPr="00A4715C" w:rsidRDefault="00C53143" w:rsidP="00A4715C">
      <w:pPr>
        <w:pStyle w:val="11"/>
        <w:spacing w:before="0"/>
        <w:ind w:firstLine="709"/>
        <w:rPr>
          <w:rFonts w:ascii="Times New Roman" w:hAnsi="Times New Roman"/>
          <w:bCs/>
          <w:sz w:val="24"/>
          <w:szCs w:val="24"/>
        </w:rPr>
      </w:pPr>
      <w:r w:rsidRPr="00A4715C">
        <w:rPr>
          <w:rFonts w:ascii="Times New Roman" w:hAnsi="Times New Roman"/>
          <w:bCs/>
          <w:sz w:val="24"/>
          <w:szCs w:val="24"/>
        </w:rPr>
        <w:t xml:space="preserve">Положительные тенденции в 2024г. отмечены в сфере грузоперевозок </w:t>
      </w:r>
      <w:r w:rsidRPr="00A4715C">
        <w:rPr>
          <w:rFonts w:ascii="Times New Roman" w:hAnsi="Times New Roman"/>
          <w:bCs/>
          <w:i/>
          <w:sz w:val="24"/>
          <w:szCs w:val="24"/>
        </w:rPr>
        <w:t>автомобил</w:t>
      </w:r>
      <w:r w:rsidRPr="00A4715C">
        <w:rPr>
          <w:rFonts w:ascii="Times New Roman" w:hAnsi="Times New Roman"/>
          <w:bCs/>
          <w:i/>
          <w:sz w:val="24"/>
          <w:szCs w:val="24"/>
        </w:rPr>
        <w:t>ь</w:t>
      </w:r>
      <w:r w:rsidRPr="00A4715C">
        <w:rPr>
          <w:rFonts w:ascii="Times New Roman" w:hAnsi="Times New Roman"/>
          <w:bCs/>
          <w:i/>
          <w:sz w:val="24"/>
          <w:szCs w:val="24"/>
        </w:rPr>
        <w:t>ным транспортом</w:t>
      </w:r>
      <w:r w:rsidRPr="00A4715C">
        <w:rPr>
          <w:rFonts w:ascii="Times New Roman" w:hAnsi="Times New Roman"/>
          <w:bCs/>
          <w:sz w:val="24"/>
          <w:szCs w:val="24"/>
        </w:rPr>
        <w:t xml:space="preserve"> (без субъектов малого предпринимательства). Грузооборот увеличился на 26,1%, объем перевезенных грузов - на 5,1%. В </w:t>
      </w:r>
      <w:proofErr w:type="spellStart"/>
      <w:r w:rsidRPr="00A4715C">
        <w:rPr>
          <w:rFonts w:ascii="Times New Roman" w:hAnsi="Times New Roman"/>
          <w:bCs/>
          <w:i/>
          <w:sz w:val="24"/>
          <w:szCs w:val="24"/>
        </w:rPr>
        <w:t>пассажироперевозках</w:t>
      </w:r>
      <w:proofErr w:type="spellEnd"/>
      <w:r w:rsidRPr="00A4715C">
        <w:rPr>
          <w:rFonts w:ascii="Times New Roman" w:hAnsi="Times New Roman"/>
          <w:bCs/>
          <w:sz w:val="24"/>
          <w:szCs w:val="24"/>
        </w:rPr>
        <w:t xml:space="preserve"> наблюдался рост па</w:t>
      </w:r>
      <w:r w:rsidRPr="00A4715C">
        <w:rPr>
          <w:rFonts w:ascii="Times New Roman" w:hAnsi="Times New Roman"/>
          <w:bCs/>
          <w:sz w:val="24"/>
          <w:szCs w:val="24"/>
        </w:rPr>
        <w:t>с</w:t>
      </w:r>
      <w:r w:rsidRPr="00A4715C">
        <w:rPr>
          <w:rFonts w:ascii="Times New Roman" w:hAnsi="Times New Roman"/>
          <w:bCs/>
          <w:sz w:val="24"/>
          <w:szCs w:val="24"/>
        </w:rPr>
        <w:t xml:space="preserve">сажирооборота - на 3,0% и количества перевезенных пассажиров - на 4,4%. </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 xml:space="preserve">В 2024г. </w:t>
      </w:r>
      <w:r w:rsidRPr="00A4715C">
        <w:rPr>
          <w:rFonts w:ascii="Times New Roman" w:hAnsi="Times New Roman"/>
          <w:i/>
          <w:sz w:val="24"/>
          <w:szCs w:val="24"/>
        </w:rPr>
        <w:t>оборот розничной торговли</w:t>
      </w:r>
      <w:r w:rsidRPr="00A4715C">
        <w:rPr>
          <w:rFonts w:ascii="Times New Roman" w:hAnsi="Times New Roman"/>
          <w:sz w:val="24"/>
          <w:szCs w:val="24"/>
        </w:rPr>
        <w:t xml:space="preserve"> составил 231,4 миллиарда рублей, или в сопоставимой оценке 103,6% к 2023 году. В целом по стране оборот ро</w:t>
      </w:r>
      <w:r w:rsidRPr="00A4715C">
        <w:rPr>
          <w:rFonts w:ascii="Times New Roman" w:hAnsi="Times New Roman"/>
          <w:sz w:val="24"/>
          <w:szCs w:val="24"/>
        </w:rPr>
        <w:t>з</w:t>
      </w:r>
      <w:r w:rsidRPr="00A4715C">
        <w:rPr>
          <w:rFonts w:ascii="Times New Roman" w:hAnsi="Times New Roman"/>
          <w:sz w:val="24"/>
          <w:szCs w:val="24"/>
        </w:rPr>
        <w:t>ничной торговли в 2024г. относительно 2023г. вырос на 7,2%, в том числе оборот розничной торговли пищев</w:t>
      </w:r>
      <w:r w:rsidRPr="00A4715C">
        <w:rPr>
          <w:rFonts w:ascii="Times New Roman" w:hAnsi="Times New Roman"/>
          <w:sz w:val="24"/>
          <w:szCs w:val="24"/>
        </w:rPr>
        <w:t>ы</w:t>
      </w:r>
      <w:r w:rsidRPr="00A4715C">
        <w:rPr>
          <w:rFonts w:ascii="Times New Roman" w:hAnsi="Times New Roman"/>
          <w:sz w:val="24"/>
          <w:szCs w:val="24"/>
        </w:rPr>
        <w:t>ми продуктами, включая напитки, и табачными изделиями - на 6,0%, непродовольс</w:t>
      </w:r>
      <w:r w:rsidRPr="00A4715C">
        <w:rPr>
          <w:rFonts w:ascii="Times New Roman" w:hAnsi="Times New Roman"/>
          <w:sz w:val="24"/>
          <w:szCs w:val="24"/>
        </w:rPr>
        <w:t>т</w:t>
      </w:r>
      <w:r w:rsidRPr="00A4715C">
        <w:rPr>
          <w:rFonts w:ascii="Times New Roman" w:hAnsi="Times New Roman"/>
          <w:sz w:val="24"/>
          <w:szCs w:val="24"/>
        </w:rPr>
        <w:t>венными товарами - на 8,3%.</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lastRenderedPageBreak/>
        <w:t xml:space="preserve">На развитие экономики и социальной сферы республики в 2024г. было направлено 154,2 миллиарда рублей </w:t>
      </w:r>
      <w:r w:rsidRPr="00A4715C">
        <w:rPr>
          <w:rFonts w:ascii="Times New Roman" w:hAnsi="Times New Roman"/>
          <w:i/>
          <w:sz w:val="24"/>
          <w:szCs w:val="24"/>
        </w:rPr>
        <w:t>инвестиций в основной капитал</w:t>
      </w:r>
      <w:r w:rsidRPr="00A4715C">
        <w:rPr>
          <w:rFonts w:ascii="Times New Roman" w:hAnsi="Times New Roman"/>
          <w:sz w:val="24"/>
          <w:szCs w:val="24"/>
        </w:rPr>
        <w:t>, что на 12,5% больше (в сопостав</w:t>
      </w:r>
      <w:r w:rsidRPr="00A4715C">
        <w:rPr>
          <w:rFonts w:ascii="Times New Roman" w:hAnsi="Times New Roman"/>
          <w:sz w:val="24"/>
          <w:szCs w:val="24"/>
        </w:rPr>
        <w:t>и</w:t>
      </w:r>
      <w:r w:rsidRPr="00A4715C">
        <w:rPr>
          <w:rFonts w:ascii="Times New Roman" w:hAnsi="Times New Roman"/>
          <w:sz w:val="24"/>
          <w:szCs w:val="24"/>
        </w:rPr>
        <w:t>мых ценах), чем в 2023 году. В целом по стране объем инвестиций в основной капитал во</w:t>
      </w:r>
      <w:r w:rsidRPr="00A4715C">
        <w:rPr>
          <w:rFonts w:ascii="Times New Roman" w:hAnsi="Times New Roman"/>
          <w:sz w:val="24"/>
          <w:szCs w:val="24"/>
        </w:rPr>
        <w:t>з</w:t>
      </w:r>
      <w:r w:rsidRPr="00A4715C">
        <w:rPr>
          <w:rFonts w:ascii="Times New Roman" w:hAnsi="Times New Roman"/>
          <w:sz w:val="24"/>
          <w:szCs w:val="24"/>
        </w:rPr>
        <w:t>рос за тот же период на 7,4%.</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В 2024г. в республике наибольший объем инвестиций в основной капитал (без суб</w:t>
      </w:r>
      <w:r w:rsidRPr="00A4715C">
        <w:rPr>
          <w:rFonts w:ascii="Times New Roman" w:hAnsi="Times New Roman"/>
          <w:sz w:val="24"/>
          <w:szCs w:val="24"/>
        </w:rPr>
        <w:t>ъ</w:t>
      </w:r>
      <w:r w:rsidRPr="00A4715C">
        <w:rPr>
          <w:rFonts w:ascii="Times New Roman" w:hAnsi="Times New Roman"/>
          <w:sz w:val="24"/>
          <w:szCs w:val="24"/>
        </w:rPr>
        <w:t>ектов малого предпринимательства и объема инвестиций, не наблюдаемых прямыми стат</w:t>
      </w:r>
      <w:r w:rsidRPr="00A4715C">
        <w:rPr>
          <w:rFonts w:ascii="Times New Roman" w:hAnsi="Times New Roman"/>
          <w:sz w:val="24"/>
          <w:szCs w:val="24"/>
        </w:rPr>
        <w:t>и</w:t>
      </w:r>
      <w:r w:rsidRPr="00A4715C">
        <w:rPr>
          <w:rFonts w:ascii="Times New Roman" w:hAnsi="Times New Roman"/>
          <w:sz w:val="24"/>
          <w:szCs w:val="24"/>
        </w:rPr>
        <w:t xml:space="preserve">стическими методами) был направлен в добычу </w:t>
      </w:r>
      <w:r w:rsidRPr="00A4715C">
        <w:rPr>
          <w:rFonts w:ascii="Times New Roman" w:hAnsi="Times New Roman"/>
          <w:bCs/>
          <w:sz w:val="24"/>
          <w:szCs w:val="24"/>
        </w:rPr>
        <w:t>полезных ископаемых</w:t>
      </w:r>
      <w:r w:rsidRPr="00A4715C">
        <w:rPr>
          <w:rFonts w:ascii="Times New Roman" w:hAnsi="Times New Roman"/>
          <w:sz w:val="24"/>
          <w:szCs w:val="24"/>
        </w:rPr>
        <w:t xml:space="preserve"> (42%), в трубопр</w:t>
      </w:r>
      <w:r w:rsidRPr="00A4715C">
        <w:rPr>
          <w:rFonts w:ascii="Times New Roman" w:hAnsi="Times New Roman"/>
          <w:sz w:val="24"/>
          <w:szCs w:val="24"/>
        </w:rPr>
        <w:t>о</w:t>
      </w:r>
      <w:r w:rsidRPr="00A4715C">
        <w:rPr>
          <w:rFonts w:ascii="Times New Roman" w:hAnsi="Times New Roman"/>
          <w:sz w:val="24"/>
          <w:szCs w:val="24"/>
        </w:rPr>
        <w:t xml:space="preserve">водный транспорт (16%), в </w:t>
      </w:r>
      <w:r w:rsidRPr="00A4715C">
        <w:rPr>
          <w:rFonts w:ascii="Times New Roman" w:hAnsi="Times New Roman"/>
          <w:bCs/>
          <w:sz w:val="24"/>
          <w:szCs w:val="24"/>
        </w:rPr>
        <w:t>обеспечение электрической энергией, газом и паром; кондици</w:t>
      </w:r>
      <w:r w:rsidRPr="00A4715C">
        <w:rPr>
          <w:rFonts w:ascii="Times New Roman" w:hAnsi="Times New Roman"/>
          <w:bCs/>
          <w:sz w:val="24"/>
          <w:szCs w:val="24"/>
        </w:rPr>
        <w:t>о</w:t>
      </w:r>
      <w:r w:rsidRPr="00A4715C">
        <w:rPr>
          <w:rFonts w:ascii="Times New Roman" w:hAnsi="Times New Roman"/>
          <w:bCs/>
          <w:sz w:val="24"/>
          <w:szCs w:val="24"/>
        </w:rPr>
        <w:t>нирование воздуха (10</w:t>
      </w:r>
      <w:r w:rsidRPr="00A4715C">
        <w:rPr>
          <w:rFonts w:ascii="Times New Roman" w:hAnsi="Times New Roman"/>
          <w:sz w:val="24"/>
          <w:szCs w:val="24"/>
        </w:rPr>
        <w:t>%), в обрабатывающие производства (9%).</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На развитие отраслей социальной сферы - в виды деятельности «Образование», «Де</w:t>
      </w:r>
      <w:r w:rsidRPr="00A4715C">
        <w:rPr>
          <w:rFonts w:ascii="Times New Roman" w:hAnsi="Times New Roman"/>
          <w:sz w:val="24"/>
          <w:szCs w:val="24"/>
        </w:rPr>
        <w:t>я</w:t>
      </w:r>
      <w:r w:rsidRPr="00A4715C">
        <w:rPr>
          <w:rFonts w:ascii="Times New Roman" w:hAnsi="Times New Roman"/>
          <w:sz w:val="24"/>
          <w:szCs w:val="24"/>
        </w:rPr>
        <w:t>тельность в области здравоохранения и социальных услуг» и «Деятельность в области кул</w:t>
      </w:r>
      <w:r w:rsidRPr="00A4715C">
        <w:rPr>
          <w:rFonts w:ascii="Times New Roman" w:hAnsi="Times New Roman"/>
          <w:sz w:val="24"/>
          <w:szCs w:val="24"/>
        </w:rPr>
        <w:t>ь</w:t>
      </w:r>
      <w:r w:rsidRPr="00A4715C">
        <w:rPr>
          <w:rFonts w:ascii="Times New Roman" w:hAnsi="Times New Roman"/>
          <w:sz w:val="24"/>
          <w:szCs w:val="24"/>
        </w:rPr>
        <w:t>туры, спорта, организации досуга и развлечений» было использовано 5% общего объема и</w:t>
      </w:r>
      <w:r w:rsidRPr="00A4715C">
        <w:rPr>
          <w:rFonts w:ascii="Times New Roman" w:hAnsi="Times New Roman"/>
          <w:sz w:val="24"/>
          <w:szCs w:val="24"/>
        </w:rPr>
        <w:t>н</w:t>
      </w:r>
      <w:r w:rsidRPr="00A4715C">
        <w:rPr>
          <w:rFonts w:ascii="Times New Roman" w:hAnsi="Times New Roman"/>
          <w:sz w:val="24"/>
          <w:szCs w:val="24"/>
        </w:rPr>
        <w:t>вестиций.</w:t>
      </w:r>
    </w:p>
    <w:p w:rsidR="00C53143" w:rsidRPr="00A4715C" w:rsidRDefault="00C53143" w:rsidP="00A4715C">
      <w:pPr>
        <w:pStyle w:val="11"/>
        <w:spacing w:before="0"/>
        <w:ind w:firstLine="709"/>
        <w:rPr>
          <w:rFonts w:ascii="Times New Roman" w:hAnsi="Times New Roman"/>
          <w:sz w:val="24"/>
          <w:szCs w:val="24"/>
        </w:rPr>
      </w:pPr>
      <w:proofErr w:type="gramStart"/>
      <w:r w:rsidRPr="00A4715C">
        <w:rPr>
          <w:rFonts w:ascii="Times New Roman" w:hAnsi="Times New Roman"/>
          <w:sz w:val="24"/>
          <w:szCs w:val="24"/>
        </w:rPr>
        <w:t>По сравнению с предыдущим годом наиболее значительный рост инвестиционной а</w:t>
      </w:r>
      <w:r w:rsidRPr="00A4715C">
        <w:rPr>
          <w:rFonts w:ascii="Times New Roman" w:hAnsi="Times New Roman"/>
          <w:sz w:val="24"/>
          <w:szCs w:val="24"/>
        </w:rPr>
        <w:t>к</w:t>
      </w:r>
      <w:r w:rsidRPr="00A4715C">
        <w:rPr>
          <w:rFonts w:ascii="Times New Roman" w:hAnsi="Times New Roman"/>
          <w:sz w:val="24"/>
          <w:szCs w:val="24"/>
        </w:rPr>
        <w:t>тивности отмечен в таких видах экономической деятельности как «Деятельность финансовая и страховая» (в 3,1 раза), «Торговля оптовая и ро</w:t>
      </w:r>
      <w:r w:rsidRPr="00A4715C">
        <w:rPr>
          <w:rFonts w:ascii="Times New Roman" w:hAnsi="Times New Roman"/>
          <w:sz w:val="24"/>
          <w:szCs w:val="24"/>
        </w:rPr>
        <w:t>з</w:t>
      </w:r>
      <w:r w:rsidRPr="00A4715C">
        <w:rPr>
          <w:rFonts w:ascii="Times New Roman" w:hAnsi="Times New Roman"/>
          <w:sz w:val="24"/>
          <w:szCs w:val="24"/>
        </w:rPr>
        <w:t>ничная автотранспортными средствами  и мотоциклами и их ремонт» (в 2,6 раза), «Деятельность профессиональная, научная и те</w:t>
      </w:r>
      <w:r w:rsidRPr="00A4715C">
        <w:rPr>
          <w:rFonts w:ascii="Times New Roman" w:hAnsi="Times New Roman"/>
          <w:sz w:val="24"/>
          <w:szCs w:val="24"/>
        </w:rPr>
        <w:t>х</w:t>
      </w:r>
      <w:r w:rsidRPr="00A4715C">
        <w:rPr>
          <w:rFonts w:ascii="Times New Roman" w:hAnsi="Times New Roman"/>
          <w:sz w:val="24"/>
          <w:szCs w:val="24"/>
        </w:rPr>
        <w:t>ническая» (в 2,6 раза), «Торговля розничная, кроме торговли автотранспортными средствами и мотоциклами» (в 1,6 раза), «Обеспечение электрической энергией</w:t>
      </w:r>
      <w:proofErr w:type="gramEnd"/>
      <w:r w:rsidRPr="00A4715C">
        <w:rPr>
          <w:rFonts w:ascii="Times New Roman" w:hAnsi="Times New Roman"/>
          <w:sz w:val="24"/>
          <w:szCs w:val="24"/>
        </w:rPr>
        <w:t>, газом и паром; конд</w:t>
      </w:r>
      <w:r w:rsidRPr="00A4715C">
        <w:rPr>
          <w:rFonts w:ascii="Times New Roman" w:hAnsi="Times New Roman"/>
          <w:sz w:val="24"/>
          <w:szCs w:val="24"/>
        </w:rPr>
        <w:t>и</w:t>
      </w:r>
      <w:r w:rsidRPr="00A4715C">
        <w:rPr>
          <w:rFonts w:ascii="Times New Roman" w:hAnsi="Times New Roman"/>
          <w:sz w:val="24"/>
          <w:szCs w:val="24"/>
        </w:rPr>
        <w:t>ционирование воздуха» (в 1,5 раза).</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Вместе с тем значительно сократилось инвестирование в следующих видах деятел</w:t>
      </w:r>
      <w:r w:rsidRPr="00A4715C">
        <w:rPr>
          <w:rFonts w:ascii="Times New Roman" w:hAnsi="Times New Roman"/>
          <w:sz w:val="24"/>
          <w:szCs w:val="24"/>
        </w:rPr>
        <w:t>ь</w:t>
      </w:r>
      <w:r w:rsidRPr="00A4715C">
        <w:rPr>
          <w:rFonts w:ascii="Times New Roman" w:hAnsi="Times New Roman"/>
          <w:sz w:val="24"/>
          <w:szCs w:val="24"/>
        </w:rPr>
        <w:t>ности: «Производство пищевых продуктов» (в 2,0 раза), «Деятел</w:t>
      </w:r>
      <w:r w:rsidRPr="00A4715C">
        <w:rPr>
          <w:rFonts w:ascii="Times New Roman" w:hAnsi="Times New Roman"/>
          <w:sz w:val="24"/>
          <w:szCs w:val="24"/>
        </w:rPr>
        <w:t>ь</w:t>
      </w:r>
      <w:r w:rsidRPr="00A4715C">
        <w:rPr>
          <w:rFonts w:ascii="Times New Roman" w:hAnsi="Times New Roman"/>
          <w:sz w:val="24"/>
          <w:szCs w:val="24"/>
        </w:rPr>
        <w:t>ность в области культуры, спорта, организации досуга и развлечений» (в 1,9 раза), «</w:t>
      </w:r>
      <w:r w:rsidRPr="00A4715C">
        <w:rPr>
          <w:rFonts w:ascii="Times New Roman" w:hAnsi="Times New Roman"/>
          <w:bCs/>
          <w:sz w:val="24"/>
          <w:szCs w:val="24"/>
        </w:rPr>
        <w:t>Водоснабжение; водоотведение, о</w:t>
      </w:r>
      <w:r w:rsidRPr="00A4715C">
        <w:rPr>
          <w:rFonts w:ascii="Times New Roman" w:hAnsi="Times New Roman"/>
          <w:bCs/>
          <w:sz w:val="24"/>
          <w:szCs w:val="24"/>
        </w:rPr>
        <w:t>р</w:t>
      </w:r>
      <w:r w:rsidRPr="00A4715C">
        <w:rPr>
          <w:rFonts w:ascii="Times New Roman" w:hAnsi="Times New Roman"/>
          <w:bCs/>
          <w:sz w:val="24"/>
          <w:szCs w:val="24"/>
        </w:rPr>
        <w:t>ганизация сбора и утилизации отходов, деятельность по ликвидации загрязнений</w:t>
      </w:r>
      <w:r w:rsidRPr="00A4715C">
        <w:rPr>
          <w:rFonts w:ascii="Times New Roman" w:hAnsi="Times New Roman"/>
          <w:sz w:val="24"/>
          <w:szCs w:val="24"/>
        </w:rPr>
        <w:t>» (в 1,6 раза).</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В 2024г. удельный вес собственных сре</w:t>
      </w:r>
      <w:proofErr w:type="gramStart"/>
      <w:r w:rsidRPr="00A4715C">
        <w:rPr>
          <w:rFonts w:ascii="Times New Roman" w:hAnsi="Times New Roman"/>
          <w:sz w:val="24"/>
          <w:szCs w:val="24"/>
        </w:rPr>
        <w:t>дств в стр</w:t>
      </w:r>
      <w:proofErr w:type="gramEnd"/>
      <w:r w:rsidRPr="00A4715C">
        <w:rPr>
          <w:rFonts w:ascii="Times New Roman" w:hAnsi="Times New Roman"/>
          <w:sz w:val="24"/>
          <w:szCs w:val="24"/>
        </w:rPr>
        <w:t>уктуре источников ф</w:t>
      </w:r>
      <w:r w:rsidRPr="00A4715C">
        <w:rPr>
          <w:rFonts w:ascii="Times New Roman" w:hAnsi="Times New Roman"/>
          <w:sz w:val="24"/>
          <w:szCs w:val="24"/>
        </w:rPr>
        <w:t>и</w:t>
      </w:r>
      <w:r w:rsidRPr="00A4715C">
        <w:rPr>
          <w:rFonts w:ascii="Times New Roman" w:hAnsi="Times New Roman"/>
          <w:sz w:val="24"/>
          <w:szCs w:val="24"/>
        </w:rPr>
        <w:t>нансирования инвестиционной деятельности составил 79%, привлеченных - 21%. По сравнению с пред</w:t>
      </w:r>
      <w:r w:rsidRPr="00A4715C">
        <w:rPr>
          <w:rFonts w:ascii="Times New Roman" w:hAnsi="Times New Roman"/>
          <w:sz w:val="24"/>
          <w:szCs w:val="24"/>
        </w:rPr>
        <w:t>ы</w:t>
      </w:r>
      <w:r w:rsidRPr="00A4715C">
        <w:rPr>
          <w:rFonts w:ascii="Times New Roman" w:hAnsi="Times New Roman"/>
          <w:sz w:val="24"/>
          <w:szCs w:val="24"/>
        </w:rPr>
        <w:t>дущим годом доля привлеченных средств сниз</w:t>
      </w:r>
      <w:r w:rsidRPr="00A4715C">
        <w:rPr>
          <w:rFonts w:ascii="Times New Roman" w:hAnsi="Times New Roman"/>
          <w:sz w:val="24"/>
          <w:szCs w:val="24"/>
        </w:rPr>
        <w:t>и</w:t>
      </w:r>
      <w:r w:rsidRPr="00A4715C">
        <w:rPr>
          <w:rFonts w:ascii="Times New Roman" w:hAnsi="Times New Roman"/>
          <w:sz w:val="24"/>
          <w:szCs w:val="24"/>
        </w:rPr>
        <w:t>лась на 4 процентных пункта. На бюджетные ассигнования приходилось 10% всех инвестиций, как и в 2023 году.</w:t>
      </w:r>
    </w:p>
    <w:p w:rsidR="00C53143" w:rsidRPr="00A4715C" w:rsidRDefault="00C53143" w:rsidP="00A4715C">
      <w:pPr>
        <w:pStyle w:val="11"/>
        <w:spacing w:before="0"/>
        <w:ind w:firstLine="709"/>
        <w:rPr>
          <w:rFonts w:ascii="Times New Roman" w:hAnsi="Times New Roman"/>
          <w:sz w:val="24"/>
          <w:szCs w:val="24"/>
        </w:rPr>
      </w:pPr>
      <w:proofErr w:type="gramStart"/>
      <w:r w:rsidRPr="00A4715C">
        <w:rPr>
          <w:rFonts w:ascii="Times New Roman" w:hAnsi="Times New Roman"/>
          <w:sz w:val="24"/>
          <w:szCs w:val="24"/>
        </w:rPr>
        <w:t>В общем объеме инвестиций в основной капитал половину составляли вложения в здания (кроме жилых) и сооружения, 40% - инвестиции в активные элементы производс</w:t>
      </w:r>
      <w:r w:rsidRPr="00A4715C">
        <w:rPr>
          <w:rFonts w:ascii="Times New Roman" w:hAnsi="Times New Roman"/>
          <w:sz w:val="24"/>
          <w:szCs w:val="24"/>
        </w:rPr>
        <w:t>т</w:t>
      </w:r>
      <w:r w:rsidRPr="00A4715C">
        <w:rPr>
          <w:rFonts w:ascii="Times New Roman" w:hAnsi="Times New Roman"/>
          <w:sz w:val="24"/>
          <w:szCs w:val="24"/>
        </w:rPr>
        <w:t>венного процесса (машины, оборудование и транспортные средства).</w:t>
      </w:r>
      <w:proofErr w:type="gramEnd"/>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Затраты организаций на приобретение основных средств, бывших в употреблении у других юридических и физических лиц, и объектов незавершенного строительства составили 5,8 миллиарда рублей, что в 2,2 раза больше, чем в 2023 году.</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i/>
          <w:sz w:val="24"/>
          <w:szCs w:val="24"/>
        </w:rPr>
        <w:t>Ценовые изменения</w:t>
      </w:r>
      <w:r w:rsidRPr="00A4715C">
        <w:rPr>
          <w:rFonts w:ascii="Times New Roman" w:hAnsi="Times New Roman"/>
          <w:sz w:val="24"/>
          <w:szCs w:val="24"/>
        </w:rPr>
        <w:t>, произошедшие в секторах экономики республики в 2024г., отл</w:t>
      </w:r>
      <w:r w:rsidRPr="00A4715C">
        <w:rPr>
          <w:rFonts w:ascii="Times New Roman" w:hAnsi="Times New Roman"/>
          <w:sz w:val="24"/>
          <w:szCs w:val="24"/>
        </w:rPr>
        <w:t>и</w:t>
      </w:r>
      <w:r w:rsidRPr="00A4715C">
        <w:rPr>
          <w:rFonts w:ascii="Times New Roman" w:hAnsi="Times New Roman"/>
          <w:sz w:val="24"/>
          <w:szCs w:val="24"/>
        </w:rPr>
        <w:t>чались от 2023 года. Выше уровня предыдущего года сложились индексы цен и тарифов в потребительском секторе, на продукцию производ</w:t>
      </w:r>
      <w:r w:rsidRPr="00A4715C">
        <w:rPr>
          <w:rFonts w:ascii="Times New Roman" w:hAnsi="Times New Roman"/>
          <w:sz w:val="24"/>
          <w:szCs w:val="24"/>
        </w:rPr>
        <w:t>и</w:t>
      </w:r>
      <w:r w:rsidRPr="00A4715C">
        <w:rPr>
          <w:rFonts w:ascii="Times New Roman" w:hAnsi="Times New Roman"/>
          <w:sz w:val="24"/>
          <w:szCs w:val="24"/>
        </w:rPr>
        <w:t>телей промышленных товаров, а также на продукцию (затраты, услуги) инвестиционного назначения. Снижение цен отмечено на сел</w:t>
      </w:r>
      <w:r w:rsidRPr="00A4715C">
        <w:rPr>
          <w:rFonts w:ascii="Times New Roman" w:hAnsi="Times New Roman"/>
          <w:sz w:val="24"/>
          <w:szCs w:val="24"/>
        </w:rPr>
        <w:t>ь</w:t>
      </w:r>
      <w:r w:rsidRPr="00A4715C">
        <w:rPr>
          <w:rFonts w:ascii="Times New Roman" w:hAnsi="Times New Roman"/>
          <w:sz w:val="24"/>
          <w:szCs w:val="24"/>
        </w:rPr>
        <w:t>скохозяйственную продукцию и грузовые перевозки.</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 xml:space="preserve">В декабре 2024г. наблюдался рост потребительских цен и </w:t>
      </w:r>
      <w:r w:rsidRPr="00A4715C">
        <w:rPr>
          <w:rFonts w:ascii="Times New Roman" w:hAnsi="Times New Roman"/>
          <w:spacing w:val="-4"/>
          <w:sz w:val="24"/>
          <w:szCs w:val="24"/>
        </w:rPr>
        <w:t xml:space="preserve">цен </w:t>
      </w:r>
      <w:r w:rsidRPr="00A4715C">
        <w:rPr>
          <w:rFonts w:ascii="Times New Roman" w:hAnsi="Times New Roman"/>
          <w:sz w:val="24"/>
          <w:szCs w:val="24"/>
        </w:rPr>
        <w:t>производителей пр</w:t>
      </w:r>
      <w:r w:rsidRPr="00A4715C">
        <w:rPr>
          <w:rFonts w:ascii="Times New Roman" w:hAnsi="Times New Roman"/>
          <w:sz w:val="24"/>
          <w:szCs w:val="24"/>
        </w:rPr>
        <w:t>о</w:t>
      </w:r>
      <w:r w:rsidRPr="00A4715C">
        <w:rPr>
          <w:rFonts w:ascii="Times New Roman" w:hAnsi="Times New Roman"/>
          <w:sz w:val="24"/>
          <w:szCs w:val="24"/>
        </w:rPr>
        <w:t>мышленных товаров, удорожание сельскохозяйственной продукции, а также продукции (з</w:t>
      </w:r>
      <w:r w:rsidRPr="00A4715C">
        <w:rPr>
          <w:rFonts w:ascii="Times New Roman" w:hAnsi="Times New Roman"/>
          <w:sz w:val="24"/>
          <w:szCs w:val="24"/>
        </w:rPr>
        <w:t>а</w:t>
      </w:r>
      <w:r w:rsidRPr="00A4715C">
        <w:rPr>
          <w:rFonts w:ascii="Times New Roman" w:hAnsi="Times New Roman"/>
          <w:sz w:val="24"/>
          <w:szCs w:val="24"/>
        </w:rPr>
        <w:t>трат, услуг) инвестиционного назначения. Тарифы на грузовые перевозки остались без изм</w:t>
      </w:r>
      <w:r w:rsidRPr="00A4715C">
        <w:rPr>
          <w:rFonts w:ascii="Times New Roman" w:hAnsi="Times New Roman"/>
          <w:sz w:val="24"/>
          <w:szCs w:val="24"/>
        </w:rPr>
        <w:t>е</w:t>
      </w:r>
      <w:r w:rsidRPr="00A4715C">
        <w:rPr>
          <w:rFonts w:ascii="Times New Roman" w:hAnsi="Times New Roman"/>
          <w:sz w:val="24"/>
          <w:szCs w:val="24"/>
        </w:rPr>
        <w:t>нения.</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За 2024г. индекс потребительских цен по России составил 109,5%, по Республике К</w:t>
      </w:r>
      <w:r w:rsidRPr="00A4715C">
        <w:rPr>
          <w:rFonts w:ascii="Times New Roman" w:hAnsi="Times New Roman"/>
          <w:sz w:val="24"/>
          <w:szCs w:val="24"/>
        </w:rPr>
        <w:t>о</w:t>
      </w:r>
      <w:r w:rsidRPr="00A4715C">
        <w:rPr>
          <w:rFonts w:ascii="Times New Roman" w:hAnsi="Times New Roman"/>
          <w:sz w:val="24"/>
          <w:szCs w:val="24"/>
        </w:rPr>
        <w:t>ми - 109,3% (за 2023г. по России - 107,4%, по Республике Коми - 107,3%). Индекс цен прои</w:t>
      </w:r>
      <w:r w:rsidRPr="00A4715C">
        <w:rPr>
          <w:rFonts w:ascii="Times New Roman" w:hAnsi="Times New Roman"/>
          <w:sz w:val="24"/>
          <w:szCs w:val="24"/>
        </w:rPr>
        <w:t>з</w:t>
      </w:r>
      <w:r w:rsidRPr="00A4715C">
        <w:rPr>
          <w:rFonts w:ascii="Times New Roman" w:hAnsi="Times New Roman"/>
          <w:sz w:val="24"/>
          <w:szCs w:val="24"/>
        </w:rPr>
        <w:t>водителей промышленных товаров по России сост</w:t>
      </w:r>
      <w:r w:rsidRPr="00A4715C">
        <w:rPr>
          <w:rFonts w:ascii="Times New Roman" w:hAnsi="Times New Roman"/>
          <w:sz w:val="24"/>
          <w:szCs w:val="24"/>
        </w:rPr>
        <w:t>а</w:t>
      </w:r>
      <w:r w:rsidRPr="00A4715C">
        <w:rPr>
          <w:rFonts w:ascii="Times New Roman" w:hAnsi="Times New Roman"/>
          <w:sz w:val="24"/>
          <w:szCs w:val="24"/>
        </w:rPr>
        <w:t>вил 107,9%, по республике - 108,0% (за 2023г. - 119,2% и 124,3% соответстве</w:t>
      </w:r>
      <w:r w:rsidRPr="00A4715C">
        <w:rPr>
          <w:rFonts w:ascii="Times New Roman" w:hAnsi="Times New Roman"/>
          <w:sz w:val="24"/>
          <w:szCs w:val="24"/>
        </w:rPr>
        <w:t>н</w:t>
      </w:r>
      <w:r w:rsidRPr="00A4715C">
        <w:rPr>
          <w:rFonts w:ascii="Times New Roman" w:hAnsi="Times New Roman"/>
          <w:sz w:val="24"/>
          <w:szCs w:val="24"/>
        </w:rPr>
        <w:t>но).</w:t>
      </w:r>
    </w:p>
    <w:p w:rsidR="00C53143" w:rsidRPr="00A4715C" w:rsidRDefault="00C53143" w:rsidP="00A4715C">
      <w:pPr>
        <w:pStyle w:val="11"/>
        <w:spacing w:before="0"/>
        <w:ind w:firstLine="709"/>
        <w:rPr>
          <w:rFonts w:ascii="Times New Roman" w:hAnsi="Times New Roman"/>
          <w:i/>
          <w:sz w:val="24"/>
          <w:szCs w:val="24"/>
        </w:rPr>
      </w:pPr>
      <w:r w:rsidRPr="00A4715C">
        <w:rPr>
          <w:rFonts w:ascii="Times New Roman" w:hAnsi="Times New Roman"/>
          <w:sz w:val="24"/>
          <w:szCs w:val="24"/>
        </w:rPr>
        <w:t>Среди субъектов Российской Федерации, входящих в Северо-Западный федеральный округ, максимальный прирост потребительских цен зафиксирован в Калининградской обла</w:t>
      </w:r>
      <w:r w:rsidRPr="00A4715C">
        <w:rPr>
          <w:rFonts w:ascii="Times New Roman" w:hAnsi="Times New Roman"/>
          <w:sz w:val="24"/>
          <w:szCs w:val="24"/>
        </w:rPr>
        <w:t>с</w:t>
      </w:r>
      <w:r w:rsidRPr="00A4715C">
        <w:rPr>
          <w:rFonts w:ascii="Times New Roman" w:hAnsi="Times New Roman"/>
          <w:sz w:val="24"/>
          <w:szCs w:val="24"/>
        </w:rPr>
        <w:t>ти  (+10,3%), минимальный - в Ненецком автономном округе (+6,3%). Республика Коми з</w:t>
      </w:r>
      <w:r w:rsidRPr="00A4715C">
        <w:rPr>
          <w:rFonts w:ascii="Times New Roman" w:hAnsi="Times New Roman"/>
          <w:sz w:val="24"/>
          <w:szCs w:val="24"/>
        </w:rPr>
        <w:t>а</w:t>
      </w:r>
      <w:r w:rsidRPr="00A4715C">
        <w:rPr>
          <w:rFonts w:ascii="Times New Roman" w:hAnsi="Times New Roman"/>
          <w:sz w:val="24"/>
          <w:szCs w:val="24"/>
        </w:rPr>
        <w:t>нимала четвертое место по темпам роста потребительских цен. В производстве промышле</w:t>
      </w:r>
      <w:r w:rsidRPr="00A4715C">
        <w:rPr>
          <w:rFonts w:ascii="Times New Roman" w:hAnsi="Times New Roman"/>
          <w:sz w:val="24"/>
          <w:szCs w:val="24"/>
        </w:rPr>
        <w:t>н</w:t>
      </w:r>
      <w:r w:rsidRPr="00A4715C">
        <w:rPr>
          <w:rFonts w:ascii="Times New Roman" w:hAnsi="Times New Roman"/>
          <w:sz w:val="24"/>
          <w:szCs w:val="24"/>
        </w:rPr>
        <w:lastRenderedPageBreak/>
        <w:t>ных товаров максимальный прирост цен был отмечен в Мурманской области (+12,8%), м</w:t>
      </w:r>
      <w:r w:rsidRPr="00A4715C">
        <w:rPr>
          <w:rFonts w:ascii="Times New Roman" w:hAnsi="Times New Roman"/>
          <w:sz w:val="24"/>
          <w:szCs w:val="24"/>
        </w:rPr>
        <w:t>и</w:t>
      </w:r>
      <w:r w:rsidRPr="00A4715C">
        <w:rPr>
          <w:rFonts w:ascii="Times New Roman" w:hAnsi="Times New Roman"/>
          <w:sz w:val="24"/>
          <w:szCs w:val="24"/>
        </w:rPr>
        <w:t>нимальный - в Архангельской области (+2,0%), в Ненецком автономном округе наблюдалась дефляция. Республика Коми занимала среднюю позицию по темпам роста цен производит</w:t>
      </w:r>
      <w:r w:rsidRPr="00A4715C">
        <w:rPr>
          <w:rFonts w:ascii="Times New Roman" w:hAnsi="Times New Roman"/>
          <w:sz w:val="24"/>
          <w:szCs w:val="24"/>
        </w:rPr>
        <w:t>е</w:t>
      </w:r>
      <w:r w:rsidRPr="00A4715C">
        <w:rPr>
          <w:rFonts w:ascii="Times New Roman" w:hAnsi="Times New Roman"/>
          <w:sz w:val="24"/>
          <w:szCs w:val="24"/>
        </w:rPr>
        <w:t>лей.</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 xml:space="preserve">В 2024г., как и в 2023г., </w:t>
      </w:r>
      <w:r w:rsidRPr="00A4715C">
        <w:rPr>
          <w:rFonts w:ascii="Times New Roman" w:hAnsi="Times New Roman"/>
          <w:i/>
          <w:sz w:val="24"/>
          <w:szCs w:val="24"/>
        </w:rPr>
        <w:t>консолидированный бюджет</w:t>
      </w:r>
      <w:r w:rsidRPr="00A4715C">
        <w:rPr>
          <w:rFonts w:ascii="Times New Roman" w:hAnsi="Times New Roman"/>
          <w:sz w:val="24"/>
          <w:szCs w:val="24"/>
        </w:rPr>
        <w:t xml:space="preserve"> республики исполнен с дефиц</w:t>
      </w:r>
      <w:r w:rsidRPr="00A4715C">
        <w:rPr>
          <w:rFonts w:ascii="Times New Roman" w:hAnsi="Times New Roman"/>
          <w:sz w:val="24"/>
          <w:szCs w:val="24"/>
        </w:rPr>
        <w:t>и</w:t>
      </w:r>
      <w:r w:rsidRPr="00A4715C">
        <w:rPr>
          <w:rFonts w:ascii="Times New Roman" w:hAnsi="Times New Roman"/>
          <w:sz w:val="24"/>
          <w:szCs w:val="24"/>
        </w:rPr>
        <w:t>том. Доходы бюджета сложились выше, чем в предшествующем году, в результате увелич</w:t>
      </w:r>
      <w:r w:rsidRPr="00A4715C">
        <w:rPr>
          <w:rFonts w:ascii="Times New Roman" w:hAnsi="Times New Roman"/>
          <w:sz w:val="24"/>
          <w:szCs w:val="24"/>
        </w:rPr>
        <w:t>е</w:t>
      </w:r>
      <w:r w:rsidRPr="00A4715C">
        <w:rPr>
          <w:rFonts w:ascii="Times New Roman" w:hAnsi="Times New Roman"/>
          <w:sz w:val="24"/>
          <w:szCs w:val="24"/>
        </w:rPr>
        <w:t>ния поступлений по налогу на прибыль организаций и налогу на доходы физических лиц. Расходы бюджета увеличились и в бол</w:t>
      </w:r>
      <w:r w:rsidRPr="00A4715C">
        <w:rPr>
          <w:rFonts w:ascii="Times New Roman" w:hAnsi="Times New Roman"/>
          <w:sz w:val="24"/>
          <w:szCs w:val="24"/>
        </w:rPr>
        <w:t>ь</w:t>
      </w:r>
      <w:r w:rsidRPr="00A4715C">
        <w:rPr>
          <w:rFonts w:ascii="Times New Roman" w:hAnsi="Times New Roman"/>
          <w:sz w:val="24"/>
          <w:szCs w:val="24"/>
        </w:rPr>
        <w:t>шей части были направлены на жилищно-коммунальное хозяйство, национальную экономику, образование, здравоохранение и соц</w:t>
      </w:r>
      <w:r w:rsidRPr="00A4715C">
        <w:rPr>
          <w:rFonts w:ascii="Times New Roman" w:hAnsi="Times New Roman"/>
          <w:sz w:val="24"/>
          <w:szCs w:val="24"/>
        </w:rPr>
        <w:t>и</w:t>
      </w:r>
      <w:r w:rsidRPr="00A4715C">
        <w:rPr>
          <w:rFonts w:ascii="Times New Roman" w:hAnsi="Times New Roman"/>
          <w:sz w:val="24"/>
          <w:szCs w:val="24"/>
        </w:rPr>
        <w:t>альную политику.</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Уменьшились поступления налогов и иных обязательных платежей в бюджетную си</w:t>
      </w:r>
      <w:r w:rsidRPr="00A4715C">
        <w:rPr>
          <w:rFonts w:ascii="Times New Roman" w:hAnsi="Times New Roman"/>
          <w:sz w:val="24"/>
          <w:szCs w:val="24"/>
        </w:rPr>
        <w:t>с</w:t>
      </w:r>
      <w:r w:rsidRPr="00A4715C">
        <w:rPr>
          <w:rFonts w:ascii="Times New Roman" w:hAnsi="Times New Roman"/>
          <w:sz w:val="24"/>
          <w:szCs w:val="24"/>
        </w:rPr>
        <w:t>тему Российской Федерации в результате сокращения платежей от организаций добычи п</w:t>
      </w:r>
      <w:r w:rsidRPr="00A4715C">
        <w:rPr>
          <w:rFonts w:ascii="Times New Roman" w:hAnsi="Times New Roman"/>
          <w:sz w:val="24"/>
          <w:szCs w:val="24"/>
        </w:rPr>
        <w:t>о</w:t>
      </w:r>
      <w:r w:rsidRPr="00A4715C">
        <w:rPr>
          <w:rFonts w:ascii="Times New Roman" w:hAnsi="Times New Roman"/>
          <w:sz w:val="24"/>
          <w:szCs w:val="24"/>
        </w:rPr>
        <w:t>лезных ископаемых.</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По данным Управления Федеральной налоговой службы по Республике Коми, пост</w:t>
      </w:r>
      <w:r w:rsidRPr="00A4715C">
        <w:rPr>
          <w:rFonts w:ascii="Times New Roman" w:hAnsi="Times New Roman"/>
          <w:sz w:val="24"/>
          <w:szCs w:val="24"/>
        </w:rPr>
        <w:t>у</w:t>
      </w:r>
      <w:r w:rsidRPr="00A4715C">
        <w:rPr>
          <w:rFonts w:ascii="Times New Roman" w:hAnsi="Times New Roman"/>
          <w:sz w:val="24"/>
          <w:szCs w:val="24"/>
        </w:rPr>
        <w:t>пления по налогам, сборам и иным обязательным платежам в бюджетную систему Росси</w:t>
      </w:r>
      <w:r w:rsidRPr="00A4715C">
        <w:rPr>
          <w:rFonts w:ascii="Times New Roman" w:hAnsi="Times New Roman"/>
          <w:sz w:val="24"/>
          <w:szCs w:val="24"/>
        </w:rPr>
        <w:t>й</w:t>
      </w:r>
      <w:r w:rsidRPr="00A4715C">
        <w:rPr>
          <w:rFonts w:ascii="Times New Roman" w:hAnsi="Times New Roman"/>
          <w:sz w:val="24"/>
          <w:szCs w:val="24"/>
        </w:rPr>
        <w:t>ской Федерации в 2024г. составили 298 миллиардов рублей. На федеральный уровень было перечислено 61% собранных на терр</w:t>
      </w:r>
      <w:r w:rsidRPr="00A4715C">
        <w:rPr>
          <w:rFonts w:ascii="Times New Roman" w:hAnsi="Times New Roman"/>
          <w:sz w:val="24"/>
          <w:szCs w:val="24"/>
        </w:rPr>
        <w:t>и</w:t>
      </w:r>
      <w:r w:rsidRPr="00A4715C">
        <w:rPr>
          <w:rFonts w:ascii="Times New Roman" w:hAnsi="Times New Roman"/>
          <w:sz w:val="24"/>
          <w:szCs w:val="24"/>
        </w:rPr>
        <w:t>тории республики средств (в 2023г. - 79%), в регионе осталось 39% (21%). Сумма средств, переданных на федеральный уровень, составила 45% к 2023г., в консолидированный бюджет республики и бюджеты муниципальных образов</w:t>
      </w:r>
      <w:r w:rsidRPr="00A4715C">
        <w:rPr>
          <w:rFonts w:ascii="Times New Roman" w:hAnsi="Times New Roman"/>
          <w:sz w:val="24"/>
          <w:szCs w:val="24"/>
        </w:rPr>
        <w:t>а</w:t>
      </w:r>
      <w:r w:rsidRPr="00A4715C">
        <w:rPr>
          <w:rFonts w:ascii="Times New Roman" w:hAnsi="Times New Roman"/>
          <w:sz w:val="24"/>
          <w:szCs w:val="24"/>
        </w:rPr>
        <w:t>ний - 112%. В целом объем налоговых поступлений составил 59% к уровню 2023 года.</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В 2024г. на снижение объема налоговых платежей оказали налог на д</w:t>
      </w:r>
      <w:r w:rsidRPr="00A4715C">
        <w:rPr>
          <w:rFonts w:ascii="Times New Roman" w:hAnsi="Times New Roman"/>
          <w:sz w:val="24"/>
          <w:szCs w:val="24"/>
        </w:rPr>
        <w:t>о</w:t>
      </w:r>
      <w:r w:rsidRPr="00A4715C">
        <w:rPr>
          <w:rFonts w:ascii="Times New Roman" w:hAnsi="Times New Roman"/>
          <w:sz w:val="24"/>
          <w:szCs w:val="24"/>
        </w:rPr>
        <w:t>бычу полезных ископаемых и налог на дополнительный доход от добычи угл</w:t>
      </w:r>
      <w:r w:rsidRPr="00A4715C">
        <w:rPr>
          <w:rFonts w:ascii="Times New Roman" w:hAnsi="Times New Roman"/>
          <w:sz w:val="24"/>
          <w:szCs w:val="24"/>
        </w:rPr>
        <w:t>е</w:t>
      </w:r>
      <w:r w:rsidRPr="00A4715C">
        <w:rPr>
          <w:rFonts w:ascii="Times New Roman" w:hAnsi="Times New Roman"/>
          <w:sz w:val="24"/>
          <w:szCs w:val="24"/>
        </w:rPr>
        <w:t xml:space="preserve">водородного сырья, которые в совокупности составили 33% к уровню 2023г., сформировав 43% налоговых сборов. Кроме того, уменьшились перечисления налогоплательщиков по налогу на имущество организаций - 91% к 2023 году. </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Увеличение поступлений отмечено по налогу на добавленную стоимость на 33%, н</w:t>
      </w:r>
      <w:r w:rsidRPr="00A4715C">
        <w:rPr>
          <w:rFonts w:ascii="Times New Roman" w:hAnsi="Times New Roman"/>
          <w:sz w:val="24"/>
          <w:szCs w:val="24"/>
        </w:rPr>
        <w:t>а</w:t>
      </w:r>
      <w:r w:rsidRPr="00A4715C">
        <w:rPr>
          <w:rFonts w:ascii="Times New Roman" w:hAnsi="Times New Roman"/>
          <w:sz w:val="24"/>
          <w:szCs w:val="24"/>
        </w:rPr>
        <w:t>логу прибыль организаций - на 26%, налогу на имущество физич</w:t>
      </w:r>
      <w:r w:rsidRPr="00A4715C">
        <w:rPr>
          <w:rFonts w:ascii="Times New Roman" w:hAnsi="Times New Roman"/>
          <w:sz w:val="24"/>
          <w:szCs w:val="24"/>
        </w:rPr>
        <w:t>е</w:t>
      </w:r>
      <w:r w:rsidRPr="00A4715C">
        <w:rPr>
          <w:rFonts w:ascii="Times New Roman" w:hAnsi="Times New Roman"/>
          <w:sz w:val="24"/>
          <w:szCs w:val="24"/>
        </w:rPr>
        <w:t>ских лиц - на 16%, налогу на доходы физических лиц - на 14%. В результате роста поступлений ими сформировано 47% всего объема против 22% годом р</w:t>
      </w:r>
      <w:r w:rsidRPr="00A4715C">
        <w:rPr>
          <w:rFonts w:ascii="Times New Roman" w:hAnsi="Times New Roman"/>
          <w:sz w:val="24"/>
          <w:szCs w:val="24"/>
        </w:rPr>
        <w:t>а</w:t>
      </w:r>
      <w:r w:rsidRPr="00A4715C">
        <w:rPr>
          <w:rFonts w:ascii="Times New Roman" w:hAnsi="Times New Roman"/>
          <w:sz w:val="24"/>
          <w:szCs w:val="24"/>
        </w:rPr>
        <w:t>нее.</w:t>
      </w:r>
    </w:p>
    <w:p w:rsidR="00C53143" w:rsidRPr="00A4715C" w:rsidRDefault="00C53143" w:rsidP="00A4715C">
      <w:pPr>
        <w:pStyle w:val="11"/>
        <w:spacing w:before="0"/>
        <w:ind w:firstLine="709"/>
        <w:rPr>
          <w:rFonts w:ascii="Times New Roman" w:hAnsi="Times New Roman"/>
          <w:sz w:val="24"/>
          <w:szCs w:val="24"/>
        </w:rPr>
      </w:pPr>
      <w:r w:rsidRPr="00A4715C">
        <w:rPr>
          <w:rFonts w:ascii="Times New Roman" w:hAnsi="Times New Roman"/>
          <w:sz w:val="24"/>
          <w:szCs w:val="24"/>
        </w:rPr>
        <w:t>Несмотря на высокий рост доходов от продажи материальных и нематериальных а</w:t>
      </w:r>
      <w:r w:rsidRPr="00A4715C">
        <w:rPr>
          <w:rFonts w:ascii="Times New Roman" w:hAnsi="Times New Roman"/>
          <w:sz w:val="24"/>
          <w:szCs w:val="24"/>
        </w:rPr>
        <w:t>к</w:t>
      </w:r>
      <w:r w:rsidRPr="00A4715C">
        <w:rPr>
          <w:rFonts w:ascii="Times New Roman" w:hAnsi="Times New Roman"/>
          <w:sz w:val="24"/>
          <w:szCs w:val="24"/>
        </w:rPr>
        <w:t>тивов (в 4,6 раза), пени и штрафных санкций (в 2,2 раза), госуда</w:t>
      </w:r>
      <w:r w:rsidRPr="00A4715C">
        <w:rPr>
          <w:rFonts w:ascii="Times New Roman" w:hAnsi="Times New Roman"/>
          <w:sz w:val="24"/>
          <w:szCs w:val="24"/>
        </w:rPr>
        <w:t>р</w:t>
      </w:r>
      <w:r w:rsidRPr="00A4715C">
        <w:rPr>
          <w:rFonts w:ascii="Times New Roman" w:hAnsi="Times New Roman"/>
          <w:sz w:val="24"/>
          <w:szCs w:val="24"/>
        </w:rPr>
        <w:t>ственной пошлины (в 1,8 раза) их вклад в формирование налоговых поступл</w:t>
      </w:r>
      <w:r w:rsidRPr="00A4715C">
        <w:rPr>
          <w:rFonts w:ascii="Times New Roman" w:hAnsi="Times New Roman"/>
          <w:sz w:val="24"/>
          <w:szCs w:val="24"/>
        </w:rPr>
        <w:t>е</w:t>
      </w:r>
      <w:r w:rsidRPr="00A4715C">
        <w:rPr>
          <w:rFonts w:ascii="Times New Roman" w:hAnsi="Times New Roman"/>
          <w:sz w:val="24"/>
          <w:szCs w:val="24"/>
        </w:rPr>
        <w:t>ний был незначительным.</w:t>
      </w:r>
    </w:p>
    <w:p w:rsidR="00C53143" w:rsidRPr="00A4715C" w:rsidRDefault="00C53143" w:rsidP="00A4715C">
      <w:pPr>
        <w:pStyle w:val="11"/>
        <w:spacing w:before="0"/>
        <w:ind w:firstLine="709"/>
        <w:rPr>
          <w:rFonts w:ascii="Times New Roman" w:hAnsi="Times New Roman"/>
          <w:bCs/>
          <w:sz w:val="24"/>
          <w:szCs w:val="24"/>
        </w:rPr>
      </w:pPr>
      <w:r w:rsidRPr="00A4715C">
        <w:rPr>
          <w:rFonts w:ascii="Times New Roman" w:hAnsi="Times New Roman"/>
          <w:bCs/>
          <w:sz w:val="24"/>
          <w:szCs w:val="24"/>
        </w:rPr>
        <w:t xml:space="preserve">Ситуация на </w:t>
      </w:r>
      <w:r w:rsidRPr="00A4715C">
        <w:rPr>
          <w:rFonts w:ascii="Times New Roman" w:hAnsi="Times New Roman"/>
          <w:bCs/>
          <w:i/>
          <w:sz w:val="24"/>
          <w:szCs w:val="24"/>
        </w:rPr>
        <w:t>рынке труда</w:t>
      </w:r>
      <w:r w:rsidRPr="00A4715C">
        <w:rPr>
          <w:rFonts w:ascii="Times New Roman" w:hAnsi="Times New Roman"/>
          <w:bCs/>
          <w:sz w:val="24"/>
          <w:szCs w:val="24"/>
        </w:rPr>
        <w:t xml:space="preserve"> характеризовалась снижением численности работников о</w:t>
      </w:r>
      <w:r w:rsidRPr="00A4715C">
        <w:rPr>
          <w:rFonts w:ascii="Times New Roman" w:hAnsi="Times New Roman"/>
          <w:bCs/>
          <w:sz w:val="24"/>
          <w:szCs w:val="24"/>
        </w:rPr>
        <w:t>р</w:t>
      </w:r>
      <w:r w:rsidRPr="00A4715C">
        <w:rPr>
          <w:rFonts w:ascii="Times New Roman" w:hAnsi="Times New Roman"/>
          <w:bCs/>
          <w:sz w:val="24"/>
          <w:szCs w:val="24"/>
        </w:rPr>
        <w:t>ганизаций и уменьшением количества зарегистрированных безработных. В 2024г. средн</w:t>
      </w:r>
      <w:r w:rsidRPr="00A4715C">
        <w:rPr>
          <w:rFonts w:ascii="Times New Roman" w:hAnsi="Times New Roman"/>
          <w:bCs/>
          <w:sz w:val="24"/>
          <w:szCs w:val="24"/>
        </w:rPr>
        <w:t>е</w:t>
      </w:r>
      <w:r w:rsidRPr="00A4715C">
        <w:rPr>
          <w:rFonts w:ascii="Times New Roman" w:hAnsi="Times New Roman"/>
          <w:bCs/>
          <w:sz w:val="24"/>
          <w:szCs w:val="24"/>
        </w:rPr>
        <w:t>списочная</w:t>
      </w:r>
      <w:r w:rsidRPr="00A4715C">
        <w:rPr>
          <w:rFonts w:ascii="Times New Roman" w:hAnsi="Times New Roman"/>
          <w:color w:val="FF0000"/>
          <w:sz w:val="24"/>
          <w:szCs w:val="24"/>
        </w:rPr>
        <w:t xml:space="preserve"> </w:t>
      </w:r>
      <w:r w:rsidRPr="00A4715C">
        <w:rPr>
          <w:rFonts w:ascii="Times New Roman" w:hAnsi="Times New Roman"/>
          <w:bCs/>
          <w:sz w:val="24"/>
          <w:szCs w:val="24"/>
        </w:rPr>
        <w:t>численность работников организаций отн</w:t>
      </w:r>
      <w:r w:rsidRPr="00A4715C">
        <w:rPr>
          <w:rFonts w:ascii="Times New Roman" w:hAnsi="Times New Roman"/>
          <w:bCs/>
          <w:sz w:val="24"/>
          <w:szCs w:val="24"/>
        </w:rPr>
        <w:t>о</w:t>
      </w:r>
      <w:r w:rsidRPr="00A4715C">
        <w:rPr>
          <w:rFonts w:ascii="Times New Roman" w:hAnsi="Times New Roman"/>
          <w:bCs/>
          <w:sz w:val="24"/>
          <w:szCs w:val="24"/>
        </w:rPr>
        <w:t>сительно 2023г. уменьшилась на 2,1%, составив 262,9 тысячи человек. По данным Министерства труда, занятости и социальной з</w:t>
      </w:r>
      <w:r w:rsidRPr="00A4715C">
        <w:rPr>
          <w:rFonts w:ascii="Times New Roman" w:hAnsi="Times New Roman"/>
          <w:bCs/>
          <w:sz w:val="24"/>
          <w:szCs w:val="24"/>
        </w:rPr>
        <w:t>а</w:t>
      </w:r>
      <w:r w:rsidRPr="00A4715C">
        <w:rPr>
          <w:rFonts w:ascii="Times New Roman" w:hAnsi="Times New Roman"/>
          <w:bCs/>
          <w:sz w:val="24"/>
          <w:szCs w:val="24"/>
        </w:rPr>
        <w:t>щиты Республики Коми, на конец декабря 2024г. было зарегистрировано 2,7 тысячи безр</w:t>
      </w:r>
      <w:r w:rsidRPr="00A4715C">
        <w:rPr>
          <w:rFonts w:ascii="Times New Roman" w:hAnsi="Times New Roman"/>
          <w:bCs/>
          <w:sz w:val="24"/>
          <w:szCs w:val="24"/>
        </w:rPr>
        <w:t>а</w:t>
      </w:r>
      <w:r w:rsidRPr="00A4715C">
        <w:rPr>
          <w:rFonts w:ascii="Times New Roman" w:hAnsi="Times New Roman"/>
          <w:bCs/>
          <w:sz w:val="24"/>
          <w:szCs w:val="24"/>
        </w:rPr>
        <w:t>ботных, что на 35,5% меньше, чем годом ранее. Уровень зарегистрированной безработицы с</w:t>
      </w:r>
      <w:r w:rsidRPr="00A4715C">
        <w:rPr>
          <w:rFonts w:ascii="Times New Roman" w:hAnsi="Times New Roman"/>
          <w:bCs/>
          <w:sz w:val="24"/>
          <w:szCs w:val="24"/>
        </w:rPr>
        <w:t>о</w:t>
      </w:r>
      <w:r w:rsidRPr="00A4715C">
        <w:rPr>
          <w:rFonts w:ascii="Times New Roman" w:hAnsi="Times New Roman"/>
          <w:bCs/>
          <w:sz w:val="24"/>
          <w:szCs w:val="24"/>
        </w:rPr>
        <w:t>ставил 0,7%.</w:t>
      </w:r>
    </w:p>
    <w:p w:rsidR="00C53143" w:rsidRPr="00A4715C" w:rsidRDefault="00C53143" w:rsidP="00A4715C">
      <w:pPr>
        <w:pStyle w:val="11"/>
        <w:spacing w:before="0"/>
        <w:ind w:firstLine="709"/>
        <w:rPr>
          <w:rFonts w:ascii="Times New Roman" w:hAnsi="Times New Roman"/>
          <w:bCs/>
          <w:sz w:val="24"/>
          <w:szCs w:val="24"/>
        </w:rPr>
      </w:pPr>
      <w:proofErr w:type="gramStart"/>
      <w:r w:rsidRPr="00A4715C">
        <w:rPr>
          <w:rFonts w:ascii="Times New Roman" w:hAnsi="Times New Roman"/>
          <w:bCs/>
          <w:i/>
          <w:sz w:val="24"/>
          <w:szCs w:val="24"/>
        </w:rPr>
        <w:t>Среднемесячная начисленная заработная плата</w:t>
      </w:r>
      <w:r w:rsidRPr="00A4715C">
        <w:rPr>
          <w:rFonts w:ascii="Times New Roman" w:hAnsi="Times New Roman"/>
          <w:bCs/>
          <w:sz w:val="24"/>
          <w:szCs w:val="24"/>
        </w:rPr>
        <w:t xml:space="preserve"> в 2024г. сложилась в размере 87,6 тысячи рублей и по сравнению с 2023г. в номинальном выражении увеличилась на 13,6%, в реальном - на 5,1%. </w:t>
      </w:r>
      <w:proofErr w:type="gramEnd"/>
    </w:p>
    <w:p w:rsidR="00C53143" w:rsidRPr="00A4715C" w:rsidRDefault="00C53143" w:rsidP="00A4715C">
      <w:pPr>
        <w:autoSpaceDE w:val="0"/>
        <w:autoSpaceDN w:val="0"/>
        <w:adjustRightInd w:val="0"/>
        <w:ind w:left="0" w:firstLine="709"/>
        <w:jc w:val="both"/>
        <w:rPr>
          <w:rFonts w:ascii="Times New Roman" w:hAnsi="Times New Roman" w:cs="Times New Roman"/>
          <w:sz w:val="24"/>
          <w:szCs w:val="24"/>
        </w:rPr>
      </w:pPr>
      <w:r w:rsidRPr="00A4715C">
        <w:rPr>
          <w:rFonts w:ascii="Times New Roman" w:hAnsi="Times New Roman" w:cs="Times New Roman"/>
          <w:sz w:val="24"/>
          <w:szCs w:val="24"/>
        </w:rPr>
        <w:t>Анализ социально-экономического развития за 2014-2024 гг. выявил, что влияние санкций на Россию в целом и Республику Коми совершенно разное. Так, если за весь период исследования общероссийский накопленный экономический прирост составил 24%, то  в Республике Коми зафиксировано падение на 15%.</w:t>
      </w:r>
    </w:p>
    <w:p w:rsidR="00C53143" w:rsidRPr="00A4715C" w:rsidRDefault="00C53143" w:rsidP="00A4715C">
      <w:pPr>
        <w:autoSpaceDE w:val="0"/>
        <w:autoSpaceDN w:val="0"/>
        <w:adjustRightInd w:val="0"/>
        <w:ind w:left="0" w:firstLine="709"/>
        <w:jc w:val="both"/>
        <w:rPr>
          <w:rFonts w:ascii="Times New Roman" w:hAnsi="Times New Roman" w:cs="Times New Roman"/>
          <w:sz w:val="24"/>
          <w:szCs w:val="24"/>
        </w:rPr>
      </w:pPr>
      <w:r w:rsidRPr="00A4715C">
        <w:rPr>
          <w:rFonts w:ascii="Times New Roman" w:hAnsi="Times New Roman" w:cs="Times New Roman"/>
          <w:sz w:val="24"/>
          <w:szCs w:val="24"/>
        </w:rPr>
        <w:t>Проблема влияния санкций на экономику России является сложной и мног</w:t>
      </w:r>
      <w:r w:rsidRPr="00A4715C">
        <w:rPr>
          <w:rFonts w:ascii="Times New Roman" w:hAnsi="Times New Roman" w:cs="Times New Roman"/>
          <w:sz w:val="24"/>
          <w:szCs w:val="24"/>
        </w:rPr>
        <w:t>о</w:t>
      </w:r>
      <w:r w:rsidRPr="00A4715C">
        <w:rPr>
          <w:rFonts w:ascii="Times New Roman" w:hAnsi="Times New Roman" w:cs="Times New Roman"/>
          <w:sz w:val="24"/>
          <w:szCs w:val="24"/>
        </w:rPr>
        <w:t>гранной. Она требует постоянного анализа и разработки эффе</w:t>
      </w:r>
      <w:r w:rsidRPr="00A4715C">
        <w:rPr>
          <w:rFonts w:ascii="Times New Roman" w:hAnsi="Times New Roman" w:cs="Times New Roman"/>
          <w:sz w:val="24"/>
          <w:szCs w:val="24"/>
        </w:rPr>
        <w:t>к</w:t>
      </w:r>
      <w:r w:rsidRPr="00A4715C">
        <w:rPr>
          <w:rFonts w:ascii="Times New Roman" w:hAnsi="Times New Roman" w:cs="Times New Roman"/>
          <w:sz w:val="24"/>
          <w:szCs w:val="24"/>
        </w:rPr>
        <w:t>тивных стратегий для минимизации негативных последствий. В то же время, санкции могут стать стимулом для развития вну</w:t>
      </w:r>
      <w:r w:rsidRPr="00A4715C">
        <w:rPr>
          <w:rFonts w:ascii="Times New Roman" w:hAnsi="Times New Roman" w:cs="Times New Roman"/>
          <w:sz w:val="24"/>
          <w:szCs w:val="24"/>
        </w:rPr>
        <w:t>т</w:t>
      </w:r>
      <w:r w:rsidRPr="00A4715C">
        <w:rPr>
          <w:rFonts w:ascii="Times New Roman" w:hAnsi="Times New Roman" w:cs="Times New Roman"/>
          <w:sz w:val="24"/>
          <w:szCs w:val="24"/>
        </w:rPr>
        <w:t>ренних ресурсов и поиска новых возможностей на мировой арене.</w:t>
      </w:r>
    </w:p>
    <w:p w:rsidR="00C53143" w:rsidRPr="00A4715C" w:rsidRDefault="00C53143" w:rsidP="00A4715C">
      <w:pPr>
        <w:autoSpaceDE w:val="0"/>
        <w:autoSpaceDN w:val="0"/>
        <w:adjustRightInd w:val="0"/>
        <w:ind w:left="0" w:firstLine="709"/>
        <w:jc w:val="both"/>
        <w:rPr>
          <w:rFonts w:ascii="Times New Roman" w:hAnsi="Times New Roman" w:cs="Times New Roman"/>
          <w:sz w:val="24"/>
          <w:szCs w:val="24"/>
        </w:rPr>
      </w:pPr>
      <w:r w:rsidRPr="00A4715C">
        <w:rPr>
          <w:rFonts w:ascii="Times New Roman" w:hAnsi="Times New Roman" w:cs="Times New Roman"/>
          <w:sz w:val="24"/>
          <w:szCs w:val="24"/>
        </w:rPr>
        <w:t>Последствия антироссийских санкций серьезно отражаются на всех сферах общес</w:t>
      </w:r>
      <w:r w:rsidRPr="00A4715C">
        <w:rPr>
          <w:rFonts w:ascii="Times New Roman" w:hAnsi="Times New Roman" w:cs="Times New Roman"/>
          <w:sz w:val="24"/>
          <w:szCs w:val="24"/>
        </w:rPr>
        <w:t>т</w:t>
      </w:r>
      <w:r w:rsidRPr="00A4715C">
        <w:rPr>
          <w:rFonts w:ascii="Times New Roman" w:hAnsi="Times New Roman" w:cs="Times New Roman"/>
          <w:sz w:val="24"/>
          <w:szCs w:val="24"/>
        </w:rPr>
        <w:t xml:space="preserve">венной жизни страны. Так, например, </w:t>
      </w:r>
      <w:proofErr w:type="spellStart"/>
      <w:r w:rsidRPr="00A4715C">
        <w:rPr>
          <w:rFonts w:ascii="Times New Roman" w:hAnsi="Times New Roman" w:cs="Times New Roman"/>
          <w:sz w:val="24"/>
          <w:szCs w:val="24"/>
        </w:rPr>
        <w:t>санкционное</w:t>
      </w:r>
      <w:proofErr w:type="spellEnd"/>
      <w:r w:rsidRPr="00A4715C">
        <w:rPr>
          <w:rFonts w:ascii="Times New Roman" w:hAnsi="Times New Roman" w:cs="Times New Roman"/>
          <w:sz w:val="24"/>
          <w:szCs w:val="24"/>
        </w:rPr>
        <w:t xml:space="preserve"> воздействие на экономику страны отр</w:t>
      </w:r>
      <w:r w:rsidRPr="00A4715C">
        <w:rPr>
          <w:rFonts w:ascii="Times New Roman" w:hAnsi="Times New Roman" w:cs="Times New Roman"/>
          <w:sz w:val="24"/>
          <w:szCs w:val="24"/>
        </w:rPr>
        <w:t>а</w:t>
      </w:r>
      <w:r w:rsidRPr="00A4715C">
        <w:rPr>
          <w:rFonts w:ascii="Times New Roman" w:hAnsi="Times New Roman" w:cs="Times New Roman"/>
          <w:sz w:val="24"/>
          <w:szCs w:val="24"/>
        </w:rPr>
        <w:lastRenderedPageBreak/>
        <w:t>зилось на росте инфляции, сокращении объема импорта, сокращении объемов внешней то</w:t>
      </w:r>
      <w:r w:rsidRPr="00A4715C">
        <w:rPr>
          <w:rFonts w:ascii="Times New Roman" w:hAnsi="Times New Roman" w:cs="Times New Roman"/>
          <w:sz w:val="24"/>
          <w:szCs w:val="24"/>
        </w:rPr>
        <w:t>р</w:t>
      </w:r>
      <w:r w:rsidRPr="00A4715C">
        <w:rPr>
          <w:rFonts w:ascii="Times New Roman" w:hAnsi="Times New Roman" w:cs="Times New Roman"/>
          <w:sz w:val="24"/>
          <w:szCs w:val="24"/>
        </w:rPr>
        <w:t>говли России. Тем не менее, в значительной степени страна приспособилась к существов</w:t>
      </w:r>
      <w:r w:rsidRPr="00A4715C">
        <w:rPr>
          <w:rFonts w:ascii="Times New Roman" w:hAnsi="Times New Roman" w:cs="Times New Roman"/>
          <w:sz w:val="24"/>
          <w:szCs w:val="24"/>
        </w:rPr>
        <w:t>а</w:t>
      </w:r>
      <w:r w:rsidRPr="00A4715C">
        <w:rPr>
          <w:rFonts w:ascii="Times New Roman" w:hAnsi="Times New Roman" w:cs="Times New Roman"/>
          <w:sz w:val="24"/>
          <w:szCs w:val="24"/>
        </w:rPr>
        <w:t>нию в рамках частичной изоляции, особенно это показал 2023 и 2024 годы. Все меры Прав</w:t>
      </w:r>
      <w:r w:rsidRPr="00A4715C">
        <w:rPr>
          <w:rFonts w:ascii="Times New Roman" w:hAnsi="Times New Roman" w:cs="Times New Roman"/>
          <w:sz w:val="24"/>
          <w:szCs w:val="24"/>
        </w:rPr>
        <w:t>и</w:t>
      </w:r>
      <w:r w:rsidRPr="00A4715C">
        <w:rPr>
          <w:rFonts w:ascii="Times New Roman" w:hAnsi="Times New Roman" w:cs="Times New Roman"/>
          <w:sz w:val="24"/>
          <w:szCs w:val="24"/>
        </w:rPr>
        <w:t>тельства РФ, направленные на поиск новых внешнеэкон</w:t>
      </w:r>
      <w:r w:rsidRPr="00A4715C">
        <w:rPr>
          <w:rFonts w:ascii="Times New Roman" w:hAnsi="Times New Roman" w:cs="Times New Roman"/>
          <w:sz w:val="24"/>
          <w:szCs w:val="24"/>
        </w:rPr>
        <w:t>о</w:t>
      </w:r>
      <w:r w:rsidRPr="00A4715C">
        <w:rPr>
          <w:rFonts w:ascii="Times New Roman" w:hAnsi="Times New Roman" w:cs="Times New Roman"/>
          <w:sz w:val="24"/>
          <w:szCs w:val="24"/>
        </w:rPr>
        <w:t>мических партнеров и собственных внутренних резервов дали положительный эффект. Страна справилась с мощным и «безу</w:t>
      </w:r>
      <w:r w:rsidRPr="00A4715C">
        <w:rPr>
          <w:rFonts w:ascii="Times New Roman" w:hAnsi="Times New Roman" w:cs="Times New Roman"/>
          <w:sz w:val="24"/>
          <w:szCs w:val="24"/>
        </w:rPr>
        <w:t>м</w:t>
      </w:r>
      <w:r w:rsidRPr="00A4715C">
        <w:rPr>
          <w:rFonts w:ascii="Times New Roman" w:hAnsi="Times New Roman" w:cs="Times New Roman"/>
          <w:sz w:val="24"/>
          <w:szCs w:val="24"/>
        </w:rPr>
        <w:t xml:space="preserve">ным» </w:t>
      </w:r>
      <w:proofErr w:type="spellStart"/>
      <w:r w:rsidRPr="00A4715C">
        <w:rPr>
          <w:rFonts w:ascii="Times New Roman" w:hAnsi="Times New Roman" w:cs="Times New Roman"/>
          <w:sz w:val="24"/>
          <w:szCs w:val="24"/>
        </w:rPr>
        <w:t>санкционным</w:t>
      </w:r>
      <w:proofErr w:type="spellEnd"/>
      <w:r w:rsidRPr="00A4715C">
        <w:rPr>
          <w:rFonts w:ascii="Times New Roman" w:hAnsi="Times New Roman" w:cs="Times New Roman"/>
          <w:sz w:val="24"/>
          <w:szCs w:val="24"/>
        </w:rPr>
        <w:t xml:space="preserve"> давлением со стороны уже «недружественных стран». </w:t>
      </w:r>
      <w:r w:rsidRPr="00A4715C">
        <w:rPr>
          <w:rFonts w:ascii="Times New Roman" w:hAnsi="Times New Roman" w:cs="Times New Roman"/>
          <w:sz w:val="24"/>
          <w:szCs w:val="24"/>
          <w:shd w:val="clear" w:color="auto" w:fill="FFFFFF"/>
        </w:rPr>
        <w:t>Россия «не раз</w:t>
      </w:r>
      <w:r w:rsidRPr="00A4715C">
        <w:rPr>
          <w:rFonts w:ascii="Times New Roman" w:hAnsi="Times New Roman" w:cs="Times New Roman"/>
          <w:sz w:val="24"/>
          <w:szCs w:val="24"/>
          <w:shd w:val="clear" w:color="auto" w:fill="FFFFFF"/>
        </w:rPr>
        <w:t>о</w:t>
      </w:r>
      <w:r w:rsidRPr="00A4715C">
        <w:rPr>
          <w:rFonts w:ascii="Times New Roman" w:hAnsi="Times New Roman" w:cs="Times New Roman"/>
          <w:sz w:val="24"/>
          <w:szCs w:val="24"/>
          <w:shd w:val="clear" w:color="auto" w:fill="FFFFFF"/>
        </w:rPr>
        <w:t>рвана в клочья», а её экономика относительно благополучно функцион</w:t>
      </w:r>
      <w:r w:rsidRPr="00A4715C">
        <w:rPr>
          <w:rFonts w:ascii="Times New Roman" w:hAnsi="Times New Roman" w:cs="Times New Roman"/>
          <w:sz w:val="24"/>
          <w:szCs w:val="24"/>
          <w:shd w:val="clear" w:color="auto" w:fill="FFFFFF"/>
        </w:rPr>
        <w:t>и</w:t>
      </w:r>
      <w:r w:rsidRPr="00A4715C">
        <w:rPr>
          <w:rFonts w:ascii="Times New Roman" w:hAnsi="Times New Roman" w:cs="Times New Roman"/>
          <w:sz w:val="24"/>
          <w:szCs w:val="24"/>
          <w:shd w:val="clear" w:color="auto" w:fill="FFFFFF"/>
        </w:rPr>
        <w:t>рует.</w:t>
      </w:r>
    </w:p>
    <w:p w:rsidR="00C53143" w:rsidRPr="00A4715C" w:rsidRDefault="00C53143" w:rsidP="00A4715C">
      <w:pPr>
        <w:autoSpaceDE w:val="0"/>
        <w:autoSpaceDN w:val="0"/>
        <w:adjustRightInd w:val="0"/>
        <w:ind w:left="0" w:firstLine="709"/>
        <w:jc w:val="both"/>
        <w:rPr>
          <w:rFonts w:ascii="Times New Roman" w:hAnsi="Times New Roman" w:cs="Times New Roman"/>
          <w:sz w:val="24"/>
          <w:szCs w:val="24"/>
        </w:rPr>
      </w:pPr>
      <w:r w:rsidRPr="00A4715C">
        <w:rPr>
          <w:rFonts w:ascii="Times New Roman" w:hAnsi="Times New Roman" w:cs="Times New Roman"/>
          <w:sz w:val="24"/>
          <w:szCs w:val="24"/>
        </w:rPr>
        <w:t xml:space="preserve">Дальнейшее благополучное развитие экономики страны в условиях антироссийских санкций возможно только при реализации новых механизмов государственной политики противодействия антироссийским санкциям, направленных на реализацию программ </w:t>
      </w:r>
      <w:proofErr w:type="spellStart"/>
      <w:r w:rsidRPr="00A4715C">
        <w:rPr>
          <w:rFonts w:ascii="Times New Roman" w:hAnsi="Times New Roman" w:cs="Times New Roman"/>
          <w:sz w:val="24"/>
          <w:szCs w:val="24"/>
        </w:rPr>
        <w:t>имо</w:t>
      </w:r>
      <w:r w:rsidRPr="00A4715C">
        <w:rPr>
          <w:rFonts w:ascii="Times New Roman" w:hAnsi="Times New Roman" w:cs="Times New Roman"/>
          <w:sz w:val="24"/>
          <w:szCs w:val="24"/>
        </w:rPr>
        <w:t>р</w:t>
      </w:r>
      <w:r w:rsidRPr="00A4715C">
        <w:rPr>
          <w:rFonts w:ascii="Times New Roman" w:hAnsi="Times New Roman" w:cs="Times New Roman"/>
          <w:sz w:val="24"/>
          <w:szCs w:val="24"/>
        </w:rPr>
        <w:t>тозамещения</w:t>
      </w:r>
      <w:proofErr w:type="spellEnd"/>
      <w:r w:rsidRPr="00A4715C">
        <w:rPr>
          <w:rFonts w:ascii="Times New Roman" w:hAnsi="Times New Roman" w:cs="Times New Roman"/>
          <w:sz w:val="24"/>
          <w:szCs w:val="24"/>
        </w:rPr>
        <w:t xml:space="preserve"> и усилению самодостаточности страны. Для этого у России есть всё: промы</w:t>
      </w:r>
      <w:r w:rsidRPr="00A4715C">
        <w:rPr>
          <w:rFonts w:ascii="Times New Roman" w:hAnsi="Times New Roman" w:cs="Times New Roman"/>
          <w:sz w:val="24"/>
          <w:szCs w:val="24"/>
        </w:rPr>
        <w:t>ш</w:t>
      </w:r>
      <w:r w:rsidRPr="00A4715C">
        <w:rPr>
          <w:rFonts w:ascii="Times New Roman" w:hAnsi="Times New Roman" w:cs="Times New Roman"/>
          <w:sz w:val="24"/>
          <w:szCs w:val="24"/>
        </w:rPr>
        <w:t>ленный, ресурсно-сырьевой, научный и, самое главное, кадровый п</w:t>
      </w:r>
      <w:r w:rsidRPr="00A4715C">
        <w:rPr>
          <w:rFonts w:ascii="Times New Roman" w:hAnsi="Times New Roman" w:cs="Times New Roman"/>
          <w:sz w:val="24"/>
          <w:szCs w:val="24"/>
        </w:rPr>
        <w:t>о</w:t>
      </w:r>
      <w:r w:rsidRPr="00A4715C">
        <w:rPr>
          <w:rFonts w:ascii="Times New Roman" w:hAnsi="Times New Roman" w:cs="Times New Roman"/>
          <w:sz w:val="24"/>
          <w:szCs w:val="24"/>
        </w:rPr>
        <w:t>тенциал.</w:t>
      </w:r>
      <w:r w:rsidRPr="00A4715C">
        <w:rPr>
          <w:rFonts w:ascii="Times New Roman" w:hAnsi="Times New Roman" w:cs="Times New Roman"/>
          <w:sz w:val="24"/>
          <w:szCs w:val="24"/>
          <w:shd w:val="clear" w:color="auto" w:fill="FFFFFF"/>
        </w:rPr>
        <w:t xml:space="preserve"> </w:t>
      </w:r>
    </w:p>
    <w:p w:rsidR="00C53143" w:rsidRDefault="00C53143" w:rsidP="00C53143">
      <w:pPr>
        <w:pStyle w:val="11"/>
        <w:spacing w:before="0" w:line="360" w:lineRule="auto"/>
        <w:ind w:firstLine="709"/>
        <w:rPr>
          <w:rFonts w:ascii="Times New Roman" w:hAnsi="Times New Roman"/>
          <w:sz w:val="28"/>
          <w:szCs w:val="28"/>
        </w:rPr>
      </w:pPr>
    </w:p>
    <w:p w:rsidR="00C53143" w:rsidRPr="00035B76" w:rsidRDefault="00C53143" w:rsidP="00035B76">
      <w:pPr>
        <w:pStyle w:val="11"/>
        <w:spacing w:before="0"/>
        <w:ind w:firstLine="709"/>
        <w:rPr>
          <w:rFonts w:ascii="Times New Roman" w:hAnsi="Times New Roman"/>
          <w:sz w:val="24"/>
          <w:szCs w:val="24"/>
        </w:rPr>
      </w:pPr>
      <w:r w:rsidRPr="00035B76">
        <w:rPr>
          <w:rFonts w:ascii="Times New Roman" w:hAnsi="Times New Roman"/>
          <w:sz w:val="24"/>
          <w:szCs w:val="24"/>
        </w:rPr>
        <w:t xml:space="preserve">Статья подготовлена в рамках плановой темы НИР </w:t>
      </w:r>
      <w:proofErr w:type="spellStart"/>
      <w:r w:rsidRPr="00035B76">
        <w:rPr>
          <w:rFonts w:ascii="Times New Roman" w:hAnsi="Times New Roman"/>
          <w:sz w:val="24"/>
          <w:szCs w:val="24"/>
        </w:rPr>
        <w:t>ИСЭиЭПС</w:t>
      </w:r>
      <w:proofErr w:type="spellEnd"/>
      <w:r w:rsidRPr="00035B76">
        <w:rPr>
          <w:rFonts w:ascii="Times New Roman" w:hAnsi="Times New Roman"/>
          <w:sz w:val="24"/>
          <w:szCs w:val="24"/>
        </w:rPr>
        <w:t xml:space="preserve"> ФИЦ Коми НЦ </w:t>
      </w:r>
      <w:proofErr w:type="spellStart"/>
      <w:r w:rsidRPr="00035B76">
        <w:rPr>
          <w:rFonts w:ascii="Times New Roman" w:hAnsi="Times New Roman"/>
          <w:sz w:val="24"/>
          <w:szCs w:val="24"/>
        </w:rPr>
        <w:t>УрО</w:t>
      </w:r>
      <w:proofErr w:type="spellEnd"/>
      <w:r w:rsidRPr="00035B76">
        <w:rPr>
          <w:rFonts w:ascii="Times New Roman" w:hAnsi="Times New Roman"/>
          <w:sz w:val="24"/>
          <w:szCs w:val="24"/>
        </w:rPr>
        <w:t xml:space="preserve"> РАН "Проблемы роста экономики северных регионов в современной России": № </w:t>
      </w:r>
      <w:r w:rsidRPr="00035B76">
        <w:rPr>
          <w:rFonts w:ascii="Times New Roman" w:hAnsi="Times New Roman"/>
          <w:bCs/>
          <w:sz w:val="24"/>
          <w:szCs w:val="24"/>
        </w:rPr>
        <w:t>125013001114-9</w:t>
      </w:r>
      <w:r w:rsidRPr="00035B76">
        <w:rPr>
          <w:rFonts w:ascii="Times New Roman" w:hAnsi="Times New Roman"/>
          <w:sz w:val="24"/>
          <w:szCs w:val="24"/>
          <w:shd w:val="clear" w:color="auto" w:fill="FFFFFF"/>
        </w:rPr>
        <w:t>.</w:t>
      </w:r>
    </w:p>
    <w:p w:rsidR="00C53143" w:rsidRPr="00035B76" w:rsidRDefault="00C53143" w:rsidP="00035B76">
      <w:pPr>
        <w:pStyle w:val="11"/>
        <w:spacing w:before="0"/>
        <w:ind w:firstLine="0"/>
        <w:jc w:val="center"/>
        <w:rPr>
          <w:rFonts w:ascii="Times New Roman" w:hAnsi="Times New Roman"/>
          <w:b/>
          <w:sz w:val="24"/>
          <w:szCs w:val="24"/>
        </w:rPr>
      </w:pPr>
      <w:r w:rsidRPr="00035B76">
        <w:rPr>
          <w:rFonts w:ascii="Times New Roman" w:hAnsi="Times New Roman"/>
          <w:b/>
          <w:sz w:val="24"/>
          <w:szCs w:val="24"/>
        </w:rPr>
        <w:t>Литература</w:t>
      </w:r>
    </w:p>
    <w:p w:rsidR="00C53143" w:rsidRPr="00035B76" w:rsidRDefault="00C53143" w:rsidP="00035B76">
      <w:pPr>
        <w:pStyle w:val="af4"/>
        <w:numPr>
          <w:ilvl w:val="0"/>
          <w:numId w:val="21"/>
        </w:numPr>
        <w:tabs>
          <w:tab w:val="left" w:pos="851"/>
        </w:tabs>
        <w:spacing w:after="200"/>
        <w:ind w:left="0" w:firstLine="709"/>
        <w:jc w:val="both"/>
        <w:rPr>
          <w:rFonts w:ascii="Times New Roman" w:hAnsi="Times New Roman"/>
          <w:sz w:val="24"/>
          <w:szCs w:val="24"/>
        </w:rPr>
      </w:pPr>
      <w:proofErr w:type="spellStart"/>
      <w:r w:rsidRPr="00035B76">
        <w:rPr>
          <w:rFonts w:ascii="Times New Roman" w:hAnsi="Times New Roman"/>
          <w:iCs/>
          <w:sz w:val="24"/>
          <w:szCs w:val="24"/>
        </w:rPr>
        <w:t>Амирова</w:t>
      </w:r>
      <w:proofErr w:type="spellEnd"/>
      <w:r w:rsidRPr="00035B76">
        <w:rPr>
          <w:rFonts w:ascii="Times New Roman" w:hAnsi="Times New Roman"/>
          <w:iCs/>
          <w:sz w:val="24"/>
          <w:szCs w:val="24"/>
        </w:rPr>
        <w:t xml:space="preserve"> С.А. </w:t>
      </w:r>
      <w:r w:rsidRPr="00035B76">
        <w:rPr>
          <w:rFonts w:ascii="Times New Roman" w:hAnsi="Times New Roman"/>
          <w:sz w:val="24"/>
          <w:szCs w:val="24"/>
        </w:rPr>
        <w:t>Экономические санкции: теоретические и историч</w:t>
      </w:r>
      <w:r w:rsidRPr="00035B76">
        <w:rPr>
          <w:rFonts w:ascii="Times New Roman" w:hAnsi="Times New Roman"/>
          <w:sz w:val="24"/>
          <w:szCs w:val="24"/>
        </w:rPr>
        <w:t>е</w:t>
      </w:r>
      <w:r w:rsidRPr="00035B76">
        <w:rPr>
          <w:rFonts w:ascii="Times New Roman" w:hAnsi="Times New Roman"/>
          <w:sz w:val="24"/>
          <w:szCs w:val="24"/>
        </w:rPr>
        <w:t>ские аспекты // Вопросы устойчивого развития общества. – 2022. – № 4. – С. 138–143.</w:t>
      </w:r>
    </w:p>
    <w:p w:rsidR="00C53143" w:rsidRPr="00035B76" w:rsidRDefault="00C53143" w:rsidP="00035B76">
      <w:pPr>
        <w:pStyle w:val="af4"/>
        <w:numPr>
          <w:ilvl w:val="0"/>
          <w:numId w:val="21"/>
        </w:numPr>
        <w:tabs>
          <w:tab w:val="left" w:pos="851"/>
        </w:tabs>
        <w:spacing w:after="200"/>
        <w:ind w:left="0" w:firstLine="709"/>
        <w:jc w:val="both"/>
        <w:rPr>
          <w:rFonts w:ascii="Times New Roman" w:hAnsi="Times New Roman"/>
          <w:sz w:val="24"/>
          <w:szCs w:val="24"/>
        </w:rPr>
      </w:pPr>
      <w:r w:rsidRPr="00035B76">
        <w:rPr>
          <w:rFonts w:ascii="Times New Roman" w:hAnsi="Times New Roman"/>
          <w:iCs/>
          <w:sz w:val="24"/>
          <w:szCs w:val="24"/>
        </w:rPr>
        <w:t xml:space="preserve">Алиев Р.З. </w:t>
      </w:r>
      <w:r w:rsidRPr="00035B76">
        <w:rPr>
          <w:rFonts w:ascii="Times New Roman" w:hAnsi="Times New Roman"/>
          <w:sz w:val="24"/>
          <w:szCs w:val="24"/>
        </w:rPr>
        <w:t>Цели и особенности экономических санкций в международном пр</w:t>
      </w:r>
      <w:r w:rsidRPr="00035B76">
        <w:rPr>
          <w:rFonts w:ascii="Times New Roman" w:hAnsi="Times New Roman"/>
          <w:sz w:val="24"/>
          <w:szCs w:val="24"/>
        </w:rPr>
        <w:t>а</w:t>
      </w:r>
      <w:r w:rsidRPr="00035B76">
        <w:rPr>
          <w:rFonts w:ascii="Times New Roman" w:hAnsi="Times New Roman"/>
          <w:sz w:val="24"/>
          <w:szCs w:val="24"/>
        </w:rPr>
        <w:t>ве // Проблемы и перспективы реализации междисциплинарных исследований: сборник н</w:t>
      </w:r>
      <w:r w:rsidRPr="00035B76">
        <w:rPr>
          <w:rFonts w:ascii="Times New Roman" w:hAnsi="Times New Roman"/>
          <w:sz w:val="24"/>
          <w:szCs w:val="24"/>
        </w:rPr>
        <w:t>а</w:t>
      </w:r>
      <w:r w:rsidRPr="00035B76">
        <w:rPr>
          <w:rFonts w:ascii="Times New Roman" w:hAnsi="Times New Roman"/>
          <w:sz w:val="24"/>
          <w:szCs w:val="24"/>
        </w:rPr>
        <w:t>учных трудов. – Ижевск: Агентство международных и</w:t>
      </w:r>
      <w:r w:rsidRPr="00035B76">
        <w:rPr>
          <w:rFonts w:ascii="Times New Roman" w:hAnsi="Times New Roman"/>
          <w:sz w:val="24"/>
          <w:szCs w:val="24"/>
        </w:rPr>
        <w:t>с</w:t>
      </w:r>
      <w:r w:rsidRPr="00035B76">
        <w:rPr>
          <w:rFonts w:ascii="Times New Roman" w:hAnsi="Times New Roman"/>
          <w:sz w:val="24"/>
          <w:szCs w:val="24"/>
        </w:rPr>
        <w:t>следований, 2021. – С. 77–80.</w:t>
      </w:r>
    </w:p>
    <w:p w:rsidR="00C53143" w:rsidRPr="00035B76" w:rsidRDefault="00C53143" w:rsidP="00035B76">
      <w:pPr>
        <w:pStyle w:val="af4"/>
        <w:numPr>
          <w:ilvl w:val="0"/>
          <w:numId w:val="21"/>
        </w:numPr>
        <w:tabs>
          <w:tab w:val="left" w:pos="851"/>
        </w:tabs>
        <w:spacing w:after="200"/>
        <w:ind w:left="0" w:firstLine="709"/>
        <w:jc w:val="both"/>
        <w:rPr>
          <w:rFonts w:ascii="Times New Roman" w:hAnsi="Times New Roman"/>
          <w:sz w:val="24"/>
          <w:szCs w:val="24"/>
        </w:rPr>
      </w:pPr>
      <w:r w:rsidRPr="00035B76">
        <w:rPr>
          <w:rFonts w:ascii="Times New Roman" w:hAnsi="Times New Roman"/>
          <w:iCs/>
          <w:sz w:val="24"/>
          <w:szCs w:val="24"/>
        </w:rPr>
        <w:t xml:space="preserve">Фонарева Е.Д. </w:t>
      </w:r>
      <w:r w:rsidRPr="00035B76">
        <w:rPr>
          <w:rFonts w:ascii="Times New Roman" w:hAnsi="Times New Roman"/>
          <w:sz w:val="24"/>
          <w:szCs w:val="24"/>
        </w:rPr>
        <w:t>Влияние экономических санкций // Экономическая безопасность России: проблемы и перспективы: материалы X Международной научно-практической ко</w:t>
      </w:r>
      <w:r w:rsidRPr="00035B76">
        <w:rPr>
          <w:rFonts w:ascii="Times New Roman" w:hAnsi="Times New Roman"/>
          <w:sz w:val="24"/>
          <w:szCs w:val="24"/>
        </w:rPr>
        <w:t>н</w:t>
      </w:r>
      <w:r w:rsidRPr="00035B76">
        <w:rPr>
          <w:rFonts w:ascii="Times New Roman" w:hAnsi="Times New Roman"/>
          <w:sz w:val="24"/>
          <w:szCs w:val="24"/>
        </w:rPr>
        <w:t>ференции ученых, специалистов, преподавателей в</w:t>
      </w:r>
      <w:r w:rsidRPr="00035B76">
        <w:rPr>
          <w:rFonts w:ascii="Times New Roman" w:hAnsi="Times New Roman"/>
          <w:sz w:val="24"/>
          <w:szCs w:val="24"/>
        </w:rPr>
        <w:t>у</w:t>
      </w:r>
      <w:r w:rsidRPr="00035B76">
        <w:rPr>
          <w:rFonts w:ascii="Times New Roman" w:hAnsi="Times New Roman"/>
          <w:sz w:val="24"/>
          <w:szCs w:val="24"/>
        </w:rPr>
        <w:t>зов, аспирантов, студентов (</w:t>
      </w:r>
      <w:proofErr w:type="gramStart"/>
      <w:r w:rsidRPr="00035B76">
        <w:rPr>
          <w:rFonts w:ascii="Times New Roman" w:hAnsi="Times New Roman"/>
          <w:sz w:val="24"/>
          <w:szCs w:val="24"/>
        </w:rPr>
        <w:t>г</w:t>
      </w:r>
      <w:proofErr w:type="gramEnd"/>
      <w:r w:rsidRPr="00035B76">
        <w:rPr>
          <w:rFonts w:ascii="Times New Roman" w:hAnsi="Times New Roman"/>
          <w:sz w:val="24"/>
          <w:szCs w:val="24"/>
        </w:rPr>
        <w:t>. Нижний Новгород, 25–27 мая 2022 г.). – Н. Новгород: Изд-во Нижегородского государственного те</w:t>
      </w:r>
      <w:r w:rsidRPr="00035B76">
        <w:rPr>
          <w:rFonts w:ascii="Times New Roman" w:hAnsi="Times New Roman"/>
          <w:sz w:val="24"/>
          <w:szCs w:val="24"/>
        </w:rPr>
        <w:t>х</w:t>
      </w:r>
      <w:r w:rsidRPr="00035B76">
        <w:rPr>
          <w:rFonts w:ascii="Times New Roman" w:hAnsi="Times New Roman"/>
          <w:sz w:val="24"/>
          <w:szCs w:val="24"/>
        </w:rPr>
        <w:t xml:space="preserve">нического университета имени Р.Е. Алексеева, 2022. – </w:t>
      </w:r>
      <w:proofErr w:type="gramStart"/>
      <w:r w:rsidRPr="00035B76">
        <w:rPr>
          <w:rFonts w:ascii="Times New Roman" w:hAnsi="Times New Roman"/>
          <w:sz w:val="24"/>
          <w:szCs w:val="24"/>
        </w:rPr>
        <w:t>С. 347–349.]</w:t>
      </w:r>
      <w:proofErr w:type="gramEnd"/>
    </w:p>
    <w:p w:rsidR="00C53143" w:rsidRPr="00035B76" w:rsidRDefault="00C53143" w:rsidP="00035B76">
      <w:pPr>
        <w:pStyle w:val="af4"/>
        <w:numPr>
          <w:ilvl w:val="0"/>
          <w:numId w:val="21"/>
        </w:numPr>
        <w:tabs>
          <w:tab w:val="left" w:pos="851"/>
        </w:tabs>
        <w:spacing w:after="200"/>
        <w:ind w:left="0" w:firstLine="709"/>
        <w:jc w:val="both"/>
        <w:rPr>
          <w:rFonts w:ascii="Times New Roman" w:hAnsi="Times New Roman"/>
          <w:sz w:val="24"/>
          <w:szCs w:val="24"/>
        </w:rPr>
      </w:pPr>
      <w:proofErr w:type="spellStart"/>
      <w:r w:rsidRPr="00035B76">
        <w:rPr>
          <w:rFonts w:ascii="Times New Roman" w:hAnsi="Times New Roman"/>
          <w:iCs/>
          <w:sz w:val="24"/>
          <w:szCs w:val="24"/>
        </w:rPr>
        <w:t>Амирова</w:t>
      </w:r>
      <w:proofErr w:type="spellEnd"/>
      <w:r w:rsidRPr="00035B76">
        <w:rPr>
          <w:rFonts w:ascii="Times New Roman" w:hAnsi="Times New Roman"/>
          <w:iCs/>
          <w:sz w:val="24"/>
          <w:szCs w:val="24"/>
        </w:rPr>
        <w:t xml:space="preserve"> С.А. </w:t>
      </w:r>
      <w:r w:rsidRPr="00035B76">
        <w:rPr>
          <w:rFonts w:ascii="Times New Roman" w:hAnsi="Times New Roman"/>
          <w:sz w:val="24"/>
          <w:szCs w:val="24"/>
        </w:rPr>
        <w:t>Экономические санкции: теоретические и историч</w:t>
      </w:r>
      <w:r w:rsidRPr="00035B76">
        <w:rPr>
          <w:rFonts w:ascii="Times New Roman" w:hAnsi="Times New Roman"/>
          <w:sz w:val="24"/>
          <w:szCs w:val="24"/>
        </w:rPr>
        <w:t>е</w:t>
      </w:r>
      <w:r w:rsidRPr="00035B76">
        <w:rPr>
          <w:rFonts w:ascii="Times New Roman" w:hAnsi="Times New Roman"/>
          <w:sz w:val="24"/>
          <w:szCs w:val="24"/>
        </w:rPr>
        <w:t>ские аспекты // Вопросы устойчивого развития общества. – 2022. – № 4. – С. 138–143.</w:t>
      </w:r>
    </w:p>
    <w:p w:rsidR="00C53143" w:rsidRPr="00035B76" w:rsidRDefault="00C53143" w:rsidP="00035B76">
      <w:pPr>
        <w:pStyle w:val="af4"/>
        <w:numPr>
          <w:ilvl w:val="0"/>
          <w:numId w:val="21"/>
        </w:numPr>
        <w:tabs>
          <w:tab w:val="left" w:pos="851"/>
        </w:tabs>
        <w:spacing w:after="200"/>
        <w:ind w:left="0" w:firstLine="709"/>
        <w:jc w:val="both"/>
        <w:rPr>
          <w:rFonts w:ascii="Times New Roman" w:hAnsi="Times New Roman"/>
          <w:sz w:val="24"/>
          <w:szCs w:val="24"/>
        </w:rPr>
      </w:pPr>
      <w:r w:rsidRPr="00035B76">
        <w:rPr>
          <w:rFonts w:ascii="Times New Roman" w:hAnsi="Times New Roman"/>
          <w:sz w:val="24"/>
          <w:szCs w:val="24"/>
        </w:rPr>
        <w:t xml:space="preserve">Единая межведомственная информационно-статистическая система (ЕМИСС). </w:t>
      </w:r>
      <w:proofErr w:type="spellStart"/>
      <w:r w:rsidRPr="00035B76">
        <w:rPr>
          <w:rFonts w:ascii="Times New Roman" w:hAnsi="Times New Roman"/>
          <w:sz w:val="24"/>
          <w:szCs w:val="24"/>
        </w:rPr>
        <w:t>Оф</w:t>
      </w:r>
      <w:proofErr w:type="spellEnd"/>
      <w:r w:rsidRPr="00035B76">
        <w:rPr>
          <w:rFonts w:ascii="Times New Roman" w:hAnsi="Times New Roman"/>
          <w:sz w:val="24"/>
          <w:szCs w:val="24"/>
        </w:rPr>
        <w:t>. сайт. [Электронный ресурс]. Режим доступа: https://www.fedstat.ru/</w:t>
      </w:r>
    </w:p>
    <w:p w:rsidR="00AB5A4D" w:rsidRDefault="00AB5A4D" w:rsidP="00E00900">
      <w:pPr>
        <w:ind w:left="0" w:firstLine="709"/>
        <w:jc w:val="both"/>
        <w:rPr>
          <w:rFonts w:ascii="Times New Roman" w:hAnsi="Times New Roman" w:cs="Times New Roman"/>
          <w:sz w:val="24"/>
          <w:szCs w:val="24"/>
        </w:rPr>
      </w:pPr>
    </w:p>
    <w:p w:rsidR="00192C20" w:rsidRPr="00192C20" w:rsidRDefault="00192C20" w:rsidP="00192C20">
      <w:pPr>
        <w:pStyle w:val="11"/>
        <w:spacing w:before="0"/>
        <w:ind w:firstLine="709"/>
        <w:rPr>
          <w:rFonts w:ascii="Times New Roman" w:hAnsi="Times New Roman"/>
          <w:sz w:val="24"/>
          <w:szCs w:val="24"/>
        </w:rPr>
      </w:pPr>
      <w:r w:rsidRPr="00192C20">
        <w:rPr>
          <w:rFonts w:ascii="Times New Roman" w:hAnsi="Times New Roman"/>
          <w:b/>
          <w:bCs/>
          <w:sz w:val="24"/>
          <w:szCs w:val="24"/>
        </w:rPr>
        <w:t>Информация об авторе</w:t>
      </w:r>
      <w:r>
        <w:rPr>
          <w:rFonts w:ascii="Times New Roman" w:hAnsi="Times New Roman"/>
          <w:b/>
          <w:bCs/>
          <w:sz w:val="24"/>
          <w:szCs w:val="24"/>
        </w:rPr>
        <w:t>.</w:t>
      </w:r>
      <w:r w:rsidRPr="00192C20">
        <w:rPr>
          <w:rFonts w:ascii="Times New Roman" w:hAnsi="Times New Roman"/>
          <w:b/>
          <w:bCs/>
          <w:sz w:val="24"/>
          <w:szCs w:val="24"/>
        </w:rPr>
        <w:t xml:space="preserve"> </w:t>
      </w:r>
      <w:proofErr w:type="spellStart"/>
      <w:r w:rsidRPr="00192C20">
        <w:rPr>
          <w:rFonts w:ascii="Times New Roman" w:hAnsi="Times New Roman"/>
          <w:sz w:val="24"/>
          <w:szCs w:val="24"/>
        </w:rPr>
        <w:t>Колечков</w:t>
      </w:r>
      <w:proofErr w:type="spellEnd"/>
      <w:r w:rsidRPr="00192C20">
        <w:rPr>
          <w:rFonts w:ascii="Times New Roman" w:hAnsi="Times New Roman"/>
          <w:sz w:val="24"/>
          <w:szCs w:val="24"/>
        </w:rPr>
        <w:t xml:space="preserve"> Дмитрий Васильевич</w:t>
      </w:r>
      <w:r>
        <w:rPr>
          <w:rFonts w:ascii="Times New Roman" w:hAnsi="Times New Roman"/>
          <w:sz w:val="24"/>
          <w:szCs w:val="24"/>
        </w:rPr>
        <w:t xml:space="preserve"> –</w:t>
      </w:r>
      <w:r w:rsidRPr="00192C20">
        <w:rPr>
          <w:rFonts w:ascii="Times New Roman" w:hAnsi="Times New Roman"/>
          <w:sz w:val="24"/>
          <w:szCs w:val="24"/>
        </w:rPr>
        <w:t xml:space="preserve"> кандидат экономических наук, старший научный сотрудник, Институт социально-экономических и энергетических проблем  Севера Федерального исследовательского центра Коми научный центр Уральского отделения Российской академии наук, ул. Коммунистическая, д. 26, г. Сыктывкар, Республ</w:t>
      </w:r>
      <w:r w:rsidRPr="00192C20">
        <w:rPr>
          <w:rFonts w:ascii="Times New Roman" w:hAnsi="Times New Roman"/>
          <w:sz w:val="24"/>
          <w:szCs w:val="24"/>
        </w:rPr>
        <w:t>и</w:t>
      </w:r>
      <w:r w:rsidRPr="00192C20">
        <w:rPr>
          <w:rFonts w:ascii="Times New Roman" w:hAnsi="Times New Roman"/>
          <w:sz w:val="24"/>
          <w:szCs w:val="24"/>
        </w:rPr>
        <w:t>ка Коми, 167982, Россия</w:t>
      </w:r>
      <w:proofErr w:type="gramStart"/>
      <w:r w:rsidRPr="00192C20">
        <w:rPr>
          <w:rFonts w:ascii="Times New Roman" w:hAnsi="Times New Roman"/>
          <w:sz w:val="24"/>
          <w:szCs w:val="24"/>
        </w:rPr>
        <w:t>.</w:t>
      </w:r>
      <w:proofErr w:type="gramEnd"/>
      <w:r w:rsidRPr="00192C20">
        <w:rPr>
          <w:rFonts w:ascii="Times New Roman" w:hAnsi="Times New Roman"/>
          <w:sz w:val="24"/>
          <w:szCs w:val="24"/>
        </w:rPr>
        <w:t xml:space="preserve"> </w:t>
      </w:r>
      <w:proofErr w:type="spellStart"/>
      <w:proofErr w:type="gramStart"/>
      <w:r w:rsidRPr="00192C20">
        <w:rPr>
          <w:rStyle w:val="A00"/>
          <w:rFonts w:ascii="Times New Roman" w:hAnsi="Times New Roman" w:cs="Times New Roman"/>
          <w:sz w:val="24"/>
          <w:szCs w:val="24"/>
        </w:rPr>
        <w:t>е</w:t>
      </w:r>
      <w:proofErr w:type="gramEnd"/>
      <w:r w:rsidRPr="00192C20">
        <w:rPr>
          <w:rStyle w:val="A00"/>
          <w:rFonts w:ascii="Times New Roman" w:hAnsi="Times New Roman" w:cs="Times New Roman"/>
          <w:sz w:val="24"/>
          <w:szCs w:val="24"/>
        </w:rPr>
        <w:t>-mail</w:t>
      </w:r>
      <w:proofErr w:type="spellEnd"/>
      <w:r w:rsidRPr="00192C20">
        <w:rPr>
          <w:rStyle w:val="A00"/>
          <w:rFonts w:ascii="Times New Roman" w:hAnsi="Times New Roman" w:cs="Times New Roman"/>
          <w:sz w:val="24"/>
          <w:szCs w:val="24"/>
        </w:rPr>
        <w:t>:</w:t>
      </w:r>
      <w:r w:rsidRPr="00192C20">
        <w:rPr>
          <w:rFonts w:ascii="Times New Roman" w:hAnsi="Times New Roman"/>
          <w:sz w:val="24"/>
          <w:szCs w:val="24"/>
        </w:rPr>
        <w:t xml:space="preserve"> </w:t>
      </w:r>
      <w:hyperlink r:id="rId10" w:history="1">
        <w:r w:rsidRPr="00192C20">
          <w:rPr>
            <w:rStyle w:val="a8"/>
            <w:rFonts w:ascii="Times New Roman" w:hAnsi="Times New Roman"/>
            <w:sz w:val="24"/>
            <w:szCs w:val="24"/>
            <w:lang w:val="en-US"/>
          </w:rPr>
          <w:t>Kdb</w:t>
        </w:r>
        <w:r w:rsidRPr="00192C20">
          <w:rPr>
            <w:rStyle w:val="a8"/>
            <w:rFonts w:ascii="Times New Roman" w:hAnsi="Times New Roman"/>
            <w:sz w:val="24"/>
            <w:szCs w:val="24"/>
          </w:rPr>
          <w:t>1970@</w:t>
        </w:r>
        <w:r w:rsidRPr="00192C20">
          <w:rPr>
            <w:rStyle w:val="a8"/>
            <w:rFonts w:ascii="Times New Roman" w:hAnsi="Times New Roman"/>
            <w:sz w:val="24"/>
            <w:szCs w:val="24"/>
            <w:lang w:val="en-US"/>
          </w:rPr>
          <w:t>mail</w:t>
        </w:r>
        <w:r w:rsidRPr="00192C20">
          <w:rPr>
            <w:rStyle w:val="a8"/>
            <w:rFonts w:ascii="Times New Roman" w:hAnsi="Times New Roman"/>
            <w:sz w:val="24"/>
            <w:szCs w:val="24"/>
          </w:rPr>
          <w:t>.</w:t>
        </w:r>
        <w:r w:rsidRPr="00192C20">
          <w:rPr>
            <w:rStyle w:val="a8"/>
            <w:rFonts w:ascii="Times New Roman" w:hAnsi="Times New Roman"/>
            <w:sz w:val="24"/>
            <w:szCs w:val="24"/>
            <w:lang w:val="en-US"/>
          </w:rPr>
          <w:t>ru</w:t>
        </w:r>
      </w:hyperlink>
      <w:r w:rsidRPr="00192C20">
        <w:rPr>
          <w:rFonts w:ascii="Times New Roman" w:hAnsi="Times New Roman"/>
          <w:sz w:val="24"/>
          <w:szCs w:val="24"/>
        </w:rPr>
        <w:t xml:space="preserve">. </w:t>
      </w:r>
    </w:p>
    <w:p w:rsidR="00192C20" w:rsidRDefault="00192C20" w:rsidP="00AB5A4D">
      <w:pPr>
        <w:pStyle w:val="11"/>
        <w:ind w:firstLine="709"/>
        <w:rPr>
          <w:rFonts w:ascii="Times New Roman" w:hAnsi="Times New Roman"/>
          <w:sz w:val="24"/>
          <w:szCs w:val="24"/>
        </w:rPr>
      </w:pPr>
    </w:p>
    <w:p w:rsidR="00AB5A4D" w:rsidRPr="009C7A7C" w:rsidRDefault="00AB5A4D" w:rsidP="00192C20">
      <w:pPr>
        <w:pStyle w:val="11"/>
        <w:ind w:firstLine="709"/>
        <w:jc w:val="right"/>
        <w:rPr>
          <w:rFonts w:ascii="Times New Roman" w:hAnsi="Times New Roman"/>
          <w:b/>
          <w:sz w:val="24"/>
          <w:szCs w:val="24"/>
          <w:lang w:val="en-US"/>
        </w:rPr>
      </w:pPr>
      <w:proofErr w:type="spellStart"/>
      <w:r w:rsidRPr="00AB5A4D">
        <w:rPr>
          <w:rFonts w:ascii="Times New Roman" w:hAnsi="Times New Roman"/>
          <w:b/>
          <w:sz w:val="24"/>
          <w:szCs w:val="24"/>
          <w:lang w:val="en-US"/>
        </w:rPr>
        <w:t>Kolechkov</w:t>
      </w:r>
      <w:proofErr w:type="spellEnd"/>
      <w:r w:rsidRPr="009C7A7C">
        <w:rPr>
          <w:rFonts w:ascii="Times New Roman" w:hAnsi="Times New Roman"/>
          <w:b/>
          <w:sz w:val="24"/>
          <w:szCs w:val="24"/>
          <w:lang w:val="en-US"/>
        </w:rPr>
        <w:t xml:space="preserve"> </w:t>
      </w:r>
      <w:r w:rsidRPr="00AB5A4D">
        <w:rPr>
          <w:rFonts w:ascii="Times New Roman" w:hAnsi="Times New Roman"/>
          <w:b/>
          <w:sz w:val="24"/>
          <w:szCs w:val="24"/>
          <w:lang w:val="en-US"/>
        </w:rPr>
        <w:t>D</w:t>
      </w:r>
      <w:r w:rsidRPr="009C7A7C">
        <w:rPr>
          <w:rFonts w:ascii="Times New Roman" w:hAnsi="Times New Roman"/>
          <w:b/>
          <w:sz w:val="24"/>
          <w:szCs w:val="24"/>
          <w:lang w:val="en-US"/>
        </w:rPr>
        <w:t>.</w:t>
      </w:r>
      <w:r w:rsidRPr="00AB5A4D">
        <w:rPr>
          <w:rFonts w:ascii="Times New Roman" w:hAnsi="Times New Roman"/>
          <w:b/>
          <w:sz w:val="24"/>
          <w:szCs w:val="24"/>
          <w:lang w:val="en-US"/>
        </w:rPr>
        <w:t>V</w:t>
      </w:r>
      <w:r w:rsidRPr="009C7A7C">
        <w:rPr>
          <w:rFonts w:ascii="Times New Roman" w:hAnsi="Times New Roman"/>
          <w:b/>
          <w:sz w:val="24"/>
          <w:szCs w:val="24"/>
          <w:lang w:val="en-US"/>
        </w:rPr>
        <w:t>.</w:t>
      </w:r>
    </w:p>
    <w:p w:rsidR="0008373C" w:rsidRPr="0008373C" w:rsidRDefault="0008373C" w:rsidP="0008373C">
      <w:pPr>
        <w:pStyle w:val="11"/>
        <w:ind w:firstLine="709"/>
        <w:jc w:val="center"/>
        <w:rPr>
          <w:rFonts w:ascii="Times New Roman" w:hAnsi="Times New Roman"/>
          <w:b/>
          <w:sz w:val="24"/>
          <w:szCs w:val="24"/>
          <w:lang w:val="en-US"/>
        </w:rPr>
      </w:pPr>
      <w:r w:rsidRPr="0008373C">
        <w:rPr>
          <w:rFonts w:ascii="Times New Roman" w:hAnsi="Times New Roman"/>
          <w:b/>
          <w:sz w:val="24"/>
          <w:szCs w:val="24"/>
          <w:lang w:val="en-US"/>
        </w:rPr>
        <w:t>The impact of sanctions on economic development</w:t>
      </w:r>
    </w:p>
    <w:p w:rsidR="0008373C" w:rsidRPr="0008373C" w:rsidRDefault="00AB5A4D" w:rsidP="0008373C">
      <w:pPr>
        <w:ind w:left="0" w:firstLine="709"/>
        <w:jc w:val="both"/>
        <w:rPr>
          <w:rFonts w:ascii="Times New Roman" w:eastAsia="Times New Roman" w:hAnsi="Times New Roman" w:cs="Times New Roman"/>
          <w:sz w:val="24"/>
          <w:szCs w:val="24"/>
          <w:lang w:val="en-US" w:eastAsia="ru-RU"/>
        </w:rPr>
      </w:pPr>
      <w:proofErr w:type="gramStart"/>
      <w:r w:rsidRPr="00AB5A4D">
        <w:rPr>
          <w:rFonts w:ascii="Times New Roman" w:hAnsi="Times New Roman"/>
          <w:b/>
          <w:sz w:val="24"/>
          <w:szCs w:val="24"/>
          <w:lang w:val="en-US"/>
        </w:rPr>
        <w:t>Annotation.</w:t>
      </w:r>
      <w:proofErr w:type="gramEnd"/>
      <w:r w:rsidRPr="00AB5A4D">
        <w:rPr>
          <w:rFonts w:ascii="Times New Roman" w:hAnsi="Times New Roman"/>
          <w:b/>
          <w:sz w:val="24"/>
          <w:szCs w:val="24"/>
          <w:lang w:val="en-US"/>
        </w:rPr>
        <w:t xml:space="preserve"> </w:t>
      </w:r>
      <w:r w:rsidR="0008373C" w:rsidRPr="0008373C">
        <w:rPr>
          <w:rFonts w:ascii="Times New Roman" w:eastAsia="Times New Roman" w:hAnsi="Times New Roman" w:cs="Times New Roman"/>
          <w:sz w:val="24"/>
          <w:szCs w:val="24"/>
          <w:lang w:val="en-US" w:eastAsia="ru-RU"/>
        </w:rPr>
        <w:t xml:space="preserve">The paper analyzes the socio-economic development of the </w:t>
      </w:r>
      <w:proofErr w:type="spellStart"/>
      <w:r w:rsidR="0008373C" w:rsidRPr="0008373C">
        <w:rPr>
          <w:rFonts w:ascii="Times New Roman" w:eastAsia="Times New Roman" w:hAnsi="Times New Roman" w:cs="Times New Roman"/>
          <w:sz w:val="24"/>
          <w:szCs w:val="24"/>
          <w:lang w:val="en-US" w:eastAsia="ru-RU"/>
        </w:rPr>
        <w:t>Komi</w:t>
      </w:r>
      <w:proofErr w:type="spellEnd"/>
      <w:r w:rsidR="0008373C" w:rsidRPr="0008373C">
        <w:rPr>
          <w:rFonts w:ascii="Times New Roman" w:eastAsia="Times New Roman" w:hAnsi="Times New Roman" w:cs="Times New Roman"/>
          <w:sz w:val="24"/>
          <w:szCs w:val="24"/>
          <w:lang w:val="en-US" w:eastAsia="ru-RU"/>
        </w:rPr>
        <w:t xml:space="preserve"> Republic and Russia as a whole for the period 2014-2024 in the context of external sanctions pressure. The ge</w:t>
      </w:r>
      <w:r w:rsidR="0008373C" w:rsidRPr="0008373C">
        <w:rPr>
          <w:rFonts w:ascii="Times New Roman" w:eastAsia="Times New Roman" w:hAnsi="Times New Roman" w:cs="Times New Roman"/>
          <w:sz w:val="24"/>
          <w:szCs w:val="24"/>
          <w:lang w:val="en-US" w:eastAsia="ru-RU"/>
        </w:rPr>
        <w:t>n</w:t>
      </w:r>
      <w:r w:rsidR="0008373C" w:rsidRPr="0008373C">
        <w:rPr>
          <w:rFonts w:ascii="Times New Roman" w:eastAsia="Times New Roman" w:hAnsi="Times New Roman" w:cs="Times New Roman"/>
          <w:sz w:val="24"/>
          <w:szCs w:val="24"/>
          <w:lang w:val="en-US" w:eastAsia="ru-RU"/>
        </w:rPr>
        <w:t>eral dynamics of economic development for the entire period under study is given. The r</w:t>
      </w:r>
      <w:r w:rsidR="0008373C" w:rsidRPr="0008373C">
        <w:rPr>
          <w:rFonts w:ascii="Times New Roman" w:eastAsia="Times New Roman" w:hAnsi="Times New Roman" w:cs="Times New Roman"/>
          <w:sz w:val="24"/>
          <w:szCs w:val="24"/>
          <w:lang w:val="en-US" w:eastAsia="ru-RU"/>
        </w:rPr>
        <w:t>e</w:t>
      </w:r>
      <w:r w:rsidR="0008373C" w:rsidRPr="0008373C">
        <w:rPr>
          <w:rFonts w:ascii="Times New Roman" w:eastAsia="Times New Roman" w:hAnsi="Times New Roman" w:cs="Times New Roman"/>
          <w:sz w:val="24"/>
          <w:szCs w:val="24"/>
          <w:lang w:val="en-US" w:eastAsia="ru-RU"/>
        </w:rPr>
        <w:t xml:space="preserve">sults of the socio-economic development of the </w:t>
      </w:r>
      <w:proofErr w:type="spellStart"/>
      <w:r w:rsidR="0008373C" w:rsidRPr="0008373C">
        <w:rPr>
          <w:rFonts w:ascii="Times New Roman" w:eastAsia="Times New Roman" w:hAnsi="Times New Roman" w:cs="Times New Roman"/>
          <w:sz w:val="24"/>
          <w:szCs w:val="24"/>
          <w:lang w:val="en-US" w:eastAsia="ru-RU"/>
        </w:rPr>
        <w:t>Komi</w:t>
      </w:r>
      <w:proofErr w:type="spellEnd"/>
      <w:r w:rsidR="0008373C" w:rsidRPr="0008373C">
        <w:rPr>
          <w:rFonts w:ascii="Times New Roman" w:eastAsia="Times New Roman" w:hAnsi="Times New Roman" w:cs="Times New Roman"/>
          <w:sz w:val="24"/>
          <w:szCs w:val="24"/>
          <w:lang w:val="en-US" w:eastAsia="ru-RU"/>
        </w:rPr>
        <w:t xml:space="preserve"> Republic in 2024 in comparison with national indic</w:t>
      </w:r>
      <w:r w:rsidR="0008373C" w:rsidRPr="0008373C">
        <w:rPr>
          <w:rFonts w:ascii="Times New Roman" w:eastAsia="Times New Roman" w:hAnsi="Times New Roman" w:cs="Times New Roman"/>
          <w:sz w:val="24"/>
          <w:szCs w:val="24"/>
          <w:lang w:val="en-US" w:eastAsia="ru-RU"/>
        </w:rPr>
        <w:t>a</w:t>
      </w:r>
      <w:r w:rsidR="0008373C" w:rsidRPr="0008373C">
        <w:rPr>
          <w:rFonts w:ascii="Times New Roman" w:eastAsia="Times New Roman" w:hAnsi="Times New Roman" w:cs="Times New Roman"/>
          <w:sz w:val="24"/>
          <w:szCs w:val="24"/>
          <w:lang w:val="en-US" w:eastAsia="ru-RU"/>
        </w:rPr>
        <w:t>tors are highlighted in more detail.</w:t>
      </w:r>
    </w:p>
    <w:p w:rsidR="00AB5A4D" w:rsidRPr="00192C20" w:rsidRDefault="00AB5A4D" w:rsidP="00AB5A4D">
      <w:pPr>
        <w:pStyle w:val="11"/>
        <w:ind w:firstLine="709"/>
        <w:rPr>
          <w:rFonts w:ascii="Times New Roman" w:hAnsi="Times New Roman"/>
          <w:sz w:val="24"/>
          <w:szCs w:val="24"/>
          <w:lang w:val="en-US"/>
        </w:rPr>
      </w:pPr>
    </w:p>
    <w:p w:rsidR="00D019C0" w:rsidRPr="0008373C" w:rsidRDefault="00AB5A4D" w:rsidP="00AB5A4D">
      <w:pPr>
        <w:pStyle w:val="11"/>
        <w:spacing w:before="0"/>
        <w:ind w:firstLine="709"/>
        <w:rPr>
          <w:rFonts w:ascii="Times New Roman" w:hAnsi="Times New Roman"/>
          <w:sz w:val="24"/>
          <w:szCs w:val="24"/>
          <w:lang w:val="en-US"/>
        </w:rPr>
      </w:pPr>
      <w:r w:rsidRPr="0008373C">
        <w:rPr>
          <w:rFonts w:ascii="Times New Roman" w:hAnsi="Times New Roman"/>
          <w:b/>
          <w:sz w:val="24"/>
          <w:szCs w:val="24"/>
          <w:lang w:val="en-US"/>
        </w:rPr>
        <w:t xml:space="preserve">Keywords: </w:t>
      </w:r>
      <w:r w:rsidR="0008373C" w:rsidRPr="0008373C">
        <w:rPr>
          <w:rFonts w:ascii="Times New Roman" w:hAnsi="Times New Roman"/>
          <w:sz w:val="24"/>
          <w:szCs w:val="24"/>
          <w:lang w:val="en-US"/>
        </w:rPr>
        <w:t>economic development, sanctions, industrial production, agriculture, constru</w:t>
      </w:r>
      <w:r w:rsidR="0008373C" w:rsidRPr="0008373C">
        <w:rPr>
          <w:rFonts w:ascii="Times New Roman" w:hAnsi="Times New Roman"/>
          <w:sz w:val="24"/>
          <w:szCs w:val="24"/>
          <w:lang w:val="en-US"/>
        </w:rPr>
        <w:t>c</w:t>
      </w:r>
      <w:r w:rsidR="0008373C" w:rsidRPr="0008373C">
        <w:rPr>
          <w:rFonts w:ascii="Times New Roman" w:hAnsi="Times New Roman"/>
          <w:sz w:val="24"/>
          <w:szCs w:val="24"/>
          <w:lang w:val="en-US"/>
        </w:rPr>
        <w:t>tion, retail trade, investments in fixed assets, price index.</w:t>
      </w:r>
    </w:p>
    <w:p w:rsidR="006011BA" w:rsidRPr="0008373C" w:rsidRDefault="006011BA" w:rsidP="00814E1E">
      <w:pPr>
        <w:spacing w:line="360" w:lineRule="auto"/>
        <w:ind w:left="0" w:firstLine="709"/>
        <w:jc w:val="both"/>
        <w:rPr>
          <w:rFonts w:ascii="Times New Roman" w:eastAsia="Times New Roman" w:hAnsi="Times New Roman" w:cs="Times New Roman"/>
          <w:b/>
          <w:sz w:val="24"/>
          <w:szCs w:val="24"/>
          <w:lang w:val="en-US"/>
        </w:rPr>
      </w:pPr>
      <w:bookmarkStart w:id="0" w:name="_Toc240251212"/>
    </w:p>
    <w:p w:rsidR="00192C20" w:rsidRPr="00192C20" w:rsidRDefault="00192C20" w:rsidP="00192C20">
      <w:pPr>
        <w:ind w:left="0" w:firstLine="709"/>
        <w:jc w:val="both"/>
        <w:rPr>
          <w:rFonts w:ascii="Times New Roman" w:eastAsia="Times New Roman" w:hAnsi="Times New Roman" w:cs="Times New Roman"/>
          <w:sz w:val="24"/>
          <w:szCs w:val="24"/>
          <w:lang w:val="en-US"/>
        </w:rPr>
      </w:pPr>
      <w:proofErr w:type="gramStart"/>
      <w:r w:rsidRPr="00192C20">
        <w:rPr>
          <w:rFonts w:ascii="Times New Roman" w:eastAsia="Times New Roman" w:hAnsi="Times New Roman" w:cs="Times New Roman"/>
          <w:b/>
          <w:sz w:val="24"/>
          <w:szCs w:val="24"/>
          <w:lang w:val="en-US"/>
        </w:rPr>
        <w:lastRenderedPageBreak/>
        <w:t>Information about the author.</w:t>
      </w:r>
      <w:proofErr w:type="gramEnd"/>
      <w:r w:rsidRPr="00192C20">
        <w:rPr>
          <w:rFonts w:ascii="Times New Roman" w:eastAsia="Times New Roman" w:hAnsi="Times New Roman" w:cs="Times New Roman"/>
          <w:b/>
          <w:sz w:val="24"/>
          <w:szCs w:val="24"/>
          <w:lang w:val="en-US"/>
        </w:rPr>
        <w:t xml:space="preserve"> </w:t>
      </w:r>
      <w:proofErr w:type="spellStart"/>
      <w:r w:rsidRPr="00192C20">
        <w:rPr>
          <w:rFonts w:ascii="Times New Roman" w:eastAsia="Times New Roman" w:hAnsi="Times New Roman" w:cs="Times New Roman"/>
          <w:sz w:val="24"/>
          <w:szCs w:val="24"/>
          <w:lang w:val="en-US"/>
        </w:rPr>
        <w:t>Kolechkov</w:t>
      </w:r>
      <w:proofErr w:type="spellEnd"/>
      <w:r w:rsidRPr="00192C20">
        <w:rPr>
          <w:rFonts w:ascii="Times New Roman" w:eastAsia="Times New Roman" w:hAnsi="Times New Roman" w:cs="Times New Roman"/>
          <w:sz w:val="24"/>
          <w:szCs w:val="24"/>
          <w:lang w:val="en-US"/>
        </w:rPr>
        <w:t xml:space="preserve"> </w:t>
      </w:r>
      <w:proofErr w:type="spellStart"/>
      <w:r w:rsidRPr="00192C20">
        <w:rPr>
          <w:rFonts w:ascii="Times New Roman" w:eastAsia="Times New Roman" w:hAnsi="Times New Roman" w:cs="Times New Roman"/>
          <w:sz w:val="24"/>
          <w:szCs w:val="24"/>
          <w:lang w:val="en-US"/>
        </w:rPr>
        <w:t>Dmitr</w:t>
      </w:r>
      <w:r>
        <w:rPr>
          <w:rFonts w:ascii="Times New Roman" w:eastAsia="Times New Roman" w:hAnsi="Times New Roman" w:cs="Times New Roman"/>
          <w:sz w:val="24"/>
          <w:szCs w:val="24"/>
          <w:lang w:val="en-US"/>
        </w:rPr>
        <w:t>i</w:t>
      </w:r>
      <w:r w:rsidRPr="00192C20">
        <w:rPr>
          <w:rFonts w:ascii="Times New Roman" w:eastAsia="Times New Roman" w:hAnsi="Times New Roman" w:cs="Times New Roman"/>
          <w:sz w:val="24"/>
          <w:szCs w:val="24"/>
          <w:lang w:val="en-US"/>
        </w:rPr>
        <w:t>y</w:t>
      </w:r>
      <w:proofErr w:type="spellEnd"/>
      <w:r w:rsidRPr="00192C20">
        <w:rPr>
          <w:rFonts w:ascii="Times New Roman" w:eastAsia="Times New Roman" w:hAnsi="Times New Roman" w:cs="Times New Roman"/>
          <w:sz w:val="24"/>
          <w:szCs w:val="24"/>
          <w:lang w:val="en-US"/>
        </w:rPr>
        <w:t xml:space="preserve"> </w:t>
      </w:r>
      <w:proofErr w:type="spellStart"/>
      <w:r w:rsidRPr="00192C20">
        <w:rPr>
          <w:rFonts w:ascii="Times New Roman" w:eastAsia="Times New Roman" w:hAnsi="Times New Roman" w:cs="Times New Roman"/>
          <w:sz w:val="24"/>
          <w:szCs w:val="24"/>
          <w:lang w:val="en-US"/>
        </w:rPr>
        <w:t>V</w:t>
      </w:r>
      <w:r>
        <w:rPr>
          <w:rFonts w:ascii="Times New Roman" w:eastAsia="Times New Roman" w:hAnsi="Times New Roman" w:cs="Times New Roman"/>
          <w:sz w:val="24"/>
          <w:szCs w:val="24"/>
          <w:lang w:val="en-US"/>
        </w:rPr>
        <w:t>asiljevch</w:t>
      </w:r>
      <w:proofErr w:type="spellEnd"/>
      <w:r w:rsidRPr="00192C20">
        <w:rPr>
          <w:rFonts w:ascii="Times New Roman" w:eastAsia="Times New Roman" w:hAnsi="Times New Roman" w:cs="Times New Roman"/>
          <w:sz w:val="24"/>
          <w:szCs w:val="24"/>
          <w:lang w:val="en-US"/>
        </w:rPr>
        <w:t xml:space="preserve"> – Candidate of Economic Sciences, Senior Researcher, Institute of Socio-Economic and Energy Problems of the North of the </w:t>
      </w:r>
      <w:proofErr w:type="spellStart"/>
      <w:r w:rsidRPr="00192C20">
        <w:rPr>
          <w:rFonts w:ascii="Times New Roman" w:eastAsia="Times New Roman" w:hAnsi="Times New Roman" w:cs="Times New Roman"/>
          <w:sz w:val="24"/>
          <w:szCs w:val="24"/>
          <w:lang w:val="en-US"/>
        </w:rPr>
        <w:t>Komi</w:t>
      </w:r>
      <w:proofErr w:type="spellEnd"/>
      <w:r w:rsidRPr="00192C20">
        <w:rPr>
          <w:rFonts w:ascii="Times New Roman" w:eastAsia="Times New Roman" w:hAnsi="Times New Roman" w:cs="Times New Roman"/>
          <w:sz w:val="24"/>
          <w:szCs w:val="24"/>
          <w:lang w:val="en-US"/>
        </w:rPr>
        <w:t xml:space="preserve"> Federal Research Center, Scientific Center of the Ural Branch of the Russian Academy of Sciences, 26 </w:t>
      </w:r>
      <w:proofErr w:type="spellStart"/>
      <w:r w:rsidRPr="00192C20">
        <w:rPr>
          <w:rFonts w:ascii="Times New Roman" w:eastAsia="Times New Roman" w:hAnsi="Times New Roman" w:cs="Times New Roman"/>
          <w:sz w:val="24"/>
          <w:szCs w:val="24"/>
          <w:lang w:val="en-US"/>
        </w:rPr>
        <w:t>Kommunisticheskaya</w:t>
      </w:r>
      <w:proofErr w:type="spellEnd"/>
      <w:r w:rsidRPr="00192C20">
        <w:rPr>
          <w:rFonts w:ascii="Times New Roman" w:eastAsia="Times New Roman" w:hAnsi="Times New Roman" w:cs="Times New Roman"/>
          <w:sz w:val="24"/>
          <w:szCs w:val="24"/>
          <w:lang w:val="en-US"/>
        </w:rPr>
        <w:t xml:space="preserve"> Str., Syktyvkar, </w:t>
      </w:r>
      <w:proofErr w:type="spellStart"/>
      <w:r w:rsidRPr="00192C20">
        <w:rPr>
          <w:rFonts w:ascii="Times New Roman" w:eastAsia="Times New Roman" w:hAnsi="Times New Roman" w:cs="Times New Roman"/>
          <w:sz w:val="24"/>
          <w:szCs w:val="24"/>
          <w:lang w:val="en-US"/>
        </w:rPr>
        <w:t>Komi</w:t>
      </w:r>
      <w:proofErr w:type="spellEnd"/>
      <w:r w:rsidRPr="00192C20">
        <w:rPr>
          <w:rFonts w:ascii="Times New Roman" w:eastAsia="Times New Roman" w:hAnsi="Times New Roman" w:cs="Times New Roman"/>
          <w:sz w:val="24"/>
          <w:szCs w:val="24"/>
          <w:lang w:val="en-US"/>
        </w:rPr>
        <w:t xml:space="preserve"> Republic, 167982, Rus</w:t>
      </w:r>
      <w:r>
        <w:rPr>
          <w:rFonts w:ascii="Times New Roman" w:eastAsia="Times New Roman" w:hAnsi="Times New Roman" w:cs="Times New Roman"/>
          <w:sz w:val="24"/>
          <w:szCs w:val="24"/>
          <w:lang w:val="en-US"/>
        </w:rPr>
        <w:t xml:space="preserve">sia. </w:t>
      </w:r>
      <w:proofErr w:type="gramStart"/>
      <w:r>
        <w:rPr>
          <w:rFonts w:ascii="Times New Roman" w:eastAsia="Times New Roman" w:hAnsi="Times New Roman" w:cs="Times New Roman"/>
          <w:sz w:val="24"/>
          <w:szCs w:val="24"/>
          <w:lang w:val="en-US"/>
        </w:rPr>
        <w:t>e-mail</w:t>
      </w:r>
      <w:proofErr w:type="gramEnd"/>
      <w:r>
        <w:rPr>
          <w:rFonts w:ascii="Times New Roman" w:eastAsia="Times New Roman" w:hAnsi="Times New Roman" w:cs="Times New Roman"/>
          <w:sz w:val="24"/>
          <w:szCs w:val="24"/>
          <w:lang w:val="en-US"/>
        </w:rPr>
        <w:t xml:space="preserve">: </w:t>
      </w:r>
      <w:hyperlink r:id="rId11" w:history="1">
        <w:r w:rsidRPr="00EB0AE6">
          <w:rPr>
            <w:rStyle w:val="a8"/>
            <w:rFonts w:ascii="Times New Roman" w:eastAsia="Times New Roman" w:hAnsi="Times New Roman" w:cs="Times New Roman"/>
            <w:sz w:val="24"/>
            <w:szCs w:val="24"/>
            <w:lang w:val="en-US"/>
          </w:rPr>
          <w:t>Kdb1970@mail.ru</w:t>
        </w:r>
      </w:hyperlink>
      <w:r w:rsidRPr="00192C20">
        <w:rPr>
          <w:rFonts w:ascii="Times New Roman" w:eastAsia="Times New Roman" w:hAnsi="Times New Roman" w:cs="Times New Roman"/>
          <w:sz w:val="24"/>
          <w:szCs w:val="24"/>
          <w:lang w:val="en-US"/>
        </w:rPr>
        <w:t>.</w:t>
      </w:r>
    </w:p>
    <w:p w:rsidR="00192C20" w:rsidRPr="00192C20" w:rsidRDefault="00192C20" w:rsidP="00192C20">
      <w:pPr>
        <w:ind w:left="0" w:firstLine="709"/>
        <w:jc w:val="both"/>
        <w:rPr>
          <w:rFonts w:ascii="Times New Roman" w:eastAsia="Times New Roman" w:hAnsi="Times New Roman" w:cs="Times New Roman"/>
          <w:sz w:val="24"/>
          <w:szCs w:val="24"/>
          <w:lang w:val="en-US"/>
        </w:rPr>
      </w:pPr>
    </w:p>
    <w:p w:rsidR="00824BAA" w:rsidRPr="00E00900" w:rsidRDefault="00824BAA" w:rsidP="00824BAA">
      <w:pPr>
        <w:autoSpaceDE w:val="0"/>
        <w:autoSpaceDN w:val="0"/>
        <w:adjustRightInd w:val="0"/>
        <w:ind w:left="0" w:firstLine="709"/>
        <w:jc w:val="center"/>
        <w:rPr>
          <w:rFonts w:ascii="Times New Roman" w:hAnsi="Times New Roman" w:cs="Times New Roman"/>
          <w:b/>
          <w:sz w:val="24"/>
          <w:szCs w:val="24"/>
          <w:lang w:val="en-US"/>
        </w:rPr>
      </w:pPr>
      <w:r w:rsidRPr="00E00900">
        <w:rPr>
          <w:rFonts w:ascii="Times New Roman" w:hAnsi="Times New Roman" w:cs="Times New Roman"/>
          <w:b/>
          <w:sz w:val="24"/>
          <w:szCs w:val="24"/>
          <w:lang w:val="en-US"/>
        </w:rPr>
        <w:t>References</w:t>
      </w:r>
    </w:p>
    <w:p w:rsidR="0008373C" w:rsidRPr="0008373C" w:rsidRDefault="0008373C" w:rsidP="00824BAA">
      <w:pPr>
        <w:autoSpaceDE w:val="0"/>
        <w:autoSpaceDN w:val="0"/>
        <w:adjustRightInd w:val="0"/>
        <w:ind w:left="0" w:firstLine="709"/>
        <w:jc w:val="both"/>
        <w:rPr>
          <w:rFonts w:ascii="Times New Roman" w:hAnsi="Times New Roman" w:cs="Times New Roman"/>
          <w:sz w:val="24"/>
          <w:szCs w:val="24"/>
        </w:rPr>
      </w:pPr>
      <w:r w:rsidRPr="0008373C">
        <w:rPr>
          <w:rFonts w:ascii="Times New Roman" w:hAnsi="Times New Roman" w:cs="Times New Roman"/>
          <w:sz w:val="24"/>
          <w:szCs w:val="24"/>
          <w:lang w:val="en-US"/>
        </w:rPr>
        <w:t xml:space="preserve">1. </w:t>
      </w:r>
      <w:proofErr w:type="spellStart"/>
      <w:r w:rsidRPr="0008373C">
        <w:rPr>
          <w:rFonts w:ascii="Times New Roman" w:hAnsi="Times New Roman" w:cs="Times New Roman"/>
          <w:sz w:val="24"/>
          <w:szCs w:val="24"/>
          <w:lang w:val="en-US"/>
        </w:rPr>
        <w:t>Amirova</w:t>
      </w:r>
      <w:proofErr w:type="spellEnd"/>
      <w:r w:rsidRPr="0008373C">
        <w:rPr>
          <w:rFonts w:ascii="Times New Roman" w:hAnsi="Times New Roman" w:cs="Times New Roman"/>
          <w:sz w:val="24"/>
          <w:szCs w:val="24"/>
          <w:lang w:val="en-US"/>
        </w:rPr>
        <w:t xml:space="preserve"> S.A. Economic sanctions: theoretical and historical aspects // Issues of sustain</w:t>
      </w:r>
      <w:r w:rsidRPr="0008373C">
        <w:rPr>
          <w:rFonts w:ascii="Times New Roman" w:hAnsi="Times New Roman" w:cs="Times New Roman"/>
          <w:sz w:val="24"/>
          <w:szCs w:val="24"/>
          <w:lang w:val="en-US"/>
        </w:rPr>
        <w:t>a</w:t>
      </w:r>
      <w:r w:rsidRPr="0008373C">
        <w:rPr>
          <w:rFonts w:ascii="Times New Roman" w:hAnsi="Times New Roman" w:cs="Times New Roman"/>
          <w:sz w:val="24"/>
          <w:szCs w:val="24"/>
          <w:lang w:val="en-US"/>
        </w:rPr>
        <w:t>ble d</w:t>
      </w:r>
      <w:r w:rsidRPr="0008373C">
        <w:rPr>
          <w:rFonts w:ascii="Times New Roman" w:hAnsi="Times New Roman" w:cs="Times New Roman"/>
          <w:sz w:val="24"/>
          <w:szCs w:val="24"/>
          <w:lang w:val="en-US"/>
        </w:rPr>
        <w:t>e</w:t>
      </w:r>
      <w:r w:rsidRPr="0008373C">
        <w:rPr>
          <w:rFonts w:ascii="Times New Roman" w:hAnsi="Times New Roman" w:cs="Times New Roman"/>
          <w:sz w:val="24"/>
          <w:szCs w:val="24"/>
          <w:lang w:val="en-US"/>
        </w:rPr>
        <w:t xml:space="preserve">velopment of society. – 2022. </w:t>
      </w:r>
      <w:proofErr w:type="gramStart"/>
      <w:r w:rsidRPr="0008373C">
        <w:rPr>
          <w:rFonts w:ascii="Times New Roman" w:hAnsi="Times New Roman" w:cs="Times New Roman"/>
          <w:sz w:val="24"/>
          <w:szCs w:val="24"/>
          <w:lang w:val="en-US"/>
        </w:rPr>
        <w:t>– No. 4.</w:t>
      </w:r>
      <w:proofErr w:type="gramEnd"/>
      <w:r w:rsidRPr="0008373C">
        <w:rPr>
          <w:rFonts w:ascii="Times New Roman" w:hAnsi="Times New Roman" w:cs="Times New Roman"/>
          <w:sz w:val="24"/>
          <w:szCs w:val="24"/>
          <w:lang w:val="en-US"/>
        </w:rPr>
        <w:t xml:space="preserve"> – pp. 138-143. </w:t>
      </w:r>
    </w:p>
    <w:p w:rsidR="0008373C" w:rsidRPr="0008373C" w:rsidRDefault="0008373C" w:rsidP="00824BAA">
      <w:pPr>
        <w:autoSpaceDE w:val="0"/>
        <w:autoSpaceDN w:val="0"/>
        <w:adjustRightInd w:val="0"/>
        <w:ind w:left="0" w:firstLine="709"/>
        <w:jc w:val="both"/>
        <w:rPr>
          <w:rFonts w:ascii="Times New Roman" w:hAnsi="Times New Roman" w:cs="Times New Roman"/>
          <w:sz w:val="24"/>
          <w:szCs w:val="24"/>
        </w:rPr>
      </w:pPr>
      <w:r w:rsidRPr="0008373C">
        <w:rPr>
          <w:rFonts w:ascii="Times New Roman" w:hAnsi="Times New Roman" w:cs="Times New Roman"/>
          <w:sz w:val="24"/>
          <w:szCs w:val="24"/>
          <w:lang w:val="en-US"/>
        </w:rPr>
        <w:t xml:space="preserve">2. </w:t>
      </w:r>
      <w:proofErr w:type="spellStart"/>
      <w:r w:rsidRPr="0008373C">
        <w:rPr>
          <w:rFonts w:ascii="Times New Roman" w:hAnsi="Times New Roman" w:cs="Times New Roman"/>
          <w:sz w:val="24"/>
          <w:szCs w:val="24"/>
          <w:lang w:val="en-US"/>
        </w:rPr>
        <w:t>Aliev</w:t>
      </w:r>
      <w:proofErr w:type="spellEnd"/>
      <w:r w:rsidRPr="0008373C">
        <w:rPr>
          <w:rFonts w:ascii="Times New Roman" w:hAnsi="Times New Roman" w:cs="Times New Roman"/>
          <w:sz w:val="24"/>
          <w:szCs w:val="24"/>
          <w:lang w:val="en-US"/>
        </w:rPr>
        <w:t xml:space="preserve"> R.Z. Goals and features of economic sanctions in international law // Problems and prospects of interdisciplinary research: collection of scientific papers. Izhevsk: Agency for Intern</w:t>
      </w:r>
      <w:r w:rsidRPr="0008373C">
        <w:rPr>
          <w:rFonts w:ascii="Times New Roman" w:hAnsi="Times New Roman" w:cs="Times New Roman"/>
          <w:sz w:val="24"/>
          <w:szCs w:val="24"/>
          <w:lang w:val="en-US"/>
        </w:rPr>
        <w:t>a</w:t>
      </w:r>
      <w:r w:rsidRPr="0008373C">
        <w:rPr>
          <w:rFonts w:ascii="Times New Roman" w:hAnsi="Times New Roman" w:cs="Times New Roman"/>
          <w:sz w:val="24"/>
          <w:szCs w:val="24"/>
          <w:lang w:val="en-US"/>
        </w:rPr>
        <w:t xml:space="preserve">tional Studies, 2021. pp. 77-80. </w:t>
      </w:r>
    </w:p>
    <w:p w:rsidR="0008373C" w:rsidRPr="0008373C" w:rsidRDefault="0008373C" w:rsidP="00824BAA">
      <w:pPr>
        <w:autoSpaceDE w:val="0"/>
        <w:autoSpaceDN w:val="0"/>
        <w:adjustRightInd w:val="0"/>
        <w:ind w:left="0" w:firstLine="709"/>
        <w:jc w:val="both"/>
        <w:rPr>
          <w:rFonts w:ascii="Times New Roman" w:hAnsi="Times New Roman" w:cs="Times New Roman"/>
          <w:sz w:val="24"/>
          <w:szCs w:val="24"/>
        </w:rPr>
      </w:pPr>
      <w:r w:rsidRPr="0008373C">
        <w:rPr>
          <w:rFonts w:ascii="Times New Roman" w:hAnsi="Times New Roman" w:cs="Times New Roman"/>
          <w:sz w:val="24"/>
          <w:szCs w:val="24"/>
          <w:lang w:val="en-US"/>
        </w:rPr>
        <w:t xml:space="preserve">3. </w:t>
      </w:r>
      <w:proofErr w:type="spellStart"/>
      <w:r w:rsidRPr="0008373C">
        <w:rPr>
          <w:rFonts w:ascii="Times New Roman" w:hAnsi="Times New Roman" w:cs="Times New Roman"/>
          <w:sz w:val="24"/>
          <w:szCs w:val="24"/>
          <w:lang w:val="en-US"/>
        </w:rPr>
        <w:t>Fonareva</w:t>
      </w:r>
      <w:proofErr w:type="spellEnd"/>
      <w:r w:rsidRPr="0008373C">
        <w:rPr>
          <w:rFonts w:ascii="Times New Roman" w:hAnsi="Times New Roman" w:cs="Times New Roman"/>
          <w:sz w:val="24"/>
          <w:szCs w:val="24"/>
          <w:lang w:val="en-US"/>
        </w:rPr>
        <w:t xml:space="preserve"> E.D. The impact of economic sanctions // Economic security of Russia: pro</w:t>
      </w:r>
      <w:r w:rsidRPr="0008373C">
        <w:rPr>
          <w:rFonts w:ascii="Times New Roman" w:hAnsi="Times New Roman" w:cs="Times New Roman"/>
          <w:sz w:val="24"/>
          <w:szCs w:val="24"/>
          <w:lang w:val="en-US"/>
        </w:rPr>
        <w:t>b</w:t>
      </w:r>
      <w:r w:rsidRPr="0008373C">
        <w:rPr>
          <w:rFonts w:ascii="Times New Roman" w:hAnsi="Times New Roman" w:cs="Times New Roman"/>
          <w:sz w:val="24"/>
          <w:szCs w:val="24"/>
          <w:lang w:val="en-US"/>
        </w:rPr>
        <w:t>lems and prospects: proceedings of the X International Scientific and Practical Conference of scie</w:t>
      </w:r>
      <w:r w:rsidRPr="0008373C">
        <w:rPr>
          <w:rFonts w:ascii="Times New Roman" w:hAnsi="Times New Roman" w:cs="Times New Roman"/>
          <w:sz w:val="24"/>
          <w:szCs w:val="24"/>
          <w:lang w:val="en-US"/>
        </w:rPr>
        <w:t>n</w:t>
      </w:r>
      <w:r w:rsidRPr="0008373C">
        <w:rPr>
          <w:rFonts w:ascii="Times New Roman" w:hAnsi="Times New Roman" w:cs="Times New Roman"/>
          <w:sz w:val="24"/>
          <w:szCs w:val="24"/>
          <w:lang w:val="en-US"/>
        </w:rPr>
        <w:t>tists, sp</w:t>
      </w:r>
      <w:r w:rsidRPr="0008373C">
        <w:rPr>
          <w:rFonts w:ascii="Times New Roman" w:hAnsi="Times New Roman" w:cs="Times New Roman"/>
          <w:sz w:val="24"/>
          <w:szCs w:val="24"/>
          <w:lang w:val="en-US"/>
        </w:rPr>
        <w:t>e</w:t>
      </w:r>
      <w:r w:rsidRPr="0008373C">
        <w:rPr>
          <w:rFonts w:ascii="Times New Roman" w:hAnsi="Times New Roman" w:cs="Times New Roman"/>
          <w:sz w:val="24"/>
          <w:szCs w:val="24"/>
          <w:lang w:val="en-US"/>
        </w:rPr>
        <w:t>cialists, university teachers, postgraduates, students (Nizhny Novgorod, May 25-27, 2022). - N. Novgorod: Publis</w:t>
      </w:r>
      <w:r w:rsidRPr="0008373C">
        <w:rPr>
          <w:rFonts w:ascii="Times New Roman" w:hAnsi="Times New Roman" w:cs="Times New Roman"/>
          <w:sz w:val="24"/>
          <w:szCs w:val="24"/>
          <w:lang w:val="en-US"/>
        </w:rPr>
        <w:t>h</w:t>
      </w:r>
      <w:r w:rsidRPr="0008373C">
        <w:rPr>
          <w:rFonts w:ascii="Times New Roman" w:hAnsi="Times New Roman" w:cs="Times New Roman"/>
          <w:sz w:val="24"/>
          <w:szCs w:val="24"/>
          <w:lang w:val="en-US"/>
        </w:rPr>
        <w:t xml:space="preserve">ing House of the Nizhny Novgorod State Technical University named after R.E. Alekseev, 2022. – pp. 347-349.] </w:t>
      </w:r>
    </w:p>
    <w:p w:rsidR="0008373C" w:rsidRPr="0008373C" w:rsidRDefault="0008373C" w:rsidP="00824BAA">
      <w:pPr>
        <w:autoSpaceDE w:val="0"/>
        <w:autoSpaceDN w:val="0"/>
        <w:adjustRightInd w:val="0"/>
        <w:ind w:left="0" w:firstLine="709"/>
        <w:jc w:val="both"/>
        <w:rPr>
          <w:rFonts w:ascii="Times New Roman" w:hAnsi="Times New Roman" w:cs="Times New Roman"/>
          <w:sz w:val="24"/>
          <w:szCs w:val="24"/>
        </w:rPr>
      </w:pPr>
      <w:r w:rsidRPr="0008373C">
        <w:rPr>
          <w:rFonts w:ascii="Times New Roman" w:hAnsi="Times New Roman" w:cs="Times New Roman"/>
          <w:sz w:val="24"/>
          <w:szCs w:val="24"/>
          <w:lang w:val="en-US"/>
        </w:rPr>
        <w:t xml:space="preserve">4. </w:t>
      </w:r>
      <w:proofErr w:type="spellStart"/>
      <w:r w:rsidRPr="0008373C">
        <w:rPr>
          <w:rFonts w:ascii="Times New Roman" w:hAnsi="Times New Roman" w:cs="Times New Roman"/>
          <w:sz w:val="24"/>
          <w:szCs w:val="24"/>
          <w:lang w:val="en-US"/>
        </w:rPr>
        <w:t>Amirova</w:t>
      </w:r>
      <w:proofErr w:type="spellEnd"/>
      <w:r w:rsidRPr="0008373C">
        <w:rPr>
          <w:rFonts w:ascii="Times New Roman" w:hAnsi="Times New Roman" w:cs="Times New Roman"/>
          <w:sz w:val="24"/>
          <w:szCs w:val="24"/>
          <w:lang w:val="en-US"/>
        </w:rPr>
        <w:t xml:space="preserve"> S.A. Economic sanctions: theoretical and historical aspects // Issues of sustain</w:t>
      </w:r>
      <w:r w:rsidRPr="0008373C">
        <w:rPr>
          <w:rFonts w:ascii="Times New Roman" w:hAnsi="Times New Roman" w:cs="Times New Roman"/>
          <w:sz w:val="24"/>
          <w:szCs w:val="24"/>
          <w:lang w:val="en-US"/>
        </w:rPr>
        <w:t>a</w:t>
      </w:r>
      <w:r w:rsidRPr="0008373C">
        <w:rPr>
          <w:rFonts w:ascii="Times New Roman" w:hAnsi="Times New Roman" w:cs="Times New Roman"/>
          <w:sz w:val="24"/>
          <w:szCs w:val="24"/>
          <w:lang w:val="en-US"/>
        </w:rPr>
        <w:t>ble d</w:t>
      </w:r>
      <w:r w:rsidRPr="0008373C">
        <w:rPr>
          <w:rFonts w:ascii="Times New Roman" w:hAnsi="Times New Roman" w:cs="Times New Roman"/>
          <w:sz w:val="24"/>
          <w:szCs w:val="24"/>
          <w:lang w:val="en-US"/>
        </w:rPr>
        <w:t>e</w:t>
      </w:r>
      <w:r w:rsidRPr="0008373C">
        <w:rPr>
          <w:rFonts w:ascii="Times New Roman" w:hAnsi="Times New Roman" w:cs="Times New Roman"/>
          <w:sz w:val="24"/>
          <w:szCs w:val="24"/>
          <w:lang w:val="en-US"/>
        </w:rPr>
        <w:t xml:space="preserve">velopment of society. – 2022. </w:t>
      </w:r>
      <w:proofErr w:type="gramStart"/>
      <w:r w:rsidRPr="0008373C">
        <w:rPr>
          <w:rFonts w:ascii="Times New Roman" w:hAnsi="Times New Roman" w:cs="Times New Roman"/>
          <w:sz w:val="24"/>
          <w:szCs w:val="24"/>
          <w:lang w:val="en-US"/>
        </w:rPr>
        <w:t>– No. 4.</w:t>
      </w:r>
      <w:proofErr w:type="gramEnd"/>
      <w:r w:rsidRPr="0008373C">
        <w:rPr>
          <w:rFonts w:ascii="Times New Roman" w:hAnsi="Times New Roman" w:cs="Times New Roman"/>
          <w:sz w:val="24"/>
          <w:szCs w:val="24"/>
          <w:lang w:val="en-US"/>
        </w:rPr>
        <w:t xml:space="preserve"> – pp. 138-143. </w:t>
      </w:r>
    </w:p>
    <w:p w:rsidR="00824BAA" w:rsidRPr="00BA5151" w:rsidRDefault="0008373C" w:rsidP="00824BAA">
      <w:pPr>
        <w:autoSpaceDE w:val="0"/>
        <w:autoSpaceDN w:val="0"/>
        <w:adjustRightInd w:val="0"/>
        <w:ind w:left="0" w:firstLine="709"/>
        <w:jc w:val="both"/>
        <w:rPr>
          <w:rFonts w:ascii="Times New Roman" w:hAnsi="Times New Roman" w:cs="Times New Roman"/>
          <w:sz w:val="24"/>
          <w:szCs w:val="24"/>
          <w:lang w:val="en-US"/>
        </w:rPr>
      </w:pPr>
      <w:r w:rsidRPr="0008373C">
        <w:rPr>
          <w:rFonts w:ascii="Times New Roman" w:hAnsi="Times New Roman" w:cs="Times New Roman"/>
          <w:sz w:val="24"/>
          <w:szCs w:val="24"/>
          <w:lang w:val="en-US"/>
        </w:rPr>
        <w:t>5. Unified Interdepartmental Information and Statistical System (EMISS)</w:t>
      </w:r>
      <w:r w:rsidR="00BA5151" w:rsidRPr="00BA5151">
        <w:rPr>
          <w:rFonts w:ascii="Times New Roman" w:hAnsi="Times New Roman" w:cs="Times New Roman"/>
          <w:sz w:val="24"/>
          <w:szCs w:val="24"/>
          <w:lang w:val="en-US"/>
        </w:rPr>
        <w:t>.</w:t>
      </w:r>
    </w:p>
    <w:sectPr w:rsidR="00824BAA" w:rsidRPr="00BA5151" w:rsidSect="00E00900">
      <w:footerReference w:type="default" r:id="rId1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715C" w:rsidRDefault="00A4715C" w:rsidP="000E31A7">
      <w:r>
        <w:separator/>
      </w:r>
    </w:p>
  </w:endnote>
  <w:endnote w:type="continuationSeparator" w:id="0">
    <w:p w:rsidR="00A4715C" w:rsidRDefault="00A4715C" w:rsidP="000E31A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AFF" w:usb1="C0007841" w:usb2="00000009" w:usb3="00000000" w:csb0="000001FF" w:csb1="00000000"/>
  </w:font>
  <w:font w:name="Bahnschrift Light">
    <w:altName w:val="Bahnschrift Light"/>
    <w:charset w:val="CC"/>
    <w:family w:val="swiss"/>
    <w:pitch w:val="variable"/>
    <w:sig w:usb0="A00002C7" w:usb1="00000002"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715C" w:rsidRDefault="00A4715C">
    <w:pPr>
      <w:pStyle w:val="af2"/>
    </w:pPr>
  </w:p>
  <w:p w:rsidR="00A4715C" w:rsidRDefault="00A4715C">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715C" w:rsidRDefault="00A4715C" w:rsidP="000E31A7">
      <w:r>
        <w:separator/>
      </w:r>
    </w:p>
  </w:footnote>
  <w:footnote w:type="continuationSeparator" w:id="0">
    <w:p w:rsidR="00A4715C" w:rsidRDefault="00A4715C" w:rsidP="000E31A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1367E"/>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6201BB7"/>
    <w:multiLevelType w:val="hybridMultilevel"/>
    <w:tmpl w:val="45483252"/>
    <w:lvl w:ilvl="0" w:tplc="A3C42138">
      <w:start w:val="1"/>
      <w:numFmt w:val="upperRoman"/>
      <w:lvlText w:val="%1."/>
      <w:lvlJc w:val="left"/>
      <w:pPr>
        <w:tabs>
          <w:tab w:val="num" w:pos="721"/>
        </w:tabs>
        <w:ind w:left="721" w:hanging="720"/>
      </w:pPr>
    </w:lvl>
    <w:lvl w:ilvl="1" w:tplc="C8A60BCA">
      <w:start w:val="1"/>
      <w:numFmt w:val="upperLetter"/>
      <w:pStyle w:val="7"/>
      <w:lvlText w:val="%2."/>
      <w:lvlJc w:val="left"/>
      <w:pPr>
        <w:tabs>
          <w:tab w:val="num" w:pos="1081"/>
        </w:tabs>
        <w:ind w:left="1081"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D4D6FDA"/>
    <w:multiLevelType w:val="hybridMultilevel"/>
    <w:tmpl w:val="14F2EA4A"/>
    <w:lvl w:ilvl="0" w:tplc="B3484B9E">
      <w:start w:val="1"/>
      <w:numFmt w:val="decimal"/>
      <w:lvlText w:val="%1."/>
      <w:lvlJc w:val="left"/>
      <w:pPr>
        <w:ind w:left="720" w:hanging="360"/>
      </w:pPr>
      <w:rPr>
        <w:i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2EC1938"/>
    <w:multiLevelType w:val="multilevel"/>
    <w:tmpl w:val="6E38B9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EB205C"/>
    <w:multiLevelType w:val="hybridMultilevel"/>
    <w:tmpl w:val="601470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63107F8"/>
    <w:multiLevelType w:val="hybridMultilevel"/>
    <w:tmpl w:val="49DE5522"/>
    <w:lvl w:ilvl="0" w:tplc="5B46E6E8">
      <w:start w:val="1"/>
      <w:numFmt w:val="decimal"/>
      <w:lvlText w:val="%1."/>
      <w:lvlJc w:val="left"/>
      <w:pPr>
        <w:ind w:left="1429" w:hanging="360"/>
      </w:pPr>
      <w:rPr>
        <w:rFonts w:hint="default"/>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28E80E4E"/>
    <w:multiLevelType w:val="multilevel"/>
    <w:tmpl w:val="B29A6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1EA2142"/>
    <w:multiLevelType w:val="singleLevel"/>
    <w:tmpl w:val="A802EA2C"/>
    <w:lvl w:ilvl="0">
      <w:numFmt w:val="bullet"/>
      <w:lvlText w:val="-"/>
      <w:lvlJc w:val="left"/>
      <w:pPr>
        <w:tabs>
          <w:tab w:val="num" w:pos="360"/>
        </w:tabs>
        <w:ind w:left="360" w:hanging="360"/>
      </w:pPr>
      <w:rPr>
        <w:rFonts w:hint="default"/>
      </w:rPr>
    </w:lvl>
  </w:abstractNum>
  <w:abstractNum w:abstractNumId="8">
    <w:nsid w:val="37B31FA8"/>
    <w:multiLevelType w:val="hybridMultilevel"/>
    <w:tmpl w:val="657810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3A865E59"/>
    <w:multiLevelType w:val="multilevel"/>
    <w:tmpl w:val="0CDEE15C"/>
    <w:lvl w:ilvl="0">
      <w:start w:val="1"/>
      <w:numFmt w:val="bullet"/>
      <w:lvlText w:val=""/>
      <w:lvlJc w:val="left"/>
      <w:pPr>
        <w:tabs>
          <w:tab w:val="num" w:pos="1080"/>
        </w:tabs>
        <w:ind w:left="1060" w:hanging="340"/>
      </w:pPr>
      <w:rPr>
        <w:rFonts w:ascii="Wingdings" w:hAnsi="Wingdings" w:hint="default"/>
      </w:rPr>
    </w:lvl>
    <w:lvl w:ilvl="1" w:tentative="1">
      <w:start w:val="1"/>
      <w:numFmt w:val="bullet"/>
      <w:lvlText w:val="o"/>
      <w:lvlJc w:val="left"/>
      <w:pPr>
        <w:tabs>
          <w:tab w:val="num" w:pos="2160"/>
        </w:tabs>
        <w:ind w:left="2160" w:hanging="360"/>
      </w:pPr>
      <w:rPr>
        <w:rFonts w:ascii="Courier New" w:hAnsi="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10">
    <w:nsid w:val="3FDA3CF3"/>
    <w:multiLevelType w:val="hybridMultilevel"/>
    <w:tmpl w:val="FE12A544"/>
    <w:lvl w:ilvl="0" w:tplc="972609E4">
      <w:start w:val="1"/>
      <w:numFmt w:val="upperRoman"/>
      <w:pStyle w:val="6"/>
      <w:lvlText w:val="%1."/>
      <w:lvlJc w:val="left"/>
      <w:pPr>
        <w:tabs>
          <w:tab w:val="num" w:pos="1429"/>
        </w:tabs>
        <w:ind w:left="1429" w:hanging="720"/>
      </w:pPr>
    </w:lvl>
    <w:lvl w:ilvl="1" w:tplc="A4A4B10E">
      <w:start w:val="1"/>
      <w:numFmt w:val="bullet"/>
      <w:lvlText w:val="-"/>
      <w:lvlJc w:val="left"/>
      <w:pPr>
        <w:tabs>
          <w:tab w:val="num" w:pos="1789"/>
        </w:tabs>
        <w:ind w:left="1789" w:hanging="360"/>
      </w:pPr>
      <w:rPr>
        <w:rFonts w:ascii="Times New Roman" w:eastAsia="Times New Roman" w:hAnsi="Times New Roman" w:cs="Times New Roman" w:hint="default"/>
      </w:rPr>
    </w:lvl>
    <w:lvl w:ilvl="2" w:tplc="0419001B">
      <w:start w:val="1"/>
      <w:numFmt w:val="lowerRoman"/>
      <w:lvlText w:val="%3."/>
      <w:lvlJc w:val="right"/>
      <w:pPr>
        <w:tabs>
          <w:tab w:val="num" w:pos="2509"/>
        </w:tabs>
        <w:ind w:left="2509" w:hanging="180"/>
      </w:pPr>
    </w:lvl>
    <w:lvl w:ilvl="3" w:tplc="65249AC4">
      <w:start w:val="3"/>
      <w:numFmt w:val="decimal"/>
      <w:lvlText w:val="%4."/>
      <w:lvlJc w:val="left"/>
      <w:pPr>
        <w:tabs>
          <w:tab w:val="num" w:pos="3229"/>
        </w:tabs>
        <w:ind w:left="3229"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43BB1138"/>
    <w:multiLevelType w:val="multilevel"/>
    <w:tmpl w:val="8BF837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6A67FED"/>
    <w:multiLevelType w:val="hybridMultilevel"/>
    <w:tmpl w:val="D8D60F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50DC4515"/>
    <w:multiLevelType w:val="hybridMultilevel"/>
    <w:tmpl w:val="5F1E5A14"/>
    <w:lvl w:ilvl="0" w:tplc="147AF6B2">
      <w:start w:val="1"/>
      <w:numFmt w:val="decimal"/>
      <w:lvlText w:val="%1."/>
      <w:lvlJc w:val="left"/>
      <w:pPr>
        <w:ind w:left="1429"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51917EF5"/>
    <w:multiLevelType w:val="hybridMultilevel"/>
    <w:tmpl w:val="B5A63FE4"/>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nsid w:val="51B37411"/>
    <w:multiLevelType w:val="singleLevel"/>
    <w:tmpl w:val="05CCB920"/>
    <w:lvl w:ilvl="0">
      <w:start w:val="1"/>
      <w:numFmt w:val="decimal"/>
      <w:lvlText w:val="%1."/>
      <w:lvlJc w:val="left"/>
      <w:pPr>
        <w:tabs>
          <w:tab w:val="num" w:pos="927"/>
        </w:tabs>
        <w:ind w:left="0" w:firstLine="567"/>
      </w:pPr>
      <w:rPr>
        <w:b/>
        <w:i w:val="0"/>
      </w:rPr>
    </w:lvl>
  </w:abstractNum>
  <w:abstractNum w:abstractNumId="16">
    <w:nsid w:val="5381304F"/>
    <w:multiLevelType w:val="hybridMultilevel"/>
    <w:tmpl w:val="0F94E6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5CBE2369"/>
    <w:multiLevelType w:val="multilevel"/>
    <w:tmpl w:val="692AD8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E65074C"/>
    <w:multiLevelType w:val="multilevel"/>
    <w:tmpl w:val="29FE6EDC"/>
    <w:lvl w:ilvl="0">
      <w:start w:val="1"/>
      <w:numFmt w:val="decimal"/>
      <w:lvlText w:val="%1."/>
      <w:lvlJc w:val="left"/>
      <w:pPr>
        <w:tabs>
          <w:tab w:val="num" w:pos="1571"/>
        </w:tabs>
        <w:ind w:left="1571" w:hanging="360"/>
      </w:pPr>
    </w:lvl>
    <w:lvl w:ilvl="1" w:tentative="1">
      <w:start w:val="1"/>
      <w:numFmt w:val="lowerLetter"/>
      <w:lvlText w:val="%2."/>
      <w:lvlJc w:val="left"/>
      <w:pPr>
        <w:tabs>
          <w:tab w:val="num" w:pos="2291"/>
        </w:tabs>
        <w:ind w:left="2291" w:hanging="360"/>
      </w:pPr>
    </w:lvl>
    <w:lvl w:ilvl="2" w:tentative="1">
      <w:start w:val="1"/>
      <w:numFmt w:val="lowerRoman"/>
      <w:lvlText w:val="%3."/>
      <w:lvlJc w:val="right"/>
      <w:pPr>
        <w:tabs>
          <w:tab w:val="num" w:pos="3011"/>
        </w:tabs>
        <w:ind w:left="3011" w:hanging="180"/>
      </w:pPr>
    </w:lvl>
    <w:lvl w:ilvl="3" w:tentative="1">
      <w:start w:val="1"/>
      <w:numFmt w:val="decimal"/>
      <w:lvlText w:val="%4."/>
      <w:lvlJc w:val="left"/>
      <w:pPr>
        <w:tabs>
          <w:tab w:val="num" w:pos="3731"/>
        </w:tabs>
        <w:ind w:left="3731" w:hanging="360"/>
      </w:pPr>
    </w:lvl>
    <w:lvl w:ilvl="4" w:tentative="1">
      <w:start w:val="1"/>
      <w:numFmt w:val="lowerLetter"/>
      <w:lvlText w:val="%5."/>
      <w:lvlJc w:val="left"/>
      <w:pPr>
        <w:tabs>
          <w:tab w:val="num" w:pos="4451"/>
        </w:tabs>
        <w:ind w:left="4451" w:hanging="360"/>
      </w:pPr>
    </w:lvl>
    <w:lvl w:ilvl="5" w:tentative="1">
      <w:start w:val="1"/>
      <w:numFmt w:val="lowerRoman"/>
      <w:lvlText w:val="%6."/>
      <w:lvlJc w:val="right"/>
      <w:pPr>
        <w:tabs>
          <w:tab w:val="num" w:pos="5171"/>
        </w:tabs>
        <w:ind w:left="5171" w:hanging="180"/>
      </w:pPr>
    </w:lvl>
    <w:lvl w:ilvl="6" w:tentative="1">
      <w:start w:val="1"/>
      <w:numFmt w:val="decimal"/>
      <w:lvlText w:val="%7."/>
      <w:lvlJc w:val="left"/>
      <w:pPr>
        <w:tabs>
          <w:tab w:val="num" w:pos="5891"/>
        </w:tabs>
        <w:ind w:left="5891" w:hanging="360"/>
      </w:pPr>
    </w:lvl>
    <w:lvl w:ilvl="7" w:tentative="1">
      <w:start w:val="1"/>
      <w:numFmt w:val="lowerLetter"/>
      <w:lvlText w:val="%8."/>
      <w:lvlJc w:val="left"/>
      <w:pPr>
        <w:tabs>
          <w:tab w:val="num" w:pos="6611"/>
        </w:tabs>
        <w:ind w:left="6611" w:hanging="360"/>
      </w:pPr>
    </w:lvl>
    <w:lvl w:ilvl="8" w:tentative="1">
      <w:start w:val="1"/>
      <w:numFmt w:val="lowerRoman"/>
      <w:lvlText w:val="%9."/>
      <w:lvlJc w:val="right"/>
      <w:pPr>
        <w:tabs>
          <w:tab w:val="num" w:pos="7331"/>
        </w:tabs>
        <w:ind w:left="7331" w:hanging="180"/>
      </w:pPr>
    </w:lvl>
  </w:abstractNum>
  <w:abstractNum w:abstractNumId="19">
    <w:nsid w:val="77390673"/>
    <w:multiLevelType w:val="multilevel"/>
    <w:tmpl w:val="44EA23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1"/>
  </w:num>
  <w:num w:numId="3">
    <w:abstractNumId w:val="3"/>
  </w:num>
  <w:num w:numId="4">
    <w:abstractNumId w:val="19"/>
  </w:num>
  <w:num w:numId="5">
    <w:abstractNumId w:val="2"/>
  </w:num>
  <w:num w:numId="6">
    <w:abstractNumId w:val="16"/>
  </w:num>
  <w:num w:numId="7">
    <w:abstractNumId w:val="5"/>
  </w:num>
  <w:num w:numId="8">
    <w:abstractNumId w:val="17"/>
  </w:num>
  <w:num w:numId="9">
    <w:abstractNumId w:val="10"/>
    <w:lvlOverride w:ilvl="0">
      <w:startOverride w:val="1"/>
    </w:lvlOverride>
    <w:lvlOverride w:ilvl="1"/>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1"/>
  </w:num>
  <w:num w:numId="16">
    <w:abstractNumId w:val="0"/>
  </w:num>
  <w:num w:numId="17">
    <w:abstractNumId w:val="12"/>
  </w:num>
  <w:num w:numId="18">
    <w:abstractNumId w:val="8"/>
  </w:num>
  <w:num w:numId="19">
    <w:abstractNumId w:val="14"/>
  </w:num>
  <w:num w:numId="20">
    <w:abstractNumId w:val="4"/>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9"/>
  <w:autoHyphenation/>
  <w:hyphenationZone w:val="357"/>
  <w:characterSpacingControl w:val="doNotCompress"/>
  <w:footnotePr>
    <w:footnote w:id="-1"/>
    <w:footnote w:id="0"/>
  </w:footnotePr>
  <w:endnotePr>
    <w:endnote w:id="-1"/>
    <w:endnote w:id="0"/>
  </w:endnotePr>
  <w:compat/>
  <w:rsids>
    <w:rsidRoot w:val="00E41A71"/>
    <w:rsid w:val="000002E4"/>
    <w:rsid w:val="00001139"/>
    <w:rsid w:val="00001E23"/>
    <w:rsid w:val="00001E62"/>
    <w:rsid w:val="00001F73"/>
    <w:rsid w:val="00003289"/>
    <w:rsid w:val="000033C6"/>
    <w:rsid w:val="00003E28"/>
    <w:rsid w:val="00004F0D"/>
    <w:rsid w:val="0000556B"/>
    <w:rsid w:val="00005D40"/>
    <w:rsid w:val="0000605E"/>
    <w:rsid w:val="00007193"/>
    <w:rsid w:val="000071C5"/>
    <w:rsid w:val="00007695"/>
    <w:rsid w:val="00007D9E"/>
    <w:rsid w:val="000117A9"/>
    <w:rsid w:val="00012FFA"/>
    <w:rsid w:val="00013FA9"/>
    <w:rsid w:val="00015F34"/>
    <w:rsid w:val="000160AB"/>
    <w:rsid w:val="000163CC"/>
    <w:rsid w:val="00017324"/>
    <w:rsid w:val="000204AA"/>
    <w:rsid w:val="00021F90"/>
    <w:rsid w:val="00022512"/>
    <w:rsid w:val="00023F75"/>
    <w:rsid w:val="00024A5C"/>
    <w:rsid w:val="00024F1F"/>
    <w:rsid w:val="00026D6B"/>
    <w:rsid w:val="000277B8"/>
    <w:rsid w:val="00030284"/>
    <w:rsid w:val="000308F4"/>
    <w:rsid w:val="00030AA3"/>
    <w:rsid w:val="00030F28"/>
    <w:rsid w:val="000314CE"/>
    <w:rsid w:val="00031EE9"/>
    <w:rsid w:val="000334EE"/>
    <w:rsid w:val="00033CE1"/>
    <w:rsid w:val="00035AAE"/>
    <w:rsid w:val="00035B76"/>
    <w:rsid w:val="00035F52"/>
    <w:rsid w:val="000406AB"/>
    <w:rsid w:val="0004099F"/>
    <w:rsid w:val="00041140"/>
    <w:rsid w:val="00041436"/>
    <w:rsid w:val="0004162D"/>
    <w:rsid w:val="0004295D"/>
    <w:rsid w:val="0004297B"/>
    <w:rsid w:val="00042BA9"/>
    <w:rsid w:val="000430CE"/>
    <w:rsid w:val="00043122"/>
    <w:rsid w:val="000433E6"/>
    <w:rsid w:val="000436AC"/>
    <w:rsid w:val="00045503"/>
    <w:rsid w:val="000461C9"/>
    <w:rsid w:val="00046713"/>
    <w:rsid w:val="00046992"/>
    <w:rsid w:val="000479AA"/>
    <w:rsid w:val="00047B56"/>
    <w:rsid w:val="000506B5"/>
    <w:rsid w:val="00051CD3"/>
    <w:rsid w:val="00051DBA"/>
    <w:rsid w:val="000525C6"/>
    <w:rsid w:val="00053234"/>
    <w:rsid w:val="00054C43"/>
    <w:rsid w:val="000550F3"/>
    <w:rsid w:val="00055704"/>
    <w:rsid w:val="00055C1E"/>
    <w:rsid w:val="0005696C"/>
    <w:rsid w:val="000576FA"/>
    <w:rsid w:val="00060DC2"/>
    <w:rsid w:val="000613A8"/>
    <w:rsid w:val="00062C25"/>
    <w:rsid w:val="000643BB"/>
    <w:rsid w:val="00065159"/>
    <w:rsid w:val="00065F24"/>
    <w:rsid w:val="000662EC"/>
    <w:rsid w:val="00066341"/>
    <w:rsid w:val="00067599"/>
    <w:rsid w:val="00067A77"/>
    <w:rsid w:val="00067A84"/>
    <w:rsid w:val="00067E8B"/>
    <w:rsid w:val="0007041D"/>
    <w:rsid w:val="000707CA"/>
    <w:rsid w:val="0007179E"/>
    <w:rsid w:val="00073348"/>
    <w:rsid w:val="00074919"/>
    <w:rsid w:val="000750C1"/>
    <w:rsid w:val="00075A87"/>
    <w:rsid w:val="000763B6"/>
    <w:rsid w:val="00076AE7"/>
    <w:rsid w:val="0008056C"/>
    <w:rsid w:val="0008139F"/>
    <w:rsid w:val="0008373C"/>
    <w:rsid w:val="00083ED2"/>
    <w:rsid w:val="00084ABF"/>
    <w:rsid w:val="00084C10"/>
    <w:rsid w:val="00084D05"/>
    <w:rsid w:val="0008514F"/>
    <w:rsid w:val="00085294"/>
    <w:rsid w:val="0008579B"/>
    <w:rsid w:val="00086961"/>
    <w:rsid w:val="000869F1"/>
    <w:rsid w:val="00090813"/>
    <w:rsid w:val="00091038"/>
    <w:rsid w:val="00091829"/>
    <w:rsid w:val="00092B26"/>
    <w:rsid w:val="00093904"/>
    <w:rsid w:val="00093CCA"/>
    <w:rsid w:val="000956F6"/>
    <w:rsid w:val="00096A21"/>
    <w:rsid w:val="000971D7"/>
    <w:rsid w:val="000A070E"/>
    <w:rsid w:val="000A0AAB"/>
    <w:rsid w:val="000A2111"/>
    <w:rsid w:val="000A56B9"/>
    <w:rsid w:val="000A6189"/>
    <w:rsid w:val="000A77F3"/>
    <w:rsid w:val="000A7964"/>
    <w:rsid w:val="000A7F3B"/>
    <w:rsid w:val="000B1EB6"/>
    <w:rsid w:val="000B2D68"/>
    <w:rsid w:val="000B6065"/>
    <w:rsid w:val="000B63EA"/>
    <w:rsid w:val="000C1291"/>
    <w:rsid w:val="000C197D"/>
    <w:rsid w:val="000C1EE3"/>
    <w:rsid w:val="000C2481"/>
    <w:rsid w:val="000C5072"/>
    <w:rsid w:val="000C60D4"/>
    <w:rsid w:val="000C69D8"/>
    <w:rsid w:val="000D103E"/>
    <w:rsid w:val="000D1314"/>
    <w:rsid w:val="000D157B"/>
    <w:rsid w:val="000D262C"/>
    <w:rsid w:val="000D2F72"/>
    <w:rsid w:val="000D3195"/>
    <w:rsid w:val="000D4770"/>
    <w:rsid w:val="000D5CDC"/>
    <w:rsid w:val="000D78F6"/>
    <w:rsid w:val="000E046A"/>
    <w:rsid w:val="000E0E23"/>
    <w:rsid w:val="000E2068"/>
    <w:rsid w:val="000E24A9"/>
    <w:rsid w:val="000E2CFA"/>
    <w:rsid w:val="000E2F6F"/>
    <w:rsid w:val="000E3022"/>
    <w:rsid w:val="000E31A7"/>
    <w:rsid w:val="000E4172"/>
    <w:rsid w:val="000E6BFD"/>
    <w:rsid w:val="000E7234"/>
    <w:rsid w:val="000E7981"/>
    <w:rsid w:val="000F01DA"/>
    <w:rsid w:val="000F09A3"/>
    <w:rsid w:val="000F0CCF"/>
    <w:rsid w:val="000F14B1"/>
    <w:rsid w:val="000F1B98"/>
    <w:rsid w:val="000F238C"/>
    <w:rsid w:val="000F43A1"/>
    <w:rsid w:val="000F49E7"/>
    <w:rsid w:val="000F4F0C"/>
    <w:rsid w:val="000F5040"/>
    <w:rsid w:val="000F52C0"/>
    <w:rsid w:val="000F6B93"/>
    <w:rsid w:val="000F785F"/>
    <w:rsid w:val="001009B8"/>
    <w:rsid w:val="00100CCF"/>
    <w:rsid w:val="00101E12"/>
    <w:rsid w:val="00102686"/>
    <w:rsid w:val="00104081"/>
    <w:rsid w:val="0010451E"/>
    <w:rsid w:val="001048C9"/>
    <w:rsid w:val="001058D3"/>
    <w:rsid w:val="00110F4D"/>
    <w:rsid w:val="0011236F"/>
    <w:rsid w:val="00112635"/>
    <w:rsid w:val="00112D06"/>
    <w:rsid w:val="00114A6E"/>
    <w:rsid w:val="0011666B"/>
    <w:rsid w:val="001206F4"/>
    <w:rsid w:val="00121E16"/>
    <w:rsid w:val="00123A56"/>
    <w:rsid w:val="00123C97"/>
    <w:rsid w:val="00124010"/>
    <w:rsid w:val="0012507C"/>
    <w:rsid w:val="00125A88"/>
    <w:rsid w:val="00127EBE"/>
    <w:rsid w:val="00127EE9"/>
    <w:rsid w:val="00127FFC"/>
    <w:rsid w:val="001309AC"/>
    <w:rsid w:val="00130FE7"/>
    <w:rsid w:val="0013265A"/>
    <w:rsid w:val="00132E63"/>
    <w:rsid w:val="00133445"/>
    <w:rsid w:val="00135779"/>
    <w:rsid w:val="00136DF9"/>
    <w:rsid w:val="00136EC6"/>
    <w:rsid w:val="001375E8"/>
    <w:rsid w:val="0014056C"/>
    <w:rsid w:val="0014112F"/>
    <w:rsid w:val="001418ED"/>
    <w:rsid w:val="00141E44"/>
    <w:rsid w:val="00142376"/>
    <w:rsid w:val="00143F6A"/>
    <w:rsid w:val="00144815"/>
    <w:rsid w:val="00144AE1"/>
    <w:rsid w:val="00144C1E"/>
    <w:rsid w:val="00144C56"/>
    <w:rsid w:val="001479E1"/>
    <w:rsid w:val="00150A66"/>
    <w:rsid w:val="001518AA"/>
    <w:rsid w:val="00151DA2"/>
    <w:rsid w:val="00153840"/>
    <w:rsid w:val="00153897"/>
    <w:rsid w:val="00153E99"/>
    <w:rsid w:val="00155CC5"/>
    <w:rsid w:val="00156926"/>
    <w:rsid w:val="001617CA"/>
    <w:rsid w:val="00163134"/>
    <w:rsid w:val="00163864"/>
    <w:rsid w:val="00163A6E"/>
    <w:rsid w:val="0016443D"/>
    <w:rsid w:val="00165D17"/>
    <w:rsid w:val="001673F4"/>
    <w:rsid w:val="00167A54"/>
    <w:rsid w:val="00170DF7"/>
    <w:rsid w:val="001739EA"/>
    <w:rsid w:val="00175EDC"/>
    <w:rsid w:val="00176990"/>
    <w:rsid w:val="00183636"/>
    <w:rsid w:val="00184482"/>
    <w:rsid w:val="00185A67"/>
    <w:rsid w:val="0018675A"/>
    <w:rsid w:val="00186C4E"/>
    <w:rsid w:val="0018715F"/>
    <w:rsid w:val="001874D5"/>
    <w:rsid w:val="00187EB8"/>
    <w:rsid w:val="00191116"/>
    <w:rsid w:val="00192C20"/>
    <w:rsid w:val="001941AE"/>
    <w:rsid w:val="00194E3F"/>
    <w:rsid w:val="00194E49"/>
    <w:rsid w:val="001963CD"/>
    <w:rsid w:val="00196446"/>
    <w:rsid w:val="00196AD8"/>
    <w:rsid w:val="001973AD"/>
    <w:rsid w:val="00197A00"/>
    <w:rsid w:val="001A02B2"/>
    <w:rsid w:val="001A0E9B"/>
    <w:rsid w:val="001A26ED"/>
    <w:rsid w:val="001A55B7"/>
    <w:rsid w:val="001A625D"/>
    <w:rsid w:val="001A6FF9"/>
    <w:rsid w:val="001A7F02"/>
    <w:rsid w:val="001B2ECC"/>
    <w:rsid w:val="001B3B67"/>
    <w:rsid w:val="001B4429"/>
    <w:rsid w:val="001B47C6"/>
    <w:rsid w:val="001B71A5"/>
    <w:rsid w:val="001B7359"/>
    <w:rsid w:val="001C25D7"/>
    <w:rsid w:val="001C29DC"/>
    <w:rsid w:val="001C3633"/>
    <w:rsid w:val="001C388E"/>
    <w:rsid w:val="001C4828"/>
    <w:rsid w:val="001C6410"/>
    <w:rsid w:val="001C67F7"/>
    <w:rsid w:val="001C7672"/>
    <w:rsid w:val="001C78AE"/>
    <w:rsid w:val="001C7BEC"/>
    <w:rsid w:val="001D0DEE"/>
    <w:rsid w:val="001D440B"/>
    <w:rsid w:val="001D53DA"/>
    <w:rsid w:val="001D63A7"/>
    <w:rsid w:val="001D63B1"/>
    <w:rsid w:val="001D6F8D"/>
    <w:rsid w:val="001D712B"/>
    <w:rsid w:val="001D767D"/>
    <w:rsid w:val="001E02D3"/>
    <w:rsid w:val="001E15D7"/>
    <w:rsid w:val="001E2906"/>
    <w:rsid w:val="001E2A7A"/>
    <w:rsid w:val="001E341F"/>
    <w:rsid w:val="001E35EA"/>
    <w:rsid w:val="001E4507"/>
    <w:rsid w:val="001E4624"/>
    <w:rsid w:val="001E5152"/>
    <w:rsid w:val="001E5C4C"/>
    <w:rsid w:val="001E5FFC"/>
    <w:rsid w:val="001F0F4D"/>
    <w:rsid w:val="001F1C1B"/>
    <w:rsid w:val="001F396B"/>
    <w:rsid w:val="001F3AA4"/>
    <w:rsid w:val="001F3FB5"/>
    <w:rsid w:val="001F4A60"/>
    <w:rsid w:val="001F4F8B"/>
    <w:rsid w:val="001F68B0"/>
    <w:rsid w:val="001F6D98"/>
    <w:rsid w:val="001F6DC6"/>
    <w:rsid w:val="001F7F17"/>
    <w:rsid w:val="00200920"/>
    <w:rsid w:val="00200C5E"/>
    <w:rsid w:val="0020134B"/>
    <w:rsid w:val="002016AC"/>
    <w:rsid w:val="00201C9F"/>
    <w:rsid w:val="00203AA5"/>
    <w:rsid w:val="00206D83"/>
    <w:rsid w:val="00207F92"/>
    <w:rsid w:val="00210B3A"/>
    <w:rsid w:val="00210C4E"/>
    <w:rsid w:val="00211C0B"/>
    <w:rsid w:val="00211D0A"/>
    <w:rsid w:val="00212BFB"/>
    <w:rsid w:val="00214A56"/>
    <w:rsid w:val="00214BBC"/>
    <w:rsid w:val="00214E8B"/>
    <w:rsid w:val="002158B1"/>
    <w:rsid w:val="00215C7F"/>
    <w:rsid w:val="002164D5"/>
    <w:rsid w:val="00217B7D"/>
    <w:rsid w:val="00217DEA"/>
    <w:rsid w:val="00220081"/>
    <w:rsid w:val="00221F06"/>
    <w:rsid w:val="00222A60"/>
    <w:rsid w:val="00222F1A"/>
    <w:rsid w:val="00223F3D"/>
    <w:rsid w:val="00224009"/>
    <w:rsid w:val="00224284"/>
    <w:rsid w:val="002243EF"/>
    <w:rsid w:val="00224995"/>
    <w:rsid w:val="0022516A"/>
    <w:rsid w:val="00225526"/>
    <w:rsid w:val="00226647"/>
    <w:rsid w:val="00226EA3"/>
    <w:rsid w:val="00230ED9"/>
    <w:rsid w:val="002324E7"/>
    <w:rsid w:val="00232E62"/>
    <w:rsid w:val="002334AA"/>
    <w:rsid w:val="0023438A"/>
    <w:rsid w:val="00234589"/>
    <w:rsid w:val="00234BAB"/>
    <w:rsid w:val="00235801"/>
    <w:rsid w:val="00235DFB"/>
    <w:rsid w:val="00236546"/>
    <w:rsid w:val="002401F7"/>
    <w:rsid w:val="00240C19"/>
    <w:rsid w:val="00241670"/>
    <w:rsid w:val="00241C70"/>
    <w:rsid w:val="00242414"/>
    <w:rsid w:val="002427B1"/>
    <w:rsid w:val="00243560"/>
    <w:rsid w:val="00244E76"/>
    <w:rsid w:val="00245318"/>
    <w:rsid w:val="00245EEA"/>
    <w:rsid w:val="0024653C"/>
    <w:rsid w:val="00246CEC"/>
    <w:rsid w:val="00246E32"/>
    <w:rsid w:val="002514E1"/>
    <w:rsid w:val="00252F5C"/>
    <w:rsid w:val="002536A6"/>
    <w:rsid w:val="00253D0B"/>
    <w:rsid w:val="002540F7"/>
    <w:rsid w:val="00254AD9"/>
    <w:rsid w:val="00255182"/>
    <w:rsid w:val="0025535A"/>
    <w:rsid w:val="00257D13"/>
    <w:rsid w:val="00257E56"/>
    <w:rsid w:val="002605D8"/>
    <w:rsid w:val="00261C13"/>
    <w:rsid w:val="00262675"/>
    <w:rsid w:val="0026364F"/>
    <w:rsid w:val="00264C74"/>
    <w:rsid w:val="00265821"/>
    <w:rsid w:val="00265C5D"/>
    <w:rsid w:val="00267DB9"/>
    <w:rsid w:val="00270A8C"/>
    <w:rsid w:val="00270BC2"/>
    <w:rsid w:val="00270F60"/>
    <w:rsid w:val="0027256D"/>
    <w:rsid w:val="00274293"/>
    <w:rsid w:val="00275019"/>
    <w:rsid w:val="002774D2"/>
    <w:rsid w:val="00277DD3"/>
    <w:rsid w:val="002813B7"/>
    <w:rsid w:val="00281D4E"/>
    <w:rsid w:val="002822C2"/>
    <w:rsid w:val="00282517"/>
    <w:rsid w:val="00282E91"/>
    <w:rsid w:val="00285270"/>
    <w:rsid w:val="0028547C"/>
    <w:rsid w:val="002858B9"/>
    <w:rsid w:val="00287D5D"/>
    <w:rsid w:val="00292013"/>
    <w:rsid w:val="0029254E"/>
    <w:rsid w:val="00292C65"/>
    <w:rsid w:val="00293712"/>
    <w:rsid w:val="00294386"/>
    <w:rsid w:val="00296278"/>
    <w:rsid w:val="00296A7A"/>
    <w:rsid w:val="00296CDE"/>
    <w:rsid w:val="00296FA0"/>
    <w:rsid w:val="002976BB"/>
    <w:rsid w:val="002A09FC"/>
    <w:rsid w:val="002A0C0F"/>
    <w:rsid w:val="002A2D8C"/>
    <w:rsid w:val="002A2F1C"/>
    <w:rsid w:val="002A30C8"/>
    <w:rsid w:val="002A465C"/>
    <w:rsid w:val="002A4EB3"/>
    <w:rsid w:val="002A60C1"/>
    <w:rsid w:val="002A655F"/>
    <w:rsid w:val="002A6BBE"/>
    <w:rsid w:val="002A6CC1"/>
    <w:rsid w:val="002A709A"/>
    <w:rsid w:val="002A7577"/>
    <w:rsid w:val="002B052F"/>
    <w:rsid w:val="002B1F78"/>
    <w:rsid w:val="002B28FD"/>
    <w:rsid w:val="002B2CAB"/>
    <w:rsid w:val="002B3721"/>
    <w:rsid w:val="002B3FDC"/>
    <w:rsid w:val="002B40D1"/>
    <w:rsid w:val="002B5758"/>
    <w:rsid w:val="002B5DD9"/>
    <w:rsid w:val="002B6532"/>
    <w:rsid w:val="002B69D3"/>
    <w:rsid w:val="002B78C3"/>
    <w:rsid w:val="002B7D8D"/>
    <w:rsid w:val="002C01E0"/>
    <w:rsid w:val="002C13C1"/>
    <w:rsid w:val="002C2127"/>
    <w:rsid w:val="002C3616"/>
    <w:rsid w:val="002C39D0"/>
    <w:rsid w:val="002C43C5"/>
    <w:rsid w:val="002C7213"/>
    <w:rsid w:val="002D11F5"/>
    <w:rsid w:val="002D1AD8"/>
    <w:rsid w:val="002D33CB"/>
    <w:rsid w:val="002E08B5"/>
    <w:rsid w:val="002E1D49"/>
    <w:rsid w:val="002E3388"/>
    <w:rsid w:val="002E3EFB"/>
    <w:rsid w:val="002E4AB9"/>
    <w:rsid w:val="002E5D91"/>
    <w:rsid w:val="002E76FC"/>
    <w:rsid w:val="002E7E15"/>
    <w:rsid w:val="002F06BC"/>
    <w:rsid w:val="002F08CE"/>
    <w:rsid w:val="002F0DE6"/>
    <w:rsid w:val="002F3931"/>
    <w:rsid w:val="002F43A5"/>
    <w:rsid w:val="002F4EB3"/>
    <w:rsid w:val="002F546F"/>
    <w:rsid w:val="002F6F11"/>
    <w:rsid w:val="003003CE"/>
    <w:rsid w:val="00300A1D"/>
    <w:rsid w:val="00300E19"/>
    <w:rsid w:val="00303366"/>
    <w:rsid w:val="00303533"/>
    <w:rsid w:val="003042B1"/>
    <w:rsid w:val="00304576"/>
    <w:rsid w:val="0030639E"/>
    <w:rsid w:val="003072FE"/>
    <w:rsid w:val="00307928"/>
    <w:rsid w:val="00307CB5"/>
    <w:rsid w:val="00310C9F"/>
    <w:rsid w:val="003110B5"/>
    <w:rsid w:val="00311D69"/>
    <w:rsid w:val="003120D8"/>
    <w:rsid w:val="00313ADC"/>
    <w:rsid w:val="003162E9"/>
    <w:rsid w:val="003176D9"/>
    <w:rsid w:val="00317712"/>
    <w:rsid w:val="00322C00"/>
    <w:rsid w:val="00323AFE"/>
    <w:rsid w:val="00323FD8"/>
    <w:rsid w:val="00324F11"/>
    <w:rsid w:val="00325F49"/>
    <w:rsid w:val="00326562"/>
    <w:rsid w:val="00326AA1"/>
    <w:rsid w:val="00326FDD"/>
    <w:rsid w:val="00327493"/>
    <w:rsid w:val="00327E69"/>
    <w:rsid w:val="003324B6"/>
    <w:rsid w:val="00333519"/>
    <w:rsid w:val="00334BEA"/>
    <w:rsid w:val="00334FEB"/>
    <w:rsid w:val="00335314"/>
    <w:rsid w:val="00335C5B"/>
    <w:rsid w:val="003366E3"/>
    <w:rsid w:val="003371C5"/>
    <w:rsid w:val="003406FC"/>
    <w:rsid w:val="003412B8"/>
    <w:rsid w:val="00341CF1"/>
    <w:rsid w:val="00341D22"/>
    <w:rsid w:val="003421F6"/>
    <w:rsid w:val="0034315F"/>
    <w:rsid w:val="0034344D"/>
    <w:rsid w:val="00343A27"/>
    <w:rsid w:val="00343CD8"/>
    <w:rsid w:val="00344EF1"/>
    <w:rsid w:val="003454AE"/>
    <w:rsid w:val="003476E4"/>
    <w:rsid w:val="00347F3A"/>
    <w:rsid w:val="00350FA1"/>
    <w:rsid w:val="00351F53"/>
    <w:rsid w:val="003522D0"/>
    <w:rsid w:val="0035271B"/>
    <w:rsid w:val="0035655D"/>
    <w:rsid w:val="0035679A"/>
    <w:rsid w:val="00356EB5"/>
    <w:rsid w:val="00356FFA"/>
    <w:rsid w:val="00357C92"/>
    <w:rsid w:val="00360557"/>
    <w:rsid w:val="00363555"/>
    <w:rsid w:val="00363660"/>
    <w:rsid w:val="00364CE5"/>
    <w:rsid w:val="0036523A"/>
    <w:rsid w:val="0036633A"/>
    <w:rsid w:val="003669C5"/>
    <w:rsid w:val="003705AB"/>
    <w:rsid w:val="00370C29"/>
    <w:rsid w:val="00370E0C"/>
    <w:rsid w:val="00371AA1"/>
    <w:rsid w:val="003725BB"/>
    <w:rsid w:val="00373236"/>
    <w:rsid w:val="00374D31"/>
    <w:rsid w:val="00376D97"/>
    <w:rsid w:val="00376E9A"/>
    <w:rsid w:val="00377080"/>
    <w:rsid w:val="0038292E"/>
    <w:rsid w:val="00383227"/>
    <w:rsid w:val="0038322D"/>
    <w:rsid w:val="003839EE"/>
    <w:rsid w:val="0038638A"/>
    <w:rsid w:val="00386948"/>
    <w:rsid w:val="003879DB"/>
    <w:rsid w:val="0039068E"/>
    <w:rsid w:val="003909D6"/>
    <w:rsid w:val="00390C97"/>
    <w:rsid w:val="00390EC5"/>
    <w:rsid w:val="00391494"/>
    <w:rsid w:val="0039194C"/>
    <w:rsid w:val="00392140"/>
    <w:rsid w:val="00392E70"/>
    <w:rsid w:val="003947B1"/>
    <w:rsid w:val="00394A57"/>
    <w:rsid w:val="00395405"/>
    <w:rsid w:val="003954A7"/>
    <w:rsid w:val="00396442"/>
    <w:rsid w:val="00396986"/>
    <w:rsid w:val="003A0697"/>
    <w:rsid w:val="003A08D1"/>
    <w:rsid w:val="003A1F6A"/>
    <w:rsid w:val="003A22E8"/>
    <w:rsid w:val="003A2672"/>
    <w:rsid w:val="003A52F4"/>
    <w:rsid w:val="003A605E"/>
    <w:rsid w:val="003A63F4"/>
    <w:rsid w:val="003A676F"/>
    <w:rsid w:val="003A6805"/>
    <w:rsid w:val="003A77E7"/>
    <w:rsid w:val="003A7FA7"/>
    <w:rsid w:val="003B04AC"/>
    <w:rsid w:val="003B061F"/>
    <w:rsid w:val="003B18CE"/>
    <w:rsid w:val="003B24B4"/>
    <w:rsid w:val="003B2BF5"/>
    <w:rsid w:val="003B3E46"/>
    <w:rsid w:val="003B53C8"/>
    <w:rsid w:val="003B56D8"/>
    <w:rsid w:val="003B5E14"/>
    <w:rsid w:val="003B61D8"/>
    <w:rsid w:val="003B7325"/>
    <w:rsid w:val="003B783B"/>
    <w:rsid w:val="003B78F5"/>
    <w:rsid w:val="003C1780"/>
    <w:rsid w:val="003C340B"/>
    <w:rsid w:val="003C57D2"/>
    <w:rsid w:val="003C653B"/>
    <w:rsid w:val="003C662B"/>
    <w:rsid w:val="003C6B1E"/>
    <w:rsid w:val="003C6B24"/>
    <w:rsid w:val="003D0919"/>
    <w:rsid w:val="003D1798"/>
    <w:rsid w:val="003D21EB"/>
    <w:rsid w:val="003D459C"/>
    <w:rsid w:val="003D48DC"/>
    <w:rsid w:val="003D58AC"/>
    <w:rsid w:val="003D6269"/>
    <w:rsid w:val="003D6AE7"/>
    <w:rsid w:val="003D6E2F"/>
    <w:rsid w:val="003D7035"/>
    <w:rsid w:val="003D7B48"/>
    <w:rsid w:val="003D7CF4"/>
    <w:rsid w:val="003D7E13"/>
    <w:rsid w:val="003D7FE9"/>
    <w:rsid w:val="003E07DE"/>
    <w:rsid w:val="003E11E9"/>
    <w:rsid w:val="003E15A2"/>
    <w:rsid w:val="003E217D"/>
    <w:rsid w:val="003E24B0"/>
    <w:rsid w:val="003E32AD"/>
    <w:rsid w:val="003E3455"/>
    <w:rsid w:val="003E3585"/>
    <w:rsid w:val="003E4789"/>
    <w:rsid w:val="003E4CE1"/>
    <w:rsid w:val="003E6088"/>
    <w:rsid w:val="003E7349"/>
    <w:rsid w:val="003F017F"/>
    <w:rsid w:val="003F0C8B"/>
    <w:rsid w:val="003F100E"/>
    <w:rsid w:val="003F16CC"/>
    <w:rsid w:val="003F1710"/>
    <w:rsid w:val="003F2C53"/>
    <w:rsid w:val="003F4E45"/>
    <w:rsid w:val="003F5766"/>
    <w:rsid w:val="003F5FE2"/>
    <w:rsid w:val="003F6246"/>
    <w:rsid w:val="003F6EA7"/>
    <w:rsid w:val="004006C6"/>
    <w:rsid w:val="0040186F"/>
    <w:rsid w:val="004028C9"/>
    <w:rsid w:val="00402910"/>
    <w:rsid w:val="00402B05"/>
    <w:rsid w:val="00403424"/>
    <w:rsid w:val="0040388F"/>
    <w:rsid w:val="004049F3"/>
    <w:rsid w:val="00404C85"/>
    <w:rsid w:val="00405B98"/>
    <w:rsid w:val="00407B7B"/>
    <w:rsid w:val="004103AA"/>
    <w:rsid w:val="00410D15"/>
    <w:rsid w:val="00411A45"/>
    <w:rsid w:val="00411CA3"/>
    <w:rsid w:val="0041259C"/>
    <w:rsid w:val="00413EC8"/>
    <w:rsid w:val="00414662"/>
    <w:rsid w:val="00415F2E"/>
    <w:rsid w:val="00420E1C"/>
    <w:rsid w:val="004210FC"/>
    <w:rsid w:val="00421B74"/>
    <w:rsid w:val="00424ADA"/>
    <w:rsid w:val="004251B3"/>
    <w:rsid w:val="00426160"/>
    <w:rsid w:val="004329C7"/>
    <w:rsid w:val="00432B21"/>
    <w:rsid w:val="00434C8F"/>
    <w:rsid w:val="0043672A"/>
    <w:rsid w:val="00436E8A"/>
    <w:rsid w:val="004416AA"/>
    <w:rsid w:val="00444DE0"/>
    <w:rsid w:val="004471E9"/>
    <w:rsid w:val="00447358"/>
    <w:rsid w:val="00450CB8"/>
    <w:rsid w:val="0045304E"/>
    <w:rsid w:val="00453160"/>
    <w:rsid w:val="00453AD3"/>
    <w:rsid w:val="004545F3"/>
    <w:rsid w:val="00461AD3"/>
    <w:rsid w:val="00462724"/>
    <w:rsid w:val="00463589"/>
    <w:rsid w:val="00463A7F"/>
    <w:rsid w:val="004669EE"/>
    <w:rsid w:val="00466B9B"/>
    <w:rsid w:val="004703D5"/>
    <w:rsid w:val="004729C8"/>
    <w:rsid w:val="00473048"/>
    <w:rsid w:val="0047522D"/>
    <w:rsid w:val="00476286"/>
    <w:rsid w:val="004765F3"/>
    <w:rsid w:val="0047728B"/>
    <w:rsid w:val="00477479"/>
    <w:rsid w:val="004779A8"/>
    <w:rsid w:val="00480593"/>
    <w:rsid w:val="00480693"/>
    <w:rsid w:val="00482391"/>
    <w:rsid w:val="004829E7"/>
    <w:rsid w:val="004832C1"/>
    <w:rsid w:val="00484C3B"/>
    <w:rsid w:val="00485530"/>
    <w:rsid w:val="00485774"/>
    <w:rsid w:val="00485AAF"/>
    <w:rsid w:val="00485D4C"/>
    <w:rsid w:val="00486042"/>
    <w:rsid w:val="00487F44"/>
    <w:rsid w:val="00491B88"/>
    <w:rsid w:val="004931E1"/>
    <w:rsid w:val="00495003"/>
    <w:rsid w:val="00496B1D"/>
    <w:rsid w:val="00497FAB"/>
    <w:rsid w:val="004A00A4"/>
    <w:rsid w:val="004A0C9A"/>
    <w:rsid w:val="004A1CD6"/>
    <w:rsid w:val="004A1F19"/>
    <w:rsid w:val="004A3758"/>
    <w:rsid w:val="004A407D"/>
    <w:rsid w:val="004A4265"/>
    <w:rsid w:val="004A4AFA"/>
    <w:rsid w:val="004A5D04"/>
    <w:rsid w:val="004A5E1C"/>
    <w:rsid w:val="004A62A5"/>
    <w:rsid w:val="004A77C2"/>
    <w:rsid w:val="004B140D"/>
    <w:rsid w:val="004B459A"/>
    <w:rsid w:val="004B4B43"/>
    <w:rsid w:val="004B5BE8"/>
    <w:rsid w:val="004B6AC6"/>
    <w:rsid w:val="004B6C59"/>
    <w:rsid w:val="004B6CDC"/>
    <w:rsid w:val="004B734B"/>
    <w:rsid w:val="004C096C"/>
    <w:rsid w:val="004C14FD"/>
    <w:rsid w:val="004C1D98"/>
    <w:rsid w:val="004C21B6"/>
    <w:rsid w:val="004C34E5"/>
    <w:rsid w:val="004C350E"/>
    <w:rsid w:val="004C391C"/>
    <w:rsid w:val="004C502B"/>
    <w:rsid w:val="004C645C"/>
    <w:rsid w:val="004C6D38"/>
    <w:rsid w:val="004C7741"/>
    <w:rsid w:val="004C7FF5"/>
    <w:rsid w:val="004D2406"/>
    <w:rsid w:val="004D25E3"/>
    <w:rsid w:val="004D2BE9"/>
    <w:rsid w:val="004D2CC0"/>
    <w:rsid w:val="004D3841"/>
    <w:rsid w:val="004D4FD9"/>
    <w:rsid w:val="004D5CFC"/>
    <w:rsid w:val="004D661D"/>
    <w:rsid w:val="004D71F3"/>
    <w:rsid w:val="004E0400"/>
    <w:rsid w:val="004E0CFE"/>
    <w:rsid w:val="004E0EC8"/>
    <w:rsid w:val="004E3362"/>
    <w:rsid w:val="004E55FD"/>
    <w:rsid w:val="004E5EBC"/>
    <w:rsid w:val="004E620F"/>
    <w:rsid w:val="004E6C3C"/>
    <w:rsid w:val="004E78FC"/>
    <w:rsid w:val="004F04A1"/>
    <w:rsid w:val="004F1F43"/>
    <w:rsid w:val="004F1F5B"/>
    <w:rsid w:val="004F34D1"/>
    <w:rsid w:val="004F3823"/>
    <w:rsid w:val="004F4F18"/>
    <w:rsid w:val="004F54A4"/>
    <w:rsid w:val="004F7C56"/>
    <w:rsid w:val="00500339"/>
    <w:rsid w:val="00500A05"/>
    <w:rsid w:val="00501779"/>
    <w:rsid w:val="005021FA"/>
    <w:rsid w:val="00502627"/>
    <w:rsid w:val="0050273C"/>
    <w:rsid w:val="005037C4"/>
    <w:rsid w:val="00503DA1"/>
    <w:rsid w:val="00504F91"/>
    <w:rsid w:val="00505ACC"/>
    <w:rsid w:val="00505F8B"/>
    <w:rsid w:val="00506791"/>
    <w:rsid w:val="0050681A"/>
    <w:rsid w:val="00507486"/>
    <w:rsid w:val="00507598"/>
    <w:rsid w:val="00510972"/>
    <w:rsid w:val="00510EE9"/>
    <w:rsid w:val="00511E18"/>
    <w:rsid w:val="00512088"/>
    <w:rsid w:val="00513DE8"/>
    <w:rsid w:val="00514B17"/>
    <w:rsid w:val="00514D46"/>
    <w:rsid w:val="00516119"/>
    <w:rsid w:val="005172D8"/>
    <w:rsid w:val="00517FB7"/>
    <w:rsid w:val="0052028E"/>
    <w:rsid w:val="00522811"/>
    <w:rsid w:val="0052348A"/>
    <w:rsid w:val="0052408C"/>
    <w:rsid w:val="00524204"/>
    <w:rsid w:val="0052467E"/>
    <w:rsid w:val="00524C78"/>
    <w:rsid w:val="00524D60"/>
    <w:rsid w:val="00525557"/>
    <w:rsid w:val="005259B8"/>
    <w:rsid w:val="00526AE4"/>
    <w:rsid w:val="00526B1F"/>
    <w:rsid w:val="00526CE6"/>
    <w:rsid w:val="005271B8"/>
    <w:rsid w:val="00527620"/>
    <w:rsid w:val="0052798E"/>
    <w:rsid w:val="005302B0"/>
    <w:rsid w:val="00531F08"/>
    <w:rsid w:val="005326B9"/>
    <w:rsid w:val="00533CDE"/>
    <w:rsid w:val="00534192"/>
    <w:rsid w:val="00534D86"/>
    <w:rsid w:val="0053533A"/>
    <w:rsid w:val="0053611B"/>
    <w:rsid w:val="00537CC9"/>
    <w:rsid w:val="005408D9"/>
    <w:rsid w:val="005414D9"/>
    <w:rsid w:val="0054169D"/>
    <w:rsid w:val="00541B3C"/>
    <w:rsid w:val="005429C8"/>
    <w:rsid w:val="00543D67"/>
    <w:rsid w:val="00544995"/>
    <w:rsid w:val="005458B2"/>
    <w:rsid w:val="005460F0"/>
    <w:rsid w:val="005473D7"/>
    <w:rsid w:val="00550894"/>
    <w:rsid w:val="00551FF8"/>
    <w:rsid w:val="005529CE"/>
    <w:rsid w:val="00553760"/>
    <w:rsid w:val="00553BC8"/>
    <w:rsid w:val="005543C8"/>
    <w:rsid w:val="00554502"/>
    <w:rsid w:val="00555191"/>
    <w:rsid w:val="00556E4C"/>
    <w:rsid w:val="0056216C"/>
    <w:rsid w:val="005625DF"/>
    <w:rsid w:val="00562F53"/>
    <w:rsid w:val="00563407"/>
    <w:rsid w:val="00564A5D"/>
    <w:rsid w:val="00565FEF"/>
    <w:rsid w:val="005670E8"/>
    <w:rsid w:val="0056710D"/>
    <w:rsid w:val="0057070A"/>
    <w:rsid w:val="005707F7"/>
    <w:rsid w:val="00571FB9"/>
    <w:rsid w:val="0057206F"/>
    <w:rsid w:val="0057284A"/>
    <w:rsid w:val="00574845"/>
    <w:rsid w:val="00574BE2"/>
    <w:rsid w:val="00574E37"/>
    <w:rsid w:val="00577138"/>
    <w:rsid w:val="00580322"/>
    <w:rsid w:val="005805E9"/>
    <w:rsid w:val="00580B86"/>
    <w:rsid w:val="00581A58"/>
    <w:rsid w:val="00581BED"/>
    <w:rsid w:val="00582047"/>
    <w:rsid w:val="005832C1"/>
    <w:rsid w:val="00583574"/>
    <w:rsid w:val="00586024"/>
    <w:rsid w:val="005865C9"/>
    <w:rsid w:val="00586AD0"/>
    <w:rsid w:val="00586BFD"/>
    <w:rsid w:val="00587E18"/>
    <w:rsid w:val="0059026D"/>
    <w:rsid w:val="0059085A"/>
    <w:rsid w:val="00590B8F"/>
    <w:rsid w:val="0059102F"/>
    <w:rsid w:val="00591DF0"/>
    <w:rsid w:val="0059244D"/>
    <w:rsid w:val="00592EAE"/>
    <w:rsid w:val="005932A6"/>
    <w:rsid w:val="00593429"/>
    <w:rsid w:val="005942E0"/>
    <w:rsid w:val="005946C4"/>
    <w:rsid w:val="00594C47"/>
    <w:rsid w:val="005953C6"/>
    <w:rsid w:val="00595B03"/>
    <w:rsid w:val="00596368"/>
    <w:rsid w:val="005974D3"/>
    <w:rsid w:val="00597860"/>
    <w:rsid w:val="00597880"/>
    <w:rsid w:val="00597FDE"/>
    <w:rsid w:val="005A35B1"/>
    <w:rsid w:val="005A4253"/>
    <w:rsid w:val="005A468C"/>
    <w:rsid w:val="005A4D20"/>
    <w:rsid w:val="005A60A8"/>
    <w:rsid w:val="005A7013"/>
    <w:rsid w:val="005A792A"/>
    <w:rsid w:val="005A7A35"/>
    <w:rsid w:val="005B0B61"/>
    <w:rsid w:val="005B27A8"/>
    <w:rsid w:val="005B29CD"/>
    <w:rsid w:val="005B3D99"/>
    <w:rsid w:val="005B42C1"/>
    <w:rsid w:val="005B4893"/>
    <w:rsid w:val="005B4DC8"/>
    <w:rsid w:val="005C0B9B"/>
    <w:rsid w:val="005C2651"/>
    <w:rsid w:val="005C2DE3"/>
    <w:rsid w:val="005C3266"/>
    <w:rsid w:val="005C6013"/>
    <w:rsid w:val="005C640C"/>
    <w:rsid w:val="005C70DB"/>
    <w:rsid w:val="005C7B4D"/>
    <w:rsid w:val="005C7B72"/>
    <w:rsid w:val="005D0D0E"/>
    <w:rsid w:val="005D18A2"/>
    <w:rsid w:val="005D2C49"/>
    <w:rsid w:val="005D3CE3"/>
    <w:rsid w:val="005D46C4"/>
    <w:rsid w:val="005D488F"/>
    <w:rsid w:val="005D4BB1"/>
    <w:rsid w:val="005D562F"/>
    <w:rsid w:val="005D6707"/>
    <w:rsid w:val="005D6EFA"/>
    <w:rsid w:val="005E00F4"/>
    <w:rsid w:val="005E067D"/>
    <w:rsid w:val="005E3235"/>
    <w:rsid w:val="005E3801"/>
    <w:rsid w:val="005E4043"/>
    <w:rsid w:val="005E6095"/>
    <w:rsid w:val="005E65A7"/>
    <w:rsid w:val="005E69F3"/>
    <w:rsid w:val="005E6A12"/>
    <w:rsid w:val="005E6D22"/>
    <w:rsid w:val="005E7C13"/>
    <w:rsid w:val="005E7DA6"/>
    <w:rsid w:val="005F0E4A"/>
    <w:rsid w:val="005F40C7"/>
    <w:rsid w:val="005F4CC3"/>
    <w:rsid w:val="005F79A2"/>
    <w:rsid w:val="005F7E7A"/>
    <w:rsid w:val="006011BA"/>
    <w:rsid w:val="006014E0"/>
    <w:rsid w:val="00601856"/>
    <w:rsid w:val="00602780"/>
    <w:rsid w:val="00602EEF"/>
    <w:rsid w:val="00602F19"/>
    <w:rsid w:val="006039CA"/>
    <w:rsid w:val="00604EB6"/>
    <w:rsid w:val="00605BAF"/>
    <w:rsid w:val="00605C11"/>
    <w:rsid w:val="00606AE8"/>
    <w:rsid w:val="00607189"/>
    <w:rsid w:val="006122FC"/>
    <w:rsid w:val="0061232C"/>
    <w:rsid w:val="00613C47"/>
    <w:rsid w:val="0061497A"/>
    <w:rsid w:val="00615A06"/>
    <w:rsid w:val="00615A8E"/>
    <w:rsid w:val="00615EE6"/>
    <w:rsid w:val="00616629"/>
    <w:rsid w:val="006171D2"/>
    <w:rsid w:val="0061757E"/>
    <w:rsid w:val="00620B34"/>
    <w:rsid w:val="0062142E"/>
    <w:rsid w:val="006219B6"/>
    <w:rsid w:val="00621EE1"/>
    <w:rsid w:val="00621F04"/>
    <w:rsid w:val="006222B5"/>
    <w:rsid w:val="00622E59"/>
    <w:rsid w:val="00623A12"/>
    <w:rsid w:val="00623A7C"/>
    <w:rsid w:val="00624591"/>
    <w:rsid w:val="00625842"/>
    <w:rsid w:val="00625DD2"/>
    <w:rsid w:val="00630A8D"/>
    <w:rsid w:val="00630ED8"/>
    <w:rsid w:val="00632B7E"/>
    <w:rsid w:val="00633731"/>
    <w:rsid w:val="00633BFE"/>
    <w:rsid w:val="00635EDC"/>
    <w:rsid w:val="0063627B"/>
    <w:rsid w:val="0063676B"/>
    <w:rsid w:val="00636C71"/>
    <w:rsid w:val="00640C29"/>
    <w:rsid w:val="006421CC"/>
    <w:rsid w:val="0064254D"/>
    <w:rsid w:val="00642A23"/>
    <w:rsid w:val="00642CF6"/>
    <w:rsid w:val="00643DF3"/>
    <w:rsid w:val="006450D1"/>
    <w:rsid w:val="006452FD"/>
    <w:rsid w:val="0064548C"/>
    <w:rsid w:val="00646592"/>
    <w:rsid w:val="006465A5"/>
    <w:rsid w:val="00646DC9"/>
    <w:rsid w:val="00647179"/>
    <w:rsid w:val="00647DEE"/>
    <w:rsid w:val="006504C2"/>
    <w:rsid w:val="00651277"/>
    <w:rsid w:val="00651BDB"/>
    <w:rsid w:val="00651DEF"/>
    <w:rsid w:val="00653F49"/>
    <w:rsid w:val="006546ED"/>
    <w:rsid w:val="0066162D"/>
    <w:rsid w:val="0066192C"/>
    <w:rsid w:val="00661EFC"/>
    <w:rsid w:val="00665B0B"/>
    <w:rsid w:val="00665BAF"/>
    <w:rsid w:val="00665BD5"/>
    <w:rsid w:val="006660A9"/>
    <w:rsid w:val="00670885"/>
    <w:rsid w:val="00670C97"/>
    <w:rsid w:val="00670D25"/>
    <w:rsid w:val="00671E72"/>
    <w:rsid w:val="00672C21"/>
    <w:rsid w:val="006741C1"/>
    <w:rsid w:val="00675100"/>
    <w:rsid w:val="00675AB2"/>
    <w:rsid w:val="00675F74"/>
    <w:rsid w:val="00676119"/>
    <w:rsid w:val="00676404"/>
    <w:rsid w:val="00676D5B"/>
    <w:rsid w:val="00680327"/>
    <w:rsid w:val="0068093C"/>
    <w:rsid w:val="00680B65"/>
    <w:rsid w:val="00681ED7"/>
    <w:rsid w:val="00684134"/>
    <w:rsid w:val="0068592B"/>
    <w:rsid w:val="00685D44"/>
    <w:rsid w:val="0068693A"/>
    <w:rsid w:val="00686D09"/>
    <w:rsid w:val="00687E78"/>
    <w:rsid w:val="00690164"/>
    <w:rsid w:val="00690D9C"/>
    <w:rsid w:val="00693002"/>
    <w:rsid w:val="00695664"/>
    <w:rsid w:val="00695678"/>
    <w:rsid w:val="00695768"/>
    <w:rsid w:val="00695C95"/>
    <w:rsid w:val="00696482"/>
    <w:rsid w:val="0069724D"/>
    <w:rsid w:val="00697597"/>
    <w:rsid w:val="006A18A1"/>
    <w:rsid w:val="006A26B7"/>
    <w:rsid w:val="006A2CF6"/>
    <w:rsid w:val="006A3435"/>
    <w:rsid w:val="006A3C57"/>
    <w:rsid w:val="006A4517"/>
    <w:rsid w:val="006A4AB6"/>
    <w:rsid w:val="006A6483"/>
    <w:rsid w:val="006A7ADA"/>
    <w:rsid w:val="006A7FDA"/>
    <w:rsid w:val="006B1398"/>
    <w:rsid w:val="006B1593"/>
    <w:rsid w:val="006B2FE6"/>
    <w:rsid w:val="006B3722"/>
    <w:rsid w:val="006B5513"/>
    <w:rsid w:val="006B582D"/>
    <w:rsid w:val="006B59C8"/>
    <w:rsid w:val="006B5F02"/>
    <w:rsid w:val="006B6067"/>
    <w:rsid w:val="006B7163"/>
    <w:rsid w:val="006B77AB"/>
    <w:rsid w:val="006C1071"/>
    <w:rsid w:val="006C15CB"/>
    <w:rsid w:val="006C2C82"/>
    <w:rsid w:val="006C3327"/>
    <w:rsid w:val="006C3D4E"/>
    <w:rsid w:val="006C4F36"/>
    <w:rsid w:val="006C5766"/>
    <w:rsid w:val="006C664F"/>
    <w:rsid w:val="006C66F0"/>
    <w:rsid w:val="006C717F"/>
    <w:rsid w:val="006C71B0"/>
    <w:rsid w:val="006D0AE3"/>
    <w:rsid w:val="006D16E2"/>
    <w:rsid w:val="006D22B5"/>
    <w:rsid w:val="006D3943"/>
    <w:rsid w:val="006D546A"/>
    <w:rsid w:val="006D69BE"/>
    <w:rsid w:val="006D6F94"/>
    <w:rsid w:val="006D7E9E"/>
    <w:rsid w:val="006E0266"/>
    <w:rsid w:val="006E1796"/>
    <w:rsid w:val="006E3A57"/>
    <w:rsid w:val="006E3B33"/>
    <w:rsid w:val="006E3BA1"/>
    <w:rsid w:val="006E4428"/>
    <w:rsid w:val="006E4FAC"/>
    <w:rsid w:val="006E529D"/>
    <w:rsid w:val="006E5BA8"/>
    <w:rsid w:val="006E68DF"/>
    <w:rsid w:val="006F07D2"/>
    <w:rsid w:val="006F09F9"/>
    <w:rsid w:val="006F13E7"/>
    <w:rsid w:val="006F24D8"/>
    <w:rsid w:val="006F35E8"/>
    <w:rsid w:val="006F36E6"/>
    <w:rsid w:val="006F6457"/>
    <w:rsid w:val="006F64EC"/>
    <w:rsid w:val="006F6C30"/>
    <w:rsid w:val="006F79EF"/>
    <w:rsid w:val="006F7CD5"/>
    <w:rsid w:val="00700B6F"/>
    <w:rsid w:val="00702074"/>
    <w:rsid w:val="00703111"/>
    <w:rsid w:val="00703A31"/>
    <w:rsid w:val="0070400C"/>
    <w:rsid w:val="00704C5C"/>
    <w:rsid w:val="007053C5"/>
    <w:rsid w:val="007062C2"/>
    <w:rsid w:val="0070671E"/>
    <w:rsid w:val="00706773"/>
    <w:rsid w:val="00706B1C"/>
    <w:rsid w:val="0070709C"/>
    <w:rsid w:val="0070714D"/>
    <w:rsid w:val="007075A8"/>
    <w:rsid w:val="0070777C"/>
    <w:rsid w:val="00712B45"/>
    <w:rsid w:val="00713EB7"/>
    <w:rsid w:val="007149C8"/>
    <w:rsid w:val="00714A99"/>
    <w:rsid w:val="00714C4C"/>
    <w:rsid w:val="00714EF2"/>
    <w:rsid w:val="00714FFB"/>
    <w:rsid w:val="007159E2"/>
    <w:rsid w:val="007165AB"/>
    <w:rsid w:val="00716E4C"/>
    <w:rsid w:val="00717D88"/>
    <w:rsid w:val="00717FCD"/>
    <w:rsid w:val="00720258"/>
    <w:rsid w:val="007209CA"/>
    <w:rsid w:val="00720A09"/>
    <w:rsid w:val="007217FC"/>
    <w:rsid w:val="00723A8D"/>
    <w:rsid w:val="00724889"/>
    <w:rsid w:val="00724A7B"/>
    <w:rsid w:val="00724B00"/>
    <w:rsid w:val="00725E2F"/>
    <w:rsid w:val="007260F8"/>
    <w:rsid w:val="007269A1"/>
    <w:rsid w:val="00726F1E"/>
    <w:rsid w:val="007270F8"/>
    <w:rsid w:val="00727724"/>
    <w:rsid w:val="00727DCF"/>
    <w:rsid w:val="00727F79"/>
    <w:rsid w:val="00730579"/>
    <w:rsid w:val="00730787"/>
    <w:rsid w:val="00731BFD"/>
    <w:rsid w:val="00735112"/>
    <w:rsid w:val="00741346"/>
    <w:rsid w:val="00743BF7"/>
    <w:rsid w:val="0074596C"/>
    <w:rsid w:val="007461E3"/>
    <w:rsid w:val="00746902"/>
    <w:rsid w:val="00746E54"/>
    <w:rsid w:val="00746F06"/>
    <w:rsid w:val="00750F50"/>
    <w:rsid w:val="0075499E"/>
    <w:rsid w:val="00754CBD"/>
    <w:rsid w:val="00755C9C"/>
    <w:rsid w:val="00755F3A"/>
    <w:rsid w:val="00756BB0"/>
    <w:rsid w:val="00757038"/>
    <w:rsid w:val="00757503"/>
    <w:rsid w:val="00760B5E"/>
    <w:rsid w:val="00760B63"/>
    <w:rsid w:val="00761E1D"/>
    <w:rsid w:val="00764F24"/>
    <w:rsid w:val="00765347"/>
    <w:rsid w:val="00767523"/>
    <w:rsid w:val="00767CC6"/>
    <w:rsid w:val="00771343"/>
    <w:rsid w:val="00772109"/>
    <w:rsid w:val="00773345"/>
    <w:rsid w:val="00773E0E"/>
    <w:rsid w:val="00774EE6"/>
    <w:rsid w:val="007762BB"/>
    <w:rsid w:val="007766C5"/>
    <w:rsid w:val="00777FE9"/>
    <w:rsid w:val="00781411"/>
    <w:rsid w:val="00781487"/>
    <w:rsid w:val="00781F45"/>
    <w:rsid w:val="00782309"/>
    <w:rsid w:val="00782EFC"/>
    <w:rsid w:val="0078329A"/>
    <w:rsid w:val="0078334C"/>
    <w:rsid w:val="0078343E"/>
    <w:rsid w:val="00783E12"/>
    <w:rsid w:val="007842E0"/>
    <w:rsid w:val="007854D5"/>
    <w:rsid w:val="007858E4"/>
    <w:rsid w:val="00786ACC"/>
    <w:rsid w:val="00787A72"/>
    <w:rsid w:val="00790B66"/>
    <w:rsid w:val="00790DC5"/>
    <w:rsid w:val="0079134D"/>
    <w:rsid w:val="0079147D"/>
    <w:rsid w:val="0079177E"/>
    <w:rsid w:val="007925A0"/>
    <w:rsid w:val="007939A4"/>
    <w:rsid w:val="00794D49"/>
    <w:rsid w:val="007952BD"/>
    <w:rsid w:val="00795A75"/>
    <w:rsid w:val="00796363"/>
    <w:rsid w:val="00797915"/>
    <w:rsid w:val="00797A81"/>
    <w:rsid w:val="00797BA0"/>
    <w:rsid w:val="00797FEF"/>
    <w:rsid w:val="007A0339"/>
    <w:rsid w:val="007A05AB"/>
    <w:rsid w:val="007A0A5F"/>
    <w:rsid w:val="007A119E"/>
    <w:rsid w:val="007A1E19"/>
    <w:rsid w:val="007A2CF9"/>
    <w:rsid w:val="007A3A07"/>
    <w:rsid w:val="007A441A"/>
    <w:rsid w:val="007A44C2"/>
    <w:rsid w:val="007A46C6"/>
    <w:rsid w:val="007A5344"/>
    <w:rsid w:val="007A64B1"/>
    <w:rsid w:val="007A6B8A"/>
    <w:rsid w:val="007A740D"/>
    <w:rsid w:val="007B163D"/>
    <w:rsid w:val="007B2385"/>
    <w:rsid w:val="007B470E"/>
    <w:rsid w:val="007B61F8"/>
    <w:rsid w:val="007B67DA"/>
    <w:rsid w:val="007B6C82"/>
    <w:rsid w:val="007C05EC"/>
    <w:rsid w:val="007C09AC"/>
    <w:rsid w:val="007C4B6E"/>
    <w:rsid w:val="007C5046"/>
    <w:rsid w:val="007C6CEB"/>
    <w:rsid w:val="007C6D30"/>
    <w:rsid w:val="007C6F86"/>
    <w:rsid w:val="007C761E"/>
    <w:rsid w:val="007D09B4"/>
    <w:rsid w:val="007D1362"/>
    <w:rsid w:val="007D1480"/>
    <w:rsid w:val="007D18BF"/>
    <w:rsid w:val="007D19E6"/>
    <w:rsid w:val="007D5931"/>
    <w:rsid w:val="007D65A5"/>
    <w:rsid w:val="007D76C4"/>
    <w:rsid w:val="007D7CA7"/>
    <w:rsid w:val="007E04BA"/>
    <w:rsid w:val="007E078C"/>
    <w:rsid w:val="007E0F5A"/>
    <w:rsid w:val="007E1432"/>
    <w:rsid w:val="007E183D"/>
    <w:rsid w:val="007E23B3"/>
    <w:rsid w:val="007E2833"/>
    <w:rsid w:val="007E3418"/>
    <w:rsid w:val="007E42B3"/>
    <w:rsid w:val="007E4827"/>
    <w:rsid w:val="007E505B"/>
    <w:rsid w:val="007E60EC"/>
    <w:rsid w:val="007F13CD"/>
    <w:rsid w:val="007F2D3E"/>
    <w:rsid w:val="007F32DE"/>
    <w:rsid w:val="007F3689"/>
    <w:rsid w:val="007F5AD3"/>
    <w:rsid w:val="007F7305"/>
    <w:rsid w:val="007F79E1"/>
    <w:rsid w:val="007F7F44"/>
    <w:rsid w:val="00803914"/>
    <w:rsid w:val="0080425C"/>
    <w:rsid w:val="008069EA"/>
    <w:rsid w:val="0080783E"/>
    <w:rsid w:val="00807C70"/>
    <w:rsid w:val="00811569"/>
    <w:rsid w:val="00811FF6"/>
    <w:rsid w:val="00812334"/>
    <w:rsid w:val="008124E7"/>
    <w:rsid w:val="0081339F"/>
    <w:rsid w:val="00813ED0"/>
    <w:rsid w:val="00814235"/>
    <w:rsid w:val="0081489C"/>
    <w:rsid w:val="00814E1E"/>
    <w:rsid w:val="00815592"/>
    <w:rsid w:val="008157B6"/>
    <w:rsid w:val="008158B4"/>
    <w:rsid w:val="00817915"/>
    <w:rsid w:val="0081794F"/>
    <w:rsid w:val="00817BBD"/>
    <w:rsid w:val="00817DE5"/>
    <w:rsid w:val="00821D64"/>
    <w:rsid w:val="00822B41"/>
    <w:rsid w:val="00823AD4"/>
    <w:rsid w:val="00824AB7"/>
    <w:rsid w:val="00824BAA"/>
    <w:rsid w:val="00824DF7"/>
    <w:rsid w:val="00825B90"/>
    <w:rsid w:val="00826ADA"/>
    <w:rsid w:val="00827848"/>
    <w:rsid w:val="00827EAA"/>
    <w:rsid w:val="00830CA5"/>
    <w:rsid w:val="008317D2"/>
    <w:rsid w:val="00835655"/>
    <w:rsid w:val="00835751"/>
    <w:rsid w:val="0083607F"/>
    <w:rsid w:val="00837DDB"/>
    <w:rsid w:val="00842520"/>
    <w:rsid w:val="00842C24"/>
    <w:rsid w:val="008431A9"/>
    <w:rsid w:val="00843374"/>
    <w:rsid w:val="00843DA7"/>
    <w:rsid w:val="00843EA1"/>
    <w:rsid w:val="008449C4"/>
    <w:rsid w:val="00845997"/>
    <w:rsid w:val="00845DFD"/>
    <w:rsid w:val="008466C5"/>
    <w:rsid w:val="0084729A"/>
    <w:rsid w:val="008472C6"/>
    <w:rsid w:val="00850021"/>
    <w:rsid w:val="0085080C"/>
    <w:rsid w:val="00851336"/>
    <w:rsid w:val="00854019"/>
    <w:rsid w:val="00854CC8"/>
    <w:rsid w:val="00856998"/>
    <w:rsid w:val="00857664"/>
    <w:rsid w:val="0085796C"/>
    <w:rsid w:val="00861DA4"/>
    <w:rsid w:val="00864DD6"/>
    <w:rsid w:val="008659C6"/>
    <w:rsid w:val="00865D44"/>
    <w:rsid w:val="00865EE5"/>
    <w:rsid w:val="0087032F"/>
    <w:rsid w:val="008719A5"/>
    <w:rsid w:val="00871BCC"/>
    <w:rsid w:val="00871C35"/>
    <w:rsid w:val="00872BB4"/>
    <w:rsid w:val="0087343D"/>
    <w:rsid w:val="00874BCF"/>
    <w:rsid w:val="00875248"/>
    <w:rsid w:val="008753DB"/>
    <w:rsid w:val="0087577A"/>
    <w:rsid w:val="00877065"/>
    <w:rsid w:val="00880531"/>
    <w:rsid w:val="008809D9"/>
    <w:rsid w:val="00881085"/>
    <w:rsid w:val="00881EE4"/>
    <w:rsid w:val="008830F5"/>
    <w:rsid w:val="00883705"/>
    <w:rsid w:val="00884E11"/>
    <w:rsid w:val="00885343"/>
    <w:rsid w:val="00885A9C"/>
    <w:rsid w:val="008910F3"/>
    <w:rsid w:val="00891594"/>
    <w:rsid w:val="008924FD"/>
    <w:rsid w:val="00892A8F"/>
    <w:rsid w:val="00893757"/>
    <w:rsid w:val="00894374"/>
    <w:rsid w:val="00894706"/>
    <w:rsid w:val="00895113"/>
    <w:rsid w:val="008952F8"/>
    <w:rsid w:val="00896AB1"/>
    <w:rsid w:val="00897404"/>
    <w:rsid w:val="008A04A3"/>
    <w:rsid w:val="008A091D"/>
    <w:rsid w:val="008A0CCD"/>
    <w:rsid w:val="008A106E"/>
    <w:rsid w:val="008A2ABB"/>
    <w:rsid w:val="008A3476"/>
    <w:rsid w:val="008A42AE"/>
    <w:rsid w:val="008A4F56"/>
    <w:rsid w:val="008A5F28"/>
    <w:rsid w:val="008A627F"/>
    <w:rsid w:val="008A6B65"/>
    <w:rsid w:val="008A6B9D"/>
    <w:rsid w:val="008B0038"/>
    <w:rsid w:val="008B0B20"/>
    <w:rsid w:val="008B0DFC"/>
    <w:rsid w:val="008B16CE"/>
    <w:rsid w:val="008B1ADD"/>
    <w:rsid w:val="008B22B0"/>
    <w:rsid w:val="008B3510"/>
    <w:rsid w:val="008B4832"/>
    <w:rsid w:val="008B4BF6"/>
    <w:rsid w:val="008B66A6"/>
    <w:rsid w:val="008B6824"/>
    <w:rsid w:val="008C22C6"/>
    <w:rsid w:val="008C2DEF"/>
    <w:rsid w:val="008C38F9"/>
    <w:rsid w:val="008C3C55"/>
    <w:rsid w:val="008C3CC7"/>
    <w:rsid w:val="008C41B4"/>
    <w:rsid w:val="008C4B3C"/>
    <w:rsid w:val="008C5008"/>
    <w:rsid w:val="008C6B90"/>
    <w:rsid w:val="008C6CCA"/>
    <w:rsid w:val="008C7B09"/>
    <w:rsid w:val="008D0BBB"/>
    <w:rsid w:val="008D0F1B"/>
    <w:rsid w:val="008D1B06"/>
    <w:rsid w:val="008D281A"/>
    <w:rsid w:val="008D3EB2"/>
    <w:rsid w:val="008D3EFB"/>
    <w:rsid w:val="008D4A48"/>
    <w:rsid w:val="008D4DAA"/>
    <w:rsid w:val="008D5307"/>
    <w:rsid w:val="008D6CBC"/>
    <w:rsid w:val="008D6F6D"/>
    <w:rsid w:val="008D6FB7"/>
    <w:rsid w:val="008E132D"/>
    <w:rsid w:val="008E35B7"/>
    <w:rsid w:val="008E4FE3"/>
    <w:rsid w:val="008E5377"/>
    <w:rsid w:val="008E553D"/>
    <w:rsid w:val="008E5DFE"/>
    <w:rsid w:val="008E6C00"/>
    <w:rsid w:val="008E7D50"/>
    <w:rsid w:val="008E7E02"/>
    <w:rsid w:val="008F08D9"/>
    <w:rsid w:val="008F10DE"/>
    <w:rsid w:val="008F18CE"/>
    <w:rsid w:val="008F293F"/>
    <w:rsid w:val="008F2C20"/>
    <w:rsid w:val="008F2C32"/>
    <w:rsid w:val="008F40A4"/>
    <w:rsid w:val="008F441D"/>
    <w:rsid w:val="008F59FD"/>
    <w:rsid w:val="008F5FDC"/>
    <w:rsid w:val="009014EC"/>
    <w:rsid w:val="00903EAB"/>
    <w:rsid w:val="00905530"/>
    <w:rsid w:val="0090576A"/>
    <w:rsid w:val="00905921"/>
    <w:rsid w:val="00905BA8"/>
    <w:rsid w:val="009113D8"/>
    <w:rsid w:val="00912DA4"/>
    <w:rsid w:val="00914265"/>
    <w:rsid w:val="00914F7C"/>
    <w:rsid w:val="0091544E"/>
    <w:rsid w:val="0091646C"/>
    <w:rsid w:val="0091658E"/>
    <w:rsid w:val="00916DB4"/>
    <w:rsid w:val="00917C52"/>
    <w:rsid w:val="00917DDC"/>
    <w:rsid w:val="00920EBE"/>
    <w:rsid w:val="009217EF"/>
    <w:rsid w:val="0092184F"/>
    <w:rsid w:val="00922251"/>
    <w:rsid w:val="00922D0B"/>
    <w:rsid w:val="00922FE9"/>
    <w:rsid w:val="00924171"/>
    <w:rsid w:val="00924A79"/>
    <w:rsid w:val="00924AB4"/>
    <w:rsid w:val="00924E01"/>
    <w:rsid w:val="0092531F"/>
    <w:rsid w:val="009253C0"/>
    <w:rsid w:val="00927572"/>
    <w:rsid w:val="009327AE"/>
    <w:rsid w:val="00933D5A"/>
    <w:rsid w:val="00934116"/>
    <w:rsid w:val="009353B7"/>
    <w:rsid w:val="00936A1F"/>
    <w:rsid w:val="0093752C"/>
    <w:rsid w:val="00937777"/>
    <w:rsid w:val="00940050"/>
    <w:rsid w:val="00942B86"/>
    <w:rsid w:val="009434AA"/>
    <w:rsid w:val="00944D71"/>
    <w:rsid w:val="0094506F"/>
    <w:rsid w:val="00947662"/>
    <w:rsid w:val="00947A8E"/>
    <w:rsid w:val="00950FB9"/>
    <w:rsid w:val="00951719"/>
    <w:rsid w:val="00951750"/>
    <w:rsid w:val="0095324D"/>
    <w:rsid w:val="00953DFB"/>
    <w:rsid w:val="00954BF1"/>
    <w:rsid w:val="00957E37"/>
    <w:rsid w:val="00957F90"/>
    <w:rsid w:val="00960E37"/>
    <w:rsid w:val="0096183A"/>
    <w:rsid w:val="00964CA4"/>
    <w:rsid w:val="009657AF"/>
    <w:rsid w:val="00965AB0"/>
    <w:rsid w:val="00965D49"/>
    <w:rsid w:val="009675AE"/>
    <w:rsid w:val="00970DB6"/>
    <w:rsid w:val="00971251"/>
    <w:rsid w:val="009729EA"/>
    <w:rsid w:val="00972D5B"/>
    <w:rsid w:val="00973806"/>
    <w:rsid w:val="00974298"/>
    <w:rsid w:val="009749A2"/>
    <w:rsid w:val="009777E5"/>
    <w:rsid w:val="00980196"/>
    <w:rsid w:val="0098098D"/>
    <w:rsid w:val="00981C29"/>
    <w:rsid w:val="00981DE1"/>
    <w:rsid w:val="00982CA7"/>
    <w:rsid w:val="00983285"/>
    <w:rsid w:val="00983AD8"/>
    <w:rsid w:val="00983FF4"/>
    <w:rsid w:val="0098461B"/>
    <w:rsid w:val="009853C1"/>
    <w:rsid w:val="00985882"/>
    <w:rsid w:val="00991C3C"/>
    <w:rsid w:val="00991D45"/>
    <w:rsid w:val="00992172"/>
    <w:rsid w:val="00992A34"/>
    <w:rsid w:val="00993444"/>
    <w:rsid w:val="00994109"/>
    <w:rsid w:val="00994248"/>
    <w:rsid w:val="0099505A"/>
    <w:rsid w:val="00995F5D"/>
    <w:rsid w:val="009A0CD1"/>
    <w:rsid w:val="009A2516"/>
    <w:rsid w:val="009A31CC"/>
    <w:rsid w:val="009A47A1"/>
    <w:rsid w:val="009A5B83"/>
    <w:rsid w:val="009A790C"/>
    <w:rsid w:val="009B06F7"/>
    <w:rsid w:val="009B11E7"/>
    <w:rsid w:val="009B2DB2"/>
    <w:rsid w:val="009B2E85"/>
    <w:rsid w:val="009B362D"/>
    <w:rsid w:val="009B570C"/>
    <w:rsid w:val="009B70AC"/>
    <w:rsid w:val="009B765A"/>
    <w:rsid w:val="009C04E0"/>
    <w:rsid w:val="009C216B"/>
    <w:rsid w:val="009C263C"/>
    <w:rsid w:val="009C2B33"/>
    <w:rsid w:val="009C4151"/>
    <w:rsid w:val="009C6163"/>
    <w:rsid w:val="009C7161"/>
    <w:rsid w:val="009C787A"/>
    <w:rsid w:val="009C7A7C"/>
    <w:rsid w:val="009D0D05"/>
    <w:rsid w:val="009D128B"/>
    <w:rsid w:val="009D1325"/>
    <w:rsid w:val="009D273C"/>
    <w:rsid w:val="009D2A63"/>
    <w:rsid w:val="009D3EE3"/>
    <w:rsid w:val="009D411C"/>
    <w:rsid w:val="009D59C0"/>
    <w:rsid w:val="009D67C3"/>
    <w:rsid w:val="009D79AD"/>
    <w:rsid w:val="009E0EB2"/>
    <w:rsid w:val="009E2260"/>
    <w:rsid w:val="009E2CBE"/>
    <w:rsid w:val="009E3034"/>
    <w:rsid w:val="009E3184"/>
    <w:rsid w:val="009E40F7"/>
    <w:rsid w:val="009E4141"/>
    <w:rsid w:val="009E4243"/>
    <w:rsid w:val="009E4638"/>
    <w:rsid w:val="009E5637"/>
    <w:rsid w:val="009E7505"/>
    <w:rsid w:val="009F0FB7"/>
    <w:rsid w:val="009F153A"/>
    <w:rsid w:val="009F22D2"/>
    <w:rsid w:val="009F2C1D"/>
    <w:rsid w:val="009F546A"/>
    <w:rsid w:val="009F582C"/>
    <w:rsid w:val="009F5E54"/>
    <w:rsid w:val="009F7127"/>
    <w:rsid w:val="00A00B69"/>
    <w:rsid w:val="00A01BEF"/>
    <w:rsid w:val="00A01DC6"/>
    <w:rsid w:val="00A0245F"/>
    <w:rsid w:val="00A02FF9"/>
    <w:rsid w:val="00A03021"/>
    <w:rsid w:val="00A03ED8"/>
    <w:rsid w:val="00A047B1"/>
    <w:rsid w:val="00A05247"/>
    <w:rsid w:val="00A0555D"/>
    <w:rsid w:val="00A05AF3"/>
    <w:rsid w:val="00A06DF0"/>
    <w:rsid w:val="00A107E1"/>
    <w:rsid w:val="00A10F57"/>
    <w:rsid w:val="00A123BF"/>
    <w:rsid w:val="00A12421"/>
    <w:rsid w:val="00A128D7"/>
    <w:rsid w:val="00A14464"/>
    <w:rsid w:val="00A15736"/>
    <w:rsid w:val="00A20F59"/>
    <w:rsid w:val="00A235C8"/>
    <w:rsid w:val="00A237B8"/>
    <w:rsid w:val="00A23937"/>
    <w:rsid w:val="00A2429B"/>
    <w:rsid w:val="00A24A1B"/>
    <w:rsid w:val="00A24E02"/>
    <w:rsid w:val="00A2574C"/>
    <w:rsid w:val="00A25A3B"/>
    <w:rsid w:val="00A26437"/>
    <w:rsid w:val="00A269D7"/>
    <w:rsid w:val="00A26B9C"/>
    <w:rsid w:val="00A26C35"/>
    <w:rsid w:val="00A30480"/>
    <w:rsid w:val="00A30849"/>
    <w:rsid w:val="00A30D24"/>
    <w:rsid w:val="00A311D5"/>
    <w:rsid w:val="00A31BF1"/>
    <w:rsid w:val="00A31EBC"/>
    <w:rsid w:val="00A3206C"/>
    <w:rsid w:val="00A32343"/>
    <w:rsid w:val="00A33861"/>
    <w:rsid w:val="00A33B5C"/>
    <w:rsid w:val="00A33BE1"/>
    <w:rsid w:val="00A3467C"/>
    <w:rsid w:val="00A354B2"/>
    <w:rsid w:val="00A3751E"/>
    <w:rsid w:val="00A37779"/>
    <w:rsid w:val="00A40186"/>
    <w:rsid w:val="00A4163D"/>
    <w:rsid w:val="00A425D5"/>
    <w:rsid w:val="00A42C38"/>
    <w:rsid w:val="00A43388"/>
    <w:rsid w:val="00A438CF"/>
    <w:rsid w:val="00A43A17"/>
    <w:rsid w:val="00A45021"/>
    <w:rsid w:val="00A45E08"/>
    <w:rsid w:val="00A46271"/>
    <w:rsid w:val="00A46860"/>
    <w:rsid w:val="00A46B26"/>
    <w:rsid w:val="00A4715C"/>
    <w:rsid w:val="00A505DF"/>
    <w:rsid w:val="00A5107A"/>
    <w:rsid w:val="00A511EB"/>
    <w:rsid w:val="00A516F1"/>
    <w:rsid w:val="00A522B4"/>
    <w:rsid w:val="00A52E04"/>
    <w:rsid w:val="00A53FD7"/>
    <w:rsid w:val="00A54829"/>
    <w:rsid w:val="00A54D5D"/>
    <w:rsid w:val="00A550B2"/>
    <w:rsid w:val="00A55DE7"/>
    <w:rsid w:val="00A60396"/>
    <w:rsid w:val="00A61008"/>
    <w:rsid w:val="00A61C64"/>
    <w:rsid w:val="00A625AA"/>
    <w:rsid w:val="00A628F4"/>
    <w:rsid w:val="00A62B28"/>
    <w:rsid w:val="00A6358D"/>
    <w:rsid w:val="00A645CA"/>
    <w:rsid w:val="00A64993"/>
    <w:rsid w:val="00A653A2"/>
    <w:rsid w:val="00A66858"/>
    <w:rsid w:val="00A67125"/>
    <w:rsid w:val="00A707D6"/>
    <w:rsid w:val="00A70FD7"/>
    <w:rsid w:val="00A71103"/>
    <w:rsid w:val="00A713D1"/>
    <w:rsid w:val="00A7183F"/>
    <w:rsid w:val="00A72003"/>
    <w:rsid w:val="00A72CE0"/>
    <w:rsid w:val="00A737EE"/>
    <w:rsid w:val="00A7491B"/>
    <w:rsid w:val="00A74CDC"/>
    <w:rsid w:val="00A75663"/>
    <w:rsid w:val="00A7636D"/>
    <w:rsid w:val="00A819F5"/>
    <w:rsid w:val="00A8206C"/>
    <w:rsid w:val="00A82735"/>
    <w:rsid w:val="00A82C6D"/>
    <w:rsid w:val="00A83061"/>
    <w:rsid w:val="00A83366"/>
    <w:rsid w:val="00A83C59"/>
    <w:rsid w:val="00A84060"/>
    <w:rsid w:val="00A86071"/>
    <w:rsid w:val="00A87EE8"/>
    <w:rsid w:val="00A903E0"/>
    <w:rsid w:val="00A91C85"/>
    <w:rsid w:val="00A91C92"/>
    <w:rsid w:val="00A93592"/>
    <w:rsid w:val="00A969D9"/>
    <w:rsid w:val="00A97067"/>
    <w:rsid w:val="00A9711B"/>
    <w:rsid w:val="00AA0374"/>
    <w:rsid w:val="00AA3410"/>
    <w:rsid w:val="00AA3E4E"/>
    <w:rsid w:val="00AA4038"/>
    <w:rsid w:val="00AA4793"/>
    <w:rsid w:val="00AA4A9A"/>
    <w:rsid w:val="00AA4E5F"/>
    <w:rsid w:val="00AA60F9"/>
    <w:rsid w:val="00AA680A"/>
    <w:rsid w:val="00AA751F"/>
    <w:rsid w:val="00AA7AA1"/>
    <w:rsid w:val="00AB0433"/>
    <w:rsid w:val="00AB0EF7"/>
    <w:rsid w:val="00AB22A1"/>
    <w:rsid w:val="00AB2502"/>
    <w:rsid w:val="00AB5A4D"/>
    <w:rsid w:val="00AB6EB0"/>
    <w:rsid w:val="00AC1284"/>
    <w:rsid w:val="00AC1807"/>
    <w:rsid w:val="00AC2E07"/>
    <w:rsid w:val="00AC3832"/>
    <w:rsid w:val="00AC3DA2"/>
    <w:rsid w:val="00AC3E84"/>
    <w:rsid w:val="00AC4200"/>
    <w:rsid w:val="00AC423C"/>
    <w:rsid w:val="00AC454D"/>
    <w:rsid w:val="00AC462B"/>
    <w:rsid w:val="00AC627B"/>
    <w:rsid w:val="00AC68EB"/>
    <w:rsid w:val="00AC6A10"/>
    <w:rsid w:val="00AC6D36"/>
    <w:rsid w:val="00AC71FC"/>
    <w:rsid w:val="00AC77DC"/>
    <w:rsid w:val="00AD03D9"/>
    <w:rsid w:val="00AD03F1"/>
    <w:rsid w:val="00AD0F14"/>
    <w:rsid w:val="00AD1921"/>
    <w:rsid w:val="00AD237B"/>
    <w:rsid w:val="00AD4522"/>
    <w:rsid w:val="00AD4818"/>
    <w:rsid w:val="00AD567F"/>
    <w:rsid w:val="00AD70F8"/>
    <w:rsid w:val="00AD75DB"/>
    <w:rsid w:val="00AD7CFB"/>
    <w:rsid w:val="00AD7DC0"/>
    <w:rsid w:val="00AE0045"/>
    <w:rsid w:val="00AE011D"/>
    <w:rsid w:val="00AE021A"/>
    <w:rsid w:val="00AE0F70"/>
    <w:rsid w:val="00AE10AA"/>
    <w:rsid w:val="00AE2DB0"/>
    <w:rsid w:val="00AE3126"/>
    <w:rsid w:val="00AE49E0"/>
    <w:rsid w:val="00AE78C7"/>
    <w:rsid w:val="00AF0CA5"/>
    <w:rsid w:val="00AF1450"/>
    <w:rsid w:val="00AF1AD4"/>
    <w:rsid w:val="00AF35D4"/>
    <w:rsid w:val="00AF4534"/>
    <w:rsid w:val="00AF4DD0"/>
    <w:rsid w:val="00AF4E4C"/>
    <w:rsid w:val="00AF69F7"/>
    <w:rsid w:val="00AF6B95"/>
    <w:rsid w:val="00AF6FF2"/>
    <w:rsid w:val="00AF77C7"/>
    <w:rsid w:val="00AF7A05"/>
    <w:rsid w:val="00B00964"/>
    <w:rsid w:val="00B01834"/>
    <w:rsid w:val="00B0185D"/>
    <w:rsid w:val="00B02B11"/>
    <w:rsid w:val="00B02EA1"/>
    <w:rsid w:val="00B03405"/>
    <w:rsid w:val="00B03C40"/>
    <w:rsid w:val="00B03FD9"/>
    <w:rsid w:val="00B051E1"/>
    <w:rsid w:val="00B05718"/>
    <w:rsid w:val="00B065AA"/>
    <w:rsid w:val="00B06FFF"/>
    <w:rsid w:val="00B0752F"/>
    <w:rsid w:val="00B07DA3"/>
    <w:rsid w:val="00B1211E"/>
    <w:rsid w:val="00B12315"/>
    <w:rsid w:val="00B129EB"/>
    <w:rsid w:val="00B1349F"/>
    <w:rsid w:val="00B135BF"/>
    <w:rsid w:val="00B1446B"/>
    <w:rsid w:val="00B1469E"/>
    <w:rsid w:val="00B17605"/>
    <w:rsid w:val="00B218D1"/>
    <w:rsid w:val="00B22508"/>
    <w:rsid w:val="00B23A95"/>
    <w:rsid w:val="00B24A90"/>
    <w:rsid w:val="00B2674D"/>
    <w:rsid w:val="00B27132"/>
    <w:rsid w:val="00B27BC6"/>
    <w:rsid w:val="00B307A7"/>
    <w:rsid w:val="00B332D4"/>
    <w:rsid w:val="00B332EF"/>
    <w:rsid w:val="00B33914"/>
    <w:rsid w:val="00B34788"/>
    <w:rsid w:val="00B36A64"/>
    <w:rsid w:val="00B37C08"/>
    <w:rsid w:val="00B37EB4"/>
    <w:rsid w:val="00B401D9"/>
    <w:rsid w:val="00B406CC"/>
    <w:rsid w:val="00B407AB"/>
    <w:rsid w:val="00B40E52"/>
    <w:rsid w:val="00B40EA9"/>
    <w:rsid w:val="00B40F6A"/>
    <w:rsid w:val="00B4113E"/>
    <w:rsid w:val="00B44405"/>
    <w:rsid w:val="00B44789"/>
    <w:rsid w:val="00B4510A"/>
    <w:rsid w:val="00B45AE7"/>
    <w:rsid w:val="00B45C32"/>
    <w:rsid w:val="00B45CD5"/>
    <w:rsid w:val="00B46019"/>
    <w:rsid w:val="00B475C5"/>
    <w:rsid w:val="00B566B7"/>
    <w:rsid w:val="00B6095F"/>
    <w:rsid w:val="00B61837"/>
    <w:rsid w:val="00B6195C"/>
    <w:rsid w:val="00B62641"/>
    <w:rsid w:val="00B63028"/>
    <w:rsid w:val="00B6422B"/>
    <w:rsid w:val="00B6553A"/>
    <w:rsid w:val="00B6554A"/>
    <w:rsid w:val="00B66612"/>
    <w:rsid w:val="00B676F7"/>
    <w:rsid w:val="00B70081"/>
    <w:rsid w:val="00B70316"/>
    <w:rsid w:val="00B70805"/>
    <w:rsid w:val="00B71EEF"/>
    <w:rsid w:val="00B720AC"/>
    <w:rsid w:val="00B72F9A"/>
    <w:rsid w:val="00B73651"/>
    <w:rsid w:val="00B74171"/>
    <w:rsid w:val="00B74A25"/>
    <w:rsid w:val="00B75111"/>
    <w:rsid w:val="00B757C8"/>
    <w:rsid w:val="00B761C7"/>
    <w:rsid w:val="00B77B39"/>
    <w:rsid w:val="00B81CCB"/>
    <w:rsid w:val="00B81F9C"/>
    <w:rsid w:val="00B8219F"/>
    <w:rsid w:val="00B8263E"/>
    <w:rsid w:val="00B843F2"/>
    <w:rsid w:val="00B84F3D"/>
    <w:rsid w:val="00B85FD6"/>
    <w:rsid w:val="00B876A9"/>
    <w:rsid w:val="00B87A4A"/>
    <w:rsid w:val="00B91CEB"/>
    <w:rsid w:val="00B92266"/>
    <w:rsid w:val="00B92295"/>
    <w:rsid w:val="00B925F4"/>
    <w:rsid w:val="00B92DC7"/>
    <w:rsid w:val="00B93983"/>
    <w:rsid w:val="00B93C17"/>
    <w:rsid w:val="00B93C3C"/>
    <w:rsid w:val="00B96751"/>
    <w:rsid w:val="00B96C87"/>
    <w:rsid w:val="00B97C83"/>
    <w:rsid w:val="00BA170A"/>
    <w:rsid w:val="00BA1F7A"/>
    <w:rsid w:val="00BA2467"/>
    <w:rsid w:val="00BA472E"/>
    <w:rsid w:val="00BA5151"/>
    <w:rsid w:val="00BA5687"/>
    <w:rsid w:val="00BA60B2"/>
    <w:rsid w:val="00BA6143"/>
    <w:rsid w:val="00BA6418"/>
    <w:rsid w:val="00BA7270"/>
    <w:rsid w:val="00BB00FF"/>
    <w:rsid w:val="00BB020F"/>
    <w:rsid w:val="00BB2C2E"/>
    <w:rsid w:val="00BB3B75"/>
    <w:rsid w:val="00BB4199"/>
    <w:rsid w:val="00BB46F3"/>
    <w:rsid w:val="00BB471D"/>
    <w:rsid w:val="00BB5217"/>
    <w:rsid w:val="00BB5D3E"/>
    <w:rsid w:val="00BB5F3B"/>
    <w:rsid w:val="00BB753E"/>
    <w:rsid w:val="00BB7C20"/>
    <w:rsid w:val="00BC0230"/>
    <w:rsid w:val="00BC1260"/>
    <w:rsid w:val="00BC31FF"/>
    <w:rsid w:val="00BC4767"/>
    <w:rsid w:val="00BC52D7"/>
    <w:rsid w:val="00BC6D52"/>
    <w:rsid w:val="00BC6D5C"/>
    <w:rsid w:val="00BC711D"/>
    <w:rsid w:val="00BC7883"/>
    <w:rsid w:val="00BD11DA"/>
    <w:rsid w:val="00BD20C1"/>
    <w:rsid w:val="00BD37E8"/>
    <w:rsid w:val="00BD3DD0"/>
    <w:rsid w:val="00BD4296"/>
    <w:rsid w:val="00BD4F8D"/>
    <w:rsid w:val="00BD6495"/>
    <w:rsid w:val="00BD7FB5"/>
    <w:rsid w:val="00BE0DC9"/>
    <w:rsid w:val="00BE10CF"/>
    <w:rsid w:val="00BE1994"/>
    <w:rsid w:val="00BE19DD"/>
    <w:rsid w:val="00BE21D1"/>
    <w:rsid w:val="00BE69E7"/>
    <w:rsid w:val="00BE7B7C"/>
    <w:rsid w:val="00BF1CB6"/>
    <w:rsid w:val="00BF1F1B"/>
    <w:rsid w:val="00BF3757"/>
    <w:rsid w:val="00BF38E4"/>
    <w:rsid w:val="00BF79E1"/>
    <w:rsid w:val="00C001FD"/>
    <w:rsid w:val="00C0021A"/>
    <w:rsid w:val="00C004F4"/>
    <w:rsid w:val="00C00743"/>
    <w:rsid w:val="00C0119E"/>
    <w:rsid w:val="00C04103"/>
    <w:rsid w:val="00C04200"/>
    <w:rsid w:val="00C05B93"/>
    <w:rsid w:val="00C0683E"/>
    <w:rsid w:val="00C1119D"/>
    <w:rsid w:val="00C1151B"/>
    <w:rsid w:val="00C11D85"/>
    <w:rsid w:val="00C12437"/>
    <w:rsid w:val="00C12844"/>
    <w:rsid w:val="00C13674"/>
    <w:rsid w:val="00C148C9"/>
    <w:rsid w:val="00C14F21"/>
    <w:rsid w:val="00C15556"/>
    <w:rsid w:val="00C1663F"/>
    <w:rsid w:val="00C17E58"/>
    <w:rsid w:val="00C20649"/>
    <w:rsid w:val="00C20D07"/>
    <w:rsid w:val="00C2214C"/>
    <w:rsid w:val="00C221B2"/>
    <w:rsid w:val="00C22835"/>
    <w:rsid w:val="00C22CE8"/>
    <w:rsid w:val="00C22E73"/>
    <w:rsid w:val="00C23364"/>
    <w:rsid w:val="00C23E6B"/>
    <w:rsid w:val="00C24175"/>
    <w:rsid w:val="00C24914"/>
    <w:rsid w:val="00C24ADB"/>
    <w:rsid w:val="00C27133"/>
    <w:rsid w:val="00C27790"/>
    <w:rsid w:val="00C306CD"/>
    <w:rsid w:val="00C31E94"/>
    <w:rsid w:val="00C31FFA"/>
    <w:rsid w:val="00C320C6"/>
    <w:rsid w:val="00C32E35"/>
    <w:rsid w:val="00C336F4"/>
    <w:rsid w:val="00C340DD"/>
    <w:rsid w:val="00C34515"/>
    <w:rsid w:val="00C3497C"/>
    <w:rsid w:val="00C36B43"/>
    <w:rsid w:val="00C41CEF"/>
    <w:rsid w:val="00C4402F"/>
    <w:rsid w:val="00C465A5"/>
    <w:rsid w:val="00C47B19"/>
    <w:rsid w:val="00C504D0"/>
    <w:rsid w:val="00C50574"/>
    <w:rsid w:val="00C50758"/>
    <w:rsid w:val="00C521F5"/>
    <w:rsid w:val="00C53143"/>
    <w:rsid w:val="00C56279"/>
    <w:rsid w:val="00C57A37"/>
    <w:rsid w:val="00C62287"/>
    <w:rsid w:val="00C62628"/>
    <w:rsid w:val="00C64581"/>
    <w:rsid w:val="00C650D7"/>
    <w:rsid w:val="00C658DE"/>
    <w:rsid w:val="00C65978"/>
    <w:rsid w:val="00C66474"/>
    <w:rsid w:val="00C66E01"/>
    <w:rsid w:val="00C67170"/>
    <w:rsid w:val="00C67D4F"/>
    <w:rsid w:val="00C7117F"/>
    <w:rsid w:val="00C714A6"/>
    <w:rsid w:val="00C75923"/>
    <w:rsid w:val="00C80F2F"/>
    <w:rsid w:val="00C821D4"/>
    <w:rsid w:val="00C84B4B"/>
    <w:rsid w:val="00C877F8"/>
    <w:rsid w:val="00C90202"/>
    <w:rsid w:val="00C91523"/>
    <w:rsid w:val="00C91DD1"/>
    <w:rsid w:val="00C92ED5"/>
    <w:rsid w:val="00C93613"/>
    <w:rsid w:val="00C93BEB"/>
    <w:rsid w:val="00C93CF6"/>
    <w:rsid w:val="00C9406B"/>
    <w:rsid w:val="00C9442F"/>
    <w:rsid w:val="00C9522F"/>
    <w:rsid w:val="00C95ED2"/>
    <w:rsid w:val="00C96256"/>
    <w:rsid w:val="00C970EC"/>
    <w:rsid w:val="00C97187"/>
    <w:rsid w:val="00C9736F"/>
    <w:rsid w:val="00CA0C37"/>
    <w:rsid w:val="00CA1E6F"/>
    <w:rsid w:val="00CA2523"/>
    <w:rsid w:val="00CA2B79"/>
    <w:rsid w:val="00CA362F"/>
    <w:rsid w:val="00CA3A72"/>
    <w:rsid w:val="00CA598A"/>
    <w:rsid w:val="00CA65DC"/>
    <w:rsid w:val="00CB005F"/>
    <w:rsid w:val="00CB1EF0"/>
    <w:rsid w:val="00CB1F61"/>
    <w:rsid w:val="00CB2BF3"/>
    <w:rsid w:val="00CB2CF0"/>
    <w:rsid w:val="00CB3EB2"/>
    <w:rsid w:val="00CB453C"/>
    <w:rsid w:val="00CB5D40"/>
    <w:rsid w:val="00CB73F5"/>
    <w:rsid w:val="00CC0290"/>
    <w:rsid w:val="00CC118A"/>
    <w:rsid w:val="00CC1B2F"/>
    <w:rsid w:val="00CC2C83"/>
    <w:rsid w:val="00CC4439"/>
    <w:rsid w:val="00CC5C91"/>
    <w:rsid w:val="00CC5E1C"/>
    <w:rsid w:val="00CC610E"/>
    <w:rsid w:val="00CC619C"/>
    <w:rsid w:val="00CD06A1"/>
    <w:rsid w:val="00CD2C7A"/>
    <w:rsid w:val="00CD2E6D"/>
    <w:rsid w:val="00CD3937"/>
    <w:rsid w:val="00CD3FEA"/>
    <w:rsid w:val="00CD552A"/>
    <w:rsid w:val="00CD6D32"/>
    <w:rsid w:val="00CD716A"/>
    <w:rsid w:val="00CD75A6"/>
    <w:rsid w:val="00CD7AA5"/>
    <w:rsid w:val="00CE0D20"/>
    <w:rsid w:val="00CE0F15"/>
    <w:rsid w:val="00CE105C"/>
    <w:rsid w:val="00CE16EA"/>
    <w:rsid w:val="00CE1CA2"/>
    <w:rsid w:val="00CE375D"/>
    <w:rsid w:val="00CE399E"/>
    <w:rsid w:val="00CE4074"/>
    <w:rsid w:val="00CE5B23"/>
    <w:rsid w:val="00CE66B2"/>
    <w:rsid w:val="00CE7930"/>
    <w:rsid w:val="00CF08A1"/>
    <w:rsid w:val="00CF11F3"/>
    <w:rsid w:val="00CF1DF7"/>
    <w:rsid w:val="00CF419D"/>
    <w:rsid w:val="00CF4567"/>
    <w:rsid w:val="00CF5481"/>
    <w:rsid w:val="00CF7B38"/>
    <w:rsid w:val="00D01686"/>
    <w:rsid w:val="00D019C0"/>
    <w:rsid w:val="00D01DF3"/>
    <w:rsid w:val="00D027E5"/>
    <w:rsid w:val="00D04FE7"/>
    <w:rsid w:val="00D059F0"/>
    <w:rsid w:val="00D06981"/>
    <w:rsid w:val="00D06B20"/>
    <w:rsid w:val="00D10D80"/>
    <w:rsid w:val="00D111B9"/>
    <w:rsid w:val="00D14AE2"/>
    <w:rsid w:val="00D156C4"/>
    <w:rsid w:val="00D158E0"/>
    <w:rsid w:val="00D15A4A"/>
    <w:rsid w:val="00D15B53"/>
    <w:rsid w:val="00D16FDB"/>
    <w:rsid w:val="00D206A6"/>
    <w:rsid w:val="00D21252"/>
    <w:rsid w:val="00D213BA"/>
    <w:rsid w:val="00D214FA"/>
    <w:rsid w:val="00D234F4"/>
    <w:rsid w:val="00D235AE"/>
    <w:rsid w:val="00D239B3"/>
    <w:rsid w:val="00D23BF8"/>
    <w:rsid w:val="00D248BB"/>
    <w:rsid w:val="00D25388"/>
    <w:rsid w:val="00D262F3"/>
    <w:rsid w:val="00D2639C"/>
    <w:rsid w:val="00D26C9E"/>
    <w:rsid w:val="00D26EE7"/>
    <w:rsid w:val="00D277D1"/>
    <w:rsid w:val="00D27B6C"/>
    <w:rsid w:val="00D304BB"/>
    <w:rsid w:val="00D31E09"/>
    <w:rsid w:val="00D33208"/>
    <w:rsid w:val="00D33484"/>
    <w:rsid w:val="00D405CF"/>
    <w:rsid w:val="00D40A55"/>
    <w:rsid w:val="00D40EC7"/>
    <w:rsid w:val="00D4100D"/>
    <w:rsid w:val="00D43C8A"/>
    <w:rsid w:val="00D442BE"/>
    <w:rsid w:val="00D462B0"/>
    <w:rsid w:val="00D464E1"/>
    <w:rsid w:val="00D46EB3"/>
    <w:rsid w:val="00D473B1"/>
    <w:rsid w:val="00D4783B"/>
    <w:rsid w:val="00D50AEE"/>
    <w:rsid w:val="00D534A7"/>
    <w:rsid w:val="00D54394"/>
    <w:rsid w:val="00D565C0"/>
    <w:rsid w:val="00D56664"/>
    <w:rsid w:val="00D56E9C"/>
    <w:rsid w:val="00D571F9"/>
    <w:rsid w:val="00D574F9"/>
    <w:rsid w:val="00D5798A"/>
    <w:rsid w:val="00D57CEB"/>
    <w:rsid w:val="00D61106"/>
    <w:rsid w:val="00D61AE2"/>
    <w:rsid w:val="00D620F0"/>
    <w:rsid w:val="00D62733"/>
    <w:rsid w:val="00D62B16"/>
    <w:rsid w:val="00D6337F"/>
    <w:rsid w:val="00D633FD"/>
    <w:rsid w:val="00D63773"/>
    <w:rsid w:val="00D64C93"/>
    <w:rsid w:val="00D65819"/>
    <w:rsid w:val="00D6707A"/>
    <w:rsid w:val="00D672F2"/>
    <w:rsid w:val="00D675F1"/>
    <w:rsid w:val="00D67AAE"/>
    <w:rsid w:val="00D67C6D"/>
    <w:rsid w:val="00D70B25"/>
    <w:rsid w:val="00D70D69"/>
    <w:rsid w:val="00D70E07"/>
    <w:rsid w:val="00D71629"/>
    <w:rsid w:val="00D72584"/>
    <w:rsid w:val="00D7380B"/>
    <w:rsid w:val="00D75803"/>
    <w:rsid w:val="00D758D6"/>
    <w:rsid w:val="00D761D0"/>
    <w:rsid w:val="00D76AE1"/>
    <w:rsid w:val="00D76CBC"/>
    <w:rsid w:val="00D77BF8"/>
    <w:rsid w:val="00D800B5"/>
    <w:rsid w:val="00D804EA"/>
    <w:rsid w:val="00D80589"/>
    <w:rsid w:val="00D80C62"/>
    <w:rsid w:val="00D8351B"/>
    <w:rsid w:val="00D847ED"/>
    <w:rsid w:val="00D85156"/>
    <w:rsid w:val="00D8518C"/>
    <w:rsid w:val="00D86BF6"/>
    <w:rsid w:val="00D86D9E"/>
    <w:rsid w:val="00D87139"/>
    <w:rsid w:val="00D8743B"/>
    <w:rsid w:val="00D90429"/>
    <w:rsid w:val="00D91091"/>
    <w:rsid w:val="00D91BA3"/>
    <w:rsid w:val="00D9333D"/>
    <w:rsid w:val="00D93660"/>
    <w:rsid w:val="00D96436"/>
    <w:rsid w:val="00D969E3"/>
    <w:rsid w:val="00DA133D"/>
    <w:rsid w:val="00DA14E1"/>
    <w:rsid w:val="00DA177B"/>
    <w:rsid w:val="00DA24DE"/>
    <w:rsid w:val="00DA4DC5"/>
    <w:rsid w:val="00DA50B3"/>
    <w:rsid w:val="00DA5867"/>
    <w:rsid w:val="00DA63FC"/>
    <w:rsid w:val="00DA6B0E"/>
    <w:rsid w:val="00DA7AC3"/>
    <w:rsid w:val="00DA7F07"/>
    <w:rsid w:val="00DB0109"/>
    <w:rsid w:val="00DB1ED4"/>
    <w:rsid w:val="00DB30A9"/>
    <w:rsid w:val="00DB3C0B"/>
    <w:rsid w:val="00DB6A54"/>
    <w:rsid w:val="00DC1F29"/>
    <w:rsid w:val="00DC55BB"/>
    <w:rsid w:val="00DC5880"/>
    <w:rsid w:val="00DC59CE"/>
    <w:rsid w:val="00DC5DC9"/>
    <w:rsid w:val="00DC60E8"/>
    <w:rsid w:val="00DD0659"/>
    <w:rsid w:val="00DD0E57"/>
    <w:rsid w:val="00DD1376"/>
    <w:rsid w:val="00DD1A69"/>
    <w:rsid w:val="00DD32C1"/>
    <w:rsid w:val="00DD3D6E"/>
    <w:rsid w:val="00DD47D3"/>
    <w:rsid w:val="00DD798B"/>
    <w:rsid w:val="00DE1BAA"/>
    <w:rsid w:val="00DE28D7"/>
    <w:rsid w:val="00DE2D58"/>
    <w:rsid w:val="00DE3155"/>
    <w:rsid w:val="00DE395D"/>
    <w:rsid w:val="00DE3B90"/>
    <w:rsid w:val="00DE4EF7"/>
    <w:rsid w:val="00DE52B4"/>
    <w:rsid w:val="00DE5C68"/>
    <w:rsid w:val="00DE602A"/>
    <w:rsid w:val="00DE619B"/>
    <w:rsid w:val="00DE6789"/>
    <w:rsid w:val="00DF0107"/>
    <w:rsid w:val="00DF01FF"/>
    <w:rsid w:val="00DF09F3"/>
    <w:rsid w:val="00DF1A28"/>
    <w:rsid w:val="00DF22A1"/>
    <w:rsid w:val="00DF32A2"/>
    <w:rsid w:val="00DF4021"/>
    <w:rsid w:val="00DF5249"/>
    <w:rsid w:val="00DF620D"/>
    <w:rsid w:val="00DF6830"/>
    <w:rsid w:val="00E006A3"/>
    <w:rsid w:val="00E00900"/>
    <w:rsid w:val="00E01BC0"/>
    <w:rsid w:val="00E0478D"/>
    <w:rsid w:val="00E062EA"/>
    <w:rsid w:val="00E06E7B"/>
    <w:rsid w:val="00E07845"/>
    <w:rsid w:val="00E10234"/>
    <w:rsid w:val="00E12DA6"/>
    <w:rsid w:val="00E12FB9"/>
    <w:rsid w:val="00E13518"/>
    <w:rsid w:val="00E14F92"/>
    <w:rsid w:val="00E15D3C"/>
    <w:rsid w:val="00E202D7"/>
    <w:rsid w:val="00E204B7"/>
    <w:rsid w:val="00E21234"/>
    <w:rsid w:val="00E21C3A"/>
    <w:rsid w:val="00E21E8B"/>
    <w:rsid w:val="00E22229"/>
    <w:rsid w:val="00E237DB"/>
    <w:rsid w:val="00E23E40"/>
    <w:rsid w:val="00E241CC"/>
    <w:rsid w:val="00E2487E"/>
    <w:rsid w:val="00E24A75"/>
    <w:rsid w:val="00E24E4E"/>
    <w:rsid w:val="00E268A8"/>
    <w:rsid w:val="00E269A4"/>
    <w:rsid w:val="00E274D9"/>
    <w:rsid w:val="00E27E52"/>
    <w:rsid w:val="00E302A1"/>
    <w:rsid w:val="00E3079A"/>
    <w:rsid w:val="00E319F4"/>
    <w:rsid w:val="00E31B13"/>
    <w:rsid w:val="00E33DA8"/>
    <w:rsid w:val="00E34404"/>
    <w:rsid w:val="00E35BCE"/>
    <w:rsid w:val="00E3658F"/>
    <w:rsid w:val="00E3686F"/>
    <w:rsid w:val="00E36DB6"/>
    <w:rsid w:val="00E36E25"/>
    <w:rsid w:val="00E40C4F"/>
    <w:rsid w:val="00E41A71"/>
    <w:rsid w:val="00E426C7"/>
    <w:rsid w:val="00E43C33"/>
    <w:rsid w:val="00E453AC"/>
    <w:rsid w:val="00E45EB0"/>
    <w:rsid w:val="00E4646A"/>
    <w:rsid w:val="00E46B20"/>
    <w:rsid w:val="00E46CF6"/>
    <w:rsid w:val="00E47EA5"/>
    <w:rsid w:val="00E506D7"/>
    <w:rsid w:val="00E51BA1"/>
    <w:rsid w:val="00E53AB3"/>
    <w:rsid w:val="00E55E37"/>
    <w:rsid w:val="00E564F6"/>
    <w:rsid w:val="00E5688B"/>
    <w:rsid w:val="00E60DC8"/>
    <w:rsid w:val="00E60F2D"/>
    <w:rsid w:val="00E612CF"/>
    <w:rsid w:val="00E61812"/>
    <w:rsid w:val="00E62772"/>
    <w:rsid w:val="00E62C23"/>
    <w:rsid w:val="00E62EC8"/>
    <w:rsid w:val="00E63019"/>
    <w:rsid w:val="00E63520"/>
    <w:rsid w:val="00E667FF"/>
    <w:rsid w:val="00E66B62"/>
    <w:rsid w:val="00E66BB5"/>
    <w:rsid w:val="00E67005"/>
    <w:rsid w:val="00E6706E"/>
    <w:rsid w:val="00E6752E"/>
    <w:rsid w:val="00E6753C"/>
    <w:rsid w:val="00E7078B"/>
    <w:rsid w:val="00E70FA0"/>
    <w:rsid w:val="00E713A6"/>
    <w:rsid w:val="00E7185B"/>
    <w:rsid w:val="00E71A2E"/>
    <w:rsid w:val="00E71CD8"/>
    <w:rsid w:val="00E72079"/>
    <w:rsid w:val="00E74841"/>
    <w:rsid w:val="00E76C80"/>
    <w:rsid w:val="00E76E54"/>
    <w:rsid w:val="00E76EF5"/>
    <w:rsid w:val="00E77429"/>
    <w:rsid w:val="00E7774A"/>
    <w:rsid w:val="00E80474"/>
    <w:rsid w:val="00E80CFF"/>
    <w:rsid w:val="00E80D54"/>
    <w:rsid w:val="00E811D0"/>
    <w:rsid w:val="00E81725"/>
    <w:rsid w:val="00E81F73"/>
    <w:rsid w:val="00E821D0"/>
    <w:rsid w:val="00E82ADA"/>
    <w:rsid w:val="00E831B3"/>
    <w:rsid w:val="00E834B1"/>
    <w:rsid w:val="00E834FD"/>
    <w:rsid w:val="00E83FDE"/>
    <w:rsid w:val="00E8459D"/>
    <w:rsid w:val="00E84C22"/>
    <w:rsid w:val="00E84E29"/>
    <w:rsid w:val="00E850CA"/>
    <w:rsid w:val="00E853DA"/>
    <w:rsid w:val="00E8569A"/>
    <w:rsid w:val="00E85A72"/>
    <w:rsid w:val="00E8602A"/>
    <w:rsid w:val="00E90907"/>
    <w:rsid w:val="00E919F1"/>
    <w:rsid w:val="00E92408"/>
    <w:rsid w:val="00E94DAE"/>
    <w:rsid w:val="00E95141"/>
    <w:rsid w:val="00E95C87"/>
    <w:rsid w:val="00E961C8"/>
    <w:rsid w:val="00E96E92"/>
    <w:rsid w:val="00E975F0"/>
    <w:rsid w:val="00E97C3A"/>
    <w:rsid w:val="00EA26F0"/>
    <w:rsid w:val="00EA2F27"/>
    <w:rsid w:val="00EA40EF"/>
    <w:rsid w:val="00EA4C10"/>
    <w:rsid w:val="00EA4E58"/>
    <w:rsid w:val="00EA5DAE"/>
    <w:rsid w:val="00EA75F5"/>
    <w:rsid w:val="00EB091A"/>
    <w:rsid w:val="00EB402B"/>
    <w:rsid w:val="00EB4080"/>
    <w:rsid w:val="00EB5659"/>
    <w:rsid w:val="00EB5FD0"/>
    <w:rsid w:val="00EB6066"/>
    <w:rsid w:val="00EB6707"/>
    <w:rsid w:val="00EB6714"/>
    <w:rsid w:val="00EB6A49"/>
    <w:rsid w:val="00EB71DC"/>
    <w:rsid w:val="00EB7B3B"/>
    <w:rsid w:val="00EC23F4"/>
    <w:rsid w:val="00EC3D3D"/>
    <w:rsid w:val="00EC4CDE"/>
    <w:rsid w:val="00EC546D"/>
    <w:rsid w:val="00EC56D8"/>
    <w:rsid w:val="00EC5B5E"/>
    <w:rsid w:val="00EC5CDF"/>
    <w:rsid w:val="00EC65D3"/>
    <w:rsid w:val="00ED0066"/>
    <w:rsid w:val="00ED09ED"/>
    <w:rsid w:val="00ED0E1D"/>
    <w:rsid w:val="00ED0EA9"/>
    <w:rsid w:val="00ED17BF"/>
    <w:rsid w:val="00ED1A21"/>
    <w:rsid w:val="00ED293F"/>
    <w:rsid w:val="00ED2DBD"/>
    <w:rsid w:val="00ED7E12"/>
    <w:rsid w:val="00EE4356"/>
    <w:rsid w:val="00EE494D"/>
    <w:rsid w:val="00EE4D24"/>
    <w:rsid w:val="00EE6BDB"/>
    <w:rsid w:val="00EE6CF1"/>
    <w:rsid w:val="00EE77E6"/>
    <w:rsid w:val="00EF143F"/>
    <w:rsid w:val="00EF1982"/>
    <w:rsid w:val="00EF31C2"/>
    <w:rsid w:val="00EF3EEB"/>
    <w:rsid w:val="00EF43B4"/>
    <w:rsid w:val="00EF4B41"/>
    <w:rsid w:val="00EF5653"/>
    <w:rsid w:val="00EF5E30"/>
    <w:rsid w:val="00EF7160"/>
    <w:rsid w:val="00EF7B32"/>
    <w:rsid w:val="00EF7D31"/>
    <w:rsid w:val="00F00481"/>
    <w:rsid w:val="00F00AA0"/>
    <w:rsid w:val="00F013D2"/>
    <w:rsid w:val="00F01F1D"/>
    <w:rsid w:val="00F02451"/>
    <w:rsid w:val="00F03582"/>
    <w:rsid w:val="00F04A0B"/>
    <w:rsid w:val="00F06754"/>
    <w:rsid w:val="00F067B2"/>
    <w:rsid w:val="00F1144D"/>
    <w:rsid w:val="00F12C84"/>
    <w:rsid w:val="00F12E87"/>
    <w:rsid w:val="00F14610"/>
    <w:rsid w:val="00F148C3"/>
    <w:rsid w:val="00F149B1"/>
    <w:rsid w:val="00F15579"/>
    <w:rsid w:val="00F16076"/>
    <w:rsid w:val="00F1662A"/>
    <w:rsid w:val="00F17940"/>
    <w:rsid w:val="00F22394"/>
    <w:rsid w:val="00F22BF7"/>
    <w:rsid w:val="00F2553B"/>
    <w:rsid w:val="00F25EB7"/>
    <w:rsid w:val="00F3079A"/>
    <w:rsid w:val="00F309E0"/>
    <w:rsid w:val="00F31A18"/>
    <w:rsid w:val="00F31E8A"/>
    <w:rsid w:val="00F3300B"/>
    <w:rsid w:val="00F339E9"/>
    <w:rsid w:val="00F34D9C"/>
    <w:rsid w:val="00F40D9C"/>
    <w:rsid w:val="00F40FAE"/>
    <w:rsid w:val="00F4104F"/>
    <w:rsid w:val="00F41872"/>
    <w:rsid w:val="00F418FA"/>
    <w:rsid w:val="00F418FB"/>
    <w:rsid w:val="00F4290D"/>
    <w:rsid w:val="00F43246"/>
    <w:rsid w:val="00F43D1A"/>
    <w:rsid w:val="00F44C4E"/>
    <w:rsid w:val="00F4623D"/>
    <w:rsid w:val="00F46DF0"/>
    <w:rsid w:val="00F5187E"/>
    <w:rsid w:val="00F531C1"/>
    <w:rsid w:val="00F531FD"/>
    <w:rsid w:val="00F53DE3"/>
    <w:rsid w:val="00F543A9"/>
    <w:rsid w:val="00F54DDE"/>
    <w:rsid w:val="00F5628A"/>
    <w:rsid w:val="00F56419"/>
    <w:rsid w:val="00F56898"/>
    <w:rsid w:val="00F56EA9"/>
    <w:rsid w:val="00F57088"/>
    <w:rsid w:val="00F61797"/>
    <w:rsid w:val="00F61CF9"/>
    <w:rsid w:val="00F62553"/>
    <w:rsid w:val="00F625D8"/>
    <w:rsid w:val="00F62E77"/>
    <w:rsid w:val="00F62FCD"/>
    <w:rsid w:val="00F63F76"/>
    <w:rsid w:val="00F65400"/>
    <w:rsid w:val="00F668B7"/>
    <w:rsid w:val="00F66F49"/>
    <w:rsid w:val="00F67502"/>
    <w:rsid w:val="00F67F8F"/>
    <w:rsid w:val="00F7052D"/>
    <w:rsid w:val="00F70C04"/>
    <w:rsid w:val="00F71DC1"/>
    <w:rsid w:val="00F7273C"/>
    <w:rsid w:val="00F740B2"/>
    <w:rsid w:val="00F74BD7"/>
    <w:rsid w:val="00F755C3"/>
    <w:rsid w:val="00F762D4"/>
    <w:rsid w:val="00F765D0"/>
    <w:rsid w:val="00F804AE"/>
    <w:rsid w:val="00F815A6"/>
    <w:rsid w:val="00F817D8"/>
    <w:rsid w:val="00F818F1"/>
    <w:rsid w:val="00F824CB"/>
    <w:rsid w:val="00F8307A"/>
    <w:rsid w:val="00F831C0"/>
    <w:rsid w:val="00F84DA2"/>
    <w:rsid w:val="00F85BBC"/>
    <w:rsid w:val="00F85F4C"/>
    <w:rsid w:val="00F86A66"/>
    <w:rsid w:val="00F87324"/>
    <w:rsid w:val="00F87D51"/>
    <w:rsid w:val="00F90515"/>
    <w:rsid w:val="00F906B3"/>
    <w:rsid w:val="00F93CF8"/>
    <w:rsid w:val="00F94032"/>
    <w:rsid w:val="00F951F5"/>
    <w:rsid w:val="00F9577D"/>
    <w:rsid w:val="00F95C4E"/>
    <w:rsid w:val="00F968F2"/>
    <w:rsid w:val="00F96C60"/>
    <w:rsid w:val="00F96D1B"/>
    <w:rsid w:val="00F96D78"/>
    <w:rsid w:val="00F9717A"/>
    <w:rsid w:val="00F97C83"/>
    <w:rsid w:val="00F97EA4"/>
    <w:rsid w:val="00FA035E"/>
    <w:rsid w:val="00FA0ADB"/>
    <w:rsid w:val="00FA1A55"/>
    <w:rsid w:val="00FA4FD2"/>
    <w:rsid w:val="00FA5063"/>
    <w:rsid w:val="00FA585F"/>
    <w:rsid w:val="00FA5F12"/>
    <w:rsid w:val="00FA74E4"/>
    <w:rsid w:val="00FB1EA2"/>
    <w:rsid w:val="00FB2E78"/>
    <w:rsid w:val="00FB4845"/>
    <w:rsid w:val="00FB56CB"/>
    <w:rsid w:val="00FB5C98"/>
    <w:rsid w:val="00FB5C9C"/>
    <w:rsid w:val="00FB64BB"/>
    <w:rsid w:val="00FB6AF2"/>
    <w:rsid w:val="00FC0251"/>
    <w:rsid w:val="00FC0C80"/>
    <w:rsid w:val="00FC3840"/>
    <w:rsid w:val="00FC3CAF"/>
    <w:rsid w:val="00FC4722"/>
    <w:rsid w:val="00FC5D90"/>
    <w:rsid w:val="00FC668F"/>
    <w:rsid w:val="00FC7218"/>
    <w:rsid w:val="00FC74F5"/>
    <w:rsid w:val="00FC7729"/>
    <w:rsid w:val="00FD01C3"/>
    <w:rsid w:val="00FD1149"/>
    <w:rsid w:val="00FD1FE4"/>
    <w:rsid w:val="00FD2CD2"/>
    <w:rsid w:val="00FD308E"/>
    <w:rsid w:val="00FD4071"/>
    <w:rsid w:val="00FD4179"/>
    <w:rsid w:val="00FD534D"/>
    <w:rsid w:val="00FD666E"/>
    <w:rsid w:val="00FD7D44"/>
    <w:rsid w:val="00FE0783"/>
    <w:rsid w:val="00FE1664"/>
    <w:rsid w:val="00FE1891"/>
    <w:rsid w:val="00FE196B"/>
    <w:rsid w:val="00FE45C6"/>
    <w:rsid w:val="00FE7F37"/>
    <w:rsid w:val="00FF06BA"/>
    <w:rsid w:val="00FF322C"/>
    <w:rsid w:val="00FF3445"/>
    <w:rsid w:val="00FF36ED"/>
    <w:rsid w:val="00FF4AE4"/>
    <w:rsid w:val="00FF56CD"/>
    <w:rsid w:val="00FF5EB6"/>
    <w:rsid w:val="00FF614F"/>
    <w:rsid w:val="00FF7078"/>
    <w:rsid w:val="00FF7DA5"/>
    <w:rsid w:val="00FF7ED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left="709" w:hanging="709"/>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388F"/>
  </w:style>
  <w:style w:type="paragraph" w:styleId="1">
    <w:name w:val="heading 1"/>
    <w:basedOn w:val="a"/>
    <w:next w:val="a"/>
    <w:link w:val="10"/>
    <w:qFormat/>
    <w:rsid w:val="008719A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rsid w:val="00817DE5"/>
    <w:pPr>
      <w:keepNext/>
      <w:spacing w:before="240" w:after="60"/>
      <w:ind w:left="0" w:firstLine="0"/>
      <w:jc w:val="left"/>
      <w:outlineLvl w:val="1"/>
    </w:pPr>
    <w:rPr>
      <w:rFonts w:ascii="Cambria" w:eastAsia="Times New Roman" w:hAnsi="Cambria" w:cs="Times New Roman"/>
      <w:b/>
      <w:bCs/>
      <w:i/>
      <w:iCs/>
      <w:sz w:val="28"/>
      <w:szCs w:val="28"/>
      <w:lang w:eastAsia="ru-RU"/>
    </w:rPr>
  </w:style>
  <w:style w:type="paragraph" w:styleId="3">
    <w:name w:val="heading 3"/>
    <w:basedOn w:val="a"/>
    <w:link w:val="30"/>
    <w:uiPriority w:val="9"/>
    <w:qFormat/>
    <w:rsid w:val="00A74CDC"/>
    <w:pPr>
      <w:spacing w:before="100" w:beforeAutospacing="1" w:after="100" w:afterAutospacing="1"/>
      <w:ind w:left="0" w:firstLine="0"/>
      <w:jc w:val="left"/>
      <w:outlineLvl w:val="2"/>
    </w:pPr>
    <w:rPr>
      <w:rFonts w:ascii="Times New Roman" w:eastAsia="Times New Roman" w:hAnsi="Times New Roman" w:cs="Times New Roman"/>
      <w:b/>
      <w:bCs/>
      <w:sz w:val="27"/>
      <w:szCs w:val="27"/>
      <w:lang w:eastAsia="ru-RU"/>
    </w:rPr>
  </w:style>
  <w:style w:type="paragraph" w:styleId="5">
    <w:name w:val="heading 5"/>
    <w:basedOn w:val="a"/>
    <w:next w:val="a"/>
    <w:link w:val="50"/>
    <w:uiPriority w:val="9"/>
    <w:semiHidden/>
    <w:unhideWhenUsed/>
    <w:qFormat/>
    <w:rsid w:val="00541B3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qFormat/>
    <w:rsid w:val="00817DE5"/>
    <w:pPr>
      <w:keepNext/>
      <w:widowControl w:val="0"/>
      <w:numPr>
        <w:numId w:val="9"/>
      </w:numPr>
      <w:ind w:left="0" w:firstLine="0"/>
      <w:jc w:val="both"/>
      <w:outlineLvl w:val="5"/>
    </w:pPr>
    <w:rPr>
      <w:rFonts w:ascii="Times New Roman" w:eastAsia="Times New Roman" w:hAnsi="Times New Roman" w:cs="Times New Roman"/>
      <w:b/>
      <w:color w:val="000000"/>
      <w:sz w:val="24"/>
      <w:szCs w:val="20"/>
      <w:lang w:eastAsia="ru-RU"/>
    </w:rPr>
  </w:style>
  <w:style w:type="paragraph" w:styleId="7">
    <w:name w:val="heading 7"/>
    <w:basedOn w:val="a"/>
    <w:next w:val="a"/>
    <w:link w:val="70"/>
    <w:uiPriority w:val="9"/>
    <w:qFormat/>
    <w:rsid w:val="00817DE5"/>
    <w:pPr>
      <w:keepNext/>
      <w:widowControl w:val="0"/>
      <w:numPr>
        <w:ilvl w:val="1"/>
        <w:numId w:val="10"/>
      </w:numPr>
      <w:jc w:val="both"/>
      <w:outlineLvl w:val="6"/>
    </w:pPr>
    <w:rPr>
      <w:rFonts w:ascii="Times New Roman" w:eastAsia="Times New Roman" w:hAnsi="Times New Roman" w:cs="Times New Roman"/>
      <w:b/>
      <w:bCs/>
      <w:i/>
      <w:iCs/>
      <w:color w:val="000000"/>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19A5"/>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A74CDC"/>
    <w:rPr>
      <w:rFonts w:ascii="Times New Roman" w:eastAsia="Times New Roman" w:hAnsi="Times New Roman" w:cs="Times New Roman"/>
      <w:b/>
      <w:bCs/>
      <w:sz w:val="27"/>
      <w:szCs w:val="27"/>
      <w:lang w:eastAsia="ru-RU"/>
    </w:rPr>
  </w:style>
  <w:style w:type="character" w:customStyle="1" w:styleId="50">
    <w:name w:val="Заголовок 5 Знак"/>
    <w:basedOn w:val="a0"/>
    <w:link w:val="5"/>
    <w:uiPriority w:val="9"/>
    <w:semiHidden/>
    <w:rsid w:val="00541B3C"/>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rsid w:val="00817DE5"/>
    <w:rPr>
      <w:rFonts w:ascii="Times New Roman" w:eastAsia="Times New Roman" w:hAnsi="Times New Roman" w:cs="Times New Roman"/>
      <w:b/>
      <w:color w:val="000000"/>
      <w:sz w:val="24"/>
      <w:szCs w:val="20"/>
      <w:lang w:eastAsia="ru-RU"/>
    </w:rPr>
  </w:style>
  <w:style w:type="character" w:customStyle="1" w:styleId="70">
    <w:name w:val="Заголовок 7 Знак"/>
    <w:basedOn w:val="a0"/>
    <w:link w:val="7"/>
    <w:uiPriority w:val="9"/>
    <w:rsid w:val="00817DE5"/>
    <w:rPr>
      <w:rFonts w:ascii="Times New Roman" w:eastAsia="Times New Roman" w:hAnsi="Times New Roman" w:cs="Times New Roman"/>
      <w:b/>
      <w:bCs/>
      <w:i/>
      <w:iCs/>
      <w:color w:val="000000"/>
      <w:sz w:val="24"/>
      <w:szCs w:val="20"/>
      <w:lang w:eastAsia="ru-RU"/>
    </w:rPr>
  </w:style>
  <w:style w:type="paragraph" w:styleId="a3">
    <w:name w:val="Normal (Web)"/>
    <w:basedOn w:val="a"/>
    <w:uiPriority w:val="99"/>
    <w:rsid w:val="00BA472E"/>
    <w:pPr>
      <w:spacing w:before="100" w:beforeAutospacing="1" w:after="100" w:afterAutospacing="1"/>
      <w:ind w:left="0" w:firstLine="0"/>
      <w:jc w:val="left"/>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8317D2"/>
    <w:rPr>
      <w:rFonts w:ascii="Tahoma" w:hAnsi="Tahoma" w:cs="Tahoma"/>
      <w:sz w:val="16"/>
      <w:szCs w:val="16"/>
    </w:rPr>
  </w:style>
  <w:style w:type="character" w:customStyle="1" w:styleId="a5">
    <w:name w:val="Текст выноски Знак"/>
    <w:basedOn w:val="a0"/>
    <w:link w:val="a4"/>
    <w:uiPriority w:val="99"/>
    <w:semiHidden/>
    <w:rsid w:val="008317D2"/>
    <w:rPr>
      <w:rFonts w:ascii="Tahoma" w:hAnsi="Tahoma" w:cs="Tahoma"/>
      <w:sz w:val="16"/>
      <w:szCs w:val="16"/>
    </w:rPr>
  </w:style>
  <w:style w:type="table" w:styleId="a6">
    <w:name w:val="Table Grid"/>
    <w:basedOn w:val="a1"/>
    <w:uiPriority w:val="59"/>
    <w:rsid w:val="00C664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D76CBC"/>
    <w:rPr>
      <w:b/>
      <w:bCs/>
    </w:rPr>
  </w:style>
  <w:style w:type="character" w:customStyle="1" w:styleId="apple-converted-space">
    <w:name w:val="apple-converted-space"/>
    <w:basedOn w:val="a0"/>
    <w:rsid w:val="003A52F4"/>
  </w:style>
  <w:style w:type="character" w:styleId="a8">
    <w:name w:val="Hyperlink"/>
    <w:basedOn w:val="a0"/>
    <w:uiPriority w:val="99"/>
    <w:unhideWhenUsed/>
    <w:rsid w:val="0061757E"/>
    <w:rPr>
      <w:color w:val="0000FF"/>
      <w:u w:val="single"/>
    </w:rPr>
  </w:style>
  <w:style w:type="character" w:customStyle="1" w:styleId="blk">
    <w:name w:val="blk"/>
    <w:basedOn w:val="a0"/>
    <w:rsid w:val="008719A5"/>
  </w:style>
  <w:style w:type="paragraph" w:styleId="a9">
    <w:name w:val="endnote text"/>
    <w:basedOn w:val="a"/>
    <w:link w:val="aa"/>
    <w:uiPriority w:val="99"/>
    <w:semiHidden/>
    <w:unhideWhenUsed/>
    <w:rsid w:val="000E31A7"/>
    <w:rPr>
      <w:sz w:val="20"/>
      <w:szCs w:val="20"/>
    </w:rPr>
  </w:style>
  <w:style w:type="character" w:customStyle="1" w:styleId="aa">
    <w:name w:val="Текст концевой сноски Знак"/>
    <w:basedOn w:val="a0"/>
    <w:link w:val="a9"/>
    <w:uiPriority w:val="99"/>
    <w:semiHidden/>
    <w:rsid w:val="000E31A7"/>
    <w:rPr>
      <w:sz w:val="20"/>
      <w:szCs w:val="20"/>
    </w:rPr>
  </w:style>
  <w:style w:type="character" w:styleId="ab">
    <w:name w:val="endnote reference"/>
    <w:basedOn w:val="a0"/>
    <w:uiPriority w:val="99"/>
    <w:semiHidden/>
    <w:unhideWhenUsed/>
    <w:rsid w:val="000E31A7"/>
    <w:rPr>
      <w:vertAlign w:val="superscript"/>
    </w:rPr>
  </w:style>
  <w:style w:type="paragraph" w:styleId="ac">
    <w:name w:val="footnote text"/>
    <w:aliases w:val="Текст сноски Знак Знак,Footnote,Fußnote,FSR footnote,lábléc,Footnote Text Char1 Char,Footnote Text Char Char Char,Footnote Text Char2 Char Char Char,Footnote Text Char1 Char Char Char Char,Footnote Text Char Char Char Char Char Char,Plonk"/>
    <w:basedOn w:val="a"/>
    <w:link w:val="ad"/>
    <w:uiPriority w:val="99"/>
    <w:unhideWhenUsed/>
    <w:rsid w:val="000E31A7"/>
    <w:rPr>
      <w:sz w:val="20"/>
      <w:szCs w:val="20"/>
    </w:rPr>
  </w:style>
  <w:style w:type="character" w:customStyle="1" w:styleId="ad">
    <w:name w:val="Текст сноски Знак"/>
    <w:aliases w:val="Текст сноски Знак Знак Знак,Footnote Знак,Fußnote Знак,FSR footnote Знак,lábléc Знак,Footnote Text Char1 Char Знак,Footnote Text Char Char Char Знак,Footnote Text Char2 Char Char Char Знак,Footnote Text Char1 Char Char Char Char Знак"/>
    <w:basedOn w:val="a0"/>
    <w:link w:val="ac"/>
    <w:uiPriority w:val="99"/>
    <w:rsid w:val="000E31A7"/>
    <w:rPr>
      <w:sz w:val="20"/>
      <w:szCs w:val="20"/>
    </w:rPr>
  </w:style>
  <w:style w:type="character" w:styleId="ae">
    <w:name w:val="footnote reference"/>
    <w:basedOn w:val="a0"/>
    <w:semiHidden/>
    <w:unhideWhenUsed/>
    <w:rsid w:val="000E31A7"/>
    <w:rPr>
      <w:vertAlign w:val="superscript"/>
    </w:rPr>
  </w:style>
  <w:style w:type="character" w:styleId="af">
    <w:name w:val="FollowedHyperlink"/>
    <w:basedOn w:val="a0"/>
    <w:uiPriority w:val="99"/>
    <w:semiHidden/>
    <w:unhideWhenUsed/>
    <w:rsid w:val="00A53FD7"/>
    <w:rPr>
      <w:color w:val="800080" w:themeColor="followedHyperlink"/>
      <w:u w:val="single"/>
    </w:rPr>
  </w:style>
  <w:style w:type="paragraph" w:styleId="af0">
    <w:name w:val="header"/>
    <w:basedOn w:val="a"/>
    <w:link w:val="af1"/>
    <w:uiPriority w:val="99"/>
    <w:unhideWhenUsed/>
    <w:rsid w:val="00A53FD7"/>
    <w:pPr>
      <w:tabs>
        <w:tab w:val="center" w:pos="4677"/>
        <w:tab w:val="right" w:pos="9355"/>
      </w:tabs>
    </w:pPr>
  </w:style>
  <w:style w:type="character" w:customStyle="1" w:styleId="af1">
    <w:name w:val="Верхний колонтитул Знак"/>
    <w:basedOn w:val="a0"/>
    <w:link w:val="af0"/>
    <w:uiPriority w:val="99"/>
    <w:rsid w:val="00A53FD7"/>
  </w:style>
  <w:style w:type="paragraph" w:styleId="af2">
    <w:name w:val="footer"/>
    <w:basedOn w:val="a"/>
    <w:link w:val="af3"/>
    <w:uiPriority w:val="99"/>
    <w:unhideWhenUsed/>
    <w:rsid w:val="00A53FD7"/>
    <w:pPr>
      <w:tabs>
        <w:tab w:val="center" w:pos="4677"/>
        <w:tab w:val="right" w:pos="9355"/>
      </w:tabs>
    </w:pPr>
  </w:style>
  <w:style w:type="character" w:customStyle="1" w:styleId="af3">
    <w:name w:val="Нижний колонтитул Знак"/>
    <w:basedOn w:val="a0"/>
    <w:link w:val="af2"/>
    <w:uiPriority w:val="99"/>
    <w:rsid w:val="00A53FD7"/>
  </w:style>
  <w:style w:type="paragraph" w:styleId="af4">
    <w:name w:val="List Paragraph"/>
    <w:basedOn w:val="a"/>
    <w:uiPriority w:val="99"/>
    <w:qFormat/>
    <w:rsid w:val="00043122"/>
    <w:pPr>
      <w:ind w:left="720"/>
      <w:contextualSpacing/>
    </w:pPr>
  </w:style>
  <w:style w:type="paragraph" w:customStyle="1" w:styleId="8">
    <w:name w:val="8.Сноска"/>
    <w:basedOn w:val="a"/>
    <w:next w:val="a"/>
    <w:link w:val="80"/>
    <w:qFormat/>
    <w:rsid w:val="00E07845"/>
    <w:pPr>
      <w:keepLines/>
      <w:spacing w:before="120" w:after="20"/>
      <w:ind w:left="0" w:firstLine="0"/>
      <w:jc w:val="both"/>
    </w:pPr>
    <w:rPr>
      <w:rFonts w:ascii="Arial" w:eastAsia="Times New Roman" w:hAnsi="Arial" w:cs="Times New Roman"/>
      <w:i/>
      <w:sz w:val="16"/>
      <w:szCs w:val="20"/>
      <w:lang w:eastAsia="ru-RU"/>
    </w:rPr>
  </w:style>
  <w:style w:type="character" w:customStyle="1" w:styleId="80">
    <w:name w:val="8.Сноска Знак"/>
    <w:basedOn w:val="a0"/>
    <w:link w:val="8"/>
    <w:rsid w:val="00E07845"/>
    <w:rPr>
      <w:rFonts w:ascii="Arial" w:eastAsia="Times New Roman" w:hAnsi="Arial" w:cs="Times New Roman"/>
      <w:i/>
      <w:sz w:val="16"/>
      <w:szCs w:val="20"/>
      <w:lang w:eastAsia="ru-RU"/>
    </w:rPr>
  </w:style>
  <w:style w:type="paragraph" w:customStyle="1" w:styleId="11">
    <w:name w:val="1.Текст"/>
    <w:link w:val="12"/>
    <w:qFormat/>
    <w:rsid w:val="007A3A07"/>
    <w:pPr>
      <w:spacing w:before="60"/>
      <w:ind w:left="0" w:firstLine="284"/>
      <w:jc w:val="both"/>
    </w:pPr>
    <w:rPr>
      <w:rFonts w:ascii="Arial" w:eastAsia="Times New Roman" w:hAnsi="Arial" w:cs="Times New Roman"/>
      <w:sz w:val="18"/>
      <w:szCs w:val="18"/>
      <w:lang w:eastAsia="ru-RU"/>
    </w:rPr>
  </w:style>
  <w:style w:type="character" w:customStyle="1" w:styleId="12">
    <w:name w:val="1.Текст Знак"/>
    <w:link w:val="11"/>
    <w:rsid w:val="000E2068"/>
    <w:rPr>
      <w:rFonts w:ascii="Arial" w:eastAsia="Times New Roman" w:hAnsi="Arial" w:cs="Times New Roman"/>
      <w:sz w:val="18"/>
      <w:szCs w:val="18"/>
      <w:lang w:eastAsia="ru-RU"/>
    </w:rPr>
  </w:style>
  <w:style w:type="paragraph" w:customStyle="1" w:styleId="6-1">
    <w:name w:val="6.Табл.-1уровень"/>
    <w:basedOn w:val="11"/>
    <w:link w:val="6-10"/>
    <w:qFormat/>
    <w:rsid w:val="007A3A07"/>
    <w:pPr>
      <w:widowControl w:val="0"/>
      <w:spacing w:before="20"/>
      <w:ind w:left="170" w:hanging="113"/>
      <w:jc w:val="left"/>
    </w:pPr>
    <w:rPr>
      <w:rFonts w:ascii="Times New Roman" w:hAnsi="Times New Roman"/>
      <w:sz w:val="16"/>
    </w:rPr>
  </w:style>
  <w:style w:type="character" w:customStyle="1" w:styleId="6-10">
    <w:name w:val="6.Табл.-1уровень Знак"/>
    <w:basedOn w:val="a0"/>
    <w:link w:val="6-1"/>
    <w:locked/>
    <w:rsid w:val="000E2068"/>
    <w:rPr>
      <w:rFonts w:ascii="Times New Roman" w:eastAsia="Times New Roman" w:hAnsi="Times New Roman" w:cs="Times New Roman"/>
      <w:sz w:val="16"/>
      <w:szCs w:val="18"/>
      <w:lang w:eastAsia="ru-RU"/>
    </w:rPr>
  </w:style>
  <w:style w:type="paragraph" w:customStyle="1" w:styleId="5-">
    <w:name w:val="5.Табл.-шапка"/>
    <w:basedOn w:val="6-1"/>
    <w:qFormat/>
    <w:rsid w:val="007A3A07"/>
    <w:pPr>
      <w:spacing w:before="0"/>
      <w:ind w:left="0" w:firstLine="0"/>
      <w:jc w:val="center"/>
    </w:pPr>
  </w:style>
  <w:style w:type="paragraph" w:customStyle="1" w:styleId="4">
    <w:name w:val="4.Заголовок таблицы"/>
    <w:basedOn w:val="a"/>
    <w:next w:val="11"/>
    <w:qFormat/>
    <w:rsid w:val="007A3A07"/>
    <w:pPr>
      <w:widowControl w:val="0"/>
      <w:suppressAutoHyphens/>
      <w:spacing w:before="60"/>
      <w:ind w:left="0" w:firstLine="0"/>
      <w:jc w:val="center"/>
    </w:pPr>
    <w:rPr>
      <w:rFonts w:ascii="Arial" w:eastAsia="Times New Roman" w:hAnsi="Arial" w:cs="Times New Roman"/>
      <w:b/>
      <w:sz w:val="24"/>
      <w:szCs w:val="18"/>
      <w:lang w:eastAsia="ru-RU"/>
    </w:rPr>
  </w:style>
  <w:style w:type="paragraph" w:customStyle="1" w:styleId="6-2">
    <w:name w:val="6.Табл.-2уровень"/>
    <w:basedOn w:val="6-1"/>
    <w:link w:val="6-20"/>
    <w:qFormat/>
    <w:rsid w:val="007A3A07"/>
    <w:pPr>
      <w:spacing w:before="0"/>
      <w:ind w:left="283"/>
    </w:pPr>
  </w:style>
  <w:style w:type="paragraph" w:customStyle="1" w:styleId="6-5">
    <w:name w:val="6.Табл.-5уровень"/>
    <w:basedOn w:val="6-1"/>
    <w:rsid w:val="007A3A07"/>
    <w:pPr>
      <w:spacing w:before="0"/>
      <w:ind w:left="623"/>
    </w:pPr>
  </w:style>
  <w:style w:type="paragraph" w:customStyle="1" w:styleId="6-">
    <w:name w:val="6.Табл.-данные"/>
    <w:basedOn w:val="6-1"/>
    <w:qFormat/>
    <w:rsid w:val="007A3A07"/>
    <w:pPr>
      <w:suppressAutoHyphens/>
      <w:spacing w:before="0"/>
      <w:ind w:left="0" w:right="57" w:firstLine="0"/>
      <w:jc w:val="right"/>
    </w:pPr>
  </w:style>
  <w:style w:type="paragraph" w:customStyle="1" w:styleId="21">
    <w:name w:val="2.Заголовок"/>
    <w:next w:val="11"/>
    <w:link w:val="22"/>
    <w:qFormat/>
    <w:rsid w:val="000E2068"/>
    <w:pPr>
      <w:pageBreakBefore/>
      <w:widowControl w:val="0"/>
      <w:suppressAutoHyphens/>
      <w:spacing w:after="120"/>
      <w:ind w:left="0" w:firstLine="0"/>
      <w:jc w:val="center"/>
    </w:pPr>
    <w:rPr>
      <w:rFonts w:ascii="Arial" w:eastAsia="Times New Roman" w:hAnsi="Arial" w:cs="Times New Roman"/>
      <w:b/>
      <w:sz w:val="28"/>
      <w:szCs w:val="18"/>
      <w:lang w:eastAsia="ru-RU"/>
    </w:rPr>
  </w:style>
  <w:style w:type="character" w:customStyle="1" w:styleId="22">
    <w:name w:val="2.Заголовок Знак"/>
    <w:basedOn w:val="a0"/>
    <w:link w:val="21"/>
    <w:rsid w:val="000E2068"/>
    <w:rPr>
      <w:rFonts w:ascii="Arial" w:eastAsia="Times New Roman" w:hAnsi="Arial" w:cs="Times New Roman"/>
      <w:b/>
      <w:sz w:val="28"/>
      <w:szCs w:val="18"/>
      <w:lang w:eastAsia="ru-RU"/>
    </w:rPr>
  </w:style>
  <w:style w:type="paragraph" w:customStyle="1" w:styleId="40">
    <w:name w:val="4.Пояснение к таблице"/>
    <w:basedOn w:val="6-1"/>
    <w:next w:val="5-"/>
    <w:qFormat/>
    <w:rsid w:val="000E2068"/>
    <w:pPr>
      <w:suppressAutoHyphens/>
      <w:spacing w:before="0" w:after="60"/>
      <w:ind w:left="0" w:firstLine="0"/>
      <w:jc w:val="center"/>
    </w:pPr>
    <w:rPr>
      <w:i/>
      <w:sz w:val="20"/>
    </w:rPr>
  </w:style>
  <w:style w:type="paragraph" w:customStyle="1" w:styleId="6-3">
    <w:name w:val="6.Табл.-3уровень"/>
    <w:basedOn w:val="6-1"/>
    <w:rsid w:val="000E2068"/>
    <w:pPr>
      <w:spacing w:before="0" w:line="264" w:lineRule="auto"/>
      <w:ind w:left="283"/>
    </w:pPr>
  </w:style>
  <w:style w:type="character" w:customStyle="1" w:styleId="20">
    <w:name w:val="Заголовок 2 Знак"/>
    <w:basedOn w:val="a0"/>
    <w:link w:val="2"/>
    <w:uiPriority w:val="9"/>
    <w:semiHidden/>
    <w:rsid w:val="00817DE5"/>
    <w:rPr>
      <w:rFonts w:ascii="Cambria" w:eastAsia="Times New Roman" w:hAnsi="Cambria" w:cs="Times New Roman"/>
      <w:b/>
      <w:bCs/>
      <w:i/>
      <w:iCs/>
      <w:sz w:val="28"/>
      <w:szCs w:val="28"/>
      <w:lang w:eastAsia="ru-RU"/>
    </w:rPr>
  </w:style>
  <w:style w:type="paragraph" w:customStyle="1" w:styleId="31">
    <w:name w:val="3.Подзаголовок 1"/>
    <w:basedOn w:val="21"/>
    <w:next w:val="11"/>
    <w:qFormat/>
    <w:rsid w:val="00817DE5"/>
  </w:style>
  <w:style w:type="paragraph" w:customStyle="1" w:styleId="32">
    <w:name w:val="3.Подзаголовок 2"/>
    <w:basedOn w:val="31"/>
    <w:next w:val="11"/>
    <w:qFormat/>
    <w:rsid w:val="00817DE5"/>
    <w:pPr>
      <w:keepNext/>
      <w:keepLines/>
      <w:pageBreakBefore w:val="0"/>
      <w:spacing w:before="120" w:after="0"/>
    </w:pPr>
    <w:rPr>
      <w:sz w:val="20"/>
    </w:rPr>
  </w:style>
  <w:style w:type="paragraph" w:customStyle="1" w:styleId="Af5">
    <w:name w:val="A.Содержание"/>
    <w:unhideWhenUsed/>
    <w:rsid w:val="00817DE5"/>
    <w:pPr>
      <w:keepNext/>
      <w:pageBreakBefore/>
      <w:widowControl w:val="0"/>
      <w:suppressLineNumbers/>
      <w:suppressAutoHyphens/>
      <w:spacing w:before="60" w:after="480"/>
      <w:ind w:left="0" w:firstLine="284"/>
      <w:jc w:val="center"/>
    </w:pPr>
    <w:rPr>
      <w:rFonts w:ascii="Arial" w:eastAsia="Times New Roman" w:hAnsi="Arial" w:cs="Times New Roman"/>
      <w:b/>
      <w:noProof/>
      <w:sz w:val="28"/>
      <w:szCs w:val="18"/>
      <w:lang w:eastAsia="ru-RU"/>
    </w:rPr>
  </w:style>
  <w:style w:type="paragraph" w:styleId="13">
    <w:name w:val="toc 1"/>
    <w:next w:val="a"/>
    <w:uiPriority w:val="39"/>
    <w:rsid w:val="00817DE5"/>
    <w:pPr>
      <w:keepLines/>
      <w:tabs>
        <w:tab w:val="right" w:leader="dot" w:pos="6237"/>
      </w:tabs>
      <w:spacing w:before="120"/>
      <w:ind w:left="284" w:right="567" w:hanging="284"/>
      <w:jc w:val="both"/>
    </w:pPr>
    <w:rPr>
      <w:rFonts w:ascii="Arial" w:eastAsia="Times New Roman" w:hAnsi="Arial" w:cs="Times New Roman"/>
      <w:b/>
      <w:sz w:val="18"/>
      <w:szCs w:val="18"/>
      <w:lang w:eastAsia="ru-RU"/>
    </w:rPr>
  </w:style>
  <w:style w:type="paragraph" w:customStyle="1" w:styleId="6-4">
    <w:name w:val="6.Табл.-4уровень"/>
    <w:basedOn w:val="6-1"/>
    <w:rsid w:val="00817DE5"/>
    <w:pPr>
      <w:spacing w:before="0"/>
      <w:ind w:left="510"/>
    </w:pPr>
  </w:style>
  <w:style w:type="paragraph" w:customStyle="1" w:styleId="6-6">
    <w:name w:val="6.Табл.-6уровень"/>
    <w:basedOn w:val="6-1"/>
    <w:rsid w:val="00817DE5"/>
    <w:pPr>
      <w:spacing w:before="0"/>
      <w:ind w:left="737"/>
    </w:pPr>
  </w:style>
  <w:style w:type="paragraph" w:customStyle="1" w:styleId="41">
    <w:name w:val="4.Номер таблицы"/>
    <w:basedOn w:val="4"/>
    <w:next w:val="4"/>
    <w:qFormat/>
    <w:rsid w:val="00817DE5"/>
    <w:pPr>
      <w:spacing w:before="0"/>
      <w:jc w:val="right"/>
    </w:pPr>
    <w:rPr>
      <w:sz w:val="20"/>
    </w:rPr>
  </w:style>
  <w:style w:type="paragraph" w:styleId="af6">
    <w:name w:val="No Spacing"/>
    <w:uiPriority w:val="1"/>
    <w:unhideWhenUsed/>
    <w:rsid w:val="00817DE5"/>
    <w:pPr>
      <w:spacing w:before="60"/>
      <w:ind w:left="0" w:firstLine="284"/>
      <w:jc w:val="both"/>
    </w:pPr>
    <w:rPr>
      <w:rFonts w:ascii="Arial" w:eastAsia="Times New Roman" w:hAnsi="Arial" w:cs="Times New Roman"/>
      <w:sz w:val="18"/>
      <w:szCs w:val="18"/>
      <w:lang w:eastAsia="ru-RU"/>
    </w:rPr>
  </w:style>
  <w:style w:type="paragraph" w:styleId="af7">
    <w:name w:val="Title"/>
    <w:basedOn w:val="a"/>
    <w:next w:val="a"/>
    <w:link w:val="af8"/>
    <w:uiPriority w:val="10"/>
    <w:unhideWhenUsed/>
    <w:rsid w:val="00817DE5"/>
    <w:pPr>
      <w:spacing w:before="240" w:after="60"/>
      <w:ind w:left="0" w:firstLine="0"/>
      <w:jc w:val="center"/>
      <w:outlineLvl w:val="0"/>
    </w:pPr>
    <w:rPr>
      <w:rFonts w:ascii="Cambria" w:eastAsia="Times New Roman" w:hAnsi="Cambria" w:cs="Times New Roman"/>
      <w:b/>
      <w:bCs/>
      <w:kern w:val="28"/>
      <w:sz w:val="32"/>
      <w:szCs w:val="32"/>
      <w:lang w:eastAsia="ru-RU"/>
    </w:rPr>
  </w:style>
  <w:style w:type="character" w:customStyle="1" w:styleId="af8">
    <w:name w:val="Название Знак"/>
    <w:basedOn w:val="a0"/>
    <w:link w:val="af7"/>
    <w:uiPriority w:val="10"/>
    <w:rsid w:val="00817DE5"/>
    <w:rPr>
      <w:rFonts w:ascii="Cambria" w:eastAsia="Times New Roman" w:hAnsi="Cambria" w:cs="Times New Roman"/>
      <w:b/>
      <w:bCs/>
      <w:kern w:val="28"/>
      <w:sz w:val="32"/>
      <w:szCs w:val="32"/>
      <w:lang w:eastAsia="ru-RU"/>
    </w:rPr>
  </w:style>
  <w:style w:type="paragraph" w:customStyle="1" w:styleId="9">
    <w:name w:val="9.График"/>
    <w:basedOn w:val="11"/>
    <w:next w:val="11"/>
    <w:rsid w:val="00817DE5"/>
    <w:pPr>
      <w:widowControl w:val="0"/>
      <w:pBdr>
        <w:top w:val="single" w:sz="6" w:space="0" w:color="000000"/>
        <w:left w:val="single" w:sz="6" w:space="0" w:color="000000"/>
        <w:bottom w:val="single" w:sz="6" w:space="0" w:color="000000"/>
        <w:right w:val="single" w:sz="6" w:space="0" w:color="000000"/>
      </w:pBdr>
      <w:spacing w:before="0"/>
      <w:ind w:firstLine="0"/>
      <w:jc w:val="left"/>
    </w:pPr>
    <w:rPr>
      <w:sz w:val="330"/>
      <w:szCs w:val="20"/>
    </w:rPr>
  </w:style>
  <w:style w:type="character" w:customStyle="1" w:styleId="HTML">
    <w:name w:val="Стандартный HTML Знак"/>
    <w:basedOn w:val="a0"/>
    <w:link w:val="HTML0"/>
    <w:uiPriority w:val="99"/>
    <w:semiHidden/>
    <w:rsid w:val="00817DE5"/>
    <w:rPr>
      <w:rFonts w:ascii="Arial Unicode MS" w:eastAsia="Arial Unicode MS" w:hAnsi="Arial Unicode MS" w:cs="Arial Unicode MS"/>
      <w:sz w:val="20"/>
      <w:szCs w:val="20"/>
      <w:lang w:eastAsia="ru-RU"/>
    </w:rPr>
  </w:style>
  <w:style w:type="paragraph" w:styleId="HTML0">
    <w:name w:val="HTML Preformatted"/>
    <w:basedOn w:val="a"/>
    <w:link w:val="HTML"/>
    <w:uiPriority w:val="99"/>
    <w:semiHidden/>
    <w:rsid w:val="00817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Arial Unicode MS" w:eastAsia="Arial Unicode MS" w:hAnsi="Arial Unicode MS" w:cs="Arial Unicode MS"/>
      <w:sz w:val="20"/>
      <w:szCs w:val="20"/>
      <w:lang w:eastAsia="ru-RU"/>
    </w:rPr>
  </w:style>
  <w:style w:type="paragraph" w:styleId="af9">
    <w:name w:val="Body Text"/>
    <w:basedOn w:val="a"/>
    <w:link w:val="afa"/>
    <w:semiHidden/>
    <w:rsid w:val="00817DE5"/>
    <w:pPr>
      <w:ind w:left="0" w:firstLine="0"/>
      <w:jc w:val="center"/>
    </w:pPr>
    <w:rPr>
      <w:rFonts w:ascii="Times New Roman" w:eastAsia="Times New Roman" w:hAnsi="Times New Roman" w:cs="Times New Roman"/>
      <w:sz w:val="24"/>
      <w:szCs w:val="24"/>
      <w:lang w:eastAsia="ru-RU"/>
    </w:rPr>
  </w:style>
  <w:style w:type="character" w:customStyle="1" w:styleId="afa">
    <w:name w:val="Основной текст Знак"/>
    <w:basedOn w:val="a0"/>
    <w:link w:val="af9"/>
    <w:semiHidden/>
    <w:rsid w:val="00817DE5"/>
    <w:rPr>
      <w:rFonts w:ascii="Times New Roman" w:eastAsia="Times New Roman" w:hAnsi="Times New Roman" w:cs="Times New Roman"/>
      <w:sz w:val="24"/>
      <w:szCs w:val="24"/>
      <w:lang w:eastAsia="ru-RU"/>
    </w:rPr>
  </w:style>
  <w:style w:type="character" w:customStyle="1" w:styleId="afb">
    <w:name w:val="Основной текст с отступом Знак"/>
    <w:basedOn w:val="a0"/>
    <w:link w:val="afc"/>
    <w:semiHidden/>
    <w:rsid w:val="00817DE5"/>
    <w:rPr>
      <w:rFonts w:ascii="Times New Roman" w:eastAsia="Times New Roman" w:hAnsi="Times New Roman" w:cs="Times New Roman"/>
      <w:sz w:val="32"/>
      <w:szCs w:val="20"/>
      <w:lang w:eastAsia="ru-RU"/>
    </w:rPr>
  </w:style>
  <w:style w:type="paragraph" w:styleId="afc">
    <w:name w:val="Body Text Indent"/>
    <w:basedOn w:val="a"/>
    <w:link w:val="afb"/>
    <w:semiHidden/>
    <w:rsid w:val="00817DE5"/>
    <w:pPr>
      <w:ind w:left="993" w:hanging="567"/>
      <w:jc w:val="left"/>
    </w:pPr>
    <w:rPr>
      <w:rFonts w:ascii="Times New Roman" w:eastAsia="Times New Roman" w:hAnsi="Times New Roman" w:cs="Times New Roman"/>
      <w:sz w:val="32"/>
      <w:szCs w:val="20"/>
      <w:lang w:eastAsia="ru-RU"/>
    </w:rPr>
  </w:style>
  <w:style w:type="character" w:customStyle="1" w:styleId="23">
    <w:name w:val="Основной текст с отступом 2 Знак"/>
    <w:basedOn w:val="a0"/>
    <w:link w:val="24"/>
    <w:semiHidden/>
    <w:rsid w:val="00817DE5"/>
    <w:rPr>
      <w:rFonts w:ascii="Times New Roman" w:eastAsia="Times New Roman" w:hAnsi="Times New Roman" w:cs="Times New Roman"/>
      <w:sz w:val="28"/>
      <w:szCs w:val="20"/>
      <w:lang w:eastAsia="ru-RU"/>
    </w:rPr>
  </w:style>
  <w:style w:type="paragraph" w:styleId="24">
    <w:name w:val="Body Text Indent 2"/>
    <w:basedOn w:val="a"/>
    <w:link w:val="23"/>
    <w:semiHidden/>
    <w:rsid w:val="00817DE5"/>
    <w:pPr>
      <w:ind w:left="426" w:hanging="567"/>
      <w:jc w:val="left"/>
    </w:pPr>
    <w:rPr>
      <w:rFonts w:ascii="Times New Roman" w:eastAsia="Times New Roman" w:hAnsi="Times New Roman" w:cs="Times New Roman"/>
      <w:sz w:val="28"/>
      <w:szCs w:val="20"/>
      <w:lang w:eastAsia="ru-RU"/>
    </w:rPr>
  </w:style>
  <w:style w:type="paragraph" w:customStyle="1" w:styleId="afd">
    <w:name w:val="А.Верх.четный колонтитул"/>
    <w:rsid w:val="00817DE5"/>
    <w:pPr>
      <w:widowControl w:val="0"/>
      <w:ind w:left="0" w:firstLine="0"/>
      <w:jc w:val="left"/>
    </w:pPr>
    <w:rPr>
      <w:rFonts w:ascii="Times New Roman" w:eastAsia="Times New Roman" w:hAnsi="Times New Roman" w:cs="Times New Roman"/>
      <w:i/>
      <w:sz w:val="16"/>
      <w:szCs w:val="20"/>
      <w:lang w:eastAsia="ru-RU"/>
    </w:rPr>
  </w:style>
  <w:style w:type="character" w:customStyle="1" w:styleId="25">
    <w:name w:val="Основной текст 2 Знак"/>
    <w:basedOn w:val="a0"/>
    <w:link w:val="26"/>
    <w:semiHidden/>
    <w:rsid w:val="00817DE5"/>
    <w:rPr>
      <w:rFonts w:ascii="Times New Roman CYR" w:eastAsia="Times New Roman" w:hAnsi="Times New Roman CYR" w:cs="Times New Roman CYR"/>
      <w:b/>
      <w:bCs/>
      <w:caps/>
      <w:color w:val="0000FF"/>
      <w:sz w:val="20"/>
      <w:szCs w:val="20"/>
      <w:lang w:eastAsia="ru-RU"/>
    </w:rPr>
  </w:style>
  <w:style w:type="paragraph" w:styleId="26">
    <w:name w:val="Body Text 2"/>
    <w:basedOn w:val="a"/>
    <w:link w:val="25"/>
    <w:semiHidden/>
    <w:rsid w:val="00817DE5"/>
    <w:pPr>
      <w:widowControl w:val="0"/>
      <w:autoSpaceDE w:val="0"/>
      <w:autoSpaceDN w:val="0"/>
      <w:adjustRightInd w:val="0"/>
      <w:spacing w:before="240"/>
      <w:ind w:left="0" w:firstLine="0"/>
      <w:jc w:val="center"/>
    </w:pPr>
    <w:rPr>
      <w:rFonts w:ascii="Times New Roman CYR" w:eastAsia="Times New Roman" w:hAnsi="Times New Roman CYR" w:cs="Times New Roman CYR"/>
      <w:b/>
      <w:bCs/>
      <w:caps/>
      <w:color w:val="0000FF"/>
      <w:sz w:val="20"/>
      <w:szCs w:val="20"/>
      <w:lang w:eastAsia="ru-RU"/>
    </w:rPr>
  </w:style>
  <w:style w:type="paragraph" w:customStyle="1" w:styleId="9-1">
    <w:name w:val="9.График-1"/>
    <w:basedOn w:val="a"/>
    <w:next w:val="11"/>
    <w:rsid w:val="00817DE5"/>
    <w:pPr>
      <w:widowControl w:val="0"/>
      <w:pBdr>
        <w:top w:val="single" w:sz="6" w:space="0" w:color="000000"/>
        <w:left w:val="single" w:sz="6" w:space="0" w:color="000000"/>
        <w:bottom w:val="single" w:sz="6" w:space="0" w:color="000000"/>
        <w:right w:val="single" w:sz="6" w:space="0" w:color="000000"/>
      </w:pBdr>
      <w:ind w:left="0" w:right="4706" w:firstLine="0"/>
      <w:jc w:val="left"/>
    </w:pPr>
    <w:rPr>
      <w:rFonts w:ascii="Arial" w:eastAsia="Times New Roman" w:hAnsi="Arial" w:cs="Times New Roman"/>
      <w:sz w:val="420"/>
      <w:szCs w:val="20"/>
      <w:lang w:eastAsia="ru-RU"/>
    </w:rPr>
  </w:style>
  <w:style w:type="paragraph" w:customStyle="1" w:styleId="afe">
    <w:name w:val="А.Верх.нечетный колонтитул"/>
    <w:basedOn w:val="a"/>
    <w:rsid w:val="00817DE5"/>
    <w:pPr>
      <w:widowControl w:val="0"/>
      <w:ind w:left="0" w:firstLine="0"/>
    </w:pPr>
    <w:rPr>
      <w:rFonts w:ascii="Times New Roman" w:eastAsia="Times New Roman" w:hAnsi="Times New Roman" w:cs="Times New Roman"/>
      <w:i/>
      <w:sz w:val="20"/>
      <w:szCs w:val="20"/>
      <w:lang w:eastAsia="ru-RU"/>
    </w:rPr>
  </w:style>
  <w:style w:type="paragraph" w:customStyle="1" w:styleId="aff">
    <w:name w:val="А.Нижн.нечетный колонтитул"/>
    <w:basedOn w:val="a"/>
    <w:rsid w:val="00817DE5"/>
    <w:pPr>
      <w:widowControl w:val="0"/>
      <w:ind w:left="0" w:firstLine="0"/>
    </w:pPr>
    <w:rPr>
      <w:rFonts w:ascii="Times New Roman" w:eastAsia="Times New Roman" w:hAnsi="Times New Roman" w:cs="Times New Roman"/>
      <w:b/>
      <w:sz w:val="28"/>
      <w:szCs w:val="20"/>
      <w:lang w:eastAsia="ru-RU"/>
    </w:rPr>
  </w:style>
  <w:style w:type="paragraph" w:customStyle="1" w:styleId="aff0">
    <w:name w:val="А.Нижн.четный колонтитул"/>
    <w:rsid w:val="00817DE5"/>
    <w:pPr>
      <w:widowControl w:val="0"/>
      <w:ind w:left="0" w:firstLine="0"/>
      <w:jc w:val="left"/>
    </w:pPr>
    <w:rPr>
      <w:rFonts w:ascii="Times New Roman" w:eastAsia="Times New Roman" w:hAnsi="Times New Roman" w:cs="Times New Roman"/>
      <w:b/>
      <w:szCs w:val="20"/>
      <w:lang w:eastAsia="ru-RU"/>
    </w:rPr>
  </w:style>
  <w:style w:type="paragraph" w:customStyle="1" w:styleId="aff1">
    <w:name w:val="Список с маркерами"/>
    <w:basedOn w:val="af9"/>
    <w:rsid w:val="00817DE5"/>
    <w:pPr>
      <w:tabs>
        <w:tab w:val="num" w:pos="1080"/>
      </w:tabs>
      <w:autoSpaceDE w:val="0"/>
      <w:autoSpaceDN w:val="0"/>
      <w:adjustRightInd w:val="0"/>
      <w:spacing w:before="120" w:line="288" w:lineRule="auto"/>
      <w:ind w:left="1060" w:hanging="340"/>
      <w:jc w:val="both"/>
    </w:pPr>
    <w:rPr>
      <w:sz w:val="26"/>
      <w:szCs w:val="20"/>
    </w:rPr>
  </w:style>
  <w:style w:type="paragraph" w:customStyle="1" w:styleId="14">
    <w:name w:val="Список 1"/>
    <w:basedOn w:val="a"/>
    <w:rsid w:val="00817DE5"/>
    <w:pPr>
      <w:spacing w:before="120" w:after="120"/>
      <w:ind w:left="360" w:hanging="360"/>
      <w:jc w:val="both"/>
    </w:pPr>
    <w:rPr>
      <w:rFonts w:ascii="Times New Roman" w:eastAsia="Times New Roman" w:hAnsi="Times New Roman" w:cs="Times New Roman"/>
      <w:sz w:val="16"/>
      <w:szCs w:val="20"/>
      <w:lang w:eastAsia="ru-RU"/>
    </w:rPr>
  </w:style>
  <w:style w:type="paragraph" w:customStyle="1" w:styleId="aff2">
    <w:name w:val="Список с номерами"/>
    <w:basedOn w:val="aff3"/>
    <w:rsid w:val="00817DE5"/>
    <w:pPr>
      <w:tabs>
        <w:tab w:val="num" w:pos="1276"/>
      </w:tabs>
      <w:overflowPunct/>
      <w:autoSpaceDE/>
      <w:autoSpaceDN/>
      <w:adjustRightInd/>
      <w:ind w:firstLine="851"/>
      <w:textAlignment w:val="auto"/>
    </w:pPr>
  </w:style>
  <w:style w:type="paragraph" w:customStyle="1" w:styleId="aff3">
    <w:name w:val="Абзац"/>
    <w:basedOn w:val="a"/>
    <w:rsid w:val="00817DE5"/>
    <w:pPr>
      <w:overflowPunct w:val="0"/>
      <w:autoSpaceDE w:val="0"/>
      <w:autoSpaceDN w:val="0"/>
      <w:adjustRightInd w:val="0"/>
      <w:spacing w:before="120"/>
      <w:ind w:left="0" w:firstLine="1276"/>
      <w:jc w:val="both"/>
      <w:textAlignment w:val="baseline"/>
    </w:pPr>
    <w:rPr>
      <w:rFonts w:ascii="Times New Roman" w:eastAsia="Times New Roman" w:hAnsi="Times New Roman" w:cs="Times New Roman"/>
      <w:sz w:val="16"/>
      <w:szCs w:val="20"/>
      <w:lang w:eastAsia="ru-RU"/>
    </w:rPr>
  </w:style>
  <w:style w:type="paragraph" w:customStyle="1" w:styleId="45">
    <w:name w:val="4.5"/>
    <w:basedOn w:val="33"/>
    <w:next w:val="15"/>
    <w:rsid w:val="00817DE5"/>
    <w:pPr>
      <w:keepNext w:val="0"/>
      <w:keepLines w:val="0"/>
      <w:spacing w:before="60" w:after="0"/>
      <w:jc w:val="center"/>
    </w:pPr>
  </w:style>
  <w:style w:type="paragraph" w:customStyle="1" w:styleId="33">
    <w:name w:val="3."/>
    <w:basedOn w:val="27"/>
    <w:next w:val="15"/>
    <w:rsid w:val="00817DE5"/>
    <w:pPr>
      <w:keepNext/>
      <w:keepLines/>
      <w:pageBreakBefore w:val="0"/>
      <w:spacing w:before="240" w:after="120"/>
    </w:pPr>
    <w:rPr>
      <w:sz w:val="24"/>
    </w:rPr>
  </w:style>
  <w:style w:type="paragraph" w:customStyle="1" w:styleId="27">
    <w:name w:val="2."/>
    <w:next w:val="15"/>
    <w:rsid w:val="00817DE5"/>
    <w:pPr>
      <w:pageBreakBefore/>
      <w:widowControl w:val="0"/>
      <w:suppressAutoHyphens/>
      <w:spacing w:after="240"/>
      <w:ind w:left="0" w:firstLine="0"/>
      <w:jc w:val="both"/>
    </w:pPr>
    <w:rPr>
      <w:rFonts w:ascii="Times New Roman" w:eastAsia="Times New Roman" w:hAnsi="Times New Roman" w:cs="Times New Roman"/>
      <w:b/>
      <w:sz w:val="40"/>
      <w:szCs w:val="20"/>
      <w:lang w:eastAsia="ru-RU"/>
    </w:rPr>
  </w:style>
  <w:style w:type="paragraph" w:customStyle="1" w:styleId="15">
    <w:name w:val="1."/>
    <w:rsid w:val="00817DE5"/>
    <w:pPr>
      <w:spacing w:before="120"/>
      <w:ind w:left="0" w:firstLine="284"/>
      <w:jc w:val="both"/>
    </w:pPr>
    <w:rPr>
      <w:rFonts w:ascii="Arial" w:eastAsia="Times New Roman" w:hAnsi="Arial" w:cs="Times New Roman"/>
      <w:sz w:val="18"/>
      <w:szCs w:val="20"/>
      <w:lang w:eastAsia="ru-RU"/>
    </w:rPr>
  </w:style>
  <w:style w:type="paragraph" w:customStyle="1" w:styleId="51">
    <w:name w:val="5."/>
    <w:basedOn w:val="61"/>
    <w:rsid w:val="00817DE5"/>
    <w:pPr>
      <w:spacing w:before="0"/>
      <w:ind w:left="0" w:firstLine="0"/>
      <w:jc w:val="center"/>
    </w:pPr>
  </w:style>
  <w:style w:type="paragraph" w:customStyle="1" w:styleId="61">
    <w:name w:val="6."/>
    <w:basedOn w:val="15"/>
    <w:rsid w:val="00817DE5"/>
    <w:pPr>
      <w:widowControl w:val="0"/>
      <w:spacing w:before="20"/>
      <w:ind w:left="170" w:hanging="113"/>
      <w:jc w:val="left"/>
    </w:pPr>
    <w:rPr>
      <w:rFonts w:ascii="Times New Roman" w:hAnsi="Times New Roman"/>
      <w:sz w:val="16"/>
    </w:rPr>
  </w:style>
  <w:style w:type="paragraph" w:customStyle="1" w:styleId="613">
    <w:name w:val="6.13"/>
    <w:basedOn w:val="61"/>
    <w:rsid w:val="00817DE5"/>
    <w:pPr>
      <w:spacing w:before="0"/>
      <w:ind w:left="283"/>
    </w:pPr>
  </w:style>
  <w:style w:type="paragraph" w:customStyle="1" w:styleId="612">
    <w:name w:val="6.12"/>
    <w:basedOn w:val="61"/>
    <w:rsid w:val="00817DE5"/>
    <w:pPr>
      <w:spacing w:before="0"/>
      <w:ind w:left="397"/>
    </w:pPr>
  </w:style>
  <w:style w:type="paragraph" w:customStyle="1" w:styleId="Default">
    <w:name w:val="Default"/>
    <w:rsid w:val="00817DE5"/>
    <w:pPr>
      <w:autoSpaceDE w:val="0"/>
      <w:autoSpaceDN w:val="0"/>
      <w:adjustRightInd w:val="0"/>
      <w:ind w:left="0" w:firstLine="0"/>
      <w:jc w:val="left"/>
    </w:pPr>
    <w:rPr>
      <w:rFonts w:ascii="Arial" w:eastAsia="Times New Roman" w:hAnsi="Arial" w:cs="Arial"/>
      <w:color w:val="000000"/>
      <w:sz w:val="24"/>
      <w:szCs w:val="24"/>
      <w:lang w:eastAsia="ru-RU"/>
    </w:rPr>
  </w:style>
  <w:style w:type="character" w:customStyle="1" w:styleId="6-20">
    <w:name w:val="6.Табл.-2уровень Знак"/>
    <w:basedOn w:val="a0"/>
    <w:link w:val="6-2"/>
    <w:locked/>
    <w:rsid w:val="00D019C0"/>
    <w:rPr>
      <w:rFonts w:ascii="Times New Roman" w:eastAsia="Times New Roman" w:hAnsi="Times New Roman" w:cs="Times New Roman"/>
      <w:sz w:val="16"/>
      <w:szCs w:val="18"/>
      <w:lang w:eastAsia="ru-RU"/>
    </w:rPr>
  </w:style>
  <w:style w:type="character" w:customStyle="1" w:styleId="y2iqfc">
    <w:name w:val="y2iqfc"/>
    <w:basedOn w:val="a0"/>
    <w:rsid w:val="00824BAA"/>
  </w:style>
  <w:style w:type="character" w:customStyle="1" w:styleId="pttfi">
    <w:name w:val="pttfi"/>
    <w:basedOn w:val="a0"/>
    <w:rsid w:val="002F08CE"/>
  </w:style>
  <w:style w:type="character" w:customStyle="1" w:styleId="markedcontent">
    <w:name w:val="markedcontent"/>
    <w:basedOn w:val="a0"/>
    <w:rsid w:val="00F7052D"/>
  </w:style>
  <w:style w:type="character" w:customStyle="1" w:styleId="A00">
    <w:name w:val="A0"/>
    <w:uiPriority w:val="99"/>
    <w:rsid w:val="00192C20"/>
    <w:rPr>
      <w:rFonts w:cs="Bahnschrift Light"/>
      <w:color w:val="000000"/>
      <w:sz w:val="20"/>
      <w:szCs w:val="20"/>
    </w:rPr>
  </w:style>
</w:styles>
</file>

<file path=word/webSettings.xml><?xml version="1.0" encoding="utf-8"?>
<w:webSettings xmlns:r="http://schemas.openxmlformats.org/officeDocument/2006/relationships" xmlns:w="http://schemas.openxmlformats.org/wordprocessingml/2006/main">
  <w:divs>
    <w:div w:id="293759065">
      <w:bodyDiv w:val="1"/>
      <w:marLeft w:val="0"/>
      <w:marRight w:val="0"/>
      <w:marTop w:val="0"/>
      <w:marBottom w:val="0"/>
      <w:divBdr>
        <w:top w:val="none" w:sz="0" w:space="0" w:color="auto"/>
        <w:left w:val="none" w:sz="0" w:space="0" w:color="auto"/>
        <w:bottom w:val="none" w:sz="0" w:space="0" w:color="auto"/>
        <w:right w:val="none" w:sz="0" w:space="0" w:color="auto"/>
      </w:divBdr>
    </w:div>
    <w:div w:id="361055906">
      <w:bodyDiv w:val="1"/>
      <w:marLeft w:val="0"/>
      <w:marRight w:val="0"/>
      <w:marTop w:val="0"/>
      <w:marBottom w:val="0"/>
      <w:divBdr>
        <w:top w:val="none" w:sz="0" w:space="0" w:color="auto"/>
        <w:left w:val="none" w:sz="0" w:space="0" w:color="auto"/>
        <w:bottom w:val="none" w:sz="0" w:space="0" w:color="auto"/>
        <w:right w:val="none" w:sz="0" w:space="0" w:color="auto"/>
      </w:divBdr>
      <w:divsChild>
        <w:div w:id="1727875018">
          <w:marLeft w:val="0"/>
          <w:marRight w:val="0"/>
          <w:marTop w:val="0"/>
          <w:marBottom w:val="0"/>
          <w:divBdr>
            <w:top w:val="none" w:sz="0" w:space="0" w:color="auto"/>
            <w:left w:val="none" w:sz="0" w:space="0" w:color="auto"/>
            <w:bottom w:val="none" w:sz="0" w:space="0" w:color="auto"/>
            <w:right w:val="none" w:sz="0" w:space="0" w:color="auto"/>
          </w:divBdr>
          <w:divsChild>
            <w:div w:id="2039352884">
              <w:marLeft w:val="0"/>
              <w:marRight w:val="0"/>
              <w:marTop w:val="0"/>
              <w:marBottom w:val="0"/>
              <w:divBdr>
                <w:top w:val="none" w:sz="0" w:space="0" w:color="auto"/>
                <w:left w:val="none" w:sz="0" w:space="0" w:color="auto"/>
                <w:bottom w:val="none" w:sz="0" w:space="0" w:color="auto"/>
                <w:right w:val="none" w:sz="0" w:space="0" w:color="auto"/>
              </w:divBdr>
            </w:div>
          </w:divsChild>
        </w:div>
        <w:div w:id="1293248136">
          <w:marLeft w:val="0"/>
          <w:marRight w:val="0"/>
          <w:marTop w:val="0"/>
          <w:marBottom w:val="0"/>
          <w:divBdr>
            <w:top w:val="none" w:sz="0" w:space="0" w:color="auto"/>
            <w:left w:val="none" w:sz="0" w:space="0" w:color="auto"/>
            <w:bottom w:val="none" w:sz="0" w:space="0" w:color="auto"/>
            <w:right w:val="none" w:sz="0" w:space="0" w:color="auto"/>
          </w:divBdr>
          <w:divsChild>
            <w:div w:id="1125153055">
              <w:marLeft w:val="0"/>
              <w:marRight w:val="0"/>
              <w:marTop w:val="0"/>
              <w:marBottom w:val="0"/>
              <w:divBdr>
                <w:top w:val="none" w:sz="0" w:space="0" w:color="auto"/>
                <w:left w:val="none" w:sz="0" w:space="0" w:color="auto"/>
                <w:bottom w:val="none" w:sz="0" w:space="0" w:color="auto"/>
                <w:right w:val="none" w:sz="0" w:space="0" w:color="auto"/>
              </w:divBdr>
              <w:divsChild>
                <w:div w:id="87342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443927">
      <w:bodyDiv w:val="1"/>
      <w:marLeft w:val="0"/>
      <w:marRight w:val="0"/>
      <w:marTop w:val="0"/>
      <w:marBottom w:val="0"/>
      <w:divBdr>
        <w:top w:val="none" w:sz="0" w:space="0" w:color="auto"/>
        <w:left w:val="none" w:sz="0" w:space="0" w:color="auto"/>
        <w:bottom w:val="none" w:sz="0" w:space="0" w:color="auto"/>
        <w:right w:val="none" w:sz="0" w:space="0" w:color="auto"/>
      </w:divBdr>
    </w:div>
    <w:div w:id="532618767">
      <w:bodyDiv w:val="1"/>
      <w:marLeft w:val="0"/>
      <w:marRight w:val="0"/>
      <w:marTop w:val="0"/>
      <w:marBottom w:val="0"/>
      <w:divBdr>
        <w:top w:val="none" w:sz="0" w:space="0" w:color="auto"/>
        <w:left w:val="none" w:sz="0" w:space="0" w:color="auto"/>
        <w:bottom w:val="none" w:sz="0" w:space="0" w:color="auto"/>
        <w:right w:val="none" w:sz="0" w:space="0" w:color="auto"/>
      </w:divBdr>
    </w:div>
    <w:div w:id="576864782">
      <w:bodyDiv w:val="1"/>
      <w:marLeft w:val="0"/>
      <w:marRight w:val="0"/>
      <w:marTop w:val="0"/>
      <w:marBottom w:val="0"/>
      <w:divBdr>
        <w:top w:val="none" w:sz="0" w:space="0" w:color="auto"/>
        <w:left w:val="none" w:sz="0" w:space="0" w:color="auto"/>
        <w:bottom w:val="none" w:sz="0" w:space="0" w:color="auto"/>
        <w:right w:val="none" w:sz="0" w:space="0" w:color="auto"/>
      </w:divBdr>
    </w:div>
    <w:div w:id="660700012">
      <w:bodyDiv w:val="1"/>
      <w:marLeft w:val="0"/>
      <w:marRight w:val="0"/>
      <w:marTop w:val="0"/>
      <w:marBottom w:val="0"/>
      <w:divBdr>
        <w:top w:val="none" w:sz="0" w:space="0" w:color="auto"/>
        <w:left w:val="none" w:sz="0" w:space="0" w:color="auto"/>
        <w:bottom w:val="none" w:sz="0" w:space="0" w:color="auto"/>
        <w:right w:val="none" w:sz="0" w:space="0" w:color="auto"/>
      </w:divBdr>
    </w:div>
    <w:div w:id="686443665">
      <w:bodyDiv w:val="1"/>
      <w:marLeft w:val="0"/>
      <w:marRight w:val="0"/>
      <w:marTop w:val="0"/>
      <w:marBottom w:val="0"/>
      <w:divBdr>
        <w:top w:val="none" w:sz="0" w:space="0" w:color="auto"/>
        <w:left w:val="none" w:sz="0" w:space="0" w:color="auto"/>
        <w:bottom w:val="none" w:sz="0" w:space="0" w:color="auto"/>
        <w:right w:val="none" w:sz="0" w:space="0" w:color="auto"/>
      </w:divBdr>
      <w:divsChild>
        <w:div w:id="1129975306">
          <w:marLeft w:val="0"/>
          <w:marRight w:val="0"/>
          <w:marTop w:val="0"/>
          <w:marBottom w:val="0"/>
          <w:divBdr>
            <w:top w:val="none" w:sz="0" w:space="0" w:color="auto"/>
            <w:left w:val="none" w:sz="0" w:space="0" w:color="auto"/>
            <w:bottom w:val="none" w:sz="0" w:space="0" w:color="auto"/>
            <w:right w:val="none" w:sz="0" w:space="0" w:color="auto"/>
          </w:divBdr>
          <w:divsChild>
            <w:div w:id="177851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291172">
      <w:bodyDiv w:val="1"/>
      <w:marLeft w:val="0"/>
      <w:marRight w:val="0"/>
      <w:marTop w:val="0"/>
      <w:marBottom w:val="0"/>
      <w:divBdr>
        <w:top w:val="none" w:sz="0" w:space="0" w:color="auto"/>
        <w:left w:val="none" w:sz="0" w:space="0" w:color="auto"/>
        <w:bottom w:val="none" w:sz="0" w:space="0" w:color="auto"/>
        <w:right w:val="none" w:sz="0" w:space="0" w:color="auto"/>
      </w:divBdr>
    </w:div>
    <w:div w:id="744037527">
      <w:bodyDiv w:val="1"/>
      <w:marLeft w:val="0"/>
      <w:marRight w:val="0"/>
      <w:marTop w:val="0"/>
      <w:marBottom w:val="0"/>
      <w:divBdr>
        <w:top w:val="none" w:sz="0" w:space="0" w:color="auto"/>
        <w:left w:val="none" w:sz="0" w:space="0" w:color="auto"/>
        <w:bottom w:val="none" w:sz="0" w:space="0" w:color="auto"/>
        <w:right w:val="none" w:sz="0" w:space="0" w:color="auto"/>
      </w:divBdr>
    </w:div>
    <w:div w:id="749035322">
      <w:bodyDiv w:val="1"/>
      <w:marLeft w:val="0"/>
      <w:marRight w:val="0"/>
      <w:marTop w:val="0"/>
      <w:marBottom w:val="0"/>
      <w:divBdr>
        <w:top w:val="none" w:sz="0" w:space="0" w:color="auto"/>
        <w:left w:val="none" w:sz="0" w:space="0" w:color="auto"/>
        <w:bottom w:val="none" w:sz="0" w:space="0" w:color="auto"/>
        <w:right w:val="none" w:sz="0" w:space="0" w:color="auto"/>
      </w:divBdr>
    </w:div>
    <w:div w:id="788206893">
      <w:bodyDiv w:val="1"/>
      <w:marLeft w:val="0"/>
      <w:marRight w:val="0"/>
      <w:marTop w:val="0"/>
      <w:marBottom w:val="0"/>
      <w:divBdr>
        <w:top w:val="none" w:sz="0" w:space="0" w:color="auto"/>
        <w:left w:val="none" w:sz="0" w:space="0" w:color="auto"/>
        <w:bottom w:val="none" w:sz="0" w:space="0" w:color="auto"/>
        <w:right w:val="none" w:sz="0" w:space="0" w:color="auto"/>
      </w:divBdr>
    </w:div>
    <w:div w:id="800923879">
      <w:bodyDiv w:val="1"/>
      <w:marLeft w:val="0"/>
      <w:marRight w:val="0"/>
      <w:marTop w:val="0"/>
      <w:marBottom w:val="0"/>
      <w:divBdr>
        <w:top w:val="none" w:sz="0" w:space="0" w:color="auto"/>
        <w:left w:val="none" w:sz="0" w:space="0" w:color="auto"/>
        <w:bottom w:val="none" w:sz="0" w:space="0" w:color="auto"/>
        <w:right w:val="none" w:sz="0" w:space="0" w:color="auto"/>
      </w:divBdr>
      <w:divsChild>
        <w:div w:id="294718593">
          <w:marLeft w:val="0"/>
          <w:marRight w:val="0"/>
          <w:marTop w:val="0"/>
          <w:marBottom w:val="0"/>
          <w:divBdr>
            <w:top w:val="none" w:sz="0" w:space="0" w:color="auto"/>
            <w:left w:val="none" w:sz="0" w:space="0" w:color="auto"/>
            <w:bottom w:val="none" w:sz="0" w:space="0" w:color="auto"/>
            <w:right w:val="none" w:sz="0" w:space="0" w:color="auto"/>
          </w:divBdr>
        </w:div>
      </w:divsChild>
    </w:div>
    <w:div w:id="827021828">
      <w:bodyDiv w:val="1"/>
      <w:marLeft w:val="0"/>
      <w:marRight w:val="0"/>
      <w:marTop w:val="0"/>
      <w:marBottom w:val="0"/>
      <w:divBdr>
        <w:top w:val="none" w:sz="0" w:space="0" w:color="auto"/>
        <w:left w:val="none" w:sz="0" w:space="0" w:color="auto"/>
        <w:bottom w:val="none" w:sz="0" w:space="0" w:color="auto"/>
        <w:right w:val="none" w:sz="0" w:space="0" w:color="auto"/>
      </w:divBdr>
    </w:div>
    <w:div w:id="842010539">
      <w:bodyDiv w:val="1"/>
      <w:marLeft w:val="0"/>
      <w:marRight w:val="0"/>
      <w:marTop w:val="0"/>
      <w:marBottom w:val="0"/>
      <w:divBdr>
        <w:top w:val="none" w:sz="0" w:space="0" w:color="auto"/>
        <w:left w:val="none" w:sz="0" w:space="0" w:color="auto"/>
        <w:bottom w:val="none" w:sz="0" w:space="0" w:color="auto"/>
        <w:right w:val="none" w:sz="0" w:space="0" w:color="auto"/>
      </w:divBdr>
    </w:div>
    <w:div w:id="844982736">
      <w:bodyDiv w:val="1"/>
      <w:marLeft w:val="0"/>
      <w:marRight w:val="0"/>
      <w:marTop w:val="0"/>
      <w:marBottom w:val="0"/>
      <w:divBdr>
        <w:top w:val="none" w:sz="0" w:space="0" w:color="auto"/>
        <w:left w:val="none" w:sz="0" w:space="0" w:color="auto"/>
        <w:bottom w:val="none" w:sz="0" w:space="0" w:color="auto"/>
        <w:right w:val="none" w:sz="0" w:space="0" w:color="auto"/>
      </w:divBdr>
    </w:div>
    <w:div w:id="850875125">
      <w:bodyDiv w:val="1"/>
      <w:marLeft w:val="0"/>
      <w:marRight w:val="0"/>
      <w:marTop w:val="0"/>
      <w:marBottom w:val="0"/>
      <w:divBdr>
        <w:top w:val="none" w:sz="0" w:space="0" w:color="auto"/>
        <w:left w:val="none" w:sz="0" w:space="0" w:color="auto"/>
        <w:bottom w:val="none" w:sz="0" w:space="0" w:color="auto"/>
        <w:right w:val="none" w:sz="0" w:space="0" w:color="auto"/>
      </w:divBdr>
    </w:div>
    <w:div w:id="864824671">
      <w:bodyDiv w:val="1"/>
      <w:marLeft w:val="0"/>
      <w:marRight w:val="0"/>
      <w:marTop w:val="0"/>
      <w:marBottom w:val="0"/>
      <w:divBdr>
        <w:top w:val="none" w:sz="0" w:space="0" w:color="auto"/>
        <w:left w:val="none" w:sz="0" w:space="0" w:color="auto"/>
        <w:bottom w:val="none" w:sz="0" w:space="0" w:color="auto"/>
        <w:right w:val="none" w:sz="0" w:space="0" w:color="auto"/>
      </w:divBdr>
    </w:div>
    <w:div w:id="1057509987">
      <w:bodyDiv w:val="1"/>
      <w:marLeft w:val="0"/>
      <w:marRight w:val="0"/>
      <w:marTop w:val="0"/>
      <w:marBottom w:val="0"/>
      <w:divBdr>
        <w:top w:val="none" w:sz="0" w:space="0" w:color="auto"/>
        <w:left w:val="none" w:sz="0" w:space="0" w:color="auto"/>
        <w:bottom w:val="none" w:sz="0" w:space="0" w:color="auto"/>
        <w:right w:val="none" w:sz="0" w:space="0" w:color="auto"/>
      </w:divBdr>
    </w:div>
    <w:div w:id="1425609398">
      <w:bodyDiv w:val="1"/>
      <w:marLeft w:val="0"/>
      <w:marRight w:val="0"/>
      <w:marTop w:val="0"/>
      <w:marBottom w:val="0"/>
      <w:divBdr>
        <w:top w:val="none" w:sz="0" w:space="0" w:color="auto"/>
        <w:left w:val="none" w:sz="0" w:space="0" w:color="auto"/>
        <w:bottom w:val="none" w:sz="0" w:space="0" w:color="auto"/>
        <w:right w:val="none" w:sz="0" w:space="0" w:color="auto"/>
      </w:divBdr>
    </w:div>
    <w:div w:id="1489785811">
      <w:bodyDiv w:val="1"/>
      <w:marLeft w:val="0"/>
      <w:marRight w:val="0"/>
      <w:marTop w:val="0"/>
      <w:marBottom w:val="0"/>
      <w:divBdr>
        <w:top w:val="none" w:sz="0" w:space="0" w:color="auto"/>
        <w:left w:val="none" w:sz="0" w:space="0" w:color="auto"/>
        <w:bottom w:val="none" w:sz="0" w:space="0" w:color="auto"/>
        <w:right w:val="none" w:sz="0" w:space="0" w:color="auto"/>
      </w:divBdr>
    </w:div>
    <w:div w:id="1649819857">
      <w:bodyDiv w:val="1"/>
      <w:marLeft w:val="0"/>
      <w:marRight w:val="0"/>
      <w:marTop w:val="0"/>
      <w:marBottom w:val="0"/>
      <w:divBdr>
        <w:top w:val="none" w:sz="0" w:space="0" w:color="auto"/>
        <w:left w:val="none" w:sz="0" w:space="0" w:color="auto"/>
        <w:bottom w:val="none" w:sz="0" w:space="0" w:color="auto"/>
        <w:right w:val="none" w:sz="0" w:space="0" w:color="auto"/>
      </w:divBdr>
    </w:div>
    <w:div w:id="1650749082">
      <w:bodyDiv w:val="1"/>
      <w:marLeft w:val="0"/>
      <w:marRight w:val="0"/>
      <w:marTop w:val="0"/>
      <w:marBottom w:val="0"/>
      <w:divBdr>
        <w:top w:val="none" w:sz="0" w:space="0" w:color="auto"/>
        <w:left w:val="none" w:sz="0" w:space="0" w:color="auto"/>
        <w:bottom w:val="none" w:sz="0" w:space="0" w:color="auto"/>
        <w:right w:val="none" w:sz="0" w:space="0" w:color="auto"/>
      </w:divBdr>
      <w:divsChild>
        <w:div w:id="649405811">
          <w:marLeft w:val="0"/>
          <w:marRight w:val="0"/>
          <w:marTop w:val="120"/>
          <w:marBottom w:val="0"/>
          <w:divBdr>
            <w:top w:val="none" w:sz="0" w:space="0" w:color="auto"/>
            <w:left w:val="none" w:sz="0" w:space="0" w:color="auto"/>
            <w:bottom w:val="none" w:sz="0" w:space="0" w:color="auto"/>
            <w:right w:val="none" w:sz="0" w:space="0" w:color="auto"/>
          </w:divBdr>
        </w:div>
        <w:div w:id="1299263156">
          <w:marLeft w:val="0"/>
          <w:marRight w:val="0"/>
          <w:marTop w:val="120"/>
          <w:marBottom w:val="0"/>
          <w:divBdr>
            <w:top w:val="none" w:sz="0" w:space="0" w:color="auto"/>
            <w:left w:val="none" w:sz="0" w:space="0" w:color="auto"/>
            <w:bottom w:val="none" w:sz="0" w:space="0" w:color="auto"/>
            <w:right w:val="none" w:sz="0" w:space="0" w:color="auto"/>
          </w:divBdr>
        </w:div>
        <w:div w:id="940573750">
          <w:marLeft w:val="0"/>
          <w:marRight w:val="0"/>
          <w:marTop w:val="120"/>
          <w:marBottom w:val="0"/>
          <w:divBdr>
            <w:top w:val="none" w:sz="0" w:space="0" w:color="auto"/>
            <w:left w:val="none" w:sz="0" w:space="0" w:color="auto"/>
            <w:bottom w:val="none" w:sz="0" w:space="0" w:color="auto"/>
            <w:right w:val="none" w:sz="0" w:space="0" w:color="auto"/>
          </w:divBdr>
        </w:div>
        <w:div w:id="227613953">
          <w:marLeft w:val="0"/>
          <w:marRight w:val="0"/>
          <w:marTop w:val="120"/>
          <w:marBottom w:val="0"/>
          <w:divBdr>
            <w:top w:val="none" w:sz="0" w:space="0" w:color="auto"/>
            <w:left w:val="none" w:sz="0" w:space="0" w:color="auto"/>
            <w:bottom w:val="none" w:sz="0" w:space="0" w:color="auto"/>
            <w:right w:val="none" w:sz="0" w:space="0" w:color="auto"/>
          </w:divBdr>
        </w:div>
        <w:div w:id="1146359981">
          <w:marLeft w:val="0"/>
          <w:marRight w:val="0"/>
          <w:marTop w:val="120"/>
          <w:marBottom w:val="0"/>
          <w:divBdr>
            <w:top w:val="none" w:sz="0" w:space="0" w:color="auto"/>
            <w:left w:val="none" w:sz="0" w:space="0" w:color="auto"/>
            <w:bottom w:val="none" w:sz="0" w:space="0" w:color="auto"/>
            <w:right w:val="none" w:sz="0" w:space="0" w:color="auto"/>
          </w:divBdr>
        </w:div>
        <w:div w:id="927075609">
          <w:marLeft w:val="0"/>
          <w:marRight w:val="0"/>
          <w:marTop w:val="120"/>
          <w:marBottom w:val="0"/>
          <w:divBdr>
            <w:top w:val="none" w:sz="0" w:space="0" w:color="auto"/>
            <w:left w:val="none" w:sz="0" w:space="0" w:color="auto"/>
            <w:bottom w:val="none" w:sz="0" w:space="0" w:color="auto"/>
            <w:right w:val="none" w:sz="0" w:space="0" w:color="auto"/>
          </w:divBdr>
        </w:div>
        <w:div w:id="2015842053">
          <w:marLeft w:val="0"/>
          <w:marRight w:val="0"/>
          <w:marTop w:val="120"/>
          <w:marBottom w:val="0"/>
          <w:divBdr>
            <w:top w:val="none" w:sz="0" w:space="0" w:color="auto"/>
            <w:left w:val="none" w:sz="0" w:space="0" w:color="auto"/>
            <w:bottom w:val="none" w:sz="0" w:space="0" w:color="auto"/>
            <w:right w:val="none" w:sz="0" w:space="0" w:color="auto"/>
          </w:divBdr>
        </w:div>
        <w:div w:id="159974132">
          <w:marLeft w:val="0"/>
          <w:marRight w:val="0"/>
          <w:marTop w:val="120"/>
          <w:marBottom w:val="0"/>
          <w:divBdr>
            <w:top w:val="none" w:sz="0" w:space="0" w:color="auto"/>
            <w:left w:val="none" w:sz="0" w:space="0" w:color="auto"/>
            <w:bottom w:val="none" w:sz="0" w:space="0" w:color="auto"/>
            <w:right w:val="none" w:sz="0" w:space="0" w:color="auto"/>
          </w:divBdr>
        </w:div>
        <w:div w:id="1719545554">
          <w:marLeft w:val="0"/>
          <w:marRight w:val="0"/>
          <w:marTop w:val="120"/>
          <w:marBottom w:val="0"/>
          <w:divBdr>
            <w:top w:val="none" w:sz="0" w:space="0" w:color="auto"/>
            <w:left w:val="none" w:sz="0" w:space="0" w:color="auto"/>
            <w:bottom w:val="none" w:sz="0" w:space="0" w:color="auto"/>
            <w:right w:val="none" w:sz="0" w:space="0" w:color="auto"/>
          </w:divBdr>
        </w:div>
        <w:div w:id="853568307">
          <w:marLeft w:val="0"/>
          <w:marRight w:val="0"/>
          <w:marTop w:val="120"/>
          <w:marBottom w:val="0"/>
          <w:divBdr>
            <w:top w:val="none" w:sz="0" w:space="0" w:color="auto"/>
            <w:left w:val="none" w:sz="0" w:space="0" w:color="auto"/>
            <w:bottom w:val="none" w:sz="0" w:space="0" w:color="auto"/>
            <w:right w:val="none" w:sz="0" w:space="0" w:color="auto"/>
          </w:divBdr>
        </w:div>
        <w:div w:id="836263825">
          <w:marLeft w:val="0"/>
          <w:marRight w:val="0"/>
          <w:marTop w:val="120"/>
          <w:marBottom w:val="0"/>
          <w:divBdr>
            <w:top w:val="none" w:sz="0" w:space="0" w:color="auto"/>
            <w:left w:val="none" w:sz="0" w:space="0" w:color="auto"/>
            <w:bottom w:val="none" w:sz="0" w:space="0" w:color="auto"/>
            <w:right w:val="none" w:sz="0" w:space="0" w:color="auto"/>
          </w:divBdr>
        </w:div>
      </w:divsChild>
    </w:div>
    <w:div w:id="1695573345">
      <w:bodyDiv w:val="1"/>
      <w:marLeft w:val="0"/>
      <w:marRight w:val="0"/>
      <w:marTop w:val="0"/>
      <w:marBottom w:val="0"/>
      <w:divBdr>
        <w:top w:val="none" w:sz="0" w:space="0" w:color="auto"/>
        <w:left w:val="none" w:sz="0" w:space="0" w:color="auto"/>
        <w:bottom w:val="none" w:sz="0" w:space="0" w:color="auto"/>
        <w:right w:val="none" w:sz="0" w:space="0" w:color="auto"/>
      </w:divBdr>
    </w:div>
    <w:div w:id="1730575359">
      <w:bodyDiv w:val="1"/>
      <w:marLeft w:val="0"/>
      <w:marRight w:val="0"/>
      <w:marTop w:val="0"/>
      <w:marBottom w:val="0"/>
      <w:divBdr>
        <w:top w:val="none" w:sz="0" w:space="0" w:color="auto"/>
        <w:left w:val="none" w:sz="0" w:space="0" w:color="auto"/>
        <w:bottom w:val="none" w:sz="0" w:space="0" w:color="auto"/>
        <w:right w:val="none" w:sz="0" w:space="0" w:color="auto"/>
      </w:divBdr>
      <w:divsChild>
        <w:div w:id="1567304256">
          <w:marLeft w:val="0"/>
          <w:marRight w:val="0"/>
          <w:marTop w:val="0"/>
          <w:marBottom w:val="0"/>
          <w:divBdr>
            <w:top w:val="none" w:sz="0" w:space="0" w:color="auto"/>
            <w:left w:val="none" w:sz="0" w:space="0" w:color="auto"/>
            <w:bottom w:val="none" w:sz="0" w:space="0" w:color="auto"/>
            <w:right w:val="none" w:sz="0" w:space="0" w:color="auto"/>
          </w:divBdr>
          <w:divsChild>
            <w:div w:id="1357848327">
              <w:marLeft w:val="0"/>
              <w:marRight w:val="0"/>
              <w:marTop w:val="0"/>
              <w:marBottom w:val="0"/>
              <w:divBdr>
                <w:top w:val="none" w:sz="0" w:space="0" w:color="auto"/>
                <w:left w:val="none" w:sz="0" w:space="0" w:color="auto"/>
                <w:bottom w:val="none" w:sz="0" w:space="0" w:color="auto"/>
                <w:right w:val="none" w:sz="0" w:space="0" w:color="auto"/>
              </w:divBdr>
            </w:div>
          </w:divsChild>
        </w:div>
        <w:div w:id="995110234">
          <w:marLeft w:val="0"/>
          <w:marRight w:val="0"/>
          <w:marTop w:val="0"/>
          <w:marBottom w:val="0"/>
          <w:divBdr>
            <w:top w:val="none" w:sz="0" w:space="0" w:color="auto"/>
            <w:left w:val="none" w:sz="0" w:space="0" w:color="auto"/>
            <w:bottom w:val="none" w:sz="0" w:space="0" w:color="auto"/>
            <w:right w:val="none" w:sz="0" w:space="0" w:color="auto"/>
          </w:divBdr>
        </w:div>
      </w:divsChild>
    </w:div>
    <w:div w:id="1768770936">
      <w:bodyDiv w:val="1"/>
      <w:marLeft w:val="0"/>
      <w:marRight w:val="0"/>
      <w:marTop w:val="0"/>
      <w:marBottom w:val="0"/>
      <w:divBdr>
        <w:top w:val="none" w:sz="0" w:space="0" w:color="auto"/>
        <w:left w:val="none" w:sz="0" w:space="0" w:color="auto"/>
        <w:bottom w:val="none" w:sz="0" w:space="0" w:color="auto"/>
        <w:right w:val="none" w:sz="0" w:space="0" w:color="auto"/>
      </w:divBdr>
    </w:div>
    <w:div w:id="1915191286">
      <w:bodyDiv w:val="1"/>
      <w:marLeft w:val="0"/>
      <w:marRight w:val="0"/>
      <w:marTop w:val="0"/>
      <w:marBottom w:val="0"/>
      <w:divBdr>
        <w:top w:val="none" w:sz="0" w:space="0" w:color="auto"/>
        <w:left w:val="none" w:sz="0" w:space="0" w:color="auto"/>
        <w:bottom w:val="none" w:sz="0" w:space="0" w:color="auto"/>
        <w:right w:val="none" w:sz="0" w:space="0" w:color="auto"/>
      </w:divBdr>
      <w:divsChild>
        <w:div w:id="81538721">
          <w:marLeft w:val="0"/>
          <w:marRight w:val="0"/>
          <w:marTop w:val="0"/>
          <w:marBottom w:val="0"/>
          <w:divBdr>
            <w:top w:val="none" w:sz="0" w:space="0" w:color="auto"/>
            <w:left w:val="none" w:sz="0" w:space="0" w:color="auto"/>
            <w:bottom w:val="none" w:sz="0" w:space="0" w:color="auto"/>
            <w:right w:val="none" w:sz="0" w:space="0" w:color="auto"/>
          </w:divBdr>
        </w:div>
      </w:divsChild>
    </w:div>
    <w:div w:id="1929843889">
      <w:bodyDiv w:val="1"/>
      <w:marLeft w:val="0"/>
      <w:marRight w:val="0"/>
      <w:marTop w:val="0"/>
      <w:marBottom w:val="0"/>
      <w:divBdr>
        <w:top w:val="none" w:sz="0" w:space="0" w:color="auto"/>
        <w:left w:val="none" w:sz="0" w:space="0" w:color="auto"/>
        <w:bottom w:val="none" w:sz="0" w:space="0" w:color="auto"/>
        <w:right w:val="none" w:sz="0" w:space="0" w:color="auto"/>
      </w:divBdr>
      <w:divsChild>
        <w:div w:id="188299781">
          <w:marLeft w:val="0"/>
          <w:marRight w:val="0"/>
          <w:marTop w:val="0"/>
          <w:marBottom w:val="0"/>
          <w:divBdr>
            <w:top w:val="none" w:sz="0" w:space="0" w:color="auto"/>
            <w:left w:val="none" w:sz="0" w:space="0" w:color="auto"/>
            <w:bottom w:val="none" w:sz="0" w:space="0" w:color="auto"/>
            <w:right w:val="none" w:sz="0" w:space="0" w:color="auto"/>
          </w:divBdr>
        </w:div>
      </w:divsChild>
    </w:div>
    <w:div w:id="2089033421">
      <w:bodyDiv w:val="1"/>
      <w:marLeft w:val="0"/>
      <w:marRight w:val="0"/>
      <w:marTop w:val="0"/>
      <w:marBottom w:val="0"/>
      <w:divBdr>
        <w:top w:val="none" w:sz="0" w:space="0" w:color="auto"/>
        <w:left w:val="none" w:sz="0" w:space="0" w:color="auto"/>
        <w:bottom w:val="none" w:sz="0" w:space="0" w:color="auto"/>
        <w:right w:val="none" w:sz="0" w:space="0" w:color="auto"/>
      </w:divBdr>
    </w:div>
    <w:div w:id="2098402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db1970@mail.ru" TargetMode="External"/><Relationship Id="rId5" Type="http://schemas.openxmlformats.org/officeDocument/2006/relationships/webSettings" Target="webSettings.xml"/><Relationship Id="rId10" Type="http://schemas.openxmlformats.org/officeDocument/2006/relationships/hyperlink" Target="mailto:Kdb1970@mail.ru"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382716049382854E-2"/>
          <c:y val="6.0109289617486433E-2"/>
          <c:w val="0.83209876543209882"/>
          <c:h val="0.66586828246380114"/>
        </c:manualLayout>
      </c:layout>
      <c:lineChart>
        <c:grouping val="standard"/>
        <c:ser>
          <c:idx val="0"/>
          <c:order val="0"/>
          <c:tx>
            <c:strRef>
              <c:f>Sheet1!$A$2</c:f>
              <c:strCache>
                <c:ptCount val="1"/>
                <c:pt idx="0">
                  <c:v>Россия</c:v>
                </c:pt>
              </c:strCache>
            </c:strRef>
          </c:tx>
          <c:spPr>
            <a:ln w="25350">
              <a:solidFill>
                <a:srgbClr val="000080"/>
              </a:solidFill>
              <a:prstDash val="solid"/>
            </a:ln>
          </c:spPr>
          <c:marker>
            <c:symbol val="diamond"/>
            <c:size val="6"/>
            <c:spPr>
              <a:solidFill>
                <a:srgbClr val="000080"/>
              </a:solidFill>
              <a:ln>
                <a:solidFill>
                  <a:srgbClr val="000080"/>
                </a:solidFill>
                <a:prstDash val="solid"/>
              </a:ln>
            </c:spPr>
          </c:marker>
          <c:dLbls>
            <c:dLbl>
              <c:idx val="0"/>
              <c:layout>
                <c:manualLayout>
                  <c:x val="-3.8535645472061807E-2"/>
                  <c:y val="-2.9356259173830987E-2"/>
                </c:manualLayout>
              </c:layout>
              <c:showVal val="1"/>
            </c:dLbl>
            <c:dLbl>
              <c:idx val="1"/>
              <c:layout>
                <c:manualLayout>
                  <c:x val="-3.4479261738160481E-2"/>
                  <c:y val="-6.1866204902773433E-2"/>
                </c:manualLayout>
              </c:layout>
              <c:showVal val="1"/>
            </c:dLbl>
            <c:dLbl>
              <c:idx val="2"/>
              <c:layout>
                <c:manualLayout>
                  <c:x val="-3.8535645472061807E-2"/>
                  <c:y val="-3.355001048437839E-2"/>
                </c:manualLayout>
              </c:layout>
              <c:showVal val="1"/>
            </c:dLbl>
            <c:dLbl>
              <c:idx val="3"/>
              <c:layout>
                <c:manualLayout>
                  <c:x val="-3.4479261738160495E-2"/>
                  <c:y val="-2.9356259173830987E-2"/>
                </c:manualLayout>
              </c:layout>
              <c:showVal val="1"/>
            </c:dLbl>
            <c:dLbl>
              <c:idx val="4"/>
              <c:layout>
                <c:manualLayout>
                  <c:x val="-3.8535645472061807E-2"/>
                  <c:y val="-3.7743761794925668E-2"/>
                </c:manualLayout>
              </c:layout>
              <c:showVal val="1"/>
            </c:dLbl>
            <c:dLbl>
              <c:idx val="5"/>
              <c:layout>
                <c:manualLayout>
                  <c:x val="-3.6507453605111075E-2"/>
                  <c:y val="-2.9356259173830987E-2"/>
                </c:manualLayout>
              </c:layout>
              <c:showVal val="1"/>
            </c:dLbl>
            <c:dLbl>
              <c:idx val="6"/>
              <c:layout>
                <c:manualLayout>
                  <c:x val="-3.8535645472061807E-2"/>
                  <c:y val="-5.8712518347662085E-2"/>
                </c:manualLayout>
              </c:layout>
              <c:showVal val="1"/>
            </c:dLbl>
            <c:dLbl>
              <c:idx val="7"/>
              <c:layout>
                <c:manualLayout>
                  <c:x val="-4.4620221072913531E-2"/>
                  <c:y val="-3.355001048437839E-2"/>
                </c:manualLayout>
              </c:layout>
              <c:showVal val="1"/>
            </c:dLbl>
            <c:dLbl>
              <c:idx val="8"/>
              <c:layout>
                <c:manualLayout>
                  <c:x val="-3.245106987120995E-2"/>
                  <c:y val="-6.2906269658209404E-2"/>
                </c:manualLayout>
              </c:layout>
              <c:showVal val="1"/>
            </c:dLbl>
            <c:dLbl>
              <c:idx val="9"/>
              <c:layout>
                <c:manualLayout>
                  <c:x val="-3.8535645472061807E-2"/>
                  <c:y val="-2.5162507863283716E-2"/>
                </c:manualLayout>
              </c:layout>
              <c:showVal val="1"/>
            </c:dLbl>
            <c:dLbl>
              <c:idx val="10"/>
              <c:layout>
                <c:manualLayout>
                  <c:x val="-3.6507453605111075E-2"/>
                  <c:y val="-4.6131264416020126E-2"/>
                </c:manualLayout>
              </c:layout>
              <c:showVal val="1"/>
            </c:dLbl>
            <c:txPr>
              <a:bodyPr/>
              <a:lstStyle/>
              <a:p>
                <a:pPr>
                  <a:defRPr b="0">
                    <a:latin typeface="Times New Roman" pitchFamily="18" charset="0"/>
                    <a:cs typeface="Times New Roman" pitchFamily="18" charset="0"/>
                  </a:defRPr>
                </a:pPr>
                <a:endParaRPr lang="ru-RU"/>
              </a:p>
            </c:txPr>
            <c:showVal val="1"/>
          </c:dLbls>
          <c:cat>
            <c:numRef>
              <c:f>Sheet1!$B$1:$L$1</c:f>
              <c:numCache>
                <c:formatCode>General</c:formatCode>
                <c:ptCount val="11"/>
                <c:pt idx="0">
                  <c:v>2014</c:v>
                </c:pt>
                <c:pt idx="1">
                  <c:v>2015</c:v>
                </c:pt>
                <c:pt idx="2">
                  <c:v>2016</c:v>
                </c:pt>
                <c:pt idx="3">
                  <c:v>2017</c:v>
                </c:pt>
                <c:pt idx="4">
                  <c:v>2018</c:v>
                </c:pt>
                <c:pt idx="5">
                  <c:v>2019</c:v>
                </c:pt>
                <c:pt idx="6">
                  <c:v>2020</c:v>
                </c:pt>
                <c:pt idx="7">
                  <c:v>2021</c:v>
                </c:pt>
                <c:pt idx="8">
                  <c:v>2022</c:v>
                </c:pt>
                <c:pt idx="9">
                  <c:v>2023</c:v>
                </c:pt>
                <c:pt idx="10">
                  <c:v>2024</c:v>
                </c:pt>
              </c:numCache>
            </c:numRef>
          </c:cat>
          <c:val>
            <c:numRef>
              <c:f>Sheet1!$B$2:$L$2</c:f>
              <c:numCache>
                <c:formatCode>#,##0.####</c:formatCode>
                <c:ptCount val="11"/>
                <c:pt idx="0">
                  <c:v>101.3</c:v>
                </c:pt>
                <c:pt idx="1">
                  <c:v>99.4</c:v>
                </c:pt>
                <c:pt idx="2">
                  <c:v>100.8</c:v>
                </c:pt>
                <c:pt idx="3">
                  <c:v>101.9</c:v>
                </c:pt>
                <c:pt idx="4">
                  <c:v>102.8</c:v>
                </c:pt>
                <c:pt idx="5">
                  <c:v>101.6</c:v>
                </c:pt>
                <c:pt idx="6">
                  <c:v>97.8</c:v>
                </c:pt>
                <c:pt idx="7">
                  <c:v>107.3</c:v>
                </c:pt>
                <c:pt idx="8">
                  <c:v>100.3</c:v>
                </c:pt>
                <c:pt idx="9">
                  <c:v>104.7</c:v>
                </c:pt>
                <c:pt idx="10">
                  <c:v>104.1</c:v>
                </c:pt>
              </c:numCache>
            </c:numRef>
          </c:val>
        </c:ser>
        <c:ser>
          <c:idx val="1"/>
          <c:order val="1"/>
          <c:tx>
            <c:strRef>
              <c:f>Sheet1!$A$3</c:f>
              <c:strCache>
                <c:ptCount val="1"/>
                <c:pt idx="0">
                  <c:v>Республика Коми</c:v>
                </c:pt>
              </c:strCache>
            </c:strRef>
          </c:tx>
          <c:spPr>
            <a:ln w="12675">
              <a:solidFill>
                <a:srgbClr val="FF00FF"/>
              </a:solidFill>
              <a:prstDash val="solid"/>
            </a:ln>
          </c:spPr>
          <c:marker>
            <c:symbol val="square"/>
            <c:size val="4"/>
            <c:spPr>
              <a:solidFill>
                <a:srgbClr val="FF00FF"/>
              </a:solidFill>
              <a:ln>
                <a:solidFill>
                  <a:srgbClr val="FF00FF"/>
                </a:solidFill>
                <a:prstDash val="solid"/>
              </a:ln>
            </c:spPr>
          </c:marker>
          <c:dLbls>
            <c:dLbl>
              <c:idx val="0"/>
              <c:layout>
                <c:manualLayout>
                  <c:x val="-2.8394686137308466E-2"/>
                  <c:y val="3.7743761794925598E-2"/>
                </c:manualLayout>
              </c:layout>
              <c:showVal val="1"/>
            </c:dLbl>
            <c:dLbl>
              <c:idx val="1"/>
              <c:layout>
                <c:manualLayout>
                  <c:x val="-2.6366494270357907E-2"/>
                  <c:y val="4.6131264416020126E-2"/>
                </c:manualLayout>
              </c:layout>
              <c:showVal val="1"/>
            </c:dLbl>
            <c:dLbl>
              <c:idx val="2"/>
              <c:layout>
                <c:manualLayout>
                  <c:x val="-2.8394686137308466E-2"/>
                  <c:y val="4.1937513105472862E-2"/>
                </c:manualLayout>
              </c:layout>
              <c:showVal val="1"/>
            </c:dLbl>
            <c:dLbl>
              <c:idx val="3"/>
              <c:layout>
                <c:manualLayout>
                  <c:x val="-2.8394686137308466E-2"/>
                  <c:y val="3.7743761794925668E-2"/>
                </c:manualLayout>
              </c:layout>
              <c:showVal val="1"/>
            </c:dLbl>
            <c:dLbl>
              <c:idx val="4"/>
              <c:layout>
                <c:manualLayout>
                  <c:x val="-2.6366494270357907E-2"/>
                  <c:y val="5.0325015726567376E-2"/>
                </c:manualLayout>
              </c:layout>
              <c:showVal val="1"/>
            </c:dLbl>
            <c:dLbl>
              <c:idx val="5"/>
              <c:layout>
                <c:manualLayout>
                  <c:x val="-4.0563837339012435E-2"/>
                  <c:y val="4.1937513105472862E-2"/>
                </c:manualLayout>
              </c:layout>
              <c:showVal val="1"/>
            </c:dLbl>
            <c:dLbl>
              <c:idx val="6"/>
              <c:layout>
                <c:manualLayout>
                  <c:x val="-3.245106987120995E-2"/>
                  <c:y val="3.355001048437839E-2"/>
                </c:manualLayout>
              </c:layout>
              <c:showVal val="1"/>
            </c:dLbl>
            <c:dLbl>
              <c:idx val="7"/>
              <c:layout>
                <c:manualLayout>
                  <c:x val="-2.4338302403407445E-2"/>
                  <c:y val="5.4518767037114918E-2"/>
                </c:manualLayout>
              </c:layout>
              <c:showVal val="1"/>
            </c:dLbl>
            <c:dLbl>
              <c:idx val="8"/>
              <c:layout>
                <c:manualLayout>
                  <c:x val="-3.0422878004259288E-2"/>
                  <c:y val="4.6131264416020126E-2"/>
                </c:manualLayout>
              </c:layout>
              <c:showVal val="1"/>
            </c:dLbl>
            <c:dLbl>
              <c:idx val="9"/>
              <c:layout>
                <c:manualLayout>
                  <c:x val="-3.245106987120995E-2"/>
                  <c:y val="3.355001048437839E-2"/>
                </c:manualLayout>
              </c:layout>
              <c:showVal val="1"/>
            </c:dLbl>
            <c:dLbl>
              <c:idx val="10"/>
              <c:layout>
                <c:manualLayout>
                  <c:x val="-3.6507453605111075E-2"/>
                  <c:y val="4.1937513105472862E-2"/>
                </c:manualLayout>
              </c:layout>
              <c:showVal val="1"/>
            </c:dLbl>
            <c:txPr>
              <a:bodyPr/>
              <a:lstStyle/>
              <a:p>
                <a:pPr>
                  <a:defRPr b="0">
                    <a:latin typeface="Times New Roman" pitchFamily="18" charset="0"/>
                    <a:cs typeface="Times New Roman" pitchFamily="18" charset="0"/>
                  </a:defRPr>
                </a:pPr>
                <a:endParaRPr lang="ru-RU"/>
              </a:p>
            </c:txPr>
            <c:showVal val="1"/>
          </c:dLbls>
          <c:cat>
            <c:numRef>
              <c:f>Sheet1!$B$1:$L$1</c:f>
              <c:numCache>
                <c:formatCode>General</c:formatCode>
                <c:ptCount val="11"/>
                <c:pt idx="0">
                  <c:v>2014</c:v>
                </c:pt>
                <c:pt idx="1">
                  <c:v>2015</c:v>
                </c:pt>
                <c:pt idx="2">
                  <c:v>2016</c:v>
                </c:pt>
                <c:pt idx="3">
                  <c:v>2017</c:v>
                </c:pt>
                <c:pt idx="4">
                  <c:v>2018</c:v>
                </c:pt>
                <c:pt idx="5">
                  <c:v>2019</c:v>
                </c:pt>
                <c:pt idx="6">
                  <c:v>2020</c:v>
                </c:pt>
                <c:pt idx="7">
                  <c:v>2021</c:v>
                </c:pt>
                <c:pt idx="8">
                  <c:v>2022</c:v>
                </c:pt>
                <c:pt idx="9">
                  <c:v>2023</c:v>
                </c:pt>
                <c:pt idx="10">
                  <c:v>2024</c:v>
                </c:pt>
              </c:numCache>
            </c:numRef>
          </c:cat>
          <c:val>
            <c:numRef>
              <c:f>Sheet1!$B$3:$L$3</c:f>
              <c:numCache>
                <c:formatCode>#,##0.####</c:formatCode>
                <c:ptCount val="11"/>
                <c:pt idx="0">
                  <c:v>95.7</c:v>
                </c:pt>
                <c:pt idx="1">
                  <c:v>98.3</c:v>
                </c:pt>
                <c:pt idx="2">
                  <c:v>98.5</c:v>
                </c:pt>
                <c:pt idx="3">
                  <c:v>96.3</c:v>
                </c:pt>
                <c:pt idx="4">
                  <c:v>98.7</c:v>
                </c:pt>
                <c:pt idx="5">
                  <c:v>100.9</c:v>
                </c:pt>
                <c:pt idx="6">
                  <c:v>93.8</c:v>
                </c:pt>
                <c:pt idx="7">
                  <c:v>102.2</c:v>
                </c:pt>
                <c:pt idx="8">
                  <c:v>99.9</c:v>
                </c:pt>
                <c:pt idx="9">
                  <c:v>99.3</c:v>
                </c:pt>
                <c:pt idx="10">
                  <c:v>100.5</c:v>
                </c:pt>
              </c:numCache>
            </c:numRef>
          </c:val>
        </c:ser>
        <c:marker val="1"/>
        <c:axId val="118739712"/>
        <c:axId val="118741248"/>
      </c:lineChart>
      <c:catAx>
        <c:axId val="118739712"/>
        <c:scaling>
          <c:orientation val="minMax"/>
        </c:scaling>
        <c:axPos val="b"/>
        <c:numFmt formatCode="General" sourceLinked="1"/>
        <c:tickLblPos val="nextTo"/>
        <c:spPr>
          <a:ln w="3169">
            <a:solidFill>
              <a:srgbClr val="000000"/>
            </a:solidFill>
            <a:prstDash val="solid"/>
          </a:ln>
        </c:spPr>
        <c:txPr>
          <a:bodyPr rot="0" vert="horz"/>
          <a:lstStyle/>
          <a:p>
            <a:pPr>
              <a:defRPr sz="798" b="0" i="0" u="none" strike="noStrike" baseline="0">
                <a:solidFill>
                  <a:srgbClr val="000000"/>
                </a:solidFill>
                <a:latin typeface="Arial Cyr"/>
                <a:ea typeface="Arial Cyr"/>
                <a:cs typeface="Arial Cyr"/>
              </a:defRPr>
            </a:pPr>
            <a:endParaRPr lang="ru-RU"/>
          </a:p>
        </c:txPr>
        <c:crossAx val="118741248"/>
        <c:crosses val="autoZero"/>
        <c:auto val="1"/>
        <c:lblAlgn val="ctr"/>
        <c:lblOffset val="100"/>
        <c:tickLblSkip val="1"/>
        <c:tickMarkSkip val="1"/>
      </c:catAx>
      <c:valAx>
        <c:axId val="118741248"/>
        <c:scaling>
          <c:orientation val="minMax"/>
          <c:min val="90"/>
        </c:scaling>
        <c:axPos val="l"/>
        <c:numFmt formatCode="#,##0.####" sourceLinked="1"/>
        <c:tickLblPos val="nextTo"/>
        <c:spPr>
          <a:ln w="3169">
            <a:solidFill>
              <a:srgbClr val="000000"/>
            </a:solidFill>
            <a:prstDash val="solid"/>
          </a:ln>
        </c:spPr>
        <c:txPr>
          <a:bodyPr rot="0" vert="horz"/>
          <a:lstStyle/>
          <a:p>
            <a:pPr>
              <a:defRPr sz="798" b="0" i="0" u="none" strike="noStrike" baseline="0">
                <a:solidFill>
                  <a:srgbClr val="000000"/>
                </a:solidFill>
                <a:latin typeface="Arial Cyr"/>
                <a:ea typeface="Arial Cyr"/>
                <a:cs typeface="Arial Cyr"/>
              </a:defRPr>
            </a:pPr>
            <a:endParaRPr lang="ru-RU"/>
          </a:p>
        </c:txPr>
        <c:crossAx val="118739712"/>
        <c:crosses val="autoZero"/>
        <c:crossBetween val="between"/>
      </c:valAx>
      <c:spPr>
        <a:noFill/>
        <a:ln w="25350">
          <a:noFill/>
        </a:ln>
      </c:spPr>
    </c:plotArea>
    <c:plotVisOnly val="1"/>
    <c:dispBlanksAs val="gap"/>
  </c:chart>
  <c:spPr>
    <a:noFill/>
    <a:ln>
      <a:noFill/>
    </a:ln>
  </c:spPr>
  <c:txPr>
    <a:bodyPr/>
    <a:lstStyle/>
    <a:p>
      <a:pPr>
        <a:defRPr sz="798" b="1" i="0" u="none" strike="noStrike" baseline="0">
          <a:solidFill>
            <a:srgbClr val="000000"/>
          </a:solidFill>
          <a:latin typeface="Arial Cyr"/>
          <a:ea typeface="Arial Cyr"/>
          <a:cs typeface="Arial Cy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3827160493828582E-2"/>
          <c:y val="6.0109289617486412E-2"/>
          <c:w val="0.83209876543209882"/>
          <c:h val="0.6658682824638017"/>
        </c:manualLayout>
      </c:layout>
      <c:lineChart>
        <c:grouping val="standard"/>
        <c:ser>
          <c:idx val="0"/>
          <c:order val="0"/>
          <c:tx>
            <c:strRef>
              <c:f>'Sheet1'!$A$2</c:f>
              <c:strCache>
                <c:ptCount val="1"/>
                <c:pt idx="0">
                  <c:v>Россия</c:v>
                </c:pt>
              </c:strCache>
            </c:strRef>
          </c:tx>
          <c:spPr>
            <a:ln w="25350">
              <a:solidFill>
                <a:srgbClr val="000080"/>
              </a:solidFill>
              <a:prstDash val="solid"/>
            </a:ln>
          </c:spPr>
          <c:marker>
            <c:symbol val="diamond"/>
            <c:size val="6"/>
            <c:spPr>
              <a:solidFill>
                <a:srgbClr val="000080"/>
              </a:solidFill>
              <a:ln>
                <a:solidFill>
                  <a:srgbClr val="000080"/>
                </a:solidFill>
                <a:prstDash val="solid"/>
              </a:ln>
            </c:spPr>
          </c:marker>
          <c:dLbls>
            <c:txPr>
              <a:bodyPr/>
              <a:lstStyle/>
              <a:p>
                <a:pPr>
                  <a:defRPr b="0">
                    <a:latin typeface="Times New Roman" pitchFamily="18" charset="0"/>
                    <a:cs typeface="Times New Roman" pitchFamily="18" charset="0"/>
                  </a:defRPr>
                </a:pPr>
                <a:endParaRPr lang="ru-RU"/>
              </a:p>
            </c:txPr>
            <c:showVal val="1"/>
          </c:dLbls>
          <c:cat>
            <c:numRef>
              <c:f>'Sheet1'!$B$1:$L$1</c:f>
              <c:numCache>
                <c:formatCode>General</c:formatCode>
                <c:ptCount val="11"/>
                <c:pt idx="0">
                  <c:v>2014</c:v>
                </c:pt>
                <c:pt idx="1">
                  <c:v>2015</c:v>
                </c:pt>
                <c:pt idx="2">
                  <c:v>2016</c:v>
                </c:pt>
                <c:pt idx="3">
                  <c:v>2017</c:v>
                </c:pt>
                <c:pt idx="4">
                  <c:v>2018</c:v>
                </c:pt>
                <c:pt idx="5">
                  <c:v>2019</c:v>
                </c:pt>
                <c:pt idx="6">
                  <c:v>2020</c:v>
                </c:pt>
                <c:pt idx="7">
                  <c:v>2021</c:v>
                </c:pt>
                <c:pt idx="8">
                  <c:v>2022</c:v>
                </c:pt>
                <c:pt idx="9">
                  <c:v>2023</c:v>
                </c:pt>
                <c:pt idx="10">
                  <c:v>2024</c:v>
                </c:pt>
              </c:numCache>
            </c:numRef>
          </c:cat>
          <c:val>
            <c:numRef>
              <c:f>'Sheet1'!$B$2:$L$2</c:f>
              <c:numCache>
                <c:formatCode>0.0</c:formatCode>
                <c:ptCount val="11"/>
                <c:pt idx="0">
                  <c:v>101.3</c:v>
                </c:pt>
                <c:pt idx="1">
                  <c:v>100.69220000000001</c:v>
                </c:pt>
                <c:pt idx="2">
                  <c:v>101.49773760000002</c:v>
                </c:pt>
                <c:pt idx="3">
                  <c:v>103.42619461440003</c:v>
                </c:pt>
                <c:pt idx="4">
                  <c:v>106.32212806360315</c:v>
                </c:pt>
                <c:pt idx="5">
                  <c:v>108.02328211262025</c:v>
                </c:pt>
                <c:pt idx="6">
                  <c:v>105.64676990614322</c:v>
                </c:pt>
                <c:pt idx="7">
                  <c:v>113.3589841092914</c:v>
                </c:pt>
                <c:pt idx="8">
                  <c:v>113.69906106161956</c:v>
                </c:pt>
                <c:pt idx="9">
                  <c:v>119.04291693151566</c:v>
                </c:pt>
                <c:pt idx="10">
                  <c:v>123.92367652570779</c:v>
                </c:pt>
              </c:numCache>
            </c:numRef>
          </c:val>
        </c:ser>
        <c:ser>
          <c:idx val="1"/>
          <c:order val="1"/>
          <c:tx>
            <c:strRef>
              <c:f>'Sheet1'!$A$3</c:f>
              <c:strCache>
                <c:ptCount val="1"/>
                <c:pt idx="0">
                  <c:v>Республика Коми</c:v>
                </c:pt>
              </c:strCache>
            </c:strRef>
          </c:tx>
          <c:spPr>
            <a:ln w="12675">
              <a:solidFill>
                <a:srgbClr val="FF00FF"/>
              </a:solidFill>
              <a:prstDash val="solid"/>
            </a:ln>
          </c:spPr>
          <c:marker>
            <c:symbol val="square"/>
            <c:size val="4"/>
            <c:spPr>
              <a:solidFill>
                <a:srgbClr val="FF00FF"/>
              </a:solidFill>
              <a:ln>
                <a:solidFill>
                  <a:srgbClr val="FF00FF"/>
                </a:solidFill>
                <a:prstDash val="solid"/>
              </a:ln>
            </c:spPr>
          </c:marker>
          <c:dLbls>
            <c:txPr>
              <a:bodyPr/>
              <a:lstStyle/>
              <a:p>
                <a:pPr>
                  <a:defRPr b="0">
                    <a:latin typeface="Times New Roman" pitchFamily="18" charset="0"/>
                    <a:cs typeface="Times New Roman" pitchFamily="18" charset="0"/>
                  </a:defRPr>
                </a:pPr>
                <a:endParaRPr lang="ru-RU"/>
              </a:p>
            </c:txPr>
            <c:showVal val="1"/>
          </c:dLbls>
          <c:cat>
            <c:numRef>
              <c:f>'Sheet1'!$B$1:$L$1</c:f>
              <c:numCache>
                <c:formatCode>General</c:formatCode>
                <c:ptCount val="11"/>
                <c:pt idx="0">
                  <c:v>2014</c:v>
                </c:pt>
                <c:pt idx="1">
                  <c:v>2015</c:v>
                </c:pt>
                <c:pt idx="2">
                  <c:v>2016</c:v>
                </c:pt>
                <c:pt idx="3">
                  <c:v>2017</c:v>
                </c:pt>
                <c:pt idx="4">
                  <c:v>2018</c:v>
                </c:pt>
                <c:pt idx="5">
                  <c:v>2019</c:v>
                </c:pt>
                <c:pt idx="6">
                  <c:v>2020</c:v>
                </c:pt>
                <c:pt idx="7">
                  <c:v>2021</c:v>
                </c:pt>
                <c:pt idx="8">
                  <c:v>2022</c:v>
                </c:pt>
                <c:pt idx="9">
                  <c:v>2023</c:v>
                </c:pt>
                <c:pt idx="10">
                  <c:v>2024</c:v>
                </c:pt>
              </c:numCache>
            </c:numRef>
          </c:cat>
          <c:val>
            <c:numRef>
              <c:f>'Sheet1'!$B$3:$L$3</c:f>
              <c:numCache>
                <c:formatCode>0.0</c:formatCode>
                <c:ptCount val="11"/>
                <c:pt idx="0">
                  <c:v>95.7</c:v>
                </c:pt>
                <c:pt idx="1">
                  <c:v>94.073099999999982</c:v>
                </c:pt>
                <c:pt idx="2">
                  <c:v>92.662003499999983</c:v>
                </c:pt>
                <c:pt idx="3">
                  <c:v>89.233509370500002</c:v>
                </c:pt>
                <c:pt idx="4">
                  <c:v>88.07347374868317</c:v>
                </c:pt>
                <c:pt idx="5">
                  <c:v>88.866135012421026</c:v>
                </c:pt>
                <c:pt idx="6">
                  <c:v>83.356434641651489</c:v>
                </c:pt>
                <c:pt idx="7">
                  <c:v>85.190276203767809</c:v>
                </c:pt>
                <c:pt idx="8">
                  <c:v>85.105085927563579</c:v>
                </c:pt>
                <c:pt idx="9">
                  <c:v>84.509350326071058</c:v>
                </c:pt>
                <c:pt idx="10">
                  <c:v>84.93189707770145</c:v>
                </c:pt>
              </c:numCache>
            </c:numRef>
          </c:val>
        </c:ser>
        <c:marker val="1"/>
        <c:axId val="119024256"/>
        <c:axId val="119075200"/>
      </c:lineChart>
      <c:catAx>
        <c:axId val="119024256"/>
        <c:scaling>
          <c:orientation val="minMax"/>
        </c:scaling>
        <c:axPos val="b"/>
        <c:numFmt formatCode="General" sourceLinked="1"/>
        <c:tickLblPos val="nextTo"/>
        <c:spPr>
          <a:ln w="3169">
            <a:solidFill>
              <a:srgbClr val="000000"/>
            </a:solidFill>
            <a:prstDash val="solid"/>
          </a:ln>
        </c:spPr>
        <c:txPr>
          <a:bodyPr rot="0" vert="horz"/>
          <a:lstStyle/>
          <a:p>
            <a:pPr>
              <a:defRPr sz="798" b="0" i="0" u="none" strike="noStrike" baseline="0">
                <a:solidFill>
                  <a:srgbClr val="000000"/>
                </a:solidFill>
                <a:latin typeface="Arial Cyr"/>
                <a:ea typeface="Arial Cyr"/>
                <a:cs typeface="Arial Cyr"/>
              </a:defRPr>
            </a:pPr>
            <a:endParaRPr lang="ru-RU"/>
          </a:p>
        </c:txPr>
        <c:crossAx val="119075200"/>
        <c:crosses val="autoZero"/>
        <c:auto val="1"/>
        <c:lblAlgn val="ctr"/>
        <c:lblOffset val="100"/>
        <c:tickLblSkip val="1"/>
        <c:tickMarkSkip val="1"/>
      </c:catAx>
      <c:valAx>
        <c:axId val="119075200"/>
        <c:scaling>
          <c:orientation val="minMax"/>
          <c:max val="125"/>
          <c:min val="80"/>
        </c:scaling>
        <c:axPos val="l"/>
        <c:numFmt formatCode="0.0" sourceLinked="1"/>
        <c:tickLblPos val="nextTo"/>
        <c:spPr>
          <a:ln w="3169">
            <a:solidFill>
              <a:srgbClr val="000000"/>
            </a:solidFill>
            <a:prstDash val="solid"/>
          </a:ln>
        </c:spPr>
        <c:txPr>
          <a:bodyPr rot="0" vert="horz"/>
          <a:lstStyle/>
          <a:p>
            <a:pPr>
              <a:defRPr sz="798" b="0" i="0" u="none" strike="noStrike" baseline="0">
                <a:solidFill>
                  <a:srgbClr val="000000"/>
                </a:solidFill>
                <a:latin typeface="Arial Cyr"/>
                <a:ea typeface="Arial Cyr"/>
                <a:cs typeface="Arial Cyr"/>
              </a:defRPr>
            </a:pPr>
            <a:endParaRPr lang="ru-RU"/>
          </a:p>
        </c:txPr>
        <c:crossAx val="119024256"/>
        <c:crosses val="autoZero"/>
        <c:crossBetween val="between"/>
      </c:valAx>
      <c:spPr>
        <a:noFill/>
        <a:ln w="25350">
          <a:noFill/>
        </a:ln>
      </c:spPr>
    </c:plotArea>
    <c:legend>
      <c:legendPos val="r"/>
      <c:layout>
        <c:manualLayout>
          <c:xMode val="edge"/>
          <c:yMode val="edge"/>
          <c:x val="0"/>
          <c:y val="0.87709257458355772"/>
          <c:w val="0.99753086419753056"/>
          <c:h val="0.12226385942096075"/>
        </c:manualLayout>
      </c:layout>
      <c:spPr>
        <a:noFill/>
        <a:ln w="25350">
          <a:noFill/>
        </a:ln>
      </c:spPr>
      <c:txPr>
        <a:bodyPr/>
        <a:lstStyle/>
        <a:p>
          <a:pPr>
            <a:defRPr sz="734" b="0"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798" b="1" i="0" u="none" strike="noStrike" baseline="0">
          <a:solidFill>
            <a:srgbClr val="000000"/>
          </a:solidFill>
          <a:latin typeface="Arial Cyr"/>
          <a:ea typeface="Arial Cyr"/>
          <a:cs typeface="Arial Cy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DF3713-7819-4C73-94FF-7631F7195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7</Pages>
  <Words>3123</Words>
  <Characters>17803</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KolechkovDV</cp:lastModifiedBy>
  <cp:revision>5</cp:revision>
  <cp:lastPrinted>2023-03-23T13:11:00Z</cp:lastPrinted>
  <dcterms:created xsi:type="dcterms:W3CDTF">2025-05-14T08:39:00Z</dcterms:created>
  <dcterms:modified xsi:type="dcterms:W3CDTF">2025-05-14T09:09:00Z</dcterms:modified>
</cp:coreProperties>
</file>