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D93A1" w14:textId="6DA988F8" w:rsidR="006E7752" w:rsidRDefault="00947057" w:rsidP="00947057">
      <w:pPr>
        <w:rPr>
          <w:b/>
          <w:szCs w:val="22"/>
        </w:rPr>
      </w:pPr>
      <w:r w:rsidRPr="00947057">
        <w:rPr>
          <w:b/>
          <w:szCs w:val="22"/>
        </w:rPr>
        <w:t>УДК 004.93:338.2:65.01</w:t>
      </w:r>
    </w:p>
    <w:p w14:paraId="774EF780" w14:textId="663385BB" w:rsidR="00947057" w:rsidRPr="001855EA" w:rsidRDefault="00947057" w:rsidP="00947057">
      <w:pPr>
        <w:jc w:val="right"/>
        <w:rPr>
          <w:b/>
          <w:szCs w:val="22"/>
        </w:rPr>
      </w:pPr>
      <w:r>
        <w:rPr>
          <w:b/>
          <w:szCs w:val="22"/>
        </w:rPr>
        <w:t>Симонова В</w:t>
      </w:r>
      <w:r w:rsidRPr="00947057">
        <w:rPr>
          <w:b/>
          <w:szCs w:val="22"/>
        </w:rPr>
        <w:t>.</w:t>
      </w:r>
      <w:r>
        <w:rPr>
          <w:b/>
          <w:szCs w:val="22"/>
        </w:rPr>
        <w:t>В</w:t>
      </w:r>
      <w:r w:rsidRPr="00947057">
        <w:rPr>
          <w:b/>
          <w:szCs w:val="22"/>
        </w:rPr>
        <w:t>.</w:t>
      </w:r>
      <w:r w:rsidR="001855EA" w:rsidRPr="001855EA">
        <w:rPr>
          <w:b/>
          <w:szCs w:val="22"/>
        </w:rPr>
        <w:t>,</w:t>
      </w:r>
      <w:r w:rsidR="001855EA">
        <w:rPr>
          <w:b/>
          <w:szCs w:val="22"/>
        </w:rPr>
        <w:t xml:space="preserve"> Елкин С</w:t>
      </w:r>
      <w:r w:rsidR="001855EA" w:rsidRPr="001855EA">
        <w:rPr>
          <w:b/>
          <w:szCs w:val="22"/>
        </w:rPr>
        <w:t>.</w:t>
      </w:r>
      <w:r w:rsidR="001855EA">
        <w:rPr>
          <w:b/>
          <w:szCs w:val="22"/>
        </w:rPr>
        <w:t xml:space="preserve"> Е</w:t>
      </w:r>
      <w:r w:rsidR="001855EA" w:rsidRPr="001855EA">
        <w:rPr>
          <w:b/>
          <w:szCs w:val="22"/>
        </w:rPr>
        <w:t>.</w:t>
      </w:r>
    </w:p>
    <w:p w14:paraId="312BF621" w14:textId="4742F5BB" w:rsidR="006E7752" w:rsidRDefault="00A17F3B" w:rsidP="00947057">
      <w:pPr>
        <w:jc w:val="center"/>
        <w:rPr>
          <w:b/>
          <w:szCs w:val="22"/>
        </w:rPr>
      </w:pPr>
      <w:r w:rsidRPr="00947057">
        <w:rPr>
          <w:b/>
          <w:szCs w:val="22"/>
        </w:rPr>
        <w:t>ВИДЕОАНАЛИТИКА В ОБЕСПЕЧЕНИИ ЭКОНОМИЧЕСКОЙ БЕЗОПАСНОСТИ: СОВРЕМЕННЫЕ ТЕХНОЛОГИИ И ИХ ПРИМЕНЕНИЕ</w:t>
      </w:r>
    </w:p>
    <w:p w14:paraId="6ED9DAED" w14:textId="77777777" w:rsidR="00947057" w:rsidRPr="00947057" w:rsidRDefault="00947057" w:rsidP="00947057">
      <w:pPr>
        <w:jc w:val="center"/>
        <w:rPr>
          <w:b/>
          <w:szCs w:val="22"/>
        </w:rPr>
      </w:pPr>
    </w:p>
    <w:p w14:paraId="6C7580E1" w14:textId="77777777" w:rsidR="00F10424" w:rsidRDefault="00F83D3E" w:rsidP="00F10424">
      <w:pPr>
        <w:tabs>
          <w:tab w:val="left" w:pos="1080"/>
        </w:tabs>
        <w:ind w:firstLine="709"/>
        <w:jc w:val="both"/>
        <w:rPr>
          <w:rFonts w:eastAsia="Calibri"/>
          <w:bCs/>
          <w:lang w:eastAsia="en-US"/>
        </w:rPr>
      </w:pPr>
      <w:r w:rsidRPr="00F83D3E">
        <w:rPr>
          <w:rFonts w:eastAsia="Calibri"/>
          <w:b/>
          <w:bCs/>
          <w:lang w:eastAsia="en-US"/>
        </w:rPr>
        <w:t>Аннотация</w:t>
      </w:r>
      <w:r>
        <w:rPr>
          <w:rFonts w:eastAsia="Calibri"/>
          <w:b/>
          <w:bCs/>
          <w:lang w:eastAsia="en-US"/>
        </w:rPr>
        <w:t xml:space="preserve">: </w:t>
      </w:r>
      <w:proofErr w:type="spellStart"/>
      <w:r w:rsidR="00F10424" w:rsidRPr="00F10424">
        <w:rPr>
          <w:rFonts w:eastAsia="Calibri"/>
          <w:bCs/>
          <w:lang w:eastAsia="en-US"/>
        </w:rPr>
        <w:t>Видеоаналитика</w:t>
      </w:r>
      <w:proofErr w:type="spellEnd"/>
      <w:r w:rsidR="00F10424" w:rsidRPr="00F10424">
        <w:rPr>
          <w:rFonts w:eastAsia="Calibri"/>
          <w:bCs/>
          <w:lang w:eastAsia="en-US"/>
        </w:rPr>
        <w:t xml:space="preserve"> помогает выявлять мошенничество и повышает прозрачность, но сталкивается с барьерами, такими как отсутствие стандартов и высокая стоимость. Рекомендуется улучшить регулирование, обучить специалистов и использовать ИИ для повышения точности.</w:t>
      </w:r>
    </w:p>
    <w:p w14:paraId="43DF08EA" w14:textId="610B7DA5" w:rsidR="00F83D3E" w:rsidRDefault="00F10424" w:rsidP="00F10424">
      <w:pPr>
        <w:tabs>
          <w:tab w:val="left" w:pos="1080"/>
        </w:tabs>
        <w:ind w:firstLine="709"/>
        <w:jc w:val="both"/>
        <w:rPr>
          <w:rFonts w:eastAsia="Calibri"/>
          <w:bCs/>
          <w:lang w:eastAsia="en-US"/>
        </w:rPr>
      </w:pPr>
      <w:r w:rsidRPr="00F10424">
        <w:rPr>
          <w:rFonts w:eastAsia="Calibri"/>
          <w:b/>
          <w:lang w:eastAsia="en-US"/>
        </w:rPr>
        <w:t>Ключевые слова:</w:t>
      </w:r>
      <w:r>
        <w:rPr>
          <w:rFonts w:eastAsia="Calibri"/>
          <w:bCs/>
          <w:lang w:eastAsia="en-US"/>
        </w:rPr>
        <w:t xml:space="preserve"> </w:t>
      </w:r>
      <w:proofErr w:type="spellStart"/>
      <w:r>
        <w:rPr>
          <w:rFonts w:eastAsia="Calibri"/>
          <w:bCs/>
          <w:lang w:eastAsia="en-US"/>
        </w:rPr>
        <w:t>в</w:t>
      </w:r>
      <w:r w:rsidRPr="00F10424">
        <w:rPr>
          <w:rFonts w:eastAsia="Calibri"/>
          <w:bCs/>
          <w:lang w:eastAsia="en-US"/>
        </w:rPr>
        <w:t>идеоаналитика</w:t>
      </w:r>
      <w:proofErr w:type="spellEnd"/>
      <w:r w:rsidRPr="00F10424">
        <w:rPr>
          <w:rFonts w:eastAsia="Calibri"/>
          <w:bCs/>
          <w:lang w:eastAsia="en-US"/>
        </w:rPr>
        <w:t xml:space="preserve">, экономическая безопасность, </w:t>
      </w:r>
      <w:r>
        <w:rPr>
          <w:rFonts w:eastAsia="Calibri"/>
          <w:bCs/>
          <w:lang w:eastAsia="en-US"/>
        </w:rPr>
        <w:t>искусственный интеллект</w:t>
      </w:r>
      <w:r w:rsidRPr="00F10424">
        <w:rPr>
          <w:rFonts w:eastAsia="Calibri"/>
          <w:bCs/>
          <w:lang w:eastAsia="en-US"/>
        </w:rPr>
        <w:t>, мошенничество, мониторинг.</w:t>
      </w:r>
    </w:p>
    <w:p w14:paraId="10E01450" w14:textId="77777777" w:rsidR="00F10424" w:rsidRDefault="00F10424" w:rsidP="00F10424">
      <w:pPr>
        <w:tabs>
          <w:tab w:val="left" w:pos="1080"/>
        </w:tabs>
        <w:ind w:firstLine="709"/>
        <w:jc w:val="both"/>
        <w:rPr>
          <w:rFonts w:eastAsia="Calibri"/>
          <w:bCs/>
          <w:lang w:eastAsia="en-US"/>
        </w:rPr>
      </w:pPr>
    </w:p>
    <w:p w14:paraId="752FB2CD" w14:textId="035B2BE7" w:rsidR="00552F41" w:rsidRPr="00A17F3B" w:rsidRDefault="00552F41" w:rsidP="00F83D3E">
      <w:pPr>
        <w:tabs>
          <w:tab w:val="left" w:pos="1080"/>
        </w:tabs>
        <w:ind w:firstLine="709"/>
        <w:jc w:val="both"/>
        <w:rPr>
          <w:rFonts w:eastAsia="Calibri"/>
          <w:lang w:eastAsia="en-US"/>
        </w:rPr>
      </w:pPr>
      <w:r w:rsidRPr="00A17F3B">
        <w:rPr>
          <w:rFonts w:eastAsia="Calibri"/>
          <w:lang w:eastAsia="en-US"/>
        </w:rPr>
        <w:t xml:space="preserve">Экономическая безопасность России представляет собой комплекс мер, направленных на защиту финансовых, материальных и интеллектуальных ресурсов государства и бизнеса. В условиях цифровизации и роста экономических преступлений традиционные методы контроля теряют эффективность. Современные технологии </w:t>
      </w:r>
      <w:proofErr w:type="spellStart"/>
      <w:r w:rsidRPr="00A17F3B">
        <w:rPr>
          <w:rFonts w:eastAsia="Calibri"/>
          <w:lang w:eastAsia="en-US"/>
        </w:rPr>
        <w:t>видеоаналитики</w:t>
      </w:r>
      <w:proofErr w:type="spellEnd"/>
      <w:r w:rsidRPr="00A17F3B">
        <w:rPr>
          <w:rFonts w:eastAsia="Calibri"/>
          <w:lang w:eastAsia="en-US"/>
        </w:rPr>
        <w:t xml:space="preserve"> позволяют автоматизировать процессы мониторинга, выявлять угрозы в реальном времени и предотвращать возможные правонарушения, связанные с мошенничеством, незаконными финансовыми операциями и утечкой информации</w:t>
      </w:r>
      <w:r w:rsidR="00740C62" w:rsidRPr="00A17F3B">
        <w:rPr>
          <w:rFonts w:eastAsia="Calibri"/>
          <w:lang w:eastAsia="en-US"/>
        </w:rPr>
        <w:t xml:space="preserve"> [2].</w:t>
      </w:r>
    </w:p>
    <w:p w14:paraId="41EB4F92"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Несмотря на активное развитие </w:t>
      </w:r>
      <w:proofErr w:type="spellStart"/>
      <w:r w:rsidRPr="00A17F3B">
        <w:rPr>
          <w:rFonts w:eastAsia="Calibri"/>
          <w:lang w:eastAsia="en-US"/>
        </w:rPr>
        <w:t>видеоаналитических</w:t>
      </w:r>
      <w:proofErr w:type="spellEnd"/>
      <w:r w:rsidRPr="00A17F3B">
        <w:rPr>
          <w:rFonts w:eastAsia="Calibri"/>
          <w:lang w:eastAsia="en-US"/>
        </w:rPr>
        <w:t xml:space="preserve"> технологий, их применение в сфере экономической безопасности остается недостаточно изученным. В существующих исследованиях основное внимание уделяется техническим аспектам работы алгоритмов машинного обучения, однако вопросы их адаптации для предотвращения экономических преступлений в бизнесе и государственных структурах рассмотрены фрагментарно. В данной работе изучается потенциал </w:t>
      </w:r>
      <w:proofErr w:type="spellStart"/>
      <w:r w:rsidRPr="00A17F3B">
        <w:rPr>
          <w:rFonts w:eastAsia="Calibri"/>
          <w:lang w:eastAsia="en-US"/>
        </w:rPr>
        <w:t>видеоаналитики</w:t>
      </w:r>
      <w:proofErr w:type="spellEnd"/>
      <w:r w:rsidRPr="00A17F3B">
        <w:rPr>
          <w:rFonts w:eastAsia="Calibri"/>
          <w:lang w:eastAsia="en-US"/>
        </w:rPr>
        <w:t xml:space="preserve"> в обеспечении экономической безопасности России, оценивается эффективность внедренных решений и выявляются ключевые барьеры, препятствующие масштабному применению данных технологий</w:t>
      </w:r>
      <w:r w:rsidR="00740C62" w:rsidRPr="00A17F3B">
        <w:rPr>
          <w:rFonts w:eastAsia="Calibri"/>
          <w:lang w:eastAsia="en-US"/>
        </w:rPr>
        <w:t xml:space="preserve"> [3, 8].</w:t>
      </w:r>
    </w:p>
    <w:p w14:paraId="7B58597F"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Цель исследования заключается в анализе современных методов видеоанализа и их роли в предотвращении угроз экономической безопасности. В рамках исследования рассматриваются существующие технологии, их эффективность, а также ключевые проблемы, возникающие при внедрении </w:t>
      </w:r>
      <w:proofErr w:type="spellStart"/>
      <w:r w:rsidRPr="00A17F3B">
        <w:rPr>
          <w:rFonts w:eastAsia="Calibri"/>
          <w:lang w:eastAsia="en-US"/>
        </w:rPr>
        <w:t>видеоаналитики</w:t>
      </w:r>
      <w:proofErr w:type="spellEnd"/>
      <w:r w:rsidRPr="00A17F3B">
        <w:rPr>
          <w:rFonts w:eastAsia="Calibri"/>
          <w:lang w:eastAsia="en-US"/>
        </w:rPr>
        <w:t xml:space="preserve">. Для достижения поставленной цели анализируются статистические данные о распространенности экономических преступлений в России и мире, оценивается динамика развития рынка </w:t>
      </w:r>
      <w:proofErr w:type="spellStart"/>
      <w:r w:rsidRPr="00A17F3B">
        <w:rPr>
          <w:rFonts w:eastAsia="Calibri"/>
          <w:lang w:eastAsia="en-US"/>
        </w:rPr>
        <w:t>видеоаналитики</w:t>
      </w:r>
      <w:proofErr w:type="spellEnd"/>
      <w:r w:rsidRPr="00A17F3B">
        <w:rPr>
          <w:rFonts w:eastAsia="Calibri"/>
          <w:lang w:eastAsia="en-US"/>
        </w:rPr>
        <w:t xml:space="preserve"> и разрабатываются рекомендации по ее интеграции в государственный и корпоративный секторы.</w:t>
      </w:r>
    </w:p>
    <w:p w14:paraId="076E4597"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В работе применялись количественные и качественные методы анализа, включая обработку статистических данных, сравнительный анализ мирового опыта, моделирование возможных угроз и экспертное интервьюирование специалистов в сфере безопасности. Основной массив данных получен из отчетов Министерства внутренних дел Российской Федерации, Федеральной службы безопасности, а также аналитических центров, занимающихся вопросами цифровой безопасности. Статистические показатели позволили определить влияние </w:t>
      </w:r>
      <w:proofErr w:type="spellStart"/>
      <w:r w:rsidRPr="00A17F3B">
        <w:rPr>
          <w:rFonts w:eastAsia="Calibri"/>
          <w:lang w:eastAsia="en-US"/>
        </w:rPr>
        <w:t>видеоаналитики</w:t>
      </w:r>
      <w:proofErr w:type="spellEnd"/>
      <w:r w:rsidRPr="00A17F3B">
        <w:rPr>
          <w:rFonts w:eastAsia="Calibri"/>
          <w:lang w:eastAsia="en-US"/>
        </w:rPr>
        <w:t xml:space="preserve"> на динамику экономических преступлений, а моделирование угроз продемонстрировало возможные сценарии предотвращения мошеннических действий с использованием видеомониторинга.</w:t>
      </w:r>
    </w:p>
    <w:p w14:paraId="2C706D6D" w14:textId="77777777" w:rsidR="00740C62"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Анализ современных исследований в области </w:t>
      </w:r>
      <w:proofErr w:type="spellStart"/>
      <w:r w:rsidRPr="00A17F3B">
        <w:rPr>
          <w:rFonts w:eastAsia="Calibri"/>
          <w:lang w:eastAsia="en-US"/>
        </w:rPr>
        <w:t>видеоаналитики</w:t>
      </w:r>
      <w:proofErr w:type="spellEnd"/>
      <w:r w:rsidRPr="00A17F3B">
        <w:rPr>
          <w:rFonts w:eastAsia="Calibri"/>
          <w:lang w:eastAsia="en-US"/>
        </w:rPr>
        <w:t xml:space="preserve"> показывает, что данные технологии широко применяются в правоохранительных структурах, транспортной безопасности и ритейле. </w:t>
      </w:r>
      <w:proofErr w:type="spellStart"/>
      <w:r w:rsidR="00740C62" w:rsidRPr="00A17F3B">
        <w:rPr>
          <w:rFonts w:eastAsia="Calibri"/>
          <w:lang w:eastAsia="en-US"/>
        </w:rPr>
        <w:t>Карамурзанов</w:t>
      </w:r>
      <w:proofErr w:type="spellEnd"/>
      <w:r w:rsidR="00740C62" w:rsidRPr="00A17F3B">
        <w:rPr>
          <w:rFonts w:eastAsia="Calibri"/>
          <w:lang w:eastAsia="en-US"/>
        </w:rPr>
        <w:t xml:space="preserve"> Р. С. в своем исследовании сосредоточился на разработке модуля отчетности для задач интегрируемой системы </w:t>
      </w:r>
      <w:proofErr w:type="spellStart"/>
      <w:r w:rsidR="00740C62" w:rsidRPr="00A17F3B">
        <w:rPr>
          <w:rFonts w:eastAsia="Calibri"/>
          <w:lang w:eastAsia="en-US"/>
        </w:rPr>
        <w:t>видеоаналитики</w:t>
      </w:r>
      <w:proofErr w:type="spellEnd"/>
      <w:r w:rsidR="00740C62" w:rsidRPr="00A17F3B">
        <w:rPr>
          <w:rFonts w:eastAsia="Calibri"/>
          <w:lang w:eastAsia="en-US"/>
        </w:rPr>
        <w:t xml:space="preserve">. Работа посвящена методологии интеграции </w:t>
      </w:r>
      <w:proofErr w:type="spellStart"/>
      <w:r w:rsidR="00740C62" w:rsidRPr="00A17F3B">
        <w:rPr>
          <w:rFonts w:eastAsia="Calibri"/>
          <w:lang w:eastAsia="en-US"/>
        </w:rPr>
        <w:t>видеоаналитики</w:t>
      </w:r>
      <w:proofErr w:type="spellEnd"/>
      <w:r w:rsidR="00740C62" w:rsidRPr="00A17F3B">
        <w:rPr>
          <w:rFonts w:eastAsia="Calibri"/>
          <w:lang w:eastAsia="en-US"/>
        </w:rPr>
        <w:t xml:space="preserve"> с аналитическими системами, что особенно важно для автоматизации процессов мониторинга и обработки данных [2]. Использование технологий искусственного интеллекта в финансовом секторе и обеспечение безопасности данных анализируются в исследовании </w:t>
      </w:r>
      <w:proofErr w:type="spellStart"/>
      <w:r w:rsidR="00740C62" w:rsidRPr="00A17F3B">
        <w:rPr>
          <w:rFonts w:eastAsia="Calibri"/>
          <w:lang w:eastAsia="en-US"/>
        </w:rPr>
        <w:t>Кувалдиной</w:t>
      </w:r>
      <w:proofErr w:type="spellEnd"/>
      <w:r w:rsidR="00740C62" w:rsidRPr="00A17F3B">
        <w:rPr>
          <w:rFonts w:eastAsia="Calibri"/>
          <w:lang w:eastAsia="en-US"/>
        </w:rPr>
        <w:t xml:space="preserve"> Т. Б., </w:t>
      </w:r>
      <w:proofErr w:type="spellStart"/>
      <w:r w:rsidR="00740C62" w:rsidRPr="00A17F3B">
        <w:rPr>
          <w:rFonts w:eastAsia="Calibri"/>
          <w:lang w:eastAsia="en-US"/>
        </w:rPr>
        <w:t>Следневой</w:t>
      </w:r>
      <w:proofErr w:type="spellEnd"/>
      <w:r w:rsidR="00740C62" w:rsidRPr="00A17F3B">
        <w:rPr>
          <w:rFonts w:eastAsia="Calibri"/>
          <w:lang w:eastAsia="en-US"/>
        </w:rPr>
        <w:t xml:space="preserve"> К. Е. и </w:t>
      </w:r>
      <w:proofErr w:type="spellStart"/>
      <w:r w:rsidR="00740C62" w:rsidRPr="00A17F3B">
        <w:rPr>
          <w:rFonts w:eastAsia="Calibri"/>
          <w:lang w:eastAsia="en-US"/>
        </w:rPr>
        <w:t>Фадейкина</w:t>
      </w:r>
      <w:proofErr w:type="spellEnd"/>
      <w:r w:rsidR="00740C62" w:rsidRPr="00A17F3B">
        <w:rPr>
          <w:rFonts w:eastAsia="Calibri"/>
          <w:lang w:eastAsia="en-US"/>
        </w:rPr>
        <w:t xml:space="preserve"> Г. А. Авторы подчеркивают важность надежных механизмов защиты </w:t>
      </w:r>
      <w:r w:rsidR="00740C62" w:rsidRPr="00A17F3B">
        <w:rPr>
          <w:rFonts w:eastAsia="Calibri"/>
          <w:lang w:eastAsia="en-US"/>
        </w:rPr>
        <w:lastRenderedPageBreak/>
        <w:t xml:space="preserve">персональных и корпоративных данных, а также рассматривают нормативные аспекты применения ИИ в финансовой сфере [3, 8]. Министерство внутренних дел Российской Федерации в аналитическом отчете за 2023 год приводит данные о состоянии преступности в стране и роли </w:t>
      </w:r>
      <w:proofErr w:type="spellStart"/>
      <w:r w:rsidR="00740C62" w:rsidRPr="00A17F3B">
        <w:rPr>
          <w:rFonts w:eastAsia="Calibri"/>
          <w:lang w:eastAsia="en-US"/>
        </w:rPr>
        <w:t>видеоаналитики</w:t>
      </w:r>
      <w:proofErr w:type="spellEnd"/>
      <w:r w:rsidR="00740C62" w:rsidRPr="00A17F3B">
        <w:rPr>
          <w:rFonts w:eastAsia="Calibri"/>
          <w:lang w:eastAsia="en-US"/>
        </w:rPr>
        <w:t xml:space="preserve"> в системах криминалистического анализа. В отчете содержится информация о применении современных технологий мониторинга, а также прогнозируется развитие </w:t>
      </w:r>
      <w:proofErr w:type="spellStart"/>
      <w:r w:rsidR="00740C62" w:rsidRPr="00A17F3B">
        <w:rPr>
          <w:rFonts w:eastAsia="Calibri"/>
          <w:lang w:eastAsia="en-US"/>
        </w:rPr>
        <w:t>видеоаналитики</w:t>
      </w:r>
      <w:proofErr w:type="spellEnd"/>
      <w:r w:rsidR="00740C62" w:rsidRPr="00A17F3B">
        <w:rPr>
          <w:rFonts w:eastAsia="Calibri"/>
          <w:lang w:eastAsia="en-US"/>
        </w:rPr>
        <w:t xml:space="preserve"> в России [4].</w:t>
      </w:r>
    </w:p>
    <w:p w14:paraId="7022B195"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Во-первых, отсутствует систематизированный подход к использованию видеоанализа в финансовом мониторинге. Большинство разработок ориентированы на распознавание лиц и контроль перемещений, тогда как анализ экономической деятельности требует интеграции с большими данными и алгоритмами предиктивной аналитики. Во-вторых, наблюдается недостаточная техническая подготовка кадров для работы с системами видеоанализа. В-третьих, вопросы конфиденциальности данных и нормативного регулирования ограничивают широкое внедрение </w:t>
      </w:r>
      <w:proofErr w:type="spellStart"/>
      <w:r w:rsidRPr="00A17F3B">
        <w:rPr>
          <w:rFonts w:eastAsia="Calibri"/>
          <w:lang w:eastAsia="en-US"/>
        </w:rPr>
        <w:t>видеоаналитики</w:t>
      </w:r>
      <w:proofErr w:type="spellEnd"/>
      <w:r w:rsidRPr="00A17F3B">
        <w:rPr>
          <w:rFonts w:eastAsia="Calibri"/>
          <w:lang w:eastAsia="en-US"/>
        </w:rPr>
        <w:t>, особенно в корпоративном секторе</w:t>
      </w:r>
      <w:r w:rsidR="00851290" w:rsidRPr="00A17F3B">
        <w:rPr>
          <w:rFonts w:eastAsia="Calibri"/>
          <w:lang w:eastAsia="en-US"/>
        </w:rPr>
        <w:t xml:space="preserve"> [5, 40].</w:t>
      </w:r>
    </w:p>
    <w:p w14:paraId="05FA0559" w14:textId="157C1F1E" w:rsidR="002963C3" w:rsidRPr="00A17F3B" w:rsidRDefault="00552F41" w:rsidP="00F10424">
      <w:pPr>
        <w:tabs>
          <w:tab w:val="left" w:pos="1080"/>
        </w:tabs>
        <w:ind w:firstLine="709"/>
        <w:jc w:val="both"/>
        <w:rPr>
          <w:rFonts w:eastAsia="Calibri"/>
          <w:lang w:eastAsia="en-US"/>
        </w:rPr>
      </w:pPr>
      <w:r w:rsidRPr="00A17F3B">
        <w:rPr>
          <w:rFonts w:eastAsia="Calibri"/>
          <w:lang w:eastAsia="en-US"/>
        </w:rPr>
        <w:t>Анализ статистических данных свидетельствует о росте экономических преступлений, связанных с мошенничеством, незаконным присвоением средств и коррупционными схемами. Согласно данным Министерства внутренних дел Российской Федерации, за последние пять лет число зарегистрированных преступлений экономической направленности остается стабильно высоким, несмотря на развитие технологий безопасности.</w:t>
      </w:r>
      <w:r w:rsidR="00F10424" w:rsidRPr="00F10424">
        <w:rPr>
          <w:rFonts w:eastAsia="Calibri"/>
          <w:lang w:eastAsia="en-US"/>
        </w:rPr>
        <w:t xml:space="preserve"> </w:t>
      </w:r>
      <w:r w:rsidR="00F10424" w:rsidRPr="00F10424">
        <w:rPr>
          <w:rFonts w:eastAsia="Calibri"/>
          <w:lang w:eastAsia="en-US"/>
        </w:rPr>
        <w:t>Информация представлена в таблице 1.</w:t>
      </w:r>
    </w:p>
    <w:p w14:paraId="22EC5538" w14:textId="6552D92A" w:rsidR="00F10424" w:rsidRDefault="007B148C" w:rsidP="00F10424">
      <w:pPr>
        <w:tabs>
          <w:tab w:val="left" w:pos="1080"/>
        </w:tabs>
        <w:jc w:val="right"/>
        <w:rPr>
          <w:rFonts w:eastAsia="Calibri"/>
          <w:lang w:eastAsia="en-US"/>
        </w:rPr>
      </w:pPr>
      <w:r w:rsidRPr="00A17F3B">
        <w:rPr>
          <w:rFonts w:eastAsia="Calibri"/>
          <w:lang w:eastAsia="en-US"/>
        </w:rPr>
        <w:t>Таблица 1</w:t>
      </w:r>
    </w:p>
    <w:p w14:paraId="077ED3A6" w14:textId="55C2881B" w:rsidR="00552F41" w:rsidRPr="00A17F3B" w:rsidRDefault="007B148C" w:rsidP="00F10424">
      <w:pPr>
        <w:tabs>
          <w:tab w:val="left" w:pos="1080"/>
        </w:tabs>
        <w:jc w:val="center"/>
        <w:rPr>
          <w:rFonts w:eastAsia="Calibri"/>
          <w:lang w:eastAsia="en-US"/>
        </w:rPr>
      </w:pPr>
      <w:r w:rsidRPr="00A17F3B">
        <w:rPr>
          <w:rFonts w:eastAsia="Calibri"/>
          <w:lang w:eastAsia="en-US"/>
        </w:rPr>
        <w:t xml:space="preserve">Статистические данные по экономическим преступлениям и рынку </w:t>
      </w:r>
      <w:proofErr w:type="spellStart"/>
      <w:r w:rsidRPr="00A17F3B">
        <w:rPr>
          <w:rFonts w:eastAsia="Calibri"/>
          <w:lang w:eastAsia="en-US"/>
        </w:rPr>
        <w:t>видеоаналитики</w:t>
      </w:r>
      <w:proofErr w:type="spellEnd"/>
      <w:r w:rsidRPr="00A17F3B">
        <w:rPr>
          <w:rFonts w:eastAsia="Calibri"/>
          <w:lang w:eastAsia="en-US"/>
        </w:rPr>
        <w:t xml:space="preserve"> в России</w:t>
      </w:r>
      <w:r w:rsidR="00851290" w:rsidRPr="00A17F3B">
        <w:rPr>
          <w:rFonts w:eastAsia="Calibri"/>
          <w:lang w:eastAsia="en-US"/>
        </w:rPr>
        <w:t xml:space="preserve"> [4]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24"/>
        <w:gridCol w:w="2560"/>
        <w:gridCol w:w="3448"/>
        <w:gridCol w:w="2896"/>
      </w:tblGrid>
      <w:tr w:rsidR="00552F41" w:rsidRPr="00F10424" w14:paraId="485E7EB7" w14:textId="77777777" w:rsidTr="00F10424">
        <w:trPr>
          <w:tblHeader/>
        </w:trPr>
        <w:tc>
          <w:tcPr>
            <w:tcW w:w="724" w:type="dxa"/>
            <w:vAlign w:val="center"/>
            <w:hideMark/>
          </w:tcPr>
          <w:p w14:paraId="278A2FFE" w14:textId="77777777" w:rsidR="00552F41" w:rsidRPr="00F10424" w:rsidRDefault="00552F41" w:rsidP="00A17F3B">
            <w:pPr>
              <w:tabs>
                <w:tab w:val="left" w:pos="1080"/>
              </w:tabs>
              <w:jc w:val="center"/>
              <w:rPr>
                <w:rFonts w:eastAsia="Calibri"/>
                <w:bCs/>
                <w:sz w:val="22"/>
                <w:szCs w:val="22"/>
                <w:lang w:eastAsia="en-US"/>
              </w:rPr>
            </w:pPr>
            <w:r w:rsidRPr="00F10424">
              <w:rPr>
                <w:rFonts w:eastAsia="Calibri"/>
                <w:bCs/>
                <w:sz w:val="22"/>
                <w:szCs w:val="22"/>
                <w:lang w:eastAsia="en-US"/>
              </w:rPr>
              <w:t>Год</w:t>
            </w:r>
          </w:p>
        </w:tc>
        <w:tc>
          <w:tcPr>
            <w:tcW w:w="2560" w:type="dxa"/>
            <w:vAlign w:val="center"/>
            <w:hideMark/>
          </w:tcPr>
          <w:p w14:paraId="7B5FEEF3" w14:textId="77777777" w:rsidR="00552F41" w:rsidRPr="00F10424" w:rsidRDefault="00552F41" w:rsidP="00A17F3B">
            <w:pPr>
              <w:tabs>
                <w:tab w:val="left" w:pos="1080"/>
              </w:tabs>
              <w:jc w:val="center"/>
              <w:rPr>
                <w:rFonts w:eastAsia="Calibri"/>
                <w:bCs/>
                <w:sz w:val="22"/>
                <w:szCs w:val="22"/>
                <w:lang w:eastAsia="en-US"/>
              </w:rPr>
            </w:pPr>
            <w:r w:rsidRPr="00F10424">
              <w:rPr>
                <w:rFonts w:eastAsia="Calibri"/>
                <w:bCs/>
                <w:sz w:val="22"/>
                <w:szCs w:val="22"/>
                <w:lang w:eastAsia="en-US"/>
              </w:rPr>
              <w:t>Количество экономических преступлений (тыс.)</w:t>
            </w:r>
          </w:p>
        </w:tc>
        <w:tc>
          <w:tcPr>
            <w:tcW w:w="0" w:type="auto"/>
            <w:vAlign w:val="center"/>
            <w:hideMark/>
          </w:tcPr>
          <w:p w14:paraId="2A5ECBA7" w14:textId="77777777" w:rsidR="00552F41" w:rsidRPr="00F10424" w:rsidRDefault="00552F41" w:rsidP="00A17F3B">
            <w:pPr>
              <w:tabs>
                <w:tab w:val="left" w:pos="1080"/>
              </w:tabs>
              <w:jc w:val="center"/>
              <w:rPr>
                <w:rFonts w:eastAsia="Calibri"/>
                <w:bCs/>
                <w:sz w:val="22"/>
                <w:szCs w:val="22"/>
                <w:lang w:eastAsia="en-US"/>
              </w:rPr>
            </w:pPr>
            <w:r w:rsidRPr="00F10424">
              <w:rPr>
                <w:rFonts w:eastAsia="Calibri"/>
                <w:bCs/>
                <w:sz w:val="22"/>
                <w:szCs w:val="22"/>
                <w:lang w:eastAsia="en-US"/>
              </w:rPr>
              <w:t xml:space="preserve">Доля преступлений, выявленных с помощью </w:t>
            </w:r>
            <w:proofErr w:type="spellStart"/>
            <w:r w:rsidRPr="00F10424">
              <w:rPr>
                <w:rFonts w:eastAsia="Calibri"/>
                <w:bCs/>
                <w:sz w:val="22"/>
                <w:szCs w:val="22"/>
                <w:lang w:eastAsia="en-US"/>
              </w:rPr>
              <w:t>видеоаналитики</w:t>
            </w:r>
            <w:proofErr w:type="spellEnd"/>
            <w:r w:rsidRPr="00F10424">
              <w:rPr>
                <w:rFonts w:eastAsia="Calibri"/>
                <w:bCs/>
                <w:sz w:val="22"/>
                <w:szCs w:val="22"/>
                <w:lang w:eastAsia="en-US"/>
              </w:rPr>
              <w:t xml:space="preserve"> (%)</w:t>
            </w:r>
          </w:p>
        </w:tc>
        <w:tc>
          <w:tcPr>
            <w:tcW w:w="2896" w:type="dxa"/>
            <w:vAlign w:val="center"/>
            <w:hideMark/>
          </w:tcPr>
          <w:p w14:paraId="11B78463" w14:textId="77777777" w:rsidR="00552F41" w:rsidRPr="00F10424" w:rsidRDefault="00552F41" w:rsidP="00A17F3B">
            <w:pPr>
              <w:tabs>
                <w:tab w:val="left" w:pos="1080"/>
              </w:tabs>
              <w:jc w:val="center"/>
              <w:rPr>
                <w:rFonts w:eastAsia="Calibri"/>
                <w:bCs/>
                <w:sz w:val="22"/>
                <w:szCs w:val="22"/>
                <w:lang w:eastAsia="en-US"/>
              </w:rPr>
            </w:pPr>
            <w:r w:rsidRPr="00F10424">
              <w:rPr>
                <w:rFonts w:eastAsia="Calibri"/>
                <w:bCs/>
                <w:sz w:val="22"/>
                <w:szCs w:val="22"/>
                <w:lang w:eastAsia="en-US"/>
              </w:rPr>
              <w:t xml:space="preserve">Объем рынка </w:t>
            </w:r>
            <w:proofErr w:type="spellStart"/>
            <w:r w:rsidRPr="00F10424">
              <w:rPr>
                <w:rFonts w:eastAsia="Calibri"/>
                <w:bCs/>
                <w:sz w:val="22"/>
                <w:szCs w:val="22"/>
                <w:lang w:eastAsia="en-US"/>
              </w:rPr>
              <w:t>видеоаналитики</w:t>
            </w:r>
            <w:proofErr w:type="spellEnd"/>
            <w:r w:rsidRPr="00F10424">
              <w:rPr>
                <w:rFonts w:eastAsia="Calibri"/>
                <w:bCs/>
                <w:sz w:val="22"/>
                <w:szCs w:val="22"/>
                <w:lang w:eastAsia="en-US"/>
              </w:rPr>
              <w:t xml:space="preserve"> в России (млрд руб.)</w:t>
            </w:r>
          </w:p>
        </w:tc>
      </w:tr>
      <w:tr w:rsidR="00552F41" w:rsidRPr="00F10424" w14:paraId="601A57F5" w14:textId="77777777" w:rsidTr="00F10424">
        <w:tc>
          <w:tcPr>
            <w:tcW w:w="724" w:type="dxa"/>
            <w:vAlign w:val="center"/>
            <w:hideMark/>
          </w:tcPr>
          <w:p w14:paraId="6C300786"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2019</w:t>
            </w:r>
          </w:p>
        </w:tc>
        <w:tc>
          <w:tcPr>
            <w:tcW w:w="2560" w:type="dxa"/>
            <w:vAlign w:val="center"/>
            <w:hideMark/>
          </w:tcPr>
          <w:p w14:paraId="099D7FBE" w14:textId="75EFEC48"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105</w:t>
            </w:r>
            <w:r w:rsidR="00BE30E7" w:rsidRPr="00F10424">
              <w:rPr>
                <w:rFonts w:eastAsia="Calibri"/>
                <w:sz w:val="22"/>
                <w:szCs w:val="22"/>
                <w:lang w:val="en-US" w:eastAsia="en-US"/>
              </w:rPr>
              <w:t>,</w:t>
            </w:r>
            <w:r w:rsidRPr="00F10424">
              <w:rPr>
                <w:rFonts w:eastAsia="Calibri"/>
                <w:sz w:val="22"/>
                <w:szCs w:val="22"/>
                <w:lang w:eastAsia="en-US"/>
              </w:rPr>
              <w:t>4</w:t>
            </w:r>
          </w:p>
        </w:tc>
        <w:tc>
          <w:tcPr>
            <w:tcW w:w="0" w:type="auto"/>
            <w:vAlign w:val="center"/>
            <w:hideMark/>
          </w:tcPr>
          <w:p w14:paraId="7A3A4A67"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5</w:t>
            </w:r>
          </w:p>
        </w:tc>
        <w:tc>
          <w:tcPr>
            <w:tcW w:w="2896" w:type="dxa"/>
            <w:vAlign w:val="center"/>
            <w:hideMark/>
          </w:tcPr>
          <w:p w14:paraId="29453BF8" w14:textId="0A5C6DC8"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9</w:t>
            </w:r>
            <w:r w:rsidR="00BE30E7" w:rsidRPr="00F10424">
              <w:rPr>
                <w:rFonts w:eastAsia="Calibri"/>
                <w:sz w:val="22"/>
                <w:szCs w:val="22"/>
                <w:lang w:val="en-US" w:eastAsia="en-US"/>
              </w:rPr>
              <w:t>,</w:t>
            </w:r>
            <w:r w:rsidRPr="00F10424">
              <w:rPr>
                <w:rFonts w:eastAsia="Calibri"/>
                <w:sz w:val="22"/>
                <w:szCs w:val="22"/>
                <w:lang w:eastAsia="en-US"/>
              </w:rPr>
              <w:t>5</w:t>
            </w:r>
          </w:p>
        </w:tc>
      </w:tr>
      <w:tr w:rsidR="00552F41" w:rsidRPr="00F10424" w14:paraId="2E2A33D7" w14:textId="77777777" w:rsidTr="00F10424">
        <w:tc>
          <w:tcPr>
            <w:tcW w:w="724" w:type="dxa"/>
            <w:vAlign w:val="center"/>
            <w:hideMark/>
          </w:tcPr>
          <w:p w14:paraId="6DAD3B0D"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2020</w:t>
            </w:r>
          </w:p>
        </w:tc>
        <w:tc>
          <w:tcPr>
            <w:tcW w:w="2560" w:type="dxa"/>
            <w:vAlign w:val="center"/>
            <w:hideMark/>
          </w:tcPr>
          <w:p w14:paraId="29BF54E4" w14:textId="02025112"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98</w:t>
            </w:r>
            <w:r w:rsidR="00BE30E7" w:rsidRPr="00F10424">
              <w:rPr>
                <w:rFonts w:eastAsia="Calibri"/>
                <w:sz w:val="22"/>
                <w:szCs w:val="22"/>
                <w:lang w:val="en-US" w:eastAsia="en-US"/>
              </w:rPr>
              <w:t>,</w:t>
            </w:r>
            <w:r w:rsidRPr="00F10424">
              <w:rPr>
                <w:rFonts w:eastAsia="Calibri"/>
                <w:sz w:val="22"/>
                <w:szCs w:val="22"/>
                <w:lang w:eastAsia="en-US"/>
              </w:rPr>
              <w:t>1</w:t>
            </w:r>
          </w:p>
        </w:tc>
        <w:tc>
          <w:tcPr>
            <w:tcW w:w="0" w:type="auto"/>
            <w:vAlign w:val="center"/>
            <w:hideMark/>
          </w:tcPr>
          <w:p w14:paraId="2C286959"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7</w:t>
            </w:r>
          </w:p>
        </w:tc>
        <w:tc>
          <w:tcPr>
            <w:tcW w:w="2896" w:type="dxa"/>
            <w:vAlign w:val="center"/>
            <w:hideMark/>
          </w:tcPr>
          <w:p w14:paraId="255E4FDA" w14:textId="325052D4"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11</w:t>
            </w:r>
            <w:r w:rsidR="00BE30E7" w:rsidRPr="00F10424">
              <w:rPr>
                <w:rFonts w:eastAsia="Calibri"/>
                <w:sz w:val="22"/>
                <w:szCs w:val="22"/>
                <w:lang w:val="en-US" w:eastAsia="en-US"/>
              </w:rPr>
              <w:t>,</w:t>
            </w:r>
            <w:r w:rsidRPr="00F10424">
              <w:rPr>
                <w:rFonts w:eastAsia="Calibri"/>
                <w:sz w:val="22"/>
                <w:szCs w:val="22"/>
                <w:lang w:eastAsia="en-US"/>
              </w:rPr>
              <w:t>1</w:t>
            </w:r>
          </w:p>
        </w:tc>
      </w:tr>
      <w:tr w:rsidR="00552F41" w:rsidRPr="00F10424" w14:paraId="2457CE94" w14:textId="77777777" w:rsidTr="00F10424">
        <w:tc>
          <w:tcPr>
            <w:tcW w:w="724" w:type="dxa"/>
            <w:vAlign w:val="center"/>
            <w:hideMark/>
          </w:tcPr>
          <w:p w14:paraId="24138A30"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2021</w:t>
            </w:r>
          </w:p>
        </w:tc>
        <w:tc>
          <w:tcPr>
            <w:tcW w:w="2560" w:type="dxa"/>
            <w:vAlign w:val="center"/>
            <w:hideMark/>
          </w:tcPr>
          <w:p w14:paraId="1CA90711" w14:textId="6FC744E1"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110</w:t>
            </w:r>
            <w:r w:rsidR="00BE30E7" w:rsidRPr="00F10424">
              <w:rPr>
                <w:rFonts w:eastAsia="Calibri"/>
                <w:sz w:val="22"/>
                <w:szCs w:val="22"/>
                <w:lang w:val="en-US" w:eastAsia="en-US"/>
              </w:rPr>
              <w:t>,</w:t>
            </w:r>
            <w:r w:rsidRPr="00F10424">
              <w:rPr>
                <w:rFonts w:eastAsia="Calibri"/>
                <w:sz w:val="22"/>
                <w:szCs w:val="22"/>
                <w:lang w:eastAsia="en-US"/>
              </w:rPr>
              <w:t>3</w:t>
            </w:r>
          </w:p>
        </w:tc>
        <w:tc>
          <w:tcPr>
            <w:tcW w:w="0" w:type="auto"/>
            <w:vAlign w:val="center"/>
            <w:hideMark/>
          </w:tcPr>
          <w:p w14:paraId="1B80D06C"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10</w:t>
            </w:r>
          </w:p>
        </w:tc>
        <w:tc>
          <w:tcPr>
            <w:tcW w:w="2896" w:type="dxa"/>
            <w:vAlign w:val="center"/>
            <w:hideMark/>
          </w:tcPr>
          <w:p w14:paraId="37C89062" w14:textId="141E3A7E"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12</w:t>
            </w:r>
            <w:r w:rsidR="00BE30E7" w:rsidRPr="00F10424">
              <w:rPr>
                <w:rFonts w:eastAsia="Calibri"/>
                <w:sz w:val="22"/>
                <w:szCs w:val="22"/>
                <w:lang w:val="en-US" w:eastAsia="en-US"/>
              </w:rPr>
              <w:t>,</w:t>
            </w:r>
            <w:r w:rsidRPr="00F10424">
              <w:rPr>
                <w:rFonts w:eastAsia="Calibri"/>
                <w:sz w:val="22"/>
                <w:szCs w:val="22"/>
                <w:lang w:eastAsia="en-US"/>
              </w:rPr>
              <w:t>8</w:t>
            </w:r>
          </w:p>
        </w:tc>
      </w:tr>
      <w:tr w:rsidR="00552F41" w:rsidRPr="00F10424" w14:paraId="00415930" w14:textId="77777777" w:rsidTr="00F10424">
        <w:tc>
          <w:tcPr>
            <w:tcW w:w="724" w:type="dxa"/>
            <w:vAlign w:val="center"/>
            <w:hideMark/>
          </w:tcPr>
          <w:p w14:paraId="579CC879"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2022</w:t>
            </w:r>
          </w:p>
        </w:tc>
        <w:tc>
          <w:tcPr>
            <w:tcW w:w="2560" w:type="dxa"/>
            <w:vAlign w:val="center"/>
            <w:hideMark/>
          </w:tcPr>
          <w:p w14:paraId="34C3B974" w14:textId="022D85A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117</w:t>
            </w:r>
            <w:r w:rsidR="00BE30E7" w:rsidRPr="00F10424">
              <w:rPr>
                <w:rFonts w:eastAsia="Calibri"/>
                <w:sz w:val="22"/>
                <w:szCs w:val="22"/>
                <w:lang w:val="en-US" w:eastAsia="en-US"/>
              </w:rPr>
              <w:t>,</w:t>
            </w:r>
            <w:r w:rsidRPr="00F10424">
              <w:rPr>
                <w:rFonts w:eastAsia="Calibri"/>
                <w:sz w:val="22"/>
                <w:szCs w:val="22"/>
                <w:lang w:eastAsia="en-US"/>
              </w:rPr>
              <w:t>5</w:t>
            </w:r>
          </w:p>
        </w:tc>
        <w:tc>
          <w:tcPr>
            <w:tcW w:w="0" w:type="auto"/>
            <w:vAlign w:val="center"/>
            <w:hideMark/>
          </w:tcPr>
          <w:p w14:paraId="53AE5568"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14</w:t>
            </w:r>
          </w:p>
        </w:tc>
        <w:tc>
          <w:tcPr>
            <w:tcW w:w="2896" w:type="dxa"/>
            <w:vAlign w:val="center"/>
            <w:hideMark/>
          </w:tcPr>
          <w:p w14:paraId="620F4E72" w14:textId="0C0C67F4"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13</w:t>
            </w:r>
            <w:r w:rsidR="00BE30E7" w:rsidRPr="00F10424">
              <w:rPr>
                <w:rFonts w:eastAsia="Calibri"/>
                <w:sz w:val="22"/>
                <w:szCs w:val="22"/>
                <w:lang w:val="en-US" w:eastAsia="en-US"/>
              </w:rPr>
              <w:t>,</w:t>
            </w:r>
            <w:r w:rsidRPr="00F10424">
              <w:rPr>
                <w:rFonts w:eastAsia="Calibri"/>
                <w:sz w:val="22"/>
                <w:szCs w:val="22"/>
                <w:lang w:eastAsia="en-US"/>
              </w:rPr>
              <w:t>2</w:t>
            </w:r>
          </w:p>
        </w:tc>
      </w:tr>
      <w:tr w:rsidR="00552F41" w:rsidRPr="00F10424" w14:paraId="0AE3BE4E" w14:textId="77777777" w:rsidTr="00F10424">
        <w:tc>
          <w:tcPr>
            <w:tcW w:w="724" w:type="dxa"/>
            <w:vAlign w:val="center"/>
            <w:hideMark/>
          </w:tcPr>
          <w:p w14:paraId="66073DE2"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2023</w:t>
            </w:r>
          </w:p>
        </w:tc>
        <w:tc>
          <w:tcPr>
            <w:tcW w:w="2560" w:type="dxa"/>
            <w:vAlign w:val="center"/>
            <w:hideMark/>
          </w:tcPr>
          <w:p w14:paraId="3EDDF0D4" w14:textId="1E28F26B"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115</w:t>
            </w:r>
            <w:r w:rsidR="00BE30E7" w:rsidRPr="00F10424">
              <w:rPr>
                <w:rFonts w:eastAsia="Calibri"/>
                <w:sz w:val="22"/>
                <w:szCs w:val="22"/>
                <w:lang w:val="en-US" w:eastAsia="en-US"/>
              </w:rPr>
              <w:t>,</w:t>
            </w:r>
            <w:r w:rsidRPr="00F10424">
              <w:rPr>
                <w:rFonts w:eastAsia="Calibri"/>
                <w:sz w:val="22"/>
                <w:szCs w:val="22"/>
                <w:lang w:eastAsia="en-US"/>
              </w:rPr>
              <w:t>0</w:t>
            </w:r>
          </w:p>
        </w:tc>
        <w:tc>
          <w:tcPr>
            <w:tcW w:w="0" w:type="auto"/>
            <w:vAlign w:val="center"/>
            <w:hideMark/>
          </w:tcPr>
          <w:p w14:paraId="636CC231" w14:textId="77777777"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18</w:t>
            </w:r>
          </w:p>
        </w:tc>
        <w:tc>
          <w:tcPr>
            <w:tcW w:w="2896" w:type="dxa"/>
            <w:vAlign w:val="center"/>
            <w:hideMark/>
          </w:tcPr>
          <w:p w14:paraId="5E62AF16" w14:textId="4ED41B55" w:rsidR="00552F41" w:rsidRPr="00F10424" w:rsidRDefault="00552F41" w:rsidP="00A17F3B">
            <w:pPr>
              <w:tabs>
                <w:tab w:val="left" w:pos="1080"/>
              </w:tabs>
              <w:jc w:val="center"/>
              <w:rPr>
                <w:rFonts w:eastAsia="Calibri"/>
                <w:sz w:val="22"/>
                <w:szCs w:val="22"/>
                <w:lang w:eastAsia="en-US"/>
              </w:rPr>
            </w:pPr>
            <w:r w:rsidRPr="00F10424">
              <w:rPr>
                <w:rFonts w:eastAsia="Calibri"/>
                <w:sz w:val="22"/>
                <w:szCs w:val="22"/>
                <w:lang w:eastAsia="en-US"/>
              </w:rPr>
              <w:t>14</w:t>
            </w:r>
            <w:r w:rsidR="00BE30E7" w:rsidRPr="00F10424">
              <w:rPr>
                <w:rFonts w:eastAsia="Calibri"/>
                <w:sz w:val="22"/>
                <w:szCs w:val="22"/>
                <w:lang w:val="en-US" w:eastAsia="en-US"/>
              </w:rPr>
              <w:t>,</w:t>
            </w:r>
            <w:r w:rsidR="00623F94" w:rsidRPr="00F10424">
              <w:rPr>
                <w:rFonts w:eastAsia="Calibri"/>
                <w:sz w:val="22"/>
                <w:szCs w:val="22"/>
                <w:lang w:val="en-US" w:eastAsia="en-US"/>
              </w:rPr>
              <w:t xml:space="preserve"> </w:t>
            </w:r>
            <w:r w:rsidRPr="00F10424">
              <w:rPr>
                <w:rFonts w:eastAsia="Calibri"/>
                <w:sz w:val="22"/>
                <w:szCs w:val="22"/>
                <w:lang w:eastAsia="en-US"/>
              </w:rPr>
              <w:t>0</w:t>
            </w:r>
          </w:p>
        </w:tc>
      </w:tr>
      <w:tr w:rsidR="00F10424" w:rsidRPr="00F10424" w14:paraId="6F4DC5D1" w14:textId="77777777" w:rsidTr="00F10424">
        <w:tc>
          <w:tcPr>
            <w:tcW w:w="9628" w:type="dxa"/>
            <w:gridSpan w:val="4"/>
            <w:vAlign w:val="center"/>
          </w:tcPr>
          <w:p w14:paraId="710887C7" w14:textId="24C8F8A9" w:rsidR="00F10424" w:rsidRPr="00F10424" w:rsidRDefault="00F10424" w:rsidP="00F10424">
            <w:pPr>
              <w:tabs>
                <w:tab w:val="left" w:pos="1080"/>
              </w:tabs>
              <w:rPr>
                <w:rFonts w:eastAsia="Calibri"/>
                <w:sz w:val="22"/>
                <w:szCs w:val="22"/>
                <w:lang w:eastAsia="en-US"/>
              </w:rPr>
            </w:pPr>
            <w:r w:rsidRPr="00F10424">
              <w:rPr>
                <w:rFonts w:eastAsia="Calibri"/>
                <w:sz w:val="22"/>
                <w:szCs w:val="22"/>
                <w:lang w:eastAsia="en-US"/>
              </w:rPr>
              <w:t>Источник:</w:t>
            </w:r>
            <w:r w:rsidRPr="00F10424">
              <w:rPr>
                <w:rFonts w:eastAsia="Calibri"/>
                <w:bCs/>
                <w:sz w:val="22"/>
                <w:szCs w:val="22"/>
                <w:lang w:eastAsia="en-US"/>
              </w:rPr>
              <w:t xml:space="preserve"> </w:t>
            </w:r>
            <w:r w:rsidRPr="00F10424">
              <w:rPr>
                <w:rFonts w:eastAsia="Calibri"/>
                <w:bCs/>
                <w:sz w:val="22"/>
                <w:szCs w:val="22"/>
                <w:lang w:eastAsia="en-US"/>
              </w:rPr>
              <w:t xml:space="preserve">Министерство внутренних дел Российской Федерации. (2023). Аналитический отчет о состоянии преступности в Российской Федерации. Источник: Telecom Daily. (2023). Российский рынок </w:t>
            </w:r>
            <w:proofErr w:type="spellStart"/>
            <w:r w:rsidRPr="00F10424">
              <w:rPr>
                <w:rFonts w:eastAsia="Calibri"/>
                <w:bCs/>
                <w:sz w:val="22"/>
                <w:szCs w:val="22"/>
                <w:lang w:eastAsia="en-US"/>
              </w:rPr>
              <w:t>видеоаналитики</w:t>
            </w:r>
            <w:proofErr w:type="spellEnd"/>
            <w:r w:rsidRPr="00F10424">
              <w:rPr>
                <w:rFonts w:eastAsia="Calibri"/>
                <w:bCs/>
                <w:sz w:val="22"/>
                <w:szCs w:val="22"/>
                <w:lang w:eastAsia="en-US"/>
              </w:rPr>
              <w:t>: динамика и перспективы.</w:t>
            </w:r>
          </w:p>
        </w:tc>
      </w:tr>
    </w:tbl>
    <w:p w14:paraId="5E086B9C" w14:textId="77777777" w:rsidR="00552F41" w:rsidRPr="00A17F3B" w:rsidRDefault="00552F41" w:rsidP="00A17F3B">
      <w:pPr>
        <w:tabs>
          <w:tab w:val="left" w:pos="1080"/>
        </w:tabs>
        <w:ind w:firstLine="709"/>
        <w:jc w:val="both"/>
        <w:rPr>
          <w:rFonts w:eastAsia="Calibri"/>
          <w:lang w:eastAsia="en-US"/>
        </w:rPr>
      </w:pPr>
    </w:p>
    <w:p w14:paraId="04151F22"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Данные демонстрируют постепенный рост эффективности </w:t>
      </w:r>
      <w:proofErr w:type="spellStart"/>
      <w:r w:rsidRPr="00A17F3B">
        <w:rPr>
          <w:rFonts w:eastAsia="Calibri"/>
          <w:lang w:eastAsia="en-US"/>
        </w:rPr>
        <w:t>видеоаналитики</w:t>
      </w:r>
      <w:proofErr w:type="spellEnd"/>
      <w:r w:rsidRPr="00A17F3B">
        <w:rPr>
          <w:rFonts w:eastAsia="Calibri"/>
          <w:lang w:eastAsia="en-US"/>
        </w:rPr>
        <w:t xml:space="preserve">. Если в 2019 году с помощью систем видеоанализа выявлялось около 5% экономических преступлений, то к 2023 году этот показатель вырос более чем в три раза. Одновременно с этим наблюдается увеличение объема рынка </w:t>
      </w:r>
      <w:proofErr w:type="spellStart"/>
      <w:r w:rsidRPr="00A17F3B">
        <w:rPr>
          <w:rFonts w:eastAsia="Calibri"/>
          <w:lang w:eastAsia="en-US"/>
        </w:rPr>
        <w:t>видеоаналитики</w:t>
      </w:r>
      <w:proofErr w:type="spellEnd"/>
      <w:r w:rsidRPr="00A17F3B">
        <w:rPr>
          <w:rFonts w:eastAsia="Calibri"/>
          <w:lang w:eastAsia="en-US"/>
        </w:rPr>
        <w:t>, что указывает на рост интереса со стороны бизнеса и государственных структур</w:t>
      </w:r>
      <w:r w:rsidR="00851290" w:rsidRPr="00A17F3B">
        <w:rPr>
          <w:rFonts w:eastAsia="Calibri"/>
          <w:lang w:eastAsia="en-US"/>
        </w:rPr>
        <w:t xml:space="preserve"> [4].</w:t>
      </w:r>
    </w:p>
    <w:p w14:paraId="39581E90" w14:textId="77777777" w:rsidR="007B148C" w:rsidRPr="00A17F3B" w:rsidRDefault="007B148C" w:rsidP="00A17F3B">
      <w:pPr>
        <w:tabs>
          <w:tab w:val="left" w:pos="1080"/>
        </w:tabs>
        <w:ind w:firstLine="709"/>
        <w:jc w:val="both"/>
        <w:rPr>
          <w:rFonts w:eastAsia="Calibri"/>
          <w:lang w:eastAsia="en-US"/>
        </w:rPr>
      </w:pPr>
      <w:r w:rsidRPr="00A17F3B">
        <w:rPr>
          <w:rFonts w:eastAsia="Calibri"/>
          <w:lang w:eastAsia="en-US"/>
        </w:rPr>
        <w:t xml:space="preserve">Рисунок ниже демонстрирует взаимосвязь между объемом инвестиций в </w:t>
      </w:r>
      <w:proofErr w:type="spellStart"/>
      <w:r w:rsidRPr="00A17F3B">
        <w:rPr>
          <w:rFonts w:eastAsia="Calibri"/>
          <w:lang w:eastAsia="en-US"/>
        </w:rPr>
        <w:t>видеоаналитику</w:t>
      </w:r>
      <w:proofErr w:type="spellEnd"/>
      <w:r w:rsidRPr="00A17F3B">
        <w:rPr>
          <w:rFonts w:eastAsia="Calibri"/>
          <w:lang w:eastAsia="en-US"/>
        </w:rPr>
        <w:t xml:space="preserve"> и увеличением числа выявленных преступлений экономической направленности.</w:t>
      </w:r>
    </w:p>
    <w:p w14:paraId="08D9925F" w14:textId="3FE34215" w:rsidR="007B148C" w:rsidRPr="00A17F3B" w:rsidRDefault="007B148C" w:rsidP="00F10424">
      <w:pPr>
        <w:tabs>
          <w:tab w:val="left" w:pos="1080"/>
        </w:tabs>
        <w:ind w:firstLine="709"/>
        <w:jc w:val="both"/>
        <w:rPr>
          <w:rFonts w:eastAsia="Calibri"/>
          <w:lang w:eastAsia="en-US"/>
        </w:rPr>
      </w:pPr>
      <w:r w:rsidRPr="00A17F3B">
        <w:rPr>
          <w:rFonts w:eastAsia="Calibri"/>
          <w:lang w:eastAsia="en-US"/>
        </w:rPr>
        <w:t>С ростом инвестиций в технологии видеоанализа увеличивается количество выявляемых преступлений. Это свидетельствует о повышении эффективности данных решений и их значительном влиянии на снижение экономических рисков.</w:t>
      </w:r>
      <w:r w:rsidR="00F10424" w:rsidRPr="00F10424">
        <w:rPr>
          <w:rFonts w:eastAsia="Calibri"/>
          <w:lang w:eastAsia="en-US"/>
        </w:rPr>
        <w:t xml:space="preserve"> </w:t>
      </w:r>
      <w:r w:rsidR="00F10424" w:rsidRPr="00F10424">
        <w:rPr>
          <w:rFonts w:eastAsia="Calibri"/>
          <w:lang w:eastAsia="en-US"/>
        </w:rPr>
        <w:t>Информация представлена на рисунке 1.</w:t>
      </w:r>
    </w:p>
    <w:p w14:paraId="1DD0F053" w14:textId="6EE687E3" w:rsidR="007B148C" w:rsidRPr="00A17F3B" w:rsidRDefault="00E46760" w:rsidP="00A17F3B">
      <w:pPr>
        <w:tabs>
          <w:tab w:val="left" w:pos="1080"/>
        </w:tabs>
        <w:jc w:val="center"/>
        <w:rPr>
          <w:rFonts w:eastAsia="Calibri"/>
          <w:lang w:eastAsia="en-US"/>
        </w:rPr>
      </w:pPr>
      <w:r w:rsidRPr="00A17F3B">
        <w:rPr>
          <w:rFonts w:eastAsia="Calibri"/>
          <w:noProof/>
          <w:lang w:eastAsia="en-US"/>
        </w:rPr>
        <w:lastRenderedPageBreak/>
        <w:drawing>
          <wp:inline distT="0" distB="0" distL="0" distR="0" wp14:anchorId="11E56521" wp14:editId="77F09311">
            <wp:extent cx="5943600" cy="3200400"/>
            <wp:effectExtent l="0" t="0" r="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3A06143" w14:textId="3FD64EB3" w:rsidR="007B148C" w:rsidRDefault="007B148C" w:rsidP="00A17F3B">
      <w:pPr>
        <w:tabs>
          <w:tab w:val="left" w:pos="1080"/>
        </w:tabs>
        <w:jc w:val="center"/>
        <w:rPr>
          <w:rFonts w:eastAsia="Calibri"/>
          <w:lang w:eastAsia="en-US"/>
        </w:rPr>
      </w:pPr>
      <w:r w:rsidRPr="00A17F3B">
        <w:rPr>
          <w:rFonts w:eastAsia="Calibri"/>
          <w:lang w:eastAsia="en-US"/>
        </w:rPr>
        <w:t>Рис</w:t>
      </w:r>
      <w:r w:rsidR="002963C3" w:rsidRPr="00A17F3B">
        <w:rPr>
          <w:rFonts w:eastAsia="Calibri"/>
          <w:lang w:eastAsia="en-US"/>
        </w:rPr>
        <w:t>унок</w:t>
      </w:r>
      <w:r w:rsidRPr="00A17F3B">
        <w:rPr>
          <w:rFonts w:eastAsia="Calibri"/>
          <w:lang w:eastAsia="en-US"/>
        </w:rPr>
        <w:t xml:space="preserve"> 1</w:t>
      </w:r>
      <w:r w:rsidR="00F10424">
        <w:rPr>
          <w:rFonts w:eastAsia="Calibri"/>
          <w:lang w:val="en-US" w:eastAsia="en-US"/>
        </w:rPr>
        <w:t>.</w:t>
      </w:r>
      <w:r w:rsidR="002963C3" w:rsidRPr="00A17F3B">
        <w:rPr>
          <w:rFonts w:eastAsia="Calibri"/>
          <w:lang w:eastAsia="en-US"/>
        </w:rPr>
        <w:t xml:space="preserve"> </w:t>
      </w:r>
      <w:r w:rsidRPr="00A17F3B">
        <w:rPr>
          <w:rFonts w:eastAsia="Calibri"/>
          <w:lang w:eastAsia="en-US"/>
        </w:rPr>
        <w:t xml:space="preserve">Динамика рынка </w:t>
      </w:r>
      <w:proofErr w:type="spellStart"/>
      <w:r w:rsidRPr="00A17F3B">
        <w:rPr>
          <w:rFonts w:eastAsia="Calibri"/>
          <w:lang w:eastAsia="en-US"/>
        </w:rPr>
        <w:t>видеоаналитики</w:t>
      </w:r>
      <w:proofErr w:type="spellEnd"/>
      <w:r w:rsidRPr="00A17F3B">
        <w:rPr>
          <w:rFonts w:eastAsia="Calibri"/>
          <w:lang w:eastAsia="en-US"/>
        </w:rPr>
        <w:t xml:space="preserve"> и ее влияния на экономическую безопасность</w:t>
      </w:r>
      <w:r w:rsidR="00851290" w:rsidRPr="00A17F3B">
        <w:rPr>
          <w:rFonts w:eastAsia="Calibri"/>
          <w:lang w:eastAsia="en-US"/>
        </w:rPr>
        <w:t xml:space="preserve"> [4]</w:t>
      </w:r>
    </w:p>
    <w:p w14:paraId="1B95F59B" w14:textId="77777777" w:rsidR="00F10424" w:rsidRPr="00A17F3B" w:rsidRDefault="00F10424" w:rsidP="00F10424">
      <w:pPr>
        <w:tabs>
          <w:tab w:val="left" w:pos="1080"/>
        </w:tabs>
        <w:ind w:firstLine="709"/>
        <w:jc w:val="both"/>
        <w:rPr>
          <w:rFonts w:eastAsia="Calibri"/>
          <w:lang w:eastAsia="en-US"/>
        </w:rPr>
      </w:pPr>
    </w:p>
    <w:p w14:paraId="6AC0419F"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Дополнительный анализ выявил ключевые направления, в которых </w:t>
      </w:r>
      <w:proofErr w:type="spellStart"/>
      <w:r w:rsidRPr="00A17F3B">
        <w:rPr>
          <w:rFonts w:eastAsia="Calibri"/>
          <w:lang w:eastAsia="en-US"/>
        </w:rPr>
        <w:t>видеоаналитика</w:t>
      </w:r>
      <w:proofErr w:type="spellEnd"/>
      <w:r w:rsidRPr="00A17F3B">
        <w:rPr>
          <w:rFonts w:eastAsia="Calibri"/>
          <w:lang w:eastAsia="en-US"/>
        </w:rPr>
        <w:t xml:space="preserve"> оказывает наибольшее влияние. В банковском секторе технологии компьютерного зрения позволяют фиксировать подозрительные действия клиентов, предотвращая мошеннические операции. На промышленных предприятиях интеллектуальный анализ видеопотока позволяет выявлять аномальное поведение сотрудников, связанное с попытками экономического саботажа или хищения. В логистике и торговле </w:t>
      </w:r>
      <w:proofErr w:type="spellStart"/>
      <w:r w:rsidRPr="00A17F3B">
        <w:rPr>
          <w:rFonts w:eastAsia="Calibri"/>
          <w:lang w:eastAsia="en-US"/>
        </w:rPr>
        <w:t>видеоаналитика</w:t>
      </w:r>
      <w:proofErr w:type="spellEnd"/>
      <w:r w:rsidRPr="00A17F3B">
        <w:rPr>
          <w:rFonts w:eastAsia="Calibri"/>
          <w:lang w:eastAsia="en-US"/>
        </w:rPr>
        <w:t xml:space="preserve"> снижает финансовые потери, предотвращая манипуляции с товарными запасами и схемы мошенничества при возврате продукции.</w:t>
      </w:r>
    </w:p>
    <w:p w14:paraId="6CA25B62"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На основе собранных данных был проведен сравнительный анализ динамики рынка </w:t>
      </w:r>
      <w:proofErr w:type="spellStart"/>
      <w:r w:rsidRPr="00A17F3B">
        <w:rPr>
          <w:rFonts w:eastAsia="Calibri"/>
          <w:lang w:eastAsia="en-US"/>
        </w:rPr>
        <w:t>видеоаналитики</w:t>
      </w:r>
      <w:proofErr w:type="spellEnd"/>
      <w:r w:rsidRPr="00A17F3B">
        <w:rPr>
          <w:rFonts w:eastAsia="Calibri"/>
          <w:lang w:eastAsia="en-US"/>
        </w:rPr>
        <w:t xml:space="preserve"> и выявленных преступлений.</w:t>
      </w:r>
    </w:p>
    <w:p w14:paraId="2B98AAA6"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График демонстрирует, что с ростом инвестиций в </w:t>
      </w:r>
      <w:proofErr w:type="spellStart"/>
      <w:r w:rsidRPr="00A17F3B">
        <w:rPr>
          <w:rFonts w:eastAsia="Calibri"/>
          <w:lang w:eastAsia="en-US"/>
        </w:rPr>
        <w:t>видеоаналитику</w:t>
      </w:r>
      <w:proofErr w:type="spellEnd"/>
      <w:r w:rsidRPr="00A17F3B">
        <w:rPr>
          <w:rFonts w:eastAsia="Calibri"/>
          <w:lang w:eastAsia="en-US"/>
        </w:rPr>
        <w:t xml:space="preserve"> наблюдается увеличение числа выявленных экономических преступлений. Это свидетельствует о росте эффективности технологий видеоанализа, однако также подчеркивает необходимость дальнейших инвестиций в их развитие.</w:t>
      </w:r>
    </w:p>
    <w:p w14:paraId="1AD77973"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Исследование показало, что </w:t>
      </w:r>
      <w:proofErr w:type="spellStart"/>
      <w:r w:rsidRPr="00A17F3B">
        <w:rPr>
          <w:rFonts w:eastAsia="Calibri"/>
          <w:lang w:eastAsia="en-US"/>
        </w:rPr>
        <w:t>видеоаналитика</w:t>
      </w:r>
      <w:proofErr w:type="spellEnd"/>
      <w:r w:rsidRPr="00A17F3B">
        <w:rPr>
          <w:rFonts w:eastAsia="Calibri"/>
          <w:lang w:eastAsia="en-US"/>
        </w:rPr>
        <w:t xml:space="preserve"> играет значительную роль в обеспечении экономической безопасности, позволяя своевременно выявлять угрозы и снижать финансовые риски. Применение </w:t>
      </w:r>
      <w:proofErr w:type="spellStart"/>
      <w:r w:rsidRPr="00A17F3B">
        <w:rPr>
          <w:rFonts w:eastAsia="Calibri"/>
          <w:lang w:eastAsia="en-US"/>
        </w:rPr>
        <w:t>видеоаналитики</w:t>
      </w:r>
      <w:proofErr w:type="spellEnd"/>
      <w:r w:rsidRPr="00A17F3B">
        <w:rPr>
          <w:rFonts w:eastAsia="Calibri"/>
          <w:lang w:eastAsia="en-US"/>
        </w:rPr>
        <w:t xml:space="preserve"> позволяет повысить прозрачность экономических процессов, сократить потери от мошенничества и улучшить контроль за соблюдением финансовых регламентов.</w:t>
      </w:r>
    </w:p>
    <w:p w14:paraId="575AEDC5"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Проблемы, связанные с внедрением </w:t>
      </w:r>
      <w:proofErr w:type="spellStart"/>
      <w:r w:rsidRPr="00A17F3B">
        <w:rPr>
          <w:rFonts w:eastAsia="Calibri"/>
          <w:lang w:eastAsia="en-US"/>
        </w:rPr>
        <w:t>видеоаналитики</w:t>
      </w:r>
      <w:proofErr w:type="spellEnd"/>
      <w:r w:rsidRPr="00A17F3B">
        <w:rPr>
          <w:rFonts w:eastAsia="Calibri"/>
          <w:lang w:eastAsia="en-US"/>
        </w:rPr>
        <w:t>, включают недостаточную регламентацию ее применения в сфере экономической безопасности, высокую стоимость технологий и сложность интеграции с существующими системами управления рисками. Несмотря на это, перспективы дальнейшего развития данных технологий в России остаются высокими.</w:t>
      </w:r>
    </w:p>
    <w:p w14:paraId="566072DC"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Будущие исследования должны быть направлены на разработку эффективных методик интеграции </w:t>
      </w:r>
      <w:proofErr w:type="spellStart"/>
      <w:r w:rsidRPr="00A17F3B">
        <w:rPr>
          <w:rFonts w:eastAsia="Calibri"/>
          <w:lang w:eastAsia="en-US"/>
        </w:rPr>
        <w:t>видеоаналитики</w:t>
      </w:r>
      <w:proofErr w:type="spellEnd"/>
      <w:r w:rsidRPr="00A17F3B">
        <w:rPr>
          <w:rFonts w:eastAsia="Calibri"/>
          <w:lang w:eastAsia="en-US"/>
        </w:rPr>
        <w:t xml:space="preserve"> с финансовыми инструментами мониторинга, создание нормативных основ для ее применения и совершенствование алгоритмов предиктивного анализа. Особое внимание должно быть уделено вопросам защиты персональных данных и баланса между безопасностью и конфиденциальностью</w:t>
      </w:r>
      <w:r w:rsidR="00851290" w:rsidRPr="00A17F3B">
        <w:rPr>
          <w:rFonts w:eastAsia="Calibri"/>
          <w:lang w:eastAsia="en-US"/>
        </w:rPr>
        <w:t xml:space="preserve"> [1, 172].</w:t>
      </w:r>
    </w:p>
    <w:p w14:paraId="4D234906" w14:textId="77777777" w:rsidR="00552F41" w:rsidRPr="00A17F3B" w:rsidRDefault="00552F41" w:rsidP="00A17F3B">
      <w:pPr>
        <w:tabs>
          <w:tab w:val="left" w:pos="1080"/>
        </w:tabs>
        <w:ind w:firstLine="709"/>
        <w:jc w:val="both"/>
        <w:rPr>
          <w:rFonts w:eastAsia="Calibri"/>
          <w:lang w:eastAsia="en-US"/>
        </w:rPr>
      </w:pPr>
      <w:r w:rsidRPr="00A17F3B">
        <w:rPr>
          <w:rFonts w:eastAsia="Calibri"/>
          <w:lang w:eastAsia="en-US"/>
        </w:rPr>
        <w:t xml:space="preserve">Таким образом, </w:t>
      </w:r>
      <w:proofErr w:type="spellStart"/>
      <w:r w:rsidRPr="00A17F3B">
        <w:rPr>
          <w:rFonts w:eastAsia="Calibri"/>
          <w:lang w:eastAsia="en-US"/>
        </w:rPr>
        <w:t>видеоаналитика</w:t>
      </w:r>
      <w:proofErr w:type="spellEnd"/>
      <w:r w:rsidRPr="00A17F3B">
        <w:rPr>
          <w:rFonts w:eastAsia="Calibri"/>
          <w:lang w:eastAsia="en-US"/>
        </w:rPr>
        <w:t xml:space="preserve"> является перспективным инструментом в обеспечении экономической безопасности, однако ее широкомасштабное внедрение требует комплексного </w:t>
      </w:r>
      <w:r w:rsidRPr="00A17F3B">
        <w:rPr>
          <w:rFonts w:eastAsia="Calibri"/>
          <w:lang w:eastAsia="en-US"/>
        </w:rPr>
        <w:lastRenderedPageBreak/>
        <w:t>подхода, включающего технологическое развитие, правовую регламентацию и кадровую подготовку.</w:t>
      </w:r>
    </w:p>
    <w:p w14:paraId="5DB5429F" w14:textId="77777777" w:rsidR="00552F41" w:rsidRPr="00A17F3B" w:rsidRDefault="00552F41" w:rsidP="00A17F3B">
      <w:pPr>
        <w:tabs>
          <w:tab w:val="left" w:pos="1080"/>
        </w:tabs>
        <w:ind w:firstLine="709"/>
        <w:jc w:val="both"/>
        <w:rPr>
          <w:rFonts w:eastAsia="Calibri"/>
          <w:lang w:eastAsia="en-US"/>
        </w:rPr>
      </w:pPr>
    </w:p>
    <w:p w14:paraId="6A61A02A" w14:textId="77777777" w:rsidR="002E09B3" w:rsidRPr="002E09B3" w:rsidRDefault="002E09B3" w:rsidP="002E09B3">
      <w:pPr>
        <w:tabs>
          <w:tab w:val="left" w:pos="1080"/>
        </w:tabs>
        <w:ind w:firstLine="709"/>
        <w:jc w:val="both"/>
        <w:rPr>
          <w:rFonts w:eastAsia="Calibri"/>
          <w:b/>
          <w:bCs/>
          <w:lang w:eastAsia="en-US"/>
        </w:rPr>
      </w:pPr>
      <w:r w:rsidRPr="002E09B3">
        <w:rPr>
          <w:rFonts w:eastAsia="Calibri"/>
          <w:b/>
          <w:bCs/>
          <w:lang w:eastAsia="en-US"/>
        </w:rPr>
        <w:t>Библиографический список на русском языке</w:t>
      </w:r>
    </w:p>
    <w:p w14:paraId="7E387635" w14:textId="705F4AC3" w:rsidR="00E22CF5" w:rsidRPr="00A17F3B" w:rsidRDefault="002963C3" w:rsidP="00A17F3B">
      <w:pPr>
        <w:tabs>
          <w:tab w:val="left" w:pos="1080"/>
        </w:tabs>
        <w:ind w:firstLine="709"/>
        <w:jc w:val="both"/>
        <w:rPr>
          <w:rFonts w:eastAsia="Calibri"/>
          <w:bCs/>
          <w:lang w:eastAsia="en-US"/>
        </w:rPr>
      </w:pPr>
      <w:r w:rsidRPr="00A17F3B">
        <w:rPr>
          <w:rFonts w:eastAsia="Calibri"/>
          <w:bCs/>
          <w:lang w:eastAsia="en-US"/>
        </w:rPr>
        <w:t xml:space="preserve">1. </w:t>
      </w:r>
      <w:r w:rsidR="008E102E" w:rsidRPr="00A17F3B">
        <w:rPr>
          <w:rFonts w:eastAsia="Calibri"/>
          <w:bCs/>
          <w:lang w:eastAsia="en-US"/>
        </w:rPr>
        <w:t xml:space="preserve">Азаров В. Г., Чуприна М. В. Возможности биометрической </w:t>
      </w:r>
      <w:proofErr w:type="spellStart"/>
      <w:r w:rsidR="008E102E" w:rsidRPr="00A17F3B">
        <w:rPr>
          <w:rFonts w:eastAsia="Calibri"/>
          <w:bCs/>
          <w:lang w:eastAsia="en-US"/>
        </w:rPr>
        <w:t>видеоаналитики</w:t>
      </w:r>
      <w:proofErr w:type="spellEnd"/>
      <w:r w:rsidR="008E102E" w:rsidRPr="00A17F3B">
        <w:rPr>
          <w:rFonts w:eastAsia="Calibri"/>
          <w:bCs/>
          <w:lang w:eastAsia="en-US"/>
        </w:rPr>
        <w:t xml:space="preserve"> и правила ее применения //Экономика. Информатика. – 2022. – Т. 49. – №. 1. – С. 169-177.</w:t>
      </w:r>
    </w:p>
    <w:p w14:paraId="571BBEF9" w14:textId="2CF72E1F" w:rsidR="00E22CF5" w:rsidRPr="00A17F3B" w:rsidRDefault="002963C3" w:rsidP="00A17F3B">
      <w:pPr>
        <w:tabs>
          <w:tab w:val="left" w:pos="1080"/>
        </w:tabs>
        <w:ind w:firstLine="709"/>
        <w:jc w:val="both"/>
        <w:rPr>
          <w:rFonts w:eastAsia="Calibri"/>
          <w:bCs/>
          <w:lang w:eastAsia="en-US"/>
        </w:rPr>
      </w:pPr>
      <w:r w:rsidRPr="00A17F3B">
        <w:rPr>
          <w:rFonts w:eastAsia="Calibri"/>
          <w:bCs/>
          <w:lang w:eastAsia="en-US"/>
        </w:rPr>
        <w:t xml:space="preserve">2. </w:t>
      </w:r>
      <w:proofErr w:type="spellStart"/>
      <w:r w:rsidR="008E102E" w:rsidRPr="00A17F3B">
        <w:rPr>
          <w:rFonts w:eastAsia="Calibri"/>
          <w:bCs/>
          <w:lang w:eastAsia="en-US"/>
        </w:rPr>
        <w:t>Карамурзанов</w:t>
      </w:r>
      <w:proofErr w:type="spellEnd"/>
      <w:r w:rsidR="008E102E" w:rsidRPr="00A17F3B">
        <w:rPr>
          <w:rFonts w:eastAsia="Calibri"/>
          <w:bCs/>
          <w:lang w:eastAsia="en-US"/>
        </w:rPr>
        <w:t xml:space="preserve"> Р. С. Разработка модуля отчетности для задач интегрируемой системы </w:t>
      </w:r>
      <w:proofErr w:type="spellStart"/>
      <w:r w:rsidR="008E102E" w:rsidRPr="00A17F3B">
        <w:rPr>
          <w:rFonts w:eastAsia="Calibri"/>
          <w:bCs/>
          <w:lang w:eastAsia="en-US"/>
        </w:rPr>
        <w:t>видеоаналитики</w:t>
      </w:r>
      <w:proofErr w:type="spellEnd"/>
      <w:r w:rsidR="008E102E" w:rsidRPr="00A17F3B">
        <w:rPr>
          <w:rFonts w:eastAsia="Calibri"/>
          <w:bCs/>
          <w:lang w:eastAsia="en-US"/>
        </w:rPr>
        <w:t>. – 2021.</w:t>
      </w:r>
    </w:p>
    <w:p w14:paraId="5E7A29B3" w14:textId="7300EBBB" w:rsidR="00E22CF5" w:rsidRPr="00A17F3B" w:rsidRDefault="002963C3" w:rsidP="00A17F3B">
      <w:pPr>
        <w:tabs>
          <w:tab w:val="left" w:pos="1080"/>
        </w:tabs>
        <w:ind w:firstLine="709"/>
        <w:jc w:val="both"/>
        <w:rPr>
          <w:rFonts w:eastAsia="Calibri"/>
          <w:bCs/>
          <w:lang w:eastAsia="en-US"/>
        </w:rPr>
      </w:pPr>
      <w:r w:rsidRPr="00A17F3B">
        <w:rPr>
          <w:rFonts w:eastAsia="Calibri"/>
          <w:bCs/>
          <w:lang w:eastAsia="en-US"/>
        </w:rPr>
        <w:t xml:space="preserve">3. </w:t>
      </w:r>
      <w:proofErr w:type="spellStart"/>
      <w:r w:rsidR="008E102E" w:rsidRPr="00A17F3B">
        <w:rPr>
          <w:rFonts w:eastAsia="Calibri"/>
          <w:bCs/>
          <w:lang w:eastAsia="en-US"/>
        </w:rPr>
        <w:t>Кувалдина</w:t>
      </w:r>
      <w:proofErr w:type="spellEnd"/>
      <w:r w:rsidR="008E102E" w:rsidRPr="00A17F3B">
        <w:rPr>
          <w:rFonts w:eastAsia="Calibri"/>
          <w:bCs/>
          <w:lang w:eastAsia="en-US"/>
        </w:rPr>
        <w:t xml:space="preserve"> Т. Б., </w:t>
      </w:r>
      <w:proofErr w:type="spellStart"/>
      <w:r w:rsidR="008E102E" w:rsidRPr="00A17F3B">
        <w:rPr>
          <w:rFonts w:eastAsia="Calibri"/>
          <w:bCs/>
          <w:lang w:eastAsia="en-US"/>
        </w:rPr>
        <w:t>Следнева</w:t>
      </w:r>
      <w:proofErr w:type="spellEnd"/>
      <w:r w:rsidR="008E102E" w:rsidRPr="00A17F3B">
        <w:rPr>
          <w:rFonts w:eastAsia="Calibri"/>
          <w:bCs/>
          <w:lang w:eastAsia="en-US"/>
        </w:rPr>
        <w:t xml:space="preserve"> К. Е., </w:t>
      </w:r>
      <w:proofErr w:type="spellStart"/>
      <w:r w:rsidR="008E102E" w:rsidRPr="00A17F3B">
        <w:rPr>
          <w:rFonts w:eastAsia="Calibri"/>
          <w:bCs/>
          <w:lang w:eastAsia="en-US"/>
        </w:rPr>
        <w:t>Фадейкин</w:t>
      </w:r>
      <w:proofErr w:type="spellEnd"/>
      <w:r w:rsidR="008E102E" w:rsidRPr="00A17F3B">
        <w:rPr>
          <w:rFonts w:eastAsia="Calibri"/>
          <w:bCs/>
          <w:lang w:eastAsia="en-US"/>
        </w:rPr>
        <w:t xml:space="preserve"> Г. А. К вопросу о применении технологий искусственного интеллекта субъектами финансового рынка и обеспечении безопасности их личных и корпоративных данных //Сибирская финансовая школа. – 2025. – №. 4. – С. 5-14.</w:t>
      </w:r>
    </w:p>
    <w:p w14:paraId="0F9EB0AA" w14:textId="4D440905" w:rsidR="00E22CF5" w:rsidRPr="00A17F3B" w:rsidRDefault="002963C3" w:rsidP="00A17F3B">
      <w:pPr>
        <w:tabs>
          <w:tab w:val="left" w:pos="1080"/>
        </w:tabs>
        <w:ind w:firstLine="709"/>
        <w:jc w:val="both"/>
        <w:rPr>
          <w:rFonts w:eastAsia="Calibri"/>
          <w:bCs/>
          <w:lang w:eastAsia="en-US"/>
        </w:rPr>
      </w:pPr>
      <w:r w:rsidRPr="00A17F3B">
        <w:rPr>
          <w:rFonts w:eastAsia="Calibri"/>
          <w:bCs/>
          <w:lang w:eastAsia="en-US"/>
        </w:rPr>
        <w:t xml:space="preserve">4. </w:t>
      </w:r>
      <w:r w:rsidR="008E102E" w:rsidRPr="00A17F3B">
        <w:rPr>
          <w:rFonts w:eastAsia="Calibri"/>
          <w:bCs/>
          <w:lang w:eastAsia="en-US"/>
        </w:rPr>
        <w:t xml:space="preserve">Министерство внутренних дел Российской Федерации. (2023). Аналитический отчет о состоянии преступности в Российской Федерации. Источник: Telecom Daily. (2023). Российский рынок </w:t>
      </w:r>
      <w:proofErr w:type="spellStart"/>
      <w:r w:rsidR="008E102E" w:rsidRPr="00A17F3B">
        <w:rPr>
          <w:rFonts w:eastAsia="Calibri"/>
          <w:bCs/>
          <w:lang w:eastAsia="en-US"/>
        </w:rPr>
        <w:t>видеоаналитики</w:t>
      </w:r>
      <w:proofErr w:type="spellEnd"/>
      <w:r w:rsidR="008E102E" w:rsidRPr="00A17F3B">
        <w:rPr>
          <w:rFonts w:eastAsia="Calibri"/>
          <w:bCs/>
          <w:lang w:eastAsia="en-US"/>
        </w:rPr>
        <w:t>: динамика и перспективы.</w:t>
      </w:r>
    </w:p>
    <w:p w14:paraId="60B3FB3D" w14:textId="0EED5E79" w:rsidR="00851290" w:rsidRDefault="002963C3" w:rsidP="00A17F3B">
      <w:pPr>
        <w:tabs>
          <w:tab w:val="left" w:pos="1080"/>
        </w:tabs>
        <w:ind w:firstLine="709"/>
        <w:jc w:val="both"/>
        <w:rPr>
          <w:rFonts w:eastAsia="Calibri"/>
          <w:bCs/>
          <w:lang w:eastAsia="en-US"/>
        </w:rPr>
      </w:pPr>
      <w:r w:rsidRPr="00A17F3B">
        <w:rPr>
          <w:rFonts w:eastAsia="Calibri"/>
          <w:bCs/>
          <w:lang w:eastAsia="en-US"/>
        </w:rPr>
        <w:t xml:space="preserve">5. </w:t>
      </w:r>
      <w:r w:rsidR="008E102E" w:rsidRPr="00A17F3B">
        <w:rPr>
          <w:rFonts w:eastAsia="Calibri"/>
          <w:bCs/>
          <w:lang w:eastAsia="en-US"/>
        </w:rPr>
        <w:t>Филин А. С. РАЗРАБОТКА ЦИФРОВОЙ ПЛАТФОРМЫ ДЛЯ ОБЛАЧНЫХ СЕРВИСОВ ВИДЕОНАБЛЮДЕНИЯ И ВИДЕОАНАЛИТИКИ: ИНСТРУМЕНТАЛЬНО-ЭКОНОМИЧЕСКИЙ АНАЛИЗ //Вестник экономических и социологических исследований. – 2023. – №. 4. – С. 35-45.</w:t>
      </w:r>
    </w:p>
    <w:p w14:paraId="434DF6B6" w14:textId="20FE8B25" w:rsidR="001855EA" w:rsidRDefault="001855EA" w:rsidP="00A17F3B">
      <w:pPr>
        <w:tabs>
          <w:tab w:val="left" w:pos="1080"/>
        </w:tabs>
        <w:ind w:firstLine="709"/>
        <w:jc w:val="both"/>
        <w:rPr>
          <w:rFonts w:eastAsia="Calibri"/>
          <w:bCs/>
          <w:lang w:eastAsia="en-US"/>
        </w:rPr>
      </w:pPr>
    </w:p>
    <w:p w14:paraId="14C3D73A" w14:textId="77777777" w:rsidR="002E09B3" w:rsidRPr="002E09B3" w:rsidRDefault="002E09B3" w:rsidP="002E09B3">
      <w:pPr>
        <w:tabs>
          <w:tab w:val="left" w:pos="1080"/>
        </w:tabs>
        <w:ind w:firstLine="709"/>
        <w:jc w:val="both"/>
        <w:rPr>
          <w:rFonts w:eastAsia="Calibri"/>
          <w:b/>
          <w:bCs/>
          <w:lang w:eastAsia="en-US"/>
        </w:rPr>
      </w:pPr>
      <w:r w:rsidRPr="002E09B3">
        <w:rPr>
          <w:rFonts w:eastAsia="Calibri"/>
          <w:b/>
          <w:bCs/>
          <w:lang w:eastAsia="en-US"/>
        </w:rPr>
        <w:t>Информация об авторе (-ах) на русском языке</w:t>
      </w:r>
    </w:p>
    <w:p w14:paraId="602CDAEA" w14:textId="27E0B80B" w:rsidR="001855EA" w:rsidRDefault="001855EA" w:rsidP="00A17F3B">
      <w:pPr>
        <w:tabs>
          <w:tab w:val="left" w:pos="1080"/>
        </w:tabs>
        <w:ind w:firstLine="709"/>
        <w:jc w:val="both"/>
        <w:rPr>
          <w:rFonts w:eastAsia="Calibri"/>
          <w:bCs/>
          <w:lang w:eastAsia="en-US"/>
        </w:rPr>
      </w:pPr>
      <w:r>
        <w:rPr>
          <w:rFonts w:eastAsia="Calibri"/>
          <w:bCs/>
          <w:lang w:eastAsia="en-US"/>
        </w:rPr>
        <w:t>Симонова Виктория Владиславовна (Российская Федерация</w:t>
      </w:r>
      <w:r w:rsidRPr="001855EA">
        <w:rPr>
          <w:rFonts w:eastAsia="Calibri"/>
          <w:bCs/>
          <w:lang w:eastAsia="en-US"/>
        </w:rPr>
        <w:t>,</w:t>
      </w:r>
      <w:r>
        <w:rPr>
          <w:rFonts w:eastAsia="Calibri"/>
          <w:bCs/>
          <w:lang w:eastAsia="en-US"/>
        </w:rPr>
        <w:t xml:space="preserve"> </w:t>
      </w:r>
      <w:r w:rsidR="00792F22">
        <w:rPr>
          <w:rFonts w:eastAsia="Calibri"/>
          <w:bCs/>
          <w:lang w:eastAsia="en-US"/>
        </w:rPr>
        <w:t>г</w:t>
      </w:r>
      <w:r w:rsidR="00792F22" w:rsidRPr="00792F22">
        <w:rPr>
          <w:rFonts w:eastAsia="Calibri"/>
          <w:bCs/>
          <w:lang w:eastAsia="en-US"/>
        </w:rPr>
        <w:t>.</w:t>
      </w:r>
      <w:r w:rsidR="00792F22">
        <w:rPr>
          <w:rFonts w:eastAsia="Calibri"/>
          <w:bCs/>
          <w:lang w:eastAsia="en-US"/>
        </w:rPr>
        <w:t xml:space="preserve"> </w:t>
      </w:r>
      <w:r>
        <w:rPr>
          <w:rFonts w:eastAsia="Calibri"/>
          <w:bCs/>
          <w:lang w:eastAsia="en-US"/>
        </w:rPr>
        <w:t>Санкт-Петербург) – студент</w:t>
      </w:r>
      <w:r w:rsidRPr="001855EA">
        <w:rPr>
          <w:rFonts w:eastAsia="Calibri"/>
          <w:bCs/>
          <w:lang w:eastAsia="en-US"/>
        </w:rPr>
        <w:t>,</w:t>
      </w:r>
      <w:r>
        <w:rPr>
          <w:rFonts w:eastAsia="Calibri"/>
          <w:bCs/>
          <w:lang w:eastAsia="en-US"/>
        </w:rPr>
        <w:t xml:space="preserve"> </w:t>
      </w:r>
      <w:r w:rsidR="00792F22" w:rsidRPr="00792F22">
        <w:rPr>
          <w:rFonts w:eastAsia="Calibri"/>
          <w:bCs/>
          <w:lang w:eastAsia="en-US"/>
        </w:rPr>
        <w:t>Северо-Западный институт управления - филиал федерального государственного бюджетного образовательного учреждения высшего образования "Российская академия народного хозяйства и государственной службы при Президенте Российской Федерации"</w:t>
      </w:r>
      <w:r w:rsidR="00792F22">
        <w:rPr>
          <w:rFonts w:eastAsia="Calibri"/>
          <w:bCs/>
          <w:lang w:eastAsia="en-US"/>
        </w:rPr>
        <w:t xml:space="preserve"> (</w:t>
      </w:r>
      <w:r w:rsidR="00792F22" w:rsidRPr="00792F22">
        <w:rPr>
          <w:rFonts w:eastAsia="Calibri"/>
          <w:bCs/>
          <w:lang w:eastAsia="en-US"/>
        </w:rPr>
        <w:t>199178, г. Санкт-Петербург, Средний пр. В.О., д. 57/43</w:t>
      </w:r>
      <w:r w:rsidR="00792F22" w:rsidRPr="00792F22">
        <w:rPr>
          <w:rFonts w:eastAsia="Calibri"/>
          <w:bCs/>
          <w:lang w:eastAsia="en-US"/>
        </w:rPr>
        <w:t>,</w:t>
      </w:r>
      <w:r w:rsidR="00792F22">
        <w:rPr>
          <w:rFonts w:eastAsia="Calibri"/>
          <w:bCs/>
          <w:lang w:eastAsia="en-US"/>
        </w:rPr>
        <w:t xml:space="preserve"> </w:t>
      </w:r>
      <w:proofErr w:type="spellStart"/>
      <w:r w:rsidR="00792F22" w:rsidRPr="00792F22">
        <w:rPr>
          <w:rFonts w:eastAsia="Calibri"/>
          <w:bCs/>
          <w:lang w:val="en-US" w:eastAsia="en-US"/>
        </w:rPr>
        <w:t>vsimonova</w:t>
      </w:r>
      <w:proofErr w:type="spellEnd"/>
      <w:r w:rsidR="00792F22" w:rsidRPr="00792F22">
        <w:rPr>
          <w:rFonts w:eastAsia="Calibri"/>
          <w:bCs/>
          <w:lang w:eastAsia="en-US"/>
        </w:rPr>
        <w:t>-22-01@</w:t>
      </w:r>
      <w:proofErr w:type="spellStart"/>
      <w:r w:rsidR="00792F22" w:rsidRPr="00792F22">
        <w:rPr>
          <w:rFonts w:eastAsia="Calibri"/>
          <w:bCs/>
          <w:lang w:val="en-US" w:eastAsia="en-US"/>
        </w:rPr>
        <w:t>ranepa</w:t>
      </w:r>
      <w:proofErr w:type="spellEnd"/>
      <w:r w:rsidR="00792F22" w:rsidRPr="00792F22">
        <w:rPr>
          <w:rFonts w:eastAsia="Calibri"/>
          <w:bCs/>
          <w:lang w:eastAsia="en-US"/>
        </w:rPr>
        <w:t>.</w:t>
      </w:r>
      <w:proofErr w:type="spellStart"/>
      <w:r w:rsidR="00792F22" w:rsidRPr="00792F22">
        <w:rPr>
          <w:rFonts w:eastAsia="Calibri"/>
          <w:bCs/>
          <w:lang w:val="en-US" w:eastAsia="en-US"/>
        </w:rPr>
        <w:t>ru</w:t>
      </w:r>
      <w:proofErr w:type="spellEnd"/>
      <w:r w:rsidR="00792F22">
        <w:rPr>
          <w:rFonts w:eastAsia="Calibri"/>
          <w:bCs/>
          <w:lang w:eastAsia="en-US"/>
        </w:rPr>
        <w:t>)</w:t>
      </w:r>
      <w:r w:rsidR="00792F22" w:rsidRPr="00792F22">
        <w:rPr>
          <w:rFonts w:eastAsia="Calibri"/>
          <w:bCs/>
          <w:lang w:eastAsia="en-US"/>
        </w:rPr>
        <w:t>.</w:t>
      </w:r>
    </w:p>
    <w:p w14:paraId="7D05AA7F" w14:textId="3A2D949A" w:rsidR="00792F22" w:rsidRPr="00792F22" w:rsidRDefault="00792F22" w:rsidP="00792F22">
      <w:pPr>
        <w:tabs>
          <w:tab w:val="left" w:pos="1080"/>
        </w:tabs>
        <w:ind w:firstLine="709"/>
        <w:jc w:val="both"/>
        <w:rPr>
          <w:rFonts w:eastAsia="Calibri"/>
          <w:bCs/>
          <w:lang w:val="en-US" w:eastAsia="en-US"/>
        </w:rPr>
      </w:pPr>
      <w:r w:rsidRPr="00792F22">
        <w:rPr>
          <w:rFonts w:eastAsia="Calibri"/>
          <w:bCs/>
          <w:lang w:eastAsia="en-US"/>
        </w:rPr>
        <w:t>Елкин Станислав Евгеньевич</w:t>
      </w:r>
      <w:r w:rsidRPr="00792F22">
        <w:rPr>
          <w:rFonts w:eastAsia="Calibri"/>
          <w:bCs/>
          <w:lang w:eastAsia="en-US"/>
        </w:rPr>
        <w:t xml:space="preserve"> </w:t>
      </w:r>
      <w:r w:rsidRPr="00792F22">
        <w:rPr>
          <w:rFonts w:eastAsia="Calibri"/>
          <w:bCs/>
          <w:lang w:eastAsia="en-US"/>
        </w:rPr>
        <w:t>(Российская Федерация, г. Санкт-Петербург)</w:t>
      </w:r>
      <w:r w:rsidRPr="00792F22">
        <w:rPr>
          <w:rFonts w:eastAsia="Calibri"/>
          <w:bCs/>
          <w:lang w:eastAsia="en-US"/>
        </w:rPr>
        <w:t xml:space="preserve"> </w:t>
      </w:r>
      <w:r>
        <w:rPr>
          <w:rFonts w:eastAsia="Calibri"/>
          <w:bCs/>
          <w:lang w:eastAsia="en-US"/>
        </w:rPr>
        <w:t>–</w:t>
      </w:r>
      <w:r w:rsidRPr="00792F22">
        <w:rPr>
          <w:rFonts w:eastAsia="Calibri"/>
          <w:bCs/>
          <w:lang w:eastAsia="en-US"/>
        </w:rPr>
        <w:t xml:space="preserve"> </w:t>
      </w:r>
      <w:r w:rsidRPr="00792F22">
        <w:rPr>
          <w:rFonts w:eastAsia="Calibri"/>
          <w:bCs/>
          <w:lang w:eastAsia="en-US"/>
        </w:rPr>
        <w:t>кандидат экономических наук, доцент</w:t>
      </w:r>
      <w:r>
        <w:rPr>
          <w:rFonts w:eastAsia="Calibri"/>
          <w:bCs/>
          <w:lang w:eastAsia="en-US"/>
        </w:rPr>
        <w:t xml:space="preserve"> </w:t>
      </w:r>
      <w:r w:rsidRPr="00792F22">
        <w:rPr>
          <w:rFonts w:eastAsia="Calibri"/>
          <w:bCs/>
          <w:lang w:eastAsia="en-US"/>
        </w:rPr>
        <w:t>кафедры безопасности</w:t>
      </w:r>
      <w:r>
        <w:rPr>
          <w:rFonts w:eastAsia="Calibri"/>
          <w:bCs/>
          <w:lang w:eastAsia="en-US"/>
        </w:rPr>
        <w:t xml:space="preserve"> ФБТ</w:t>
      </w:r>
      <w:r w:rsidRPr="00792F22">
        <w:rPr>
          <w:rFonts w:eastAsia="Calibri"/>
          <w:bCs/>
          <w:lang w:eastAsia="en-US"/>
        </w:rPr>
        <w:t>,</w:t>
      </w:r>
      <w:r>
        <w:rPr>
          <w:rFonts w:eastAsia="Calibri"/>
          <w:bCs/>
          <w:lang w:eastAsia="en-US"/>
        </w:rPr>
        <w:t xml:space="preserve"> </w:t>
      </w:r>
      <w:r w:rsidRPr="00792F22">
        <w:rPr>
          <w:rFonts w:eastAsia="Calibri"/>
          <w:bCs/>
          <w:lang w:eastAsia="en-US"/>
        </w:rPr>
        <w:t>Северо-Западный институт управления - филиал федерального государственного бюджетного образовательного учреждения высшего образования "Российская академия народного хозяйства и государственной службы при Президенте Российской Федерации" (199178, г. Санкт-Петербург, Средний пр. В</w:t>
      </w:r>
      <w:r w:rsidRPr="00792F22">
        <w:rPr>
          <w:rFonts w:eastAsia="Calibri"/>
          <w:bCs/>
          <w:lang w:val="en-US" w:eastAsia="en-US"/>
        </w:rPr>
        <w:t>.</w:t>
      </w:r>
      <w:r w:rsidRPr="00792F22">
        <w:rPr>
          <w:rFonts w:eastAsia="Calibri"/>
          <w:bCs/>
          <w:lang w:eastAsia="en-US"/>
        </w:rPr>
        <w:t>О</w:t>
      </w:r>
      <w:r w:rsidRPr="00792F22">
        <w:rPr>
          <w:rFonts w:eastAsia="Calibri"/>
          <w:bCs/>
          <w:lang w:val="en-US" w:eastAsia="en-US"/>
        </w:rPr>
        <w:t xml:space="preserve">., </w:t>
      </w:r>
      <w:r w:rsidRPr="00792F22">
        <w:rPr>
          <w:rFonts w:eastAsia="Calibri"/>
          <w:bCs/>
          <w:lang w:eastAsia="en-US"/>
        </w:rPr>
        <w:t>д</w:t>
      </w:r>
      <w:r w:rsidRPr="00792F22">
        <w:rPr>
          <w:rFonts w:eastAsia="Calibri"/>
          <w:bCs/>
          <w:lang w:val="en-US" w:eastAsia="en-US"/>
        </w:rPr>
        <w:t>. 57/43, elkin-se@ranepa.ru).</w:t>
      </w:r>
    </w:p>
    <w:p w14:paraId="049B7B8C" w14:textId="77777777" w:rsidR="00792F22" w:rsidRPr="00792F22" w:rsidRDefault="00792F22" w:rsidP="00792F22">
      <w:pPr>
        <w:tabs>
          <w:tab w:val="left" w:pos="1080"/>
        </w:tabs>
        <w:ind w:firstLine="709"/>
        <w:jc w:val="both"/>
        <w:rPr>
          <w:rFonts w:eastAsia="Calibri"/>
          <w:bCs/>
          <w:lang w:val="en-US" w:eastAsia="en-US"/>
        </w:rPr>
      </w:pPr>
    </w:p>
    <w:p w14:paraId="07CD3F07" w14:textId="3555EA9F" w:rsidR="00792F22" w:rsidRPr="00792F22" w:rsidRDefault="00792F22" w:rsidP="00792F22">
      <w:pPr>
        <w:tabs>
          <w:tab w:val="left" w:pos="1080"/>
        </w:tabs>
        <w:jc w:val="right"/>
        <w:rPr>
          <w:rFonts w:eastAsia="Calibri"/>
          <w:b/>
          <w:lang w:val="en-US" w:eastAsia="en-US"/>
        </w:rPr>
      </w:pPr>
      <w:proofErr w:type="spellStart"/>
      <w:r w:rsidRPr="00792F22">
        <w:rPr>
          <w:rFonts w:eastAsia="Calibri"/>
          <w:b/>
          <w:lang w:val="en-US" w:eastAsia="en-US"/>
        </w:rPr>
        <w:t>Simonova</w:t>
      </w:r>
      <w:proofErr w:type="spellEnd"/>
      <w:r w:rsidRPr="00792F22">
        <w:rPr>
          <w:rFonts w:eastAsia="Calibri"/>
          <w:b/>
          <w:lang w:val="en-US" w:eastAsia="en-US"/>
        </w:rPr>
        <w:t xml:space="preserve"> V</w:t>
      </w:r>
      <w:r w:rsidRPr="00792F22">
        <w:rPr>
          <w:rFonts w:eastAsia="Calibri"/>
          <w:b/>
          <w:lang w:val="en-US" w:eastAsia="en-US"/>
        </w:rPr>
        <w:t>.</w:t>
      </w:r>
      <w:r w:rsidRPr="00792F22">
        <w:rPr>
          <w:rFonts w:eastAsia="Calibri"/>
          <w:b/>
          <w:lang w:val="en-US" w:eastAsia="en-US"/>
        </w:rPr>
        <w:t>V</w:t>
      </w:r>
      <w:r w:rsidRPr="00792F22">
        <w:rPr>
          <w:rFonts w:eastAsia="Calibri"/>
          <w:b/>
          <w:lang w:val="en-US" w:eastAsia="en-US"/>
        </w:rPr>
        <w:t xml:space="preserve">., </w:t>
      </w:r>
      <w:r w:rsidRPr="00792F22">
        <w:rPr>
          <w:rFonts w:eastAsia="Calibri"/>
          <w:b/>
          <w:lang w:val="en-US" w:eastAsia="en-US"/>
        </w:rPr>
        <w:t>Elkin S</w:t>
      </w:r>
      <w:r w:rsidRPr="00792F22">
        <w:rPr>
          <w:rFonts w:eastAsia="Calibri"/>
          <w:b/>
          <w:lang w:val="en-US" w:eastAsia="en-US"/>
        </w:rPr>
        <w:t>.</w:t>
      </w:r>
      <w:r w:rsidRPr="00792F22">
        <w:rPr>
          <w:rFonts w:eastAsia="Calibri"/>
          <w:b/>
          <w:lang w:val="en-US" w:eastAsia="en-US"/>
        </w:rPr>
        <w:t>E</w:t>
      </w:r>
      <w:r w:rsidRPr="00792F22">
        <w:rPr>
          <w:rFonts w:eastAsia="Calibri"/>
          <w:b/>
          <w:lang w:val="en-US" w:eastAsia="en-US"/>
        </w:rPr>
        <w:t>.</w:t>
      </w:r>
    </w:p>
    <w:p w14:paraId="3C16A4F6" w14:textId="5ED1C28A" w:rsidR="00792F22" w:rsidRPr="00792F22" w:rsidRDefault="00792F22" w:rsidP="00792F22">
      <w:pPr>
        <w:tabs>
          <w:tab w:val="left" w:pos="1080"/>
        </w:tabs>
        <w:jc w:val="center"/>
        <w:rPr>
          <w:rFonts w:eastAsia="Calibri"/>
          <w:b/>
          <w:lang w:val="en-US" w:eastAsia="en-US"/>
        </w:rPr>
      </w:pPr>
      <w:r w:rsidRPr="00792F22">
        <w:rPr>
          <w:rFonts w:eastAsia="Calibri"/>
          <w:b/>
          <w:lang w:val="en-US" w:eastAsia="en-US"/>
        </w:rPr>
        <w:t>VIDEO ANALYTICS IN ECONOMIC SECURITY: MODERN TECHNOLOGIES AND THEIR APPLICATIONS</w:t>
      </w:r>
    </w:p>
    <w:p w14:paraId="3021129B" w14:textId="58DE24B6" w:rsidR="00792F22" w:rsidRDefault="00792F22" w:rsidP="00792F22">
      <w:pPr>
        <w:tabs>
          <w:tab w:val="left" w:pos="1080"/>
        </w:tabs>
        <w:ind w:firstLine="709"/>
        <w:jc w:val="both"/>
        <w:rPr>
          <w:rFonts w:eastAsia="Calibri"/>
          <w:bCs/>
          <w:lang w:val="en-US" w:eastAsia="en-US"/>
        </w:rPr>
      </w:pPr>
      <w:r w:rsidRPr="00792F22">
        <w:rPr>
          <w:rFonts w:eastAsia="Calibri"/>
          <w:b/>
          <w:lang w:val="en-US" w:eastAsia="en-US"/>
        </w:rPr>
        <w:t>Abstract:</w:t>
      </w:r>
      <w:r w:rsidRPr="00792F22">
        <w:rPr>
          <w:rFonts w:eastAsia="Calibri"/>
          <w:bCs/>
          <w:lang w:val="en-US" w:eastAsia="en-US"/>
        </w:rPr>
        <w:t xml:space="preserve"> Video analytics helps detect fraud and increases transparency, but faces barriers such as lack of standards and high cost. It is recommended to improve regulation, train professionals and utilize AI to improve accuracy.</w:t>
      </w:r>
    </w:p>
    <w:p w14:paraId="5D333634" w14:textId="685B84FB" w:rsidR="002E09B3" w:rsidRDefault="002E09B3" w:rsidP="00792F22">
      <w:pPr>
        <w:tabs>
          <w:tab w:val="left" w:pos="1080"/>
        </w:tabs>
        <w:ind w:firstLine="709"/>
        <w:jc w:val="both"/>
        <w:rPr>
          <w:rFonts w:eastAsia="Calibri"/>
          <w:bCs/>
          <w:i/>
          <w:iCs/>
          <w:lang w:val="en-US" w:eastAsia="en-US"/>
        </w:rPr>
      </w:pPr>
      <w:r w:rsidRPr="002E09B3">
        <w:rPr>
          <w:rFonts w:eastAsia="Calibri"/>
          <w:b/>
          <w:i/>
          <w:iCs/>
          <w:lang w:val="en-US" w:eastAsia="en-US"/>
        </w:rPr>
        <w:t>Keywords:</w:t>
      </w:r>
      <w:r w:rsidRPr="002E09B3">
        <w:rPr>
          <w:rFonts w:eastAsia="Calibri"/>
          <w:bCs/>
          <w:i/>
          <w:iCs/>
          <w:lang w:val="en-US" w:eastAsia="en-US"/>
        </w:rPr>
        <w:t xml:space="preserve"> video analytics, economic security, artificial intelligence, fraud, monitoring.</w:t>
      </w:r>
    </w:p>
    <w:p w14:paraId="1A0984BA" w14:textId="7A358A7D" w:rsidR="002E09B3" w:rsidRDefault="002E09B3" w:rsidP="002E09B3">
      <w:pPr>
        <w:tabs>
          <w:tab w:val="left" w:pos="1080"/>
        </w:tabs>
        <w:ind w:firstLine="709"/>
        <w:jc w:val="both"/>
        <w:rPr>
          <w:rFonts w:eastAsia="Calibri"/>
          <w:bCs/>
          <w:lang w:val="en-US" w:eastAsia="en-US"/>
        </w:rPr>
      </w:pPr>
    </w:p>
    <w:p w14:paraId="1E12C47D" w14:textId="6B22C395" w:rsidR="00792F22" w:rsidRPr="00792F22" w:rsidRDefault="002E09B3" w:rsidP="002E09B3">
      <w:pPr>
        <w:tabs>
          <w:tab w:val="left" w:pos="1080"/>
        </w:tabs>
        <w:ind w:firstLine="709"/>
        <w:jc w:val="both"/>
        <w:rPr>
          <w:rFonts w:eastAsia="Calibri"/>
          <w:b/>
          <w:lang w:eastAsia="en-US"/>
        </w:rPr>
      </w:pPr>
      <w:r w:rsidRPr="002E09B3">
        <w:rPr>
          <w:rFonts w:eastAsia="Calibri"/>
          <w:b/>
          <w:lang w:eastAsia="en-US"/>
        </w:rPr>
        <w:t>Информация об авторе (-ах) на английском языке</w:t>
      </w:r>
    </w:p>
    <w:p w14:paraId="3F185BE9" w14:textId="77777777" w:rsidR="002E09B3" w:rsidRPr="002E09B3" w:rsidRDefault="002E09B3" w:rsidP="002E09B3">
      <w:pPr>
        <w:tabs>
          <w:tab w:val="left" w:pos="1080"/>
        </w:tabs>
        <w:ind w:firstLine="709"/>
        <w:jc w:val="both"/>
        <w:rPr>
          <w:rFonts w:eastAsia="Calibri"/>
          <w:bCs/>
          <w:lang w:val="en-US" w:eastAsia="en-US"/>
        </w:rPr>
      </w:pPr>
      <w:proofErr w:type="spellStart"/>
      <w:r w:rsidRPr="002E09B3">
        <w:rPr>
          <w:rFonts w:eastAsia="Calibri"/>
          <w:bCs/>
          <w:lang w:val="en-US" w:eastAsia="en-US"/>
        </w:rPr>
        <w:t>Simonova</w:t>
      </w:r>
      <w:proofErr w:type="spellEnd"/>
      <w:r w:rsidRPr="002E09B3">
        <w:rPr>
          <w:rFonts w:eastAsia="Calibri"/>
          <w:bCs/>
          <w:lang w:val="en-US" w:eastAsia="en-US"/>
        </w:rPr>
        <w:t xml:space="preserve"> Victoria </w:t>
      </w:r>
      <w:proofErr w:type="spellStart"/>
      <w:r w:rsidRPr="002E09B3">
        <w:rPr>
          <w:rFonts w:eastAsia="Calibri"/>
          <w:bCs/>
          <w:lang w:val="en-US" w:eastAsia="en-US"/>
        </w:rPr>
        <w:t>Vladislavovna</w:t>
      </w:r>
      <w:proofErr w:type="spellEnd"/>
      <w:r w:rsidRPr="002E09B3">
        <w:rPr>
          <w:rFonts w:eastAsia="Calibri"/>
          <w:bCs/>
          <w:lang w:val="en-US" w:eastAsia="en-US"/>
        </w:rPr>
        <w:t xml:space="preserve"> (Russian Federation, St. Petersburg) - student, North-West Institute of Management - branch of the Federal State Budgetary Educational Institution of Higher Education “Russian Academy of National Economy and Public Administration under the President of the Russian Federation” (199178, St. Petersburg, </w:t>
      </w:r>
      <w:proofErr w:type="spellStart"/>
      <w:r w:rsidRPr="002E09B3">
        <w:rPr>
          <w:rFonts w:eastAsia="Calibri"/>
          <w:bCs/>
          <w:lang w:val="en-US" w:eastAsia="en-US"/>
        </w:rPr>
        <w:t>Sredny</w:t>
      </w:r>
      <w:proofErr w:type="spellEnd"/>
      <w:r w:rsidRPr="002E09B3">
        <w:rPr>
          <w:rFonts w:eastAsia="Calibri"/>
          <w:bCs/>
          <w:lang w:val="en-US" w:eastAsia="en-US"/>
        </w:rPr>
        <w:t xml:space="preserve"> Ave. V.O., 57/43, vsimonova-22-01@ranepa.ru).</w:t>
      </w:r>
    </w:p>
    <w:p w14:paraId="4B3D3DB6" w14:textId="67AD1C22" w:rsidR="00792F22" w:rsidRDefault="002E09B3" w:rsidP="002E09B3">
      <w:pPr>
        <w:tabs>
          <w:tab w:val="left" w:pos="1080"/>
        </w:tabs>
        <w:ind w:firstLine="709"/>
        <w:jc w:val="both"/>
        <w:rPr>
          <w:rFonts w:eastAsia="Calibri"/>
          <w:bCs/>
          <w:lang w:eastAsia="en-US"/>
        </w:rPr>
      </w:pPr>
      <w:r w:rsidRPr="002E09B3">
        <w:rPr>
          <w:rFonts w:eastAsia="Calibri"/>
          <w:bCs/>
          <w:lang w:val="en-US" w:eastAsia="en-US"/>
        </w:rPr>
        <w:t xml:space="preserve">Elkin Stanislav </w:t>
      </w:r>
      <w:proofErr w:type="spellStart"/>
      <w:r w:rsidRPr="002E09B3">
        <w:rPr>
          <w:rFonts w:eastAsia="Calibri"/>
          <w:bCs/>
          <w:lang w:val="en-US" w:eastAsia="en-US"/>
        </w:rPr>
        <w:t>Evgenyevich</w:t>
      </w:r>
      <w:proofErr w:type="spellEnd"/>
      <w:r w:rsidRPr="002E09B3">
        <w:rPr>
          <w:rFonts w:eastAsia="Calibri"/>
          <w:bCs/>
          <w:lang w:val="en-US" w:eastAsia="en-US"/>
        </w:rPr>
        <w:t xml:space="preserve"> (Russian Federation, St. Petersburg) - PhD in Economics, Associate Professor of the Department of Security FBT, North-West Institute of Management - Branch of the Federal State Budgetary Educational Institution of Higher Education "Russian Presidential Academy of National Economy and Public Administration" (199178, St. Petersburg, </w:t>
      </w:r>
      <w:proofErr w:type="spellStart"/>
      <w:r w:rsidRPr="002E09B3">
        <w:rPr>
          <w:rFonts w:eastAsia="Calibri"/>
          <w:bCs/>
          <w:lang w:val="en-US" w:eastAsia="en-US"/>
        </w:rPr>
        <w:t>Sredny</w:t>
      </w:r>
      <w:proofErr w:type="spellEnd"/>
      <w:r w:rsidRPr="002E09B3">
        <w:rPr>
          <w:rFonts w:eastAsia="Calibri"/>
          <w:bCs/>
          <w:lang w:val="en-US" w:eastAsia="en-US"/>
        </w:rPr>
        <w:t xml:space="preserve"> pr. </w:t>
      </w:r>
      <w:r w:rsidRPr="002E09B3">
        <w:rPr>
          <w:rFonts w:eastAsia="Calibri"/>
          <w:bCs/>
          <w:lang w:eastAsia="en-US"/>
        </w:rPr>
        <w:t>V.O., 57/43, elkin-se@ranepa.ru).</w:t>
      </w:r>
    </w:p>
    <w:p w14:paraId="131B13C8" w14:textId="771D4334" w:rsidR="002E09B3" w:rsidRDefault="002E09B3" w:rsidP="002E09B3">
      <w:pPr>
        <w:tabs>
          <w:tab w:val="left" w:pos="1080"/>
        </w:tabs>
        <w:ind w:firstLine="709"/>
        <w:jc w:val="both"/>
        <w:rPr>
          <w:rFonts w:eastAsia="Calibri"/>
          <w:bCs/>
          <w:lang w:eastAsia="en-US"/>
        </w:rPr>
      </w:pPr>
    </w:p>
    <w:p w14:paraId="74FADEB9" w14:textId="77777777" w:rsidR="002E09B3" w:rsidRPr="002E09B3" w:rsidRDefault="002E09B3" w:rsidP="002E09B3">
      <w:pPr>
        <w:tabs>
          <w:tab w:val="left" w:pos="1080"/>
        </w:tabs>
        <w:ind w:firstLine="709"/>
        <w:jc w:val="both"/>
        <w:rPr>
          <w:rFonts w:eastAsia="Calibri"/>
          <w:b/>
          <w:bCs/>
          <w:lang w:val="en-US" w:eastAsia="en-US"/>
        </w:rPr>
      </w:pPr>
      <w:r w:rsidRPr="002E09B3">
        <w:rPr>
          <w:rFonts w:eastAsia="Calibri"/>
          <w:b/>
          <w:bCs/>
          <w:lang w:eastAsia="en-US"/>
        </w:rPr>
        <w:lastRenderedPageBreak/>
        <w:t>Библиографический</w:t>
      </w:r>
      <w:r w:rsidRPr="002E09B3">
        <w:rPr>
          <w:rFonts w:eastAsia="Calibri"/>
          <w:b/>
          <w:bCs/>
          <w:lang w:val="en-US" w:eastAsia="en-US"/>
        </w:rPr>
        <w:t xml:space="preserve"> </w:t>
      </w:r>
      <w:r w:rsidRPr="002E09B3">
        <w:rPr>
          <w:rFonts w:eastAsia="Calibri"/>
          <w:b/>
          <w:bCs/>
          <w:lang w:eastAsia="en-US"/>
        </w:rPr>
        <w:t>список</w:t>
      </w:r>
      <w:r w:rsidRPr="002E09B3">
        <w:rPr>
          <w:rFonts w:eastAsia="Calibri"/>
          <w:b/>
          <w:bCs/>
          <w:lang w:val="en-US" w:eastAsia="en-US"/>
        </w:rPr>
        <w:t xml:space="preserve"> </w:t>
      </w:r>
      <w:r w:rsidRPr="002E09B3">
        <w:rPr>
          <w:rFonts w:eastAsia="Calibri"/>
          <w:b/>
          <w:bCs/>
          <w:lang w:eastAsia="en-US"/>
        </w:rPr>
        <w:t>на</w:t>
      </w:r>
      <w:r w:rsidRPr="002E09B3">
        <w:rPr>
          <w:rFonts w:eastAsia="Calibri"/>
          <w:b/>
          <w:bCs/>
          <w:lang w:val="en-US" w:eastAsia="en-US"/>
        </w:rPr>
        <w:t xml:space="preserve"> </w:t>
      </w:r>
      <w:r w:rsidRPr="002E09B3">
        <w:rPr>
          <w:rFonts w:eastAsia="Calibri"/>
          <w:b/>
          <w:bCs/>
          <w:lang w:eastAsia="en-US"/>
        </w:rPr>
        <w:t>английском</w:t>
      </w:r>
      <w:r w:rsidRPr="002E09B3">
        <w:rPr>
          <w:rFonts w:eastAsia="Calibri"/>
          <w:b/>
          <w:bCs/>
          <w:lang w:val="en-US" w:eastAsia="en-US"/>
        </w:rPr>
        <w:t xml:space="preserve"> </w:t>
      </w:r>
      <w:r w:rsidRPr="002E09B3">
        <w:rPr>
          <w:rFonts w:eastAsia="Calibri"/>
          <w:b/>
          <w:bCs/>
          <w:lang w:eastAsia="en-US"/>
        </w:rPr>
        <w:t>языке</w:t>
      </w:r>
    </w:p>
    <w:p w14:paraId="2FD22214" w14:textId="77777777" w:rsidR="002E09B3" w:rsidRPr="002E09B3" w:rsidRDefault="002E09B3" w:rsidP="002E09B3">
      <w:pPr>
        <w:tabs>
          <w:tab w:val="left" w:pos="1080"/>
        </w:tabs>
        <w:ind w:firstLine="709"/>
        <w:jc w:val="both"/>
        <w:rPr>
          <w:rFonts w:eastAsia="Calibri"/>
          <w:bCs/>
          <w:lang w:val="en-US" w:eastAsia="en-US"/>
        </w:rPr>
      </w:pPr>
      <w:r w:rsidRPr="002E09B3">
        <w:rPr>
          <w:rFonts w:eastAsia="Calibri"/>
          <w:bCs/>
          <w:lang w:val="en-US" w:eastAsia="en-US"/>
        </w:rPr>
        <w:t xml:space="preserve">1. Azarov V. G., </w:t>
      </w:r>
      <w:proofErr w:type="spellStart"/>
      <w:r w:rsidRPr="002E09B3">
        <w:rPr>
          <w:rFonts w:eastAsia="Calibri"/>
          <w:bCs/>
          <w:lang w:val="en-US" w:eastAsia="en-US"/>
        </w:rPr>
        <w:t>Chuprina</w:t>
      </w:r>
      <w:proofErr w:type="spellEnd"/>
      <w:r w:rsidRPr="002E09B3">
        <w:rPr>
          <w:rFonts w:eastAsia="Calibri"/>
          <w:bCs/>
          <w:lang w:val="en-US" w:eastAsia="en-US"/>
        </w:rPr>
        <w:t xml:space="preserve"> M. V. Opportunities of biometric video analytics and rules of its application // Economics. Informatics. - 2022. - </w:t>
      </w:r>
      <w:r w:rsidRPr="002E09B3">
        <w:rPr>
          <w:rFonts w:eastAsia="Calibri"/>
          <w:bCs/>
          <w:lang w:eastAsia="en-US"/>
        </w:rPr>
        <w:t>Т</w:t>
      </w:r>
      <w:r w:rsidRPr="002E09B3">
        <w:rPr>
          <w:rFonts w:eastAsia="Calibri"/>
          <w:bCs/>
          <w:lang w:val="en-US" w:eastAsia="en-US"/>
        </w:rPr>
        <w:t xml:space="preserve">. 49. - №. 1. - </w:t>
      </w:r>
      <w:r w:rsidRPr="002E09B3">
        <w:rPr>
          <w:rFonts w:eastAsia="Calibri"/>
          <w:bCs/>
          <w:lang w:eastAsia="en-US"/>
        </w:rPr>
        <w:t>С</w:t>
      </w:r>
      <w:r w:rsidRPr="002E09B3">
        <w:rPr>
          <w:rFonts w:eastAsia="Calibri"/>
          <w:bCs/>
          <w:lang w:val="en-US" w:eastAsia="en-US"/>
        </w:rPr>
        <w:t>. 169-177.</w:t>
      </w:r>
    </w:p>
    <w:p w14:paraId="2B722612" w14:textId="77777777" w:rsidR="002E09B3" w:rsidRPr="002E09B3" w:rsidRDefault="002E09B3" w:rsidP="002E09B3">
      <w:pPr>
        <w:tabs>
          <w:tab w:val="left" w:pos="1080"/>
        </w:tabs>
        <w:ind w:firstLine="709"/>
        <w:jc w:val="both"/>
        <w:rPr>
          <w:rFonts w:eastAsia="Calibri"/>
          <w:bCs/>
          <w:lang w:val="en-US" w:eastAsia="en-US"/>
        </w:rPr>
      </w:pPr>
      <w:r w:rsidRPr="002E09B3">
        <w:rPr>
          <w:rFonts w:eastAsia="Calibri"/>
          <w:bCs/>
          <w:lang w:val="en-US" w:eastAsia="en-US"/>
        </w:rPr>
        <w:t xml:space="preserve">2. </w:t>
      </w:r>
      <w:proofErr w:type="spellStart"/>
      <w:r w:rsidRPr="002E09B3">
        <w:rPr>
          <w:rFonts w:eastAsia="Calibri"/>
          <w:bCs/>
          <w:lang w:val="en-US" w:eastAsia="en-US"/>
        </w:rPr>
        <w:t>Karamurzanov</w:t>
      </w:r>
      <w:proofErr w:type="spellEnd"/>
      <w:r w:rsidRPr="002E09B3">
        <w:rPr>
          <w:rFonts w:eastAsia="Calibri"/>
          <w:bCs/>
          <w:lang w:val="en-US" w:eastAsia="en-US"/>
        </w:rPr>
        <w:t xml:space="preserve"> R. </w:t>
      </w:r>
      <w:r w:rsidRPr="002E09B3">
        <w:rPr>
          <w:rFonts w:eastAsia="Calibri"/>
          <w:bCs/>
          <w:lang w:eastAsia="en-US"/>
        </w:rPr>
        <w:t>С</w:t>
      </w:r>
      <w:r w:rsidRPr="002E09B3">
        <w:rPr>
          <w:rFonts w:eastAsia="Calibri"/>
          <w:bCs/>
          <w:lang w:val="en-US" w:eastAsia="en-US"/>
        </w:rPr>
        <w:t>. Development of reporting module for tasks of integrated video analytics system. - 2021.</w:t>
      </w:r>
    </w:p>
    <w:p w14:paraId="552B3AFB" w14:textId="77777777" w:rsidR="002E09B3" w:rsidRPr="002E09B3" w:rsidRDefault="002E09B3" w:rsidP="002E09B3">
      <w:pPr>
        <w:tabs>
          <w:tab w:val="left" w:pos="1080"/>
        </w:tabs>
        <w:ind w:firstLine="709"/>
        <w:jc w:val="both"/>
        <w:rPr>
          <w:rFonts w:eastAsia="Calibri"/>
          <w:bCs/>
          <w:lang w:val="en-US" w:eastAsia="en-US"/>
        </w:rPr>
      </w:pPr>
      <w:r w:rsidRPr="002E09B3">
        <w:rPr>
          <w:rFonts w:eastAsia="Calibri"/>
          <w:bCs/>
          <w:lang w:val="en-US" w:eastAsia="en-US"/>
        </w:rPr>
        <w:t xml:space="preserve">3. </w:t>
      </w:r>
      <w:proofErr w:type="spellStart"/>
      <w:r w:rsidRPr="002E09B3">
        <w:rPr>
          <w:rFonts w:eastAsia="Calibri"/>
          <w:bCs/>
          <w:lang w:val="en-US" w:eastAsia="en-US"/>
        </w:rPr>
        <w:t>Kuvaldina</w:t>
      </w:r>
      <w:proofErr w:type="spellEnd"/>
      <w:r w:rsidRPr="002E09B3">
        <w:rPr>
          <w:rFonts w:eastAsia="Calibri"/>
          <w:bCs/>
          <w:lang w:val="en-US" w:eastAsia="en-US"/>
        </w:rPr>
        <w:t xml:space="preserve"> T. B., </w:t>
      </w:r>
      <w:proofErr w:type="spellStart"/>
      <w:r w:rsidRPr="002E09B3">
        <w:rPr>
          <w:rFonts w:eastAsia="Calibri"/>
          <w:bCs/>
          <w:lang w:val="en-US" w:eastAsia="en-US"/>
        </w:rPr>
        <w:t>Sledneva</w:t>
      </w:r>
      <w:proofErr w:type="spellEnd"/>
      <w:r w:rsidRPr="002E09B3">
        <w:rPr>
          <w:rFonts w:eastAsia="Calibri"/>
          <w:bCs/>
          <w:lang w:val="en-US" w:eastAsia="en-US"/>
        </w:rPr>
        <w:t xml:space="preserve"> K. E., </w:t>
      </w:r>
      <w:proofErr w:type="spellStart"/>
      <w:r w:rsidRPr="002E09B3">
        <w:rPr>
          <w:rFonts w:eastAsia="Calibri"/>
          <w:bCs/>
          <w:lang w:val="en-US" w:eastAsia="en-US"/>
        </w:rPr>
        <w:t>Fadeikin</w:t>
      </w:r>
      <w:proofErr w:type="spellEnd"/>
      <w:r w:rsidRPr="002E09B3">
        <w:rPr>
          <w:rFonts w:eastAsia="Calibri"/>
          <w:bCs/>
          <w:lang w:val="en-US" w:eastAsia="en-US"/>
        </w:rPr>
        <w:t xml:space="preserve"> G. A. On the application of artificial intelligence technologies by the subjects of the financial market and ensuring the security of their personal and corporate data. A. On the application of artificial intelligence technologies by the subjects of the financial market and ensuring the security of their personal and corporate data // Siberian Financial School. - 2025. - №. 4. - </w:t>
      </w:r>
      <w:r w:rsidRPr="002E09B3">
        <w:rPr>
          <w:rFonts w:eastAsia="Calibri"/>
          <w:bCs/>
          <w:lang w:eastAsia="en-US"/>
        </w:rPr>
        <w:t>С</w:t>
      </w:r>
      <w:r w:rsidRPr="002E09B3">
        <w:rPr>
          <w:rFonts w:eastAsia="Calibri"/>
          <w:bCs/>
          <w:lang w:val="en-US" w:eastAsia="en-US"/>
        </w:rPr>
        <w:t>. 5-14.</w:t>
      </w:r>
    </w:p>
    <w:p w14:paraId="7682A318" w14:textId="77777777" w:rsidR="002E09B3" w:rsidRPr="002E09B3" w:rsidRDefault="002E09B3" w:rsidP="002E09B3">
      <w:pPr>
        <w:tabs>
          <w:tab w:val="left" w:pos="1080"/>
        </w:tabs>
        <w:ind w:firstLine="709"/>
        <w:jc w:val="both"/>
        <w:rPr>
          <w:rFonts w:eastAsia="Calibri"/>
          <w:bCs/>
          <w:lang w:val="en-US" w:eastAsia="en-US"/>
        </w:rPr>
      </w:pPr>
      <w:r w:rsidRPr="002E09B3">
        <w:rPr>
          <w:rFonts w:eastAsia="Calibri"/>
          <w:bCs/>
          <w:lang w:val="en-US" w:eastAsia="en-US"/>
        </w:rPr>
        <w:t>4. Ministry of Internal Affairs of the Russian Federation. (2023). Analytical report on the state of crime in the Russian Federation. Source: Telecom Daily. (2023). Russian video analytics market: dynamics and prospects.</w:t>
      </w:r>
    </w:p>
    <w:p w14:paraId="38A80F96" w14:textId="0CB7CFD9" w:rsidR="002E09B3" w:rsidRPr="002E09B3" w:rsidRDefault="002E09B3" w:rsidP="002E09B3">
      <w:pPr>
        <w:tabs>
          <w:tab w:val="left" w:pos="1080"/>
        </w:tabs>
        <w:ind w:firstLine="709"/>
        <w:jc w:val="both"/>
        <w:rPr>
          <w:rFonts w:eastAsia="Calibri"/>
          <w:bCs/>
          <w:lang w:eastAsia="en-US"/>
        </w:rPr>
      </w:pPr>
      <w:r w:rsidRPr="002E09B3">
        <w:rPr>
          <w:rFonts w:eastAsia="Calibri"/>
          <w:bCs/>
          <w:lang w:val="en-US" w:eastAsia="en-US"/>
        </w:rPr>
        <w:t xml:space="preserve">5. </w:t>
      </w:r>
      <w:proofErr w:type="spellStart"/>
      <w:r w:rsidRPr="002E09B3">
        <w:rPr>
          <w:rFonts w:eastAsia="Calibri"/>
          <w:bCs/>
          <w:lang w:val="en-US" w:eastAsia="en-US"/>
        </w:rPr>
        <w:t>Filin</w:t>
      </w:r>
      <w:proofErr w:type="spellEnd"/>
      <w:r w:rsidRPr="002E09B3">
        <w:rPr>
          <w:rFonts w:eastAsia="Calibri"/>
          <w:bCs/>
          <w:lang w:val="en-US" w:eastAsia="en-US"/>
        </w:rPr>
        <w:t xml:space="preserve"> A. </w:t>
      </w:r>
      <w:r w:rsidRPr="002E09B3">
        <w:rPr>
          <w:rFonts w:eastAsia="Calibri"/>
          <w:bCs/>
          <w:lang w:eastAsia="en-US"/>
        </w:rPr>
        <w:t>С</w:t>
      </w:r>
      <w:r w:rsidRPr="002E09B3">
        <w:rPr>
          <w:rFonts w:eastAsia="Calibri"/>
          <w:bCs/>
          <w:lang w:val="en-US" w:eastAsia="en-US"/>
        </w:rPr>
        <w:t xml:space="preserve">. DEVELOPMENT OF DIGITAL PLATFORM FOR OBLACHT SERVICES OF VIDEONAVISION AND VIDEO ANALYTICS: INSTRUMENTAL-ECONOMIC ANALYSIS // </w:t>
      </w:r>
      <w:proofErr w:type="spellStart"/>
      <w:r w:rsidRPr="002E09B3">
        <w:rPr>
          <w:rFonts w:eastAsia="Calibri"/>
          <w:bCs/>
          <w:lang w:val="en-US" w:eastAsia="en-US"/>
        </w:rPr>
        <w:t>Vestnik</w:t>
      </w:r>
      <w:proofErr w:type="spellEnd"/>
      <w:r w:rsidRPr="002E09B3">
        <w:rPr>
          <w:rFonts w:eastAsia="Calibri"/>
          <w:bCs/>
          <w:lang w:val="en-US" w:eastAsia="en-US"/>
        </w:rPr>
        <w:t xml:space="preserve"> of Economic and Sociological Research. - 2023. - №. </w:t>
      </w:r>
      <w:r w:rsidRPr="002E09B3">
        <w:rPr>
          <w:rFonts w:eastAsia="Calibri"/>
          <w:bCs/>
          <w:lang w:eastAsia="en-US"/>
        </w:rPr>
        <w:t>4. - С. 35-45.</w:t>
      </w:r>
    </w:p>
    <w:sectPr w:rsidR="002E09B3" w:rsidRPr="002E09B3" w:rsidSect="00A17F3B">
      <w:footerReference w:type="default" r:id="rId9"/>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3DB21B" w14:textId="77777777" w:rsidR="007E14A6" w:rsidRDefault="007E14A6" w:rsidP="008D3950">
      <w:r>
        <w:separator/>
      </w:r>
    </w:p>
  </w:endnote>
  <w:endnote w:type="continuationSeparator" w:id="0">
    <w:p w14:paraId="4E897757" w14:textId="77777777" w:rsidR="007E14A6" w:rsidRDefault="007E14A6" w:rsidP="008D39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AC8CDE" w14:textId="77777777" w:rsidR="008D3950" w:rsidRDefault="008D3950">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6D3490" w14:textId="77777777" w:rsidR="007E14A6" w:rsidRDefault="007E14A6" w:rsidP="008D3950">
      <w:r>
        <w:separator/>
      </w:r>
    </w:p>
  </w:footnote>
  <w:footnote w:type="continuationSeparator" w:id="0">
    <w:p w14:paraId="26AD9E6E" w14:textId="77777777" w:rsidR="007E14A6" w:rsidRDefault="007E14A6" w:rsidP="008D39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E71C1B"/>
    <w:multiLevelType w:val="hybridMultilevel"/>
    <w:tmpl w:val="DE84F0A2"/>
    <w:lvl w:ilvl="0" w:tplc="636ED6E0">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E055DC1"/>
    <w:multiLevelType w:val="hybridMultilevel"/>
    <w:tmpl w:val="AA50446A"/>
    <w:lvl w:ilvl="0" w:tplc="789093EE">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ED16EA7"/>
    <w:multiLevelType w:val="hybridMultilevel"/>
    <w:tmpl w:val="5268F5CA"/>
    <w:lvl w:ilvl="0" w:tplc="EE9C9226">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F972576"/>
    <w:multiLevelType w:val="multilevel"/>
    <w:tmpl w:val="2CAC0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9F16746"/>
    <w:multiLevelType w:val="multilevel"/>
    <w:tmpl w:val="457025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CB62E2E"/>
    <w:multiLevelType w:val="multilevel"/>
    <w:tmpl w:val="75EE9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19C034E"/>
    <w:multiLevelType w:val="hybridMultilevel"/>
    <w:tmpl w:val="F640B798"/>
    <w:lvl w:ilvl="0" w:tplc="BAD04568">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E673EE9"/>
    <w:multiLevelType w:val="multilevel"/>
    <w:tmpl w:val="75441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08E577C"/>
    <w:multiLevelType w:val="multilevel"/>
    <w:tmpl w:val="BFDA9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1133E67"/>
    <w:multiLevelType w:val="multilevel"/>
    <w:tmpl w:val="460C9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8610294"/>
    <w:multiLevelType w:val="hybridMultilevel"/>
    <w:tmpl w:val="1A9AFB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9"/>
  </w:num>
  <w:num w:numId="4">
    <w:abstractNumId w:val="3"/>
  </w:num>
  <w:num w:numId="5">
    <w:abstractNumId w:val="7"/>
  </w:num>
  <w:num w:numId="6">
    <w:abstractNumId w:val="8"/>
  </w:num>
  <w:num w:numId="7">
    <w:abstractNumId w:val="10"/>
  </w:num>
  <w:num w:numId="8">
    <w:abstractNumId w:val="1"/>
  </w:num>
  <w:num w:numId="9">
    <w:abstractNumId w:val="2"/>
  </w:num>
  <w:num w:numId="10">
    <w:abstractNumId w:val="0"/>
  </w:num>
  <w:num w:numId="11">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3950"/>
    <w:rsid w:val="0000771A"/>
    <w:rsid w:val="00011AA5"/>
    <w:rsid w:val="00021210"/>
    <w:rsid w:val="000266ED"/>
    <w:rsid w:val="00032DEB"/>
    <w:rsid w:val="00032E99"/>
    <w:rsid w:val="00034492"/>
    <w:rsid w:val="00034CE2"/>
    <w:rsid w:val="000362A3"/>
    <w:rsid w:val="00056032"/>
    <w:rsid w:val="000572DE"/>
    <w:rsid w:val="000676DB"/>
    <w:rsid w:val="00082FE7"/>
    <w:rsid w:val="00083B7D"/>
    <w:rsid w:val="00087EC0"/>
    <w:rsid w:val="00087F0C"/>
    <w:rsid w:val="00096F82"/>
    <w:rsid w:val="00097BDB"/>
    <w:rsid w:val="000A0D97"/>
    <w:rsid w:val="000A7BD9"/>
    <w:rsid w:val="000B5C23"/>
    <w:rsid w:val="000B5CED"/>
    <w:rsid w:val="000D04D5"/>
    <w:rsid w:val="000D1198"/>
    <w:rsid w:val="000D4BFA"/>
    <w:rsid w:val="000E7907"/>
    <w:rsid w:val="000F4204"/>
    <w:rsid w:val="00100F14"/>
    <w:rsid w:val="00103096"/>
    <w:rsid w:val="001033A0"/>
    <w:rsid w:val="00105F2D"/>
    <w:rsid w:val="001202A2"/>
    <w:rsid w:val="001267C0"/>
    <w:rsid w:val="00126EE4"/>
    <w:rsid w:val="0013488C"/>
    <w:rsid w:val="00154192"/>
    <w:rsid w:val="001604DA"/>
    <w:rsid w:val="001653A6"/>
    <w:rsid w:val="00165D8D"/>
    <w:rsid w:val="0017773D"/>
    <w:rsid w:val="0018071D"/>
    <w:rsid w:val="001855EA"/>
    <w:rsid w:val="00186129"/>
    <w:rsid w:val="00187C81"/>
    <w:rsid w:val="0019377B"/>
    <w:rsid w:val="00193ECA"/>
    <w:rsid w:val="001A43EA"/>
    <w:rsid w:val="001B1955"/>
    <w:rsid w:val="001B5A20"/>
    <w:rsid w:val="001B723F"/>
    <w:rsid w:val="001C40EF"/>
    <w:rsid w:val="001C4E36"/>
    <w:rsid w:val="001D0BAA"/>
    <w:rsid w:val="001D6BBF"/>
    <w:rsid w:val="001E06C6"/>
    <w:rsid w:val="001E2E9A"/>
    <w:rsid w:val="001E5291"/>
    <w:rsid w:val="001F5F73"/>
    <w:rsid w:val="00207C1A"/>
    <w:rsid w:val="00213C85"/>
    <w:rsid w:val="002253A4"/>
    <w:rsid w:val="00231952"/>
    <w:rsid w:val="00236BC9"/>
    <w:rsid w:val="00243CB8"/>
    <w:rsid w:val="002443E7"/>
    <w:rsid w:val="00245B96"/>
    <w:rsid w:val="00246BEF"/>
    <w:rsid w:val="00247132"/>
    <w:rsid w:val="00282799"/>
    <w:rsid w:val="00285722"/>
    <w:rsid w:val="00290283"/>
    <w:rsid w:val="002963C3"/>
    <w:rsid w:val="002A7B40"/>
    <w:rsid w:val="002D0C1A"/>
    <w:rsid w:val="002D46B7"/>
    <w:rsid w:val="002E09B3"/>
    <w:rsid w:val="00300C03"/>
    <w:rsid w:val="00320913"/>
    <w:rsid w:val="00334965"/>
    <w:rsid w:val="00337F9E"/>
    <w:rsid w:val="003431E2"/>
    <w:rsid w:val="003509A2"/>
    <w:rsid w:val="00362F28"/>
    <w:rsid w:val="00363722"/>
    <w:rsid w:val="0036505A"/>
    <w:rsid w:val="00367915"/>
    <w:rsid w:val="0037588E"/>
    <w:rsid w:val="00387F66"/>
    <w:rsid w:val="0039103C"/>
    <w:rsid w:val="003B7DA6"/>
    <w:rsid w:val="003C7C68"/>
    <w:rsid w:val="003E132C"/>
    <w:rsid w:val="004034D8"/>
    <w:rsid w:val="00403F84"/>
    <w:rsid w:val="004062CF"/>
    <w:rsid w:val="0040677D"/>
    <w:rsid w:val="00412D9F"/>
    <w:rsid w:val="004159CC"/>
    <w:rsid w:val="004323F3"/>
    <w:rsid w:val="004340B9"/>
    <w:rsid w:val="004369AD"/>
    <w:rsid w:val="00441A51"/>
    <w:rsid w:val="00445092"/>
    <w:rsid w:val="00445380"/>
    <w:rsid w:val="00454157"/>
    <w:rsid w:val="00461C31"/>
    <w:rsid w:val="00462990"/>
    <w:rsid w:val="00467382"/>
    <w:rsid w:val="00485611"/>
    <w:rsid w:val="004931CF"/>
    <w:rsid w:val="004A411E"/>
    <w:rsid w:val="004B277B"/>
    <w:rsid w:val="004C030D"/>
    <w:rsid w:val="004C12EC"/>
    <w:rsid w:val="004D3FDD"/>
    <w:rsid w:val="004E1B3F"/>
    <w:rsid w:val="004F3727"/>
    <w:rsid w:val="004F6A75"/>
    <w:rsid w:val="00500C12"/>
    <w:rsid w:val="005062C1"/>
    <w:rsid w:val="0050708B"/>
    <w:rsid w:val="00507D4E"/>
    <w:rsid w:val="00515C70"/>
    <w:rsid w:val="00516BAD"/>
    <w:rsid w:val="0053397B"/>
    <w:rsid w:val="00537704"/>
    <w:rsid w:val="00542790"/>
    <w:rsid w:val="00552F41"/>
    <w:rsid w:val="00555332"/>
    <w:rsid w:val="00563ABF"/>
    <w:rsid w:val="00567821"/>
    <w:rsid w:val="00570F12"/>
    <w:rsid w:val="00576FF8"/>
    <w:rsid w:val="00584B6E"/>
    <w:rsid w:val="0058672C"/>
    <w:rsid w:val="005A10BF"/>
    <w:rsid w:val="005B23A2"/>
    <w:rsid w:val="005B3929"/>
    <w:rsid w:val="005D75EE"/>
    <w:rsid w:val="005D7745"/>
    <w:rsid w:val="005F0A5D"/>
    <w:rsid w:val="005F11E9"/>
    <w:rsid w:val="005F1418"/>
    <w:rsid w:val="005F73EA"/>
    <w:rsid w:val="00602B5B"/>
    <w:rsid w:val="006071BD"/>
    <w:rsid w:val="006072C0"/>
    <w:rsid w:val="006149E7"/>
    <w:rsid w:val="00614A6A"/>
    <w:rsid w:val="006150B0"/>
    <w:rsid w:val="0061589C"/>
    <w:rsid w:val="00623F94"/>
    <w:rsid w:val="006252A6"/>
    <w:rsid w:val="0062551D"/>
    <w:rsid w:val="006259D4"/>
    <w:rsid w:val="006337A9"/>
    <w:rsid w:val="00643941"/>
    <w:rsid w:val="006449B2"/>
    <w:rsid w:val="00654609"/>
    <w:rsid w:val="00660F81"/>
    <w:rsid w:val="006703BB"/>
    <w:rsid w:val="00670F84"/>
    <w:rsid w:val="00693CDC"/>
    <w:rsid w:val="006A3175"/>
    <w:rsid w:val="006B0922"/>
    <w:rsid w:val="006B4728"/>
    <w:rsid w:val="006B6538"/>
    <w:rsid w:val="006D014A"/>
    <w:rsid w:val="006D0DDB"/>
    <w:rsid w:val="006E10B3"/>
    <w:rsid w:val="006E7752"/>
    <w:rsid w:val="006F2519"/>
    <w:rsid w:val="0070459D"/>
    <w:rsid w:val="007050F3"/>
    <w:rsid w:val="007065D1"/>
    <w:rsid w:val="00710AA5"/>
    <w:rsid w:val="007118B1"/>
    <w:rsid w:val="00713F51"/>
    <w:rsid w:val="00726243"/>
    <w:rsid w:val="00730095"/>
    <w:rsid w:val="00731F83"/>
    <w:rsid w:val="00733716"/>
    <w:rsid w:val="00740C62"/>
    <w:rsid w:val="00743BED"/>
    <w:rsid w:val="007461B7"/>
    <w:rsid w:val="00756F3A"/>
    <w:rsid w:val="007637BC"/>
    <w:rsid w:val="007745FF"/>
    <w:rsid w:val="007861D8"/>
    <w:rsid w:val="00790AA1"/>
    <w:rsid w:val="00792F22"/>
    <w:rsid w:val="00796B0F"/>
    <w:rsid w:val="007B148C"/>
    <w:rsid w:val="007C0F81"/>
    <w:rsid w:val="007C3D0C"/>
    <w:rsid w:val="007C7437"/>
    <w:rsid w:val="007D1642"/>
    <w:rsid w:val="007D6E99"/>
    <w:rsid w:val="007D7EE4"/>
    <w:rsid w:val="007E14A6"/>
    <w:rsid w:val="007E15B8"/>
    <w:rsid w:val="007E4305"/>
    <w:rsid w:val="007F38CF"/>
    <w:rsid w:val="007F3900"/>
    <w:rsid w:val="00810E73"/>
    <w:rsid w:val="00817A21"/>
    <w:rsid w:val="00832915"/>
    <w:rsid w:val="00851290"/>
    <w:rsid w:val="00852B31"/>
    <w:rsid w:val="00871480"/>
    <w:rsid w:val="00877DC3"/>
    <w:rsid w:val="00882480"/>
    <w:rsid w:val="00886287"/>
    <w:rsid w:val="00895C6E"/>
    <w:rsid w:val="008A2C0B"/>
    <w:rsid w:val="008B0E82"/>
    <w:rsid w:val="008B4E0F"/>
    <w:rsid w:val="008D3950"/>
    <w:rsid w:val="008D43EA"/>
    <w:rsid w:val="008E102E"/>
    <w:rsid w:val="008E19C5"/>
    <w:rsid w:val="008E1B2A"/>
    <w:rsid w:val="008E4095"/>
    <w:rsid w:val="008E741C"/>
    <w:rsid w:val="008F6BB4"/>
    <w:rsid w:val="00905899"/>
    <w:rsid w:val="00906401"/>
    <w:rsid w:val="00910A4A"/>
    <w:rsid w:val="00924D26"/>
    <w:rsid w:val="00930292"/>
    <w:rsid w:val="00930D85"/>
    <w:rsid w:val="009441D7"/>
    <w:rsid w:val="00944B4C"/>
    <w:rsid w:val="00947057"/>
    <w:rsid w:val="0095193C"/>
    <w:rsid w:val="00965B7D"/>
    <w:rsid w:val="00976785"/>
    <w:rsid w:val="00986B7D"/>
    <w:rsid w:val="009B4260"/>
    <w:rsid w:val="009B514F"/>
    <w:rsid w:val="009C659C"/>
    <w:rsid w:val="009D5821"/>
    <w:rsid w:val="009E6681"/>
    <w:rsid w:val="009F023E"/>
    <w:rsid w:val="009F7F61"/>
    <w:rsid w:val="00A000E0"/>
    <w:rsid w:val="00A03CC0"/>
    <w:rsid w:val="00A054DF"/>
    <w:rsid w:val="00A1213F"/>
    <w:rsid w:val="00A17F3B"/>
    <w:rsid w:val="00A214DC"/>
    <w:rsid w:val="00A40BA2"/>
    <w:rsid w:val="00A61E4F"/>
    <w:rsid w:val="00A72E99"/>
    <w:rsid w:val="00A87D09"/>
    <w:rsid w:val="00AA19ED"/>
    <w:rsid w:val="00AB18B9"/>
    <w:rsid w:val="00AD1270"/>
    <w:rsid w:val="00AD727C"/>
    <w:rsid w:val="00AE0A47"/>
    <w:rsid w:val="00AE4A7F"/>
    <w:rsid w:val="00AF0625"/>
    <w:rsid w:val="00AF4F8A"/>
    <w:rsid w:val="00B274B5"/>
    <w:rsid w:val="00B27D2C"/>
    <w:rsid w:val="00B37F11"/>
    <w:rsid w:val="00B43807"/>
    <w:rsid w:val="00B45182"/>
    <w:rsid w:val="00B5216E"/>
    <w:rsid w:val="00B63B0B"/>
    <w:rsid w:val="00B65C4F"/>
    <w:rsid w:val="00B9568D"/>
    <w:rsid w:val="00BA5890"/>
    <w:rsid w:val="00BC7BF7"/>
    <w:rsid w:val="00BD00B2"/>
    <w:rsid w:val="00BE30E7"/>
    <w:rsid w:val="00BE7D4B"/>
    <w:rsid w:val="00BF0317"/>
    <w:rsid w:val="00BF5615"/>
    <w:rsid w:val="00BF7F90"/>
    <w:rsid w:val="00C03FD1"/>
    <w:rsid w:val="00C104F3"/>
    <w:rsid w:val="00C10E4A"/>
    <w:rsid w:val="00C13140"/>
    <w:rsid w:val="00C14A84"/>
    <w:rsid w:val="00C41E49"/>
    <w:rsid w:val="00C443DF"/>
    <w:rsid w:val="00C73733"/>
    <w:rsid w:val="00C80525"/>
    <w:rsid w:val="00C81DA3"/>
    <w:rsid w:val="00C86327"/>
    <w:rsid w:val="00CA021E"/>
    <w:rsid w:val="00CA0E6D"/>
    <w:rsid w:val="00CB76F9"/>
    <w:rsid w:val="00CC41B6"/>
    <w:rsid w:val="00CC50BA"/>
    <w:rsid w:val="00CE40B3"/>
    <w:rsid w:val="00CE542E"/>
    <w:rsid w:val="00CE78A1"/>
    <w:rsid w:val="00D03A4C"/>
    <w:rsid w:val="00D41157"/>
    <w:rsid w:val="00D44526"/>
    <w:rsid w:val="00D45F87"/>
    <w:rsid w:val="00D46779"/>
    <w:rsid w:val="00D66F19"/>
    <w:rsid w:val="00D7301E"/>
    <w:rsid w:val="00D75563"/>
    <w:rsid w:val="00D80C02"/>
    <w:rsid w:val="00D81B96"/>
    <w:rsid w:val="00D85B85"/>
    <w:rsid w:val="00D97C90"/>
    <w:rsid w:val="00DB614B"/>
    <w:rsid w:val="00DC0218"/>
    <w:rsid w:val="00DC4956"/>
    <w:rsid w:val="00DD44B3"/>
    <w:rsid w:val="00DE17D5"/>
    <w:rsid w:val="00DF0F04"/>
    <w:rsid w:val="00DF1FFF"/>
    <w:rsid w:val="00DF6A4A"/>
    <w:rsid w:val="00E12455"/>
    <w:rsid w:val="00E2214A"/>
    <w:rsid w:val="00E30711"/>
    <w:rsid w:val="00E30C2F"/>
    <w:rsid w:val="00E37FB9"/>
    <w:rsid w:val="00E46760"/>
    <w:rsid w:val="00E575A9"/>
    <w:rsid w:val="00E62564"/>
    <w:rsid w:val="00E714B8"/>
    <w:rsid w:val="00E720DD"/>
    <w:rsid w:val="00E8722B"/>
    <w:rsid w:val="00E902E4"/>
    <w:rsid w:val="00EA0992"/>
    <w:rsid w:val="00EA7FA5"/>
    <w:rsid w:val="00EB4A1F"/>
    <w:rsid w:val="00EB5B61"/>
    <w:rsid w:val="00EC0C1E"/>
    <w:rsid w:val="00EC1807"/>
    <w:rsid w:val="00EC2B28"/>
    <w:rsid w:val="00ED1FE8"/>
    <w:rsid w:val="00ED54EF"/>
    <w:rsid w:val="00ED7973"/>
    <w:rsid w:val="00EE05E6"/>
    <w:rsid w:val="00EE7326"/>
    <w:rsid w:val="00EF7644"/>
    <w:rsid w:val="00F06270"/>
    <w:rsid w:val="00F10424"/>
    <w:rsid w:val="00F12AC5"/>
    <w:rsid w:val="00F24E0B"/>
    <w:rsid w:val="00F35E5F"/>
    <w:rsid w:val="00F418C9"/>
    <w:rsid w:val="00F43A03"/>
    <w:rsid w:val="00F60871"/>
    <w:rsid w:val="00F72292"/>
    <w:rsid w:val="00F83D3E"/>
    <w:rsid w:val="00F87DC1"/>
    <w:rsid w:val="00F90BC6"/>
    <w:rsid w:val="00FA47A2"/>
    <w:rsid w:val="00FA6714"/>
    <w:rsid w:val="00FB1339"/>
    <w:rsid w:val="00FB3B77"/>
    <w:rsid w:val="00FB6602"/>
    <w:rsid w:val="00FD21A8"/>
    <w:rsid w:val="00FE63E2"/>
    <w:rsid w:val="00FF3E1A"/>
    <w:rsid w:val="00FF4A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E27135"/>
  <w15:docId w15:val="{8C8F382E-F755-4CCE-B164-E5180A659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F251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DD44B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D797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6">
    <w:name w:val="heading 6"/>
    <w:basedOn w:val="a"/>
    <w:next w:val="a"/>
    <w:link w:val="60"/>
    <w:uiPriority w:val="9"/>
    <w:semiHidden/>
    <w:unhideWhenUsed/>
    <w:qFormat/>
    <w:rsid w:val="000D1198"/>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autoRedefine/>
    <w:uiPriority w:val="99"/>
    <w:rsid w:val="00E8722B"/>
    <w:rPr>
      <w:sz w:val="20"/>
      <w:szCs w:val="20"/>
    </w:rPr>
  </w:style>
  <w:style w:type="character" w:customStyle="1" w:styleId="a4">
    <w:name w:val="Текст сноски Знак"/>
    <w:basedOn w:val="a0"/>
    <w:link w:val="a3"/>
    <w:uiPriority w:val="99"/>
    <w:rsid w:val="00E8722B"/>
    <w:rPr>
      <w:rFonts w:ascii="Times New Roman" w:hAnsi="Times New Roman"/>
      <w:sz w:val="20"/>
      <w:szCs w:val="20"/>
    </w:rPr>
  </w:style>
  <w:style w:type="paragraph" w:styleId="a5">
    <w:name w:val="No Spacing"/>
    <w:uiPriority w:val="1"/>
    <w:qFormat/>
    <w:rsid w:val="008D3950"/>
    <w:pPr>
      <w:spacing w:after="0" w:line="240" w:lineRule="auto"/>
    </w:pPr>
  </w:style>
  <w:style w:type="paragraph" w:styleId="a6">
    <w:name w:val="header"/>
    <w:basedOn w:val="a"/>
    <w:link w:val="a7"/>
    <w:uiPriority w:val="99"/>
    <w:semiHidden/>
    <w:unhideWhenUsed/>
    <w:rsid w:val="008D3950"/>
    <w:pPr>
      <w:tabs>
        <w:tab w:val="center" w:pos="4677"/>
        <w:tab w:val="right" w:pos="9355"/>
      </w:tabs>
    </w:pPr>
  </w:style>
  <w:style w:type="character" w:customStyle="1" w:styleId="a7">
    <w:name w:val="Верхний колонтитул Знак"/>
    <w:basedOn w:val="a0"/>
    <w:link w:val="a6"/>
    <w:uiPriority w:val="99"/>
    <w:semiHidden/>
    <w:rsid w:val="008D3950"/>
  </w:style>
  <w:style w:type="paragraph" w:styleId="a8">
    <w:name w:val="footer"/>
    <w:basedOn w:val="a"/>
    <w:link w:val="a9"/>
    <w:uiPriority w:val="99"/>
    <w:unhideWhenUsed/>
    <w:rsid w:val="008D3950"/>
    <w:pPr>
      <w:tabs>
        <w:tab w:val="center" w:pos="4677"/>
        <w:tab w:val="right" w:pos="9355"/>
      </w:tabs>
    </w:pPr>
  </w:style>
  <w:style w:type="character" w:customStyle="1" w:styleId="a9">
    <w:name w:val="Нижний колонтитул Знак"/>
    <w:basedOn w:val="a0"/>
    <w:link w:val="a8"/>
    <w:uiPriority w:val="99"/>
    <w:rsid w:val="008D3950"/>
  </w:style>
  <w:style w:type="paragraph" w:styleId="aa">
    <w:name w:val="List Paragraph"/>
    <w:basedOn w:val="a"/>
    <w:uiPriority w:val="34"/>
    <w:qFormat/>
    <w:rsid w:val="00965B7D"/>
    <w:pPr>
      <w:ind w:left="720"/>
      <w:contextualSpacing/>
    </w:pPr>
  </w:style>
  <w:style w:type="paragraph" w:styleId="ab">
    <w:name w:val="Balloon Text"/>
    <w:basedOn w:val="a"/>
    <w:link w:val="ac"/>
    <w:uiPriority w:val="99"/>
    <w:semiHidden/>
    <w:unhideWhenUsed/>
    <w:rsid w:val="006259D4"/>
    <w:rPr>
      <w:rFonts w:ascii="Tahoma" w:hAnsi="Tahoma" w:cs="Tahoma"/>
      <w:sz w:val="16"/>
      <w:szCs w:val="16"/>
    </w:rPr>
  </w:style>
  <w:style w:type="character" w:customStyle="1" w:styleId="ac">
    <w:name w:val="Текст выноски Знак"/>
    <w:basedOn w:val="a0"/>
    <w:link w:val="ab"/>
    <w:uiPriority w:val="99"/>
    <w:semiHidden/>
    <w:rsid w:val="006259D4"/>
    <w:rPr>
      <w:rFonts w:ascii="Tahoma" w:hAnsi="Tahoma" w:cs="Tahoma"/>
      <w:sz w:val="16"/>
      <w:szCs w:val="16"/>
    </w:rPr>
  </w:style>
  <w:style w:type="character" w:styleId="ad">
    <w:name w:val="footnote reference"/>
    <w:basedOn w:val="a0"/>
    <w:uiPriority w:val="99"/>
    <w:unhideWhenUsed/>
    <w:rsid w:val="00E8722B"/>
    <w:rPr>
      <w:vertAlign w:val="superscript"/>
    </w:rPr>
  </w:style>
  <w:style w:type="character" w:customStyle="1" w:styleId="10">
    <w:name w:val="Заголовок 1 Знак"/>
    <w:basedOn w:val="a0"/>
    <w:link w:val="1"/>
    <w:uiPriority w:val="9"/>
    <w:rsid w:val="00DD44B3"/>
    <w:rPr>
      <w:rFonts w:asciiTheme="majorHAnsi" w:eastAsiaTheme="majorEastAsia" w:hAnsiTheme="majorHAnsi" w:cstheme="majorBidi"/>
      <w:b/>
      <w:bCs/>
      <w:color w:val="365F91" w:themeColor="accent1" w:themeShade="BF"/>
      <w:sz w:val="28"/>
      <w:szCs w:val="28"/>
    </w:rPr>
  </w:style>
  <w:style w:type="character" w:styleId="ae">
    <w:name w:val="Hyperlink"/>
    <w:basedOn w:val="a0"/>
    <w:uiPriority w:val="99"/>
    <w:unhideWhenUsed/>
    <w:rsid w:val="00CE542E"/>
    <w:rPr>
      <w:color w:val="0000FF" w:themeColor="hyperlink"/>
      <w:u w:val="single"/>
    </w:rPr>
  </w:style>
  <w:style w:type="paragraph" w:styleId="af">
    <w:name w:val="Normal (Web)"/>
    <w:basedOn w:val="a"/>
    <w:uiPriority w:val="99"/>
    <w:unhideWhenUsed/>
    <w:rsid w:val="00CE40B3"/>
    <w:pPr>
      <w:spacing w:before="100" w:beforeAutospacing="1" w:after="100" w:afterAutospacing="1"/>
    </w:pPr>
  </w:style>
  <w:style w:type="character" w:customStyle="1" w:styleId="20">
    <w:name w:val="Заголовок 2 Знак"/>
    <w:basedOn w:val="a0"/>
    <w:link w:val="2"/>
    <w:uiPriority w:val="9"/>
    <w:semiHidden/>
    <w:rsid w:val="00ED7973"/>
    <w:rPr>
      <w:rFonts w:asciiTheme="majorHAnsi" w:eastAsiaTheme="majorEastAsia" w:hAnsiTheme="majorHAnsi" w:cstheme="majorBidi"/>
      <w:b/>
      <w:bCs/>
      <w:color w:val="4F81BD" w:themeColor="accent1"/>
      <w:sz w:val="26"/>
      <w:szCs w:val="26"/>
    </w:rPr>
  </w:style>
  <w:style w:type="character" w:customStyle="1" w:styleId="apple-converted-space">
    <w:name w:val="apple-converted-space"/>
    <w:basedOn w:val="a0"/>
    <w:rsid w:val="001267C0"/>
  </w:style>
  <w:style w:type="character" w:customStyle="1" w:styleId="60">
    <w:name w:val="Заголовок 6 Знак"/>
    <w:basedOn w:val="a0"/>
    <w:link w:val="6"/>
    <w:uiPriority w:val="9"/>
    <w:semiHidden/>
    <w:rsid w:val="000D1198"/>
    <w:rPr>
      <w:rFonts w:asciiTheme="majorHAnsi" w:eastAsiaTheme="majorEastAsia" w:hAnsiTheme="majorHAnsi" w:cstheme="majorBidi"/>
      <w:i/>
      <w:iCs/>
      <w:color w:val="243F60" w:themeColor="accent1" w:themeShade="7F"/>
      <w:sz w:val="24"/>
      <w:szCs w:val="24"/>
      <w:lang w:eastAsia="ru-RU"/>
    </w:rPr>
  </w:style>
  <w:style w:type="paragraph" w:styleId="af0">
    <w:name w:val="Body Text"/>
    <w:basedOn w:val="a"/>
    <w:link w:val="af1"/>
    <w:rsid w:val="0040677D"/>
    <w:pPr>
      <w:spacing w:after="120" w:line="360" w:lineRule="auto"/>
      <w:ind w:firstLine="340"/>
      <w:jc w:val="both"/>
    </w:pPr>
  </w:style>
  <w:style w:type="character" w:customStyle="1" w:styleId="af1">
    <w:name w:val="Основной текст Знак"/>
    <w:basedOn w:val="a0"/>
    <w:link w:val="af0"/>
    <w:rsid w:val="0040677D"/>
    <w:rPr>
      <w:rFonts w:ascii="Times New Roman" w:eastAsia="Times New Roman" w:hAnsi="Times New Roman" w:cs="Times New Roman"/>
      <w:sz w:val="24"/>
      <w:szCs w:val="24"/>
      <w:lang w:eastAsia="ru-RU"/>
    </w:rPr>
  </w:style>
  <w:style w:type="character" w:styleId="af2">
    <w:name w:val="Unresolved Mention"/>
    <w:basedOn w:val="a0"/>
    <w:uiPriority w:val="99"/>
    <w:semiHidden/>
    <w:unhideWhenUsed/>
    <w:rsid w:val="00792F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02693">
      <w:bodyDiv w:val="1"/>
      <w:marLeft w:val="0"/>
      <w:marRight w:val="0"/>
      <w:marTop w:val="0"/>
      <w:marBottom w:val="0"/>
      <w:divBdr>
        <w:top w:val="none" w:sz="0" w:space="0" w:color="auto"/>
        <w:left w:val="none" w:sz="0" w:space="0" w:color="auto"/>
        <w:bottom w:val="none" w:sz="0" w:space="0" w:color="auto"/>
        <w:right w:val="none" w:sz="0" w:space="0" w:color="auto"/>
      </w:divBdr>
    </w:div>
    <w:div w:id="12926116">
      <w:bodyDiv w:val="1"/>
      <w:marLeft w:val="0"/>
      <w:marRight w:val="0"/>
      <w:marTop w:val="0"/>
      <w:marBottom w:val="0"/>
      <w:divBdr>
        <w:top w:val="none" w:sz="0" w:space="0" w:color="auto"/>
        <w:left w:val="none" w:sz="0" w:space="0" w:color="auto"/>
        <w:bottom w:val="none" w:sz="0" w:space="0" w:color="auto"/>
        <w:right w:val="none" w:sz="0" w:space="0" w:color="auto"/>
      </w:divBdr>
    </w:div>
    <w:div w:id="17584386">
      <w:bodyDiv w:val="1"/>
      <w:marLeft w:val="0"/>
      <w:marRight w:val="0"/>
      <w:marTop w:val="0"/>
      <w:marBottom w:val="0"/>
      <w:divBdr>
        <w:top w:val="none" w:sz="0" w:space="0" w:color="auto"/>
        <w:left w:val="none" w:sz="0" w:space="0" w:color="auto"/>
        <w:bottom w:val="none" w:sz="0" w:space="0" w:color="auto"/>
        <w:right w:val="none" w:sz="0" w:space="0" w:color="auto"/>
      </w:divBdr>
    </w:div>
    <w:div w:id="19471919">
      <w:bodyDiv w:val="1"/>
      <w:marLeft w:val="0"/>
      <w:marRight w:val="0"/>
      <w:marTop w:val="0"/>
      <w:marBottom w:val="0"/>
      <w:divBdr>
        <w:top w:val="none" w:sz="0" w:space="0" w:color="auto"/>
        <w:left w:val="none" w:sz="0" w:space="0" w:color="auto"/>
        <w:bottom w:val="none" w:sz="0" w:space="0" w:color="auto"/>
        <w:right w:val="none" w:sz="0" w:space="0" w:color="auto"/>
      </w:divBdr>
    </w:div>
    <w:div w:id="25564024">
      <w:bodyDiv w:val="1"/>
      <w:marLeft w:val="0"/>
      <w:marRight w:val="0"/>
      <w:marTop w:val="0"/>
      <w:marBottom w:val="0"/>
      <w:divBdr>
        <w:top w:val="none" w:sz="0" w:space="0" w:color="auto"/>
        <w:left w:val="none" w:sz="0" w:space="0" w:color="auto"/>
        <w:bottom w:val="none" w:sz="0" w:space="0" w:color="auto"/>
        <w:right w:val="none" w:sz="0" w:space="0" w:color="auto"/>
      </w:divBdr>
    </w:div>
    <w:div w:id="36662544">
      <w:bodyDiv w:val="1"/>
      <w:marLeft w:val="0"/>
      <w:marRight w:val="0"/>
      <w:marTop w:val="0"/>
      <w:marBottom w:val="0"/>
      <w:divBdr>
        <w:top w:val="none" w:sz="0" w:space="0" w:color="auto"/>
        <w:left w:val="none" w:sz="0" w:space="0" w:color="auto"/>
        <w:bottom w:val="none" w:sz="0" w:space="0" w:color="auto"/>
        <w:right w:val="none" w:sz="0" w:space="0" w:color="auto"/>
      </w:divBdr>
    </w:div>
    <w:div w:id="55519294">
      <w:bodyDiv w:val="1"/>
      <w:marLeft w:val="0"/>
      <w:marRight w:val="0"/>
      <w:marTop w:val="0"/>
      <w:marBottom w:val="0"/>
      <w:divBdr>
        <w:top w:val="none" w:sz="0" w:space="0" w:color="auto"/>
        <w:left w:val="none" w:sz="0" w:space="0" w:color="auto"/>
        <w:bottom w:val="none" w:sz="0" w:space="0" w:color="auto"/>
        <w:right w:val="none" w:sz="0" w:space="0" w:color="auto"/>
      </w:divBdr>
    </w:div>
    <w:div w:id="65274380">
      <w:bodyDiv w:val="1"/>
      <w:marLeft w:val="0"/>
      <w:marRight w:val="0"/>
      <w:marTop w:val="0"/>
      <w:marBottom w:val="0"/>
      <w:divBdr>
        <w:top w:val="none" w:sz="0" w:space="0" w:color="auto"/>
        <w:left w:val="none" w:sz="0" w:space="0" w:color="auto"/>
        <w:bottom w:val="none" w:sz="0" w:space="0" w:color="auto"/>
        <w:right w:val="none" w:sz="0" w:space="0" w:color="auto"/>
      </w:divBdr>
    </w:div>
    <w:div w:id="81992542">
      <w:bodyDiv w:val="1"/>
      <w:marLeft w:val="0"/>
      <w:marRight w:val="0"/>
      <w:marTop w:val="0"/>
      <w:marBottom w:val="0"/>
      <w:divBdr>
        <w:top w:val="none" w:sz="0" w:space="0" w:color="auto"/>
        <w:left w:val="none" w:sz="0" w:space="0" w:color="auto"/>
        <w:bottom w:val="none" w:sz="0" w:space="0" w:color="auto"/>
        <w:right w:val="none" w:sz="0" w:space="0" w:color="auto"/>
      </w:divBdr>
    </w:div>
    <w:div w:id="111439368">
      <w:bodyDiv w:val="1"/>
      <w:marLeft w:val="0"/>
      <w:marRight w:val="0"/>
      <w:marTop w:val="0"/>
      <w:marBottom w:val="0"/>
      <w:divBdr>
        <w:top w:val="none" w:sz="0" w:space="0" w:color="auto"/>
        <w:left w:val="none" w:sz="0" w:space="0" w:color="auto"/>
        <w:bottom w:val="none" w:sz="0" w:space="0" w:color="auto"/>
        <w:right w:val="none" w:sz="0" w:space="0" w:color="auto"/>
      </w:divBdr>
    </w:div>
    <w:div w:id="114177429">
      <w:bodyDiv w:val="1"/>
      <w:marLeft w:val="0"/>
      <w:marRight w:val="0"/>
      <w:marTop w:val="0"/>
      <w:marBottom w:val="0"/>
      <w:divBdr>
        <w:top w:val="none" w:sz="0" w:space="0" w:color="auto"/>
        <w:left w:val="none" w:sz="0" w:space="0" w:color="auto"/>
        <w:bottom w:val="none" w:sz="0" w:space="0" w:color="auto"/>
        <w:right w:val="none" w:sz="0" w:space="0" w:color="auto"/>
      </w:divBdr>
    </w:div>
    <w:div w:id="122650358">
      <w:bodyDiv w:val="1"/>
      <w:marLeft w:val="0"/>
      <w:marRight w:val="0"/>
      <w:marTop w:val="0"/>
      <w:marBottom w:val="0"/>
      <w:divBdr>
        <w:top w:val="none" w:sz="0" w:space="0" w:color="auto"/>
        <w:left w:val="none" w:sz="0" w:space="0" w:color="auto"/>
        <w:bottom w:val="none" w:sz="0" w:space="0" w:color="auto"/>
        <w:right w:val="none" w:sz="0" w:space="0" w:color="auto"/>
      </w:divBdr>
    </w:div>
    <w:div w:id="123816566">
      <w:bodyDiv w:val="1"/>
      <w:marLeft w:val="0"/>
      <w:marRight w:val="0"/>
      <w:marTop w:val="0"/>
      <w:marBottom w:val="0"/>
      <w:divBdr>
        <w:top w:val="none" w:sz="0" w:space="0" w:color="auto"/>
        <w:left w:val="none" w:sz="0" w:space="0" w:color="auto"/>
        <w:bottom w:val="none" w:sz="0" w:space="0" w:color="auto"/>
        <w:right w:val="none" w:sz="0" w:space="0" w:color="auto"/>
      </w:divBdr>
    </w:div>
    <w:div w:id="123894362">
      <w:bodyDiv w:val="1"/>
      <w:marLeft w:val="0"/>
      <w:marRight w:val="0"/>
      <w:marTop w:val="0"/>
      <w:marBottom w:val="0"/>
      <w:divBdr>
        <w:top w:val="none" w:sz="0" w:space="0" w:color="auto"/>
        <w:left w:val="none" w:sz="0" w:space="0" w:color="auto"/>
        <w:bottom w:val="none" w:sz="0" w:space="0" w:color="auto"/>
        <w:right w:val="none" w:sz="0" w:space="0" w:color="auto"/>
      </w:divBdr>
    </w:div>
    <w:div w:id="137236546">
      <w:bodyDiv w:val="1"/>
      <w:marLeft w:val="0"/>
      <w:marRight w:val="0"/>
      <w:marTop w:val="0"/>
      <w:marBottom w:val="0"/>
      <w:divBdr>
        <w:top w:val="none" w:sz="0" w:space="0" w:color="auto"/>
        <w:left w:val="none" w:sz="0" w:space="0" w:color="auto"/>
        <w:bottom w:val="none" w:sz="0" w:space="0" w:color="auto"/>
        <w:right w:val="none" w:sz="0" w:space="0" w:color="auto"/>
      </w:divBdr>
    </w:div>
    <w:div w:id="167714560">
      <w:bodyDiv w:val="1"/>
      <w:marLeft w:val="0"/>
      <w:marRight w:val="0"/>
      <w:marTop w:val="0"/>
      <w:marBottom w:val="0"/>
      <w:divBdr>
        <w:top w:val="none" w:sz="0" w:space="0" w:color="auto"/>
        <w:left w:val="none" w:sz="0" w:space="0" w:color="auto"/>
        <w:bottom w:val="none" w:sz="0" w:space="0" w:color="auto"/>
        <w:right w:val="none" w:sz="0" w:space="0" w:color="auto"/>
      </w:divBdr>
    </w:div>
    <w:div w:id="171408970">
      <w:bodyDiv w:val="1"/>
      <w:marLeft w:val="0"/>
      <w:marRight w:val="0"/>
      <w:marTop w:val="0"/>
      <w:marBottom w:val="0"/>
      <w:divBdr>
        <w:top w:val="none" w:sz="0" w:space="0" w:color="auto"/>
        <w:left w:val="none" w:sz="0" w:space="0" w:color="auto"/>
        <w:bottom w:val="none" w:sz="0" w:space="0" w:color="auto"/>
        <w:right w:val="none" w:sz="0" w:space="0" w:color="auto"/>
      </w:divBdr>
      <w:divsChild>
        <w:div w:id="2147310953">
          <w:marLeft w:val="0"/>
          <w:marRight w:val="0"/>
          <w:marTop w:val="60"/>
          <w:marBottom w:val="60"/>
          <w:divBdr>
            <w:top w:val="none" w:sz="0" w:space="0" w:color="auto"/>
            <w:left w:val="none" w:sz="0" w:space="0" w:color="auto"/>
            <w:bottom w:val="none" w:sz="0" w:space="0" w:color="auto"/>
            <w:right w:val="none" w:sz="0" w:space="0" w:color="auto"/>
          </w:divBdr>
        </w:div>
        <w:div w:id="528102364">
          <w:marLeft w:val="0"/>
          <w:marRight w:val="0"/>
          <w:marTop w:val="0"/>
          <w:marBottom w:val="0"/>
          <w:divBdr>
            <w:top w:val="none" w:sz="0" w:space="0" w:color="auto"/>
            <w:left w:val="none" w:sz="0" w:space="0" w:color="auto"/>
            <w:bottom w:val="none" w:sz="0" w:space="0" w:color="auto"/>
            <w:right w:val="none" w:sz="0" w:space="0" w:color="auto"/>
          </w:divBdr>
        </w:div>
      </w:divsChild>
    </w:div>
    <w:div w:id="181939762">
      <w:bodyDiv w:val="1"/>
      <w:marLeft w:val="0"/>
      <w:marRight w:val="0"/>
      <w:marTop w:val="0"/>
      <w:marBottom w:val="0"/>
      <w:divBdr>
        <w:top w:val="none" w:sz="0" w:space="0" w:color="auto"/>
        <w:left w:val="none" w:sz="0" w:space="0" w:color="auto"/>
        <w:bottom w:val="none" w:sz="0" w:space="0" w:color="auto"/>
        <w:right w:val="none" w:sz="0" w:space="0" w:color="auto"/>
      </w:divBdr>
    </w:div>
    <w:div w:id="206836613">
      <w:bodyDiv w:val="1"/>
      <w:marLeft w:val="0"/>
      <w:marRight w:val="0"/>
      <w:marTop w:val="0"/>
      <w:marBottom w:val="0"/>
      <w:divBdr>
        <w:top w:val="none" w:sz="0" w:space="0" w:color="auto"/>
        <w:left w:val="none" w:sz="0" w:space="0" w:color="auto"/>
        <w:bottom w:val="none" w:sz="0" w:space="0" w:color="auto"/>
        <w:right w:val="none" w:sz="0" w:space="0" w:color="auto"/>
      </w:divBdr>
    </w:div>
    <w:div w:id="225192514">
      <w:bodyDiv w:val="1"/>
      <w:marLeft w:val="0"/>
      <w:marRight w:val="0"/>
      <w:marTop w:val="0"/>
      <w:marBottom w:val="0"/>
      <w:divBdr>
        <w:top w:val="none" w:sz="0" w:space="0" w:color="auto"/>
        <w:left w:val="none" w:sz="0" w:space="0" w:color="auto"/>
        <w:bottom w:val="none" w:sz="0" w:space="0" w:color="auto"/>
        <w:right w:val="none" w:sz="0" w:space="0" w:color="auto"/>
      </w:divBdr>
    </w:div>
    <w:div w:id="247152283">
      <w:bodyDiv w:val="1"/>
      <w:marLeft w:val="0"/>
      <w:marRight w:val="0"/>
      <w:marTop w:val="0"/>
      <w:marBottom w:val="0"/>
      <w:divBdr>
        <w:top w:val="none" w:sz="0" w:space="0" w:color="auto"/>
        <w:left w:val="none" w:sz="0" w:space="0" w:color="auto"/>
        <w:bottom w:val="none" w:sz="0" w:space="0" w:color="auto"/>
        <w:right w:val="none" w:sz="0" w:space="0" w:color="auto"/>
      </w:divBdr>
    </w:div>
    <w:div w:id="262156052">
      <w:bodyDiv w:val="1"/>
      <w:marLeft w:val="0"/>
      <w:marRight w:val="0"/>
      <w:marTop w:val="0"/>
      <w:marBottom w:val="0"/>
      <w:divBdr>
        <w:top w:val="none" w:sz="0" w:space="0" w:color="auto"/>
        <w:left w:val="none" w:sz="0" w:space="0" w:color="auto"/>
        <w:bottom w:val="none" w:sz="0" w:space="0" w:color="auto"/>
        <w:right w:val="none" w:sz="0" w:space="0" w:color="auto"/>
      </w:divBdr>
    </w:div>
    <w:div w:id="264382970">
      <w:bodyDiv w:val="1"/>
      <w:marLeft w:val="0"/>
      <w:marRight w:val="0"/>
      <w:marTop w:val="0"/>
      <w:marBottom w:val="0"/>
      <w:divBdr>
        <w:top w:val="none" w:sz="0" w:space="0" w:color="auto"/>
        <w:left w:val="none" w:sz="0" w:space="0" w:color="auto"/>
        <w:bottom w:val="none" w:sz="0" w:space="0" w:color="auto"/>
        <w:right w:val="none" w:sz="0" w:space="0" w:color="auto"/>
      </w:divBdr>
      <w:divsChild>
        <w:div w:id="2006667147">
          <w:marLeft w:val="0"/>
          <w:marRight w:val="0"/>
          <w:marTop w:val="84"/>
          <w:marBottom w:val="84"/>
          <w:divBdr>
            <w:top w:val="none" w:sz="0" w:space="0" w:color="auto"/>
            <w:left w:val="none" w:sz="0" w:space="0" w:color="auto"/>
            <w:bottom w:val="none" w:sz="0" w:space="0" w:color="auto"/>
            <w:right w:val="none" w:sz="0" w:space="0" w:color="auto"/>
          </w:divBdr>
        </w:div>
        <w:div w:id="474613260">
          <w:marLeft w:val="0"/>
          <w:marRight w:val="0"/>
          <w:marTop w:val="84"/>
          <w:marBottom w:val="84"/>
          <w:divBdr>
            <w:top w:val="none" w:sz="0" w:space="0" w:color="auto"/>
            <w:left w:val="none" w:sz="0" w:space="0" w:color="auto"/>
            <w:bottom w:val="none" w:sz="0" w:space="0" w:color="auto"/>
            <w:right w:val="none" w:sz="0" w:space="0" w:color="auto"/>
          </w:divBdr>
        </w:div>
      </w:divsChild>
    </w:div>
    <w:div w:id="315114053">
      <w:bodyDiv w:val="1"/>
      <w:marLeft w:val="0"/>
      <w:marRight w:val="0"/>
      <w:marTop w:val="0"/>
      <w:marBottom w:val="0"/>
      <w:divBdr>
        <w:top w:val="none" w:sz="0" w:space="0" w:color="auto"/>
        <w:left w:val="none" w:sz="0" w:space="0" w:color="auto"/>
        <w:bottom w:val="none" w:sz="0" w:space="0" w:color="auto"/>
        <w:right w:val="none" w:sz="0" w:space="0" w:color="auto"/>
      </w:divBdr>
    </w:div>
    <w:div w:id="317077916">
      <w:bodyDiv w:val="1"/>
      <w:marLeft w:val="0"/>
      <w:marRight w:val="0"/>
      <w:marTop w:val="0"/>
      <w:marBottom w:val="0"/>
      <w:divBdr>
        <w:top w:val="none" w:sz="0" w:space="0" w:color="auto"/>
        <w:left w:val="none" w:sz="0" w:space="0" w:color="auto"/>
        <w:bottom w:val="none" w:sz="0" w:space="0" w:color="auto"/>
        <w:right w:val="none" w:sz="0" w:space="0" w:color="auto"/>
      </w:divBdr>
    </w:div>
    <w:div w:id="321859263">
      <w:bodyDiv w:val="1"/>
      <w:marLeft w:val="0"/>
      <w:marRight w:val="0"/>
      <w:marTop w:val="0"/>
      <w:marBottom w:val="0"/>
      <w:divBdr>
        <w:top w:val="none" w:sz="0" w:space="0" w:color="auto"/>
        <w:left w:val="none" w:sz="0" w:space="0" w:color="auto"/>
        <w:bottom w:val="none" w:sz="0" w:space="0" w:color="auto"/>
        <w:right w:val="none" w:sz="0" w:space="0" w:color="auto"/>
      </w:divBdr>
    </w:div>
    <w:div w:id="346519045">
      <w:bodyDiv w:val="1"/>
      <w:marLeft w:val="0"/>
      <w:marRight w:val="0"/>
      <w:marTop w:val="0"/>
      <w:marBottom w:val="0"/>
      <w:divBdr>
        <w:top w:val="none" w:sz="0" w:space="0" w:color="auto"/>
        <w:left w:val="none" w:sz="0" w:space="0" w:color="auto"/>
        <w:bottom w:val="none" w:sz="0" w:space="0" w:color="auto"/>
        <w:right w:val="none" w:sz="0" w:space="0" w:color="auto"/>
      </w:divBdr>
      <w:divsChild>
        <w:div w:id="1390769107">
          <w:marLeft w:val="0"/>
          <w:marRight w:val="0"/>
          <w:marTop w:val="60"/>
          <w:marBottom w:val="60"/>
          <w:divBdr>
            <w:top w:val="none" w:sz="0" w:space="0" w:color="auto"/>
            <w:left w:val="none" w:sz="0" w:space="0" w:color="auto"/>
            <w:bottom w:val="none" w:sz="0" w:space="0" w:color="auto"/>
            <w:right w:val="none" w:sz="0" w:space="0" w:color="auto"/>
          </w:divBdr>
        </w:div>
        <w:div w:id="2104573350">
          <w:marLeft w:val="0"/>
          <w:marRight w:val="0"/>
          <w:marTop w:val="0"/>
          <w:marBottom w:val="0"/>
          <w:divBdr>
            <w:top w:val="none" w:sz="0" w:space="0" w:color="auto"/>
            <w:left w:val="none" w:sz="0" w:space="0" w:color="auto"/>
            <w:bottom w:val="none" w:sz="0" w:space="0" w:color="auto"/>
            <w:right w:val="none" w:sz="0" w:space="0" w:color="auto"/>
          </w:divBdr>
        </w:div>
      </w:divsChild>
    </w:div>
    <w:div w:id="357781273">
      <w:bodyDiv w:val="1"/>
      <w:marLeft w:val="0"/>
      <w:marRight w:val="0"/>
      <w:marTop w:val="0"/>
      <w:marBottom w:val="0"/>
      <w:divBdr>
        <w:top w:val="none" w:sz="0" w:space="0" w:color="auto"/>
        <w:left w:val="none" w:sz="0" w:space="0" w:color="auto"/>
        <w:bottom w:val="none" w:sz="0" w:space="0" w:color="auto"/>
        <w:right w:val="none" w:sz="0" w:space="0" w:color="auto"/>
      </w:divBdr>
    </w:div>
    <w:div w:id="362287883">
      <w:bodyDiv w:val="1"/>
      <w:marLeft w:val="0"/>
      <w:marRight w:val="0"/>
      <w:marTop w:val="0"/>
      <w:marBottom w:val="0"/>
      <w:divBdr>
        <w:top w:val="none" w:sz="0" w:space="0" w:color="auto"/>
        <w:left w:val="none" w:sz="0" w:space="0" w:color="auto"/>
        <w:bottom w:val="none" w:sz="0" w:space="0" w:color="auto"/>
        <w:right w:val="none" w:sz="0" w:space="0" w:color="auto"/>
      </w:divBdr>
    </w:div>
    <w:div w:id="375009062">
      <w:bodyDiv w:val="1"/>
      <w:marLeft w:val="0"/>
      <w:marRight w:val="0"/>
      <w:marTop w:val="0"/>
      <w:marBottom w:val="0"/>
      <w:divBdr>
        <w:top w:val="none" w:sz="0" w:space="0" w:color="auto"/>
        <w:left w:val="none" w:sz="0" w:space="0" w:color="auto"/>
        <w:bottom w:val="none" w:sz="0" w:space="0" w:color="auto"/>
        <w:right w:val="none" w:sz="0" w:space="0" w:color="auto"/>
      </w:divBdr>
    </w:div>
    <w:div w:id="418982706">
      <w:bodyDiv w:val="1"/>
      <w:marLeft w:val="0"/>
      <w:marRight w:val="0"/>
      <w:marTop w:val="0"/>
      <w:marBottom w:val="0"/>
      <w:divBdr>
        <w:top w:val="none" w:sz="0" w:space="0" w:color="auto"/>
        <w:left w:val="none" w:sz="0" w:space="0" w:color="auto"/>
        <w:bottom w:val="none" w:sz="0" w:space="0" w:color="auto"/>
        <w:right w:val="none" w:sz="0" w:space="0" w:color="auto"/>
      </w:divBdr>
    </w:div>
    <w:div w:id="425032737">
      <w:bodyDiv w:val="1"/>
      <w:marLeft w:val="0"/>
      <w:marRight w:val="0"/>
      <w:marTop w:val="0"/>
      <w:marBottom w:val="0"/>
      <w:divBdr>
        <w:top w:val="none" w:sz="0" w:space="0" w:color="auto"/>
        <w:left w:val="none" w:sz="0" w:space="0" w:color="auto"/>
        <w:bottom w:val="none" w:sz="0" w:space="0" w:color="auto"/>
        <w:right w:val="none" w:sz="0" w:space="0" w:color="auto"/>
      </w:divBdr>
    </w:div>
    <w:div w:id="433743900">
      <w:bodyDiv w:val="1"/>
      <w:marLeft w:val="0"/>
      <w:marRight w:val="0"/>
      <w:marTop w:val="0"/>
      <w:marBottom w:val="0"/>
      <w:divBdr>
        <w:top w:val="none" w:sz="0" w:space="0" w:color="auto"/>
        <w:left w:val="none" w:sz="0" w:space="0" w:color="auto"/>
        <w:bottom w:val="none" w:sz="0" w:space="0" w:color="auto"/>
        <w:right w:val="none" w:sz="0" w:space="0" w:color="auto"/>
      </w:divBdr>
    </w:div>
    <w:div w:id="493840745">
      <w:bodyDiv w:val="1"/>
      <w:marLeft w:val="0"/>
      <w:marRight w:val="0"/>
      <w:marTop w:val="0"/>
      <w:marBottom w:val="0"/>
      <w:divBdr>
        <w:top w:val="none" w:sz="0" w:space="0" w:color="auto"/>
        <w:left w:val="none" w:sz="0" w:space="0" w:color="auto"/>
        <w:bottom w:val="none" w:sz="0" w:space="0" w:color="auto"/>
        <w:right w:val="none" w:sz="0" w:space="0" w:color="auto"/>
      </w:divBdr>
    </w:div>
    <w:div w:id="505510965">
      <w:bodyDiv w:val="1"/>
      <w:marLeft w:val="0"/>
      <w:marRight w:val="0"/>
      <w:marTop w:val="0"/>
      <w:marBottom w:val="0"/>
      <w:divBdr>
        <w:top w:val="none" w:sz="0" w:space="0" w:color="auto"/>
        <w:left w:val="none" w:sz="0" w:space="0" w:color="auto"/>
        <w:bottom w:val="none" w:sz="0" w:space="0" w:color="auto"/>
        <w:right w:val="none" w:sz="0" w:space="0" w:color="auto"/>
      </w:divBdr>
    </w:div>
    <w:div w:id="505830066">
      <w:bodyDiv w:val="1"/>
      <w:marLeft w:val="0"/>
      <w:marRight w:val="0"/>
      <w:marTop w:val="0"/>
      <w:marBottom w:val="0"/>
      <w:divBdr>
        <w:top w:val="none" w:sz="0" w:space="0" w:color="auto"/>
        <w:left w:val="none" w:sz="0" w:space="0" w:color="auto"/>
        <w:bottom w:val="none" w:sz="0" w:space="0" w:color="auto"/>
        <w:right w:val="none" w:sz="0" w:space="0" w:color="auto"/>
      </w:divBdr>
    </w:div>
    <w:div w:id="516968875">
      <w:bodyDiv w:val="1"/>
      <w:marLeft w:val="0"/>
      <w:marRight w:val="0"/>
      <w:marTop w:val="0"/>
      <w:marBottom w:val="0"/>
      <w:divBdr>
        <w:top w:val="none" w:sz="0" w:space="0" w:color="auto"/>
        <w:left w:val="none" w:sz="0" w:space="0" w:color="auto"/>
        <w:bottom w:val="none" w:sz="0" w:space="0" w:color="auto"/>
        <w:right w:val="none" w:sz="0" w:space="0" w:color="auto"/>
      </w:divBdr>
    </w:div>
    <w:div w:id="526601807">
      <w:bodyDiv w:val="1"/>
      <w:marLeft w:val="0"/>
      <w:marRight w:val="0"/>
      <w:marTop w:val="0"/>
      <w:marBottom w:val="0"/>
      <w:divBdr>
        <w:top w:val="none" w:sz="0" w:space="0" w:color="auto"/>
        <w:left w:val="none" w:sz="0" w:space="0" w:color="auto"/>
        <w:bottom w:val="none" w:sz="0" w:space="0" w:color="auto"/>
        <w:right w:val="none" w:sz="0" w:space="0" w:color="auto"/>
      </w:divBdr>
    </w:div>
    <w:div w:id="567573837">
      <w:bodyDiv w:val="1"/>
      <w:marLeft w:val="0"/>
      <w:marRight w:val="0"/>
      <w:marTop w:val="0"/>
      <w:marBottom w:val="0"/>
      <w:divBdr>
        <w:top w:val="none" w:sz="0" w:space="0" w:color="auto"/>
        <w:left w:val="none" w:sz="0" w:space="0" w:color="auto"/>
        <w:bottom w:val="none" w:sz="0" w:space="0" w:color="auto"/>
        <w:right w:val="none" w:sz="0" w:space="0" w:color="auto"/>
      </w:divBdr>
    </w:div>
    <w:div w:id="577134950">
      <w:bodyDiv w:val="1"/>
      <w:marLeft w:val="0"/>
      <w:marRight w:val="0"/>
      <w:marTop w:val="0"/>
      <w:marBottom w:val="0"/>
      <w:divBdr>
        <w:top w:val="none" w:sz="0" w:space="0" w:color="auto"/>
        <w:left w:val="none" w:sz="0" w:space="0" w:color="auto"/>
        <w:bottom w:val="none" w:sz="0" w:space="0" w:color="auto"/>
        <w:right w:val="none" w:sz="0" w:space="0" w:color="auto"/>
      </w:divBdr>
    </w:div>
    <w:div w:id="581843024">
      <w:bodyDiv w:val="1"/>
      <w:marLeft w:val="0"/>
      <w:marRight w:val="0"/>
      <w:marTop w:val="0"/>
      <w:marBottom w:val="0"/>
      <w:divBdr>
        <w:top w:val="none" w:sz="0" w:space="0" w:color="auto"/>
        <w:left w:val="none" w:sz="0" w:space="0" w:color="auto"/>
        <w:bottom w:val="none" w:sz="0" w:space="0" w:color="auto"/>
        <w:right w:val="none" w:sz="0" w:space="0" w:color="auto"/>
      </w:divBdr>
    </w:div>
    <w:div w:id="585307605">
      <w:bodyDiv w:val="1"/>
      <w:marLeft w:val="0"/>
      <w:marRight w:val="0"/>
      <w:marTop w:val="0"/>
      <w:marBottom w:val="0"/>
      <w:divBdr>
        <w:top w:val="none" w:sz="0" w:space="0" w:color="auto"/>
        <w:left w:val="none" w:sz="0" w:space="0" w:color="auto"/>
        <w:bottom w:val="none" w:sz="0" w:space="0" w:color="auto"/>
        <w:right w:val="none" w:sz="0" w:space="0" w:color="auto"/>
      </w:divBdr>
    </w:div>
    <w:div w:id="587927605">
      <w:bodyDiv w:val="1"/>
      <w:marLeft w:val="0"/>
      <w:marRight w:val="0"/>
      <w:marTop w:val="0"/>
      <w:marBottom w:val="0"/>
      <w:divBdr>
        <w:top w:val="none" w:sz="0" w:space="0" w:color="auto"/>
        <w:left w:val="none" w:sz="0" w:space="0" w:color="auto"/>
        <w:bottom w:val="none" w:sz="0" w:space="0" w:color="auto"/>
        <w:right w:val="none" w:sz="0" w:space="0" w:color="auto"/>
      </w:divBdr>
    </w:div>
    <w:div w:id="618420234">
      <w:bodyDiv w:val="1"/>
      <w:marLeft w:val="0"/>
      <w:marRight w:val="0"/>
      <w:marTop w:val="0"/>
      <w:marBottom w:val="0"/>
      <w:divBdr>
        <w:top w:val="none" w:sz="0" w:space="0" w:color="auto"/>
        <w:left w:val="none" w:sz="0" w:space="0" w:color="auto"/>
        <w:bottom w:val="none" w:sz="0" w:space="0" w:color="auto"/>
        <w:right w:val="none" w:sz="0" w:space="0" w:color="auto"/>
      </w:divBdr>
    </w:div>
    <w:div w:id="641927313">
      <w:bodyDiv w:val="1"/>
      <w:marLeft w:val="0"/>
      <w:marRight w:val="0"/>
      <w:marTop w:val="0"/>
      <w:marBottom w:val="0"/>
      <w:divBdr>
        <w:top w:val="none" w:sz="0" w:space="0" w:color="auto"/>
        <w:left w:val="none" w:sz="0" w:space="0" w:color="auto"/>
        <w:bottom w:val="none" w:sz="0" w:space="0" w:color="auto"/>
        <w:right w:val="none" w:sz="0" w:space="0" w:color="auto"/>
      </w:divBdr>
    </w:div>
    <w:div w:id="647977128">
      <w:bodyDiv w:val="1"/>
      <w:marLeft w:val="0"/>
      <w:marRight w:val="0"/>
      <w:marTop w:val="0"/>
      <w:marBottom w:val="0"/>
      <w:divBdr>
        <w:top w:val="none" w:sz="0" w:space="0" w:color="auto"/>
        <w:left w:val="none" w:sz="0" w:space="0" w:color="auto"/>
        <w:bottom w:val="none" w:sz="0" w:space="0" w:color="auto"/>
        <w:right w:val="none" w:sz="0" w:space="0" w:color="auto"/>
      </w:divBdr>
    </w:div>
    <w:div w:id="658121349">
      <w:bodyDiv w:val="1"/>
      <w:marLeft w:val="0"/>
      <w:marRight w:val="0"/>
      <w:marTop w:val="0"/>
      <w:marBottom w:val="0"/>
      <w:divBdr>
        <w:top w:val="none" w:sz="0" w:space="0" w:color="auto"/>
        <w:left w:val="none" w:sz="0" w:space="0" w:color="auto"/>
        <w:bottom w:val="none" w:sz="0" w:space="0" w:color="auto"/>
        <w:right w:val="none" w:sz="0" w:space="0" w:color="auto"/>
      </w:divBdr>
      <w:divsChild>
        <w:div w:id="2075203145">
          <w:marLeft w:val="225"/>
          <w:marRight w:val="0"/>
          <w:marTop w:val="0"/>
          <w:marBottom w:val="105"/>
          <w:divBdr>
            <w:top w:val="none" w:sz="0" w:space="0" w:color="auto"/>
            <w:left w:val="none" w:sz="0" w:space="0" w:color="auto"/>
            <w:bottom w:val="none" w:sz="0" w:space="0" w:color="auto"/>
            <w:right w:val="none" w:sz="0" w:space="0" w:color="auto"/>
          </w:divBdr>
        </w:div>
        <w:div w:id="1936017296">
          <w:marLeft w:val="225"/>
          <w:marRight w:val="0"/>
          <w:marTop w:val="0"/>
          <w:marBottom w:val="105"/>
          <w:divBdr>
            <w:top w:val="none" w:sz="0" w:space="0" w:color="auto"/>
            <w:left w:val="none" w:sz="0" w:space="0" w:color="auto"/>
            <w:bottom w:val="none" w:sz="0" w:space="0" w:color="auto"/>
            <w:right w:val="none" w:sz="0" w:space="0" w:color="auto"/>
          </w:divBdr>
        </w:div>
        <w:div w:id="1783843320">
          <w:marLeft w:val="225"/>
          <w:marRight w:val="0"/>
          <w:marTop w:val="0"/>
          <w:marBottom w:val="105"/>
          <w:divBdr>
            <w:top w:val="none" w:sz="0" w:space="0" w:color="auto"/>
            <w:left w:val="none" w:sz="0" w:space="0" w:color="auto"/>
            <w:bottom w:val="none" w:sz="0" w:space="0" w:color="auto"/>
            <w:right w:val="none" w:sz="0" w:space="0" w:color="auto"/>
          </w:divBdr>
        </w:div>
        <w:div w:id="1125347396">
          <w:marLeft w:val="225"/>
          <w:marRight w:val="0"/>
          <w:marTop w:val="0"/>
          <w:marBottom w:val="105"/>
          <w:divBdr>
            <w:top w:val="none" w:sz="0" w:space="0" w:color="auto"/>
            <w:left w:val="none" w:sz="0" w:space="0" w:color="auto"/>
            <w:bottom w:val="none" w:sz="0" w:space="0" w:color="auto"/>
            <w:right w:val="none" w:sz="0" w:space="0" w:color="auto"/>
          </w:divBdr>
        </w:div>
        <w:div w:id="402147054">
          <w:marLeft w:val="225"/>
          <w:marRight w:val="0"/>
          <w:marTop w:val="0"/>
          <w:marBottom w:val="105"/>
          <w:divBdr>
            <w:top w:val="none" w:sz="0" w:space="0" w:color="auto"/>
            <w:left w:val="none" w:sz="0" w:space="0" w:color="auto"/>
            <w:bottom w:val="none" w:sz="0" w:space="0" w:color="auto"/>
            <w:right w:val="none" w:sz="0" w:space="0" w:color="auto"/>
          </w:divBdr>
        </w:div>
        <w:div w:id="1188525156">
          <w:marLeft w:val="225"/>
          <w:marRight w:val="0"/>
          <w:marTop w:val="0"/>
          <w:marBottom w:val="105"/>
          <w:divBdr>
            <w:top w:val="none" w:sz="0" w:space="0" w:color="auto"/>
            <w:left w:val="none" w:sz="0" w:space="0" w:color="auto"/>
            <w:bottom w:val="none" w:sz="0" w:space="0" w:color="auto"/>
            <w:right w:val="none" w:sz="0" w:space="0" w:color="auto"/>
          </w:divBdr>
        </w:div>
        <w:div w:id="1451778126">
          <w:marLeft w:val="225"/>
          <w:marRight w:val="0"/>
          <w:marTop w:val="0"/>
          <w:marBottom w:val="105"/>
          <w:divBdr>
            <w:top w:val="none" w:sz="0" w:space="0" w:color="auto"/>
            <w:left w:val="none" w:sz="0" w:space="0" w:color="auto"/>
            <w:bottom w:val="none" w:sz="0" w:space="0" w:color="auto"/>
            <w:right w:val="none" w:sz="0" w:space="0" w:color="auto"/>
          </w:divBdr>
        </w:div>
      </w:divsChild>
    </w:div>
    <w:div w:id="679477641">
      <w:bodyDiv w:val="1"/>
      <w:marLeft w:val="0"/>
      <w:marRight w:val="0"/>
      <w:marTop w:val="0"/>
      <w:marBottom w:val="0"/>
      <w:divBdr>
        <w:top w:val="none" w:sz="0" w:space="0" w:color="auto"/>
        <w:left w:val="none" w:sz="0" w:space="0" w:color="auto"/>
        <w:bottom w:val="none" w:sz="0" w:space="0" w:color="auto"/>
        <w:right w:val="none" w:sz="0" w:space="0" w:color="auto"/>
      </w:divBdr>
    </w:div>
    <w:div w:id="691154378">
      <w:bodyDiv w:val="1"/>
      <w:marLeft w:val="0"/>
      <w:marRight w:val="0"/>
      <w:marTop w:val="0"/>
      <w:marBottom w:val="0"/>
      <w:divBdr>
        <w:top w:val="none" w:sz="0" w:space="0" w:color="auto"/>
        <w:left w:val="none" w:sz="0" w:space="0" w:color="auto"/>
        <w:bottom w:val="none" w:sz="0" w:space="0" w:color="auto"/>
        <w:right w:val="none" w:sz="0" w:space="0" w:color="auto"/>
      </w:divBdr>
    </w:div>
    <w:div w:id="693073073">
      <w:bodyDiv w:val="1"/>
      <w:marLeft w:val="0"/>
      <w:marRight w:val="0"/>
      <w:marTop w:val="0"/>
      <w:marBottom w:val="0"/>
      <w:divBdr>
        <w:top w:val="none" w:sz="0" w:space="0" w:color="auto"/>
        <w:left w:val="none" w:sz="0" w:space="0" w:color="auto"/>
        <w:bottom w:val="none" w:sz="0" w:space="0" w:color="auto"/>
        <w:right w:val="none" w:sz="0" w:space="0" w:color="auto"/>
      </w:divBdr>
    </w:div>
    <w:div w:id="713311473">
      <w:bodyDiv w:val="1"/>
      <w:marLeft w:val="0"/>
      <w:marRight w:val="0"/>
      <w:marTop w:val="0"/>
      <w:marBottom w:val="0"/>
      <w:divBdr>
        <w:top w:val="none" w:sz="0" w:space="0" w:color="auto"/>
        <w:left w:val="none" w:sz="0" w:space="0" w:color="auto"/>
        <w:bottom w:val="none" w:sz="0" w:space="0" w:color="auto"/>
        <w:right w:val="none" w:sz="0" w:space="0" w:color="auto"/>
      </w:divBdr>
    </w:div>
    <w:div w:id="763260563">
      <w:bodyDiv w:val="1"/>
      <w:marLeft w:val="0"/>
      <w:marRight w:val="0"/>
      <w:marTop w:val="0"/>
      <w:marBottom w:val="0"/>
      <w:divBdr>
        <w:top w:val="none" w:sz="0" w:space="0" w:color="auto"/>
        <w:left w:val="none" w:sz="0" w:space="0" w:color="auto"/>
        <w:bottom w:val="none" w:sz="0" w:space="0" w:color="auto"/>
        <w:right w:val="none" w:sz="0" w:space="0" w:color="auto"/>
      </w:divBdr>
    </w:div>
    <w:div w:id="774517637">
      <w:bodyDiv w:val="1"/>
      <w:marLeft w:val="0"/>
      <w:marRight w:val="0"/>
      <w:marTop w:val="0"/>
      <w:marBottom w:val="0"/>
      <w:divBdr>
        <w:top w:val="none" w:sz="0" w:space="0" w:color="auto"/>
        <w:left w:val="none" w:sz="0" w:space="0" w:color="auto"/>
        <w:bottom w:val="none" w:sz="0" w:space="0" w:color="auto"/>
        <w:right w:val="none" w:sz="0" w:space="0" w:color="auto"/>
      </w:divBdr>
    </w:div>
    <w:div w:id="785855141">
      <w:bodyDiv w:val="1"/>
      <w:marLeft w:val="0"/>
      <w:marRight w:val="0"/>
      <w:marTop w:val="0"/>
      <w:marBottom w:val="0"/>
      <w:divBdr>
        <w:top w:val="none" w:sz="0" w:space="0" w:color="auto"/>
        <w:left w:val="none" w:sz="0" w:space="0" w:color="auto"/>
        <w:bottom w:val="none" w:sz="0" w:space="0" w:color="auto"/>
        <w:right w:val="none" w:sz="0" w:space="0" w:color="auto"/>
      </w:divBdr>
    </w:div>
    <w:div w:id="795833106">
      <w:bodyDiv w:val="1"/>
      <w:marLeft w:val="0"/>
      <w:marRight w:val="0"/>
      <w:marTop w:val="0"/>
      <w:marBottom w:val="0"/>
      <w:divBdr>
        <w:top w:val="none" w:sz="0" w:space="0" w:color="auto"/>
        <w:left w:val="none" w:sz="0" w:space="0" w:color="auto"/>
        <w:bottom w:val="none" w:sz="0" w:space="0" w:color="auto"/>
        <w:right w:val="none" w:sz="0" w:space="0" w:color="auto"/>
      </w:divBdr>
    </w:div>
    <w:div w:id="806320725">
      <w:bodyDiv w:val="1"/>
      <w:marLeft w:val="0"/>
      <w:marRight w:val="0"/>
      <w:marTop w:val="0"/>
      <w:marBottom w:val="0"/>
      <w:divBdr>
        <w:top w:val="none" w:sz="0" w:space="0" w:color="auto"/>
        <w:left w:val="none" w:sz="0" w:space="0" w:color="auto"/>
        <w:bottom w:val="none" w:sz="0" w:space="0" w:color="auto"/>
        <w:right w:val="none" w:sz="0" w:space="0" w:color="auto"/>
      </w:divBdr>
    </w:div>
    <w:div w:id="828788800">
      <w:bodyDiv w:val="1"/>
      <w:marLeft w:val="0"/>
      <w:marRight w:val="0"/>
      <w:marTop w:val="0"/>
      <w:marBottom w:val="0"/>
      <w:divBdr>
        <w:top w:val="none" w:sz="0" w:space="0" w:color="auto"/>
        <w:left w:val="none" w:sz="0" w:space="0" w:color="auto"/>
        <w:bottom w:val="none" w:sz="0" w:space="0" w:color="auto"/>
        <w:right w:val="none" w:sz="0" w:space="0" w:color="auto"/>
      </w:divBdr>
    </w:div>
    <w:div w:id="835146904">
      <w:bodyDiv w:val="1"/>
      <w:marLeft w:val="0"/>
      <w:marRight w:val="0"/>
      <w:marTop w:val="0"/>
      <w:marBottom w:val="0"/>
      <w:divBdr>
        <w:top w:val="none" w:sz="0" w:space="0" w:color="auto"/>
        <w:left w:val="none" w:sz="0" w:space="0" w:color="auto"/>
        <w:bottom w:val="none" w:sz="0" w:space="0" w:color="auto"/>
        <w:right w:val="none" w:sz="0" w:space="0" w:color="auto"/>
      </w:divBdr>
    </w:div>
    <w:div w:id="840854894">
      <w:bodyDiv w:val="1"/>
      <w:marLeft w:val="0"/>
      <w:marRight w:val="0"/>
      <w:marTop w:val="0"/>
      <w:marBottom w:val="0"/>
      <w:divBdr>
        <w:top w:val="none" w:sz="0" w:space="0" w:color="auto"/>
        <w:left w:val="none" w:sz="0" w:space="0" w:color="auto"/>
        <w:bottom w:val="none" w:sz="0" w:space="0" w:color="auto"/>
        <w:right w:val="none" w:sz="0" w:space="0" w:color="auto"/>
      </w:divBdr>
    </w:div>
    <w:div w:id="853769840">
      <w:bodyDiv w:val="1"/>
      <w:marLeft w:val="0"/>
      <w:marRight w:val="0"/>
      <w:marTop w:val="0"/>
      <w:marBottom w:val="0"/>
      <w:divBdr>
        <w:top w:val="none" w:sz="0" w:space="0" w:color="auto"/>
        <w:left w:val="none" w:sz="0" w:space="0" w:color="auto"/>
        <w:bottom w:val="none" w:sz="0" w:space="0" w:color="auto"/>
        <w:right w:val="none" w:sz="0" w:space="0" w:color="auto"/>
      </w:divBdr>
      <w:divsChild>
        <w:div w:id="778715984">
          <w:marLeft w:val="0"/>
          <w:marRight w:val="0"/>
          <w:marTop w:val="0"/>
          <w:marBottom w:val="0"/>
          <w:divBdr>
            <w:top w:val="none" w:sz="0" w:space="0" w:color="auto"/>
            <w:left w:val="none" w:sz="0" w:space="0" w:color="auto"/>
            <w:bottom w:val="none" w:sz="0" w:space="0" w:color="auto"/>
            <w:right w:val="none" w:sz="0" w:space="0" w:color="auto"/>
          </w:divBdr>
          <w:divsChild>
            <w:div w:id="1102072298">
              <w:marLeft w:val="0"/>
              <w:marRight w:val="0"/>
              <w:marTop w:val="0"/>
              <w:marBottom w:val="0"/>
              <w:divBdr>
                <w:top w:val="none" w:sz="0" w:space="0" w:color="auto"/>
                <w:left w:val="none" w:sz="0" w:space="0" w:color="auto"/>
                <w:bottom w:val="none" w:sz="0" w:space="0" w:color="auto"/>
                <w:right w:val="none" w:sz="0" w:space="0" w:color="auto"/>
              </w:divBdr>
            </w:div>
          </w:divsChild>
        </w:div>
        <w:div w:id="158739484">
          <w:marLeft w:val="0"/>
          <w:marRight w:val="0"/>
          <w:marTop w:val="0"/>
          <w:marBottom w:val="0"/>
          <w:divBdr>
            <w:top w:val="none" w:sz="0" w:space="0" w:color="auto"/>
            <w:left w:val="none" w:sz="0" w:space="0" w:color="auto"/>
            <w:bottom w:val="none" w:sz="0" w:space="0" w:color="auto"/>
            <w:right w:val="none" w:sz="0" w:space="0" w:color="auto"/>
          </w:divBdr>
          <w:divsChild>
            <w:div w:id="1962497019">
              <w:marLeft w:val="0"/>
              <w:marRight w:val="0"/>
              <w:marTop w:val="0"/>
              <w:marBottom w:val="0"/>
              <w:divBdr>
                <w:top w:val="none" w:sz="0" w:space="0" w:color="auto"/>
                <w:left w:val="none" w:sz="0" w:space="0" w:color="auto"/>
                <w:bottom w:val="none" w:sz="0" w:space="0" w:color="auto"/>
                <w:right w:val="none" w:sz="0" w:space="0" w:color="auto"/>
              </w:divBdr>
            </w:div>
            <w:div w:id="1622960261">
              <w:marLeft w:val="0"/>
              <w:marRight w:val="0"/>
              <w:marTop w:val="0"/>
              <w:marBottom w:val="0"/>
              <w:divBdr>
                <w:top w:val="none" w:sz="0" w:space="0" w:color="auto"/>
                <w:left w:val="none" w:sz="0" w:space="0" w:color="auto"/>
                <w:bottom w:val="none" w:sz="0" w:space="0" w:color="auto"/>
                <w:right w:val="none" w:sz="0" w:space="0" w:color="auto"/>
              </w:divBdr>
            </w:div>
            <w:div w:id="1299798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270951">
      <w:bodyDiv w:val="1"/>
      <w:marLeft w:val="0"/>
      <w:marRight w:val="0"/>
      <w:marTop w:val="0"/>
      <w:marBottom w:val="0"/>
      <w:divBdr>
        <w:top w:val="none" w:sz="0" w:space="0" w:color="auto"/>
        <w:left w:val="none" w:sz="0" w:space="0" w:color="auto"/>
        <w:bottom w:val="none" w:sz="0" w:space="0" w:color="auto"/>
        <w:right w:val="none" w:sz="0" w:space="0" w:color="auto"/>
      </w:divBdr>
      <w:divsChild>
        <w:div w:id="1296788586">
          <w:marLeft w:val="0"/>
          <w:marRight w:val="0"/>
          <w:marTop w:val="0"/>
          <w:marBottom w:val="0"/>
          <w:divBdr>
            <w:top w:val="none" w:sz="0" w:space="0" w:color="auto"/>
            <w:left w:val="none" w:sz="0" w:space="0" w:color="auto"/>
            <w:bottom w:val="none" w:sz="0" w:space="0" w:color="auto"/>
            <w:right w:val="none" w:sz="0" w:space="0" w:color="auto"/>
          </w:divBdr>
        </w:div>
      </w:divsChild>
    </w:div>
    <w:div w:id="892694830">
      <w:bodyDiv w:val="1"/>
      <w:marLeft w:val="0"/>
      <w:marRight w:val="0"/>
      <w:marTop w:val="0"/>
      <w:marBottom w:val="0"/>
      <w:divBdr>
        <w:top w:val="none" w:sz="0" w:space="0" w:color="auto"/>
        <w:left w:val="none" w:sz="0" w:space="0" w:color="auto"/>
        <w:bottom w:val="none" w:sz="0" w:space="0" w:color="auto"/>
        <w:right w:val="none" w:sz="0" w:space="0" w:color="auto"/>
      </w:divBdr>
    </w:div>
    <w:div w:id="911625592">
      <w:bodyDiv w:val="1"/>
      <w:marLeft w:val="0"/>
      <w:marRight w:val="0"/>
      <w:marTop w:val="0"/>
      <w:marBottom w:val="0"/>
      <w:divBdr>
        <w:top w:val="none" w:sz="0" w:space="0" w:color="auto"/>
        <w:left w:val="none" w:sz="0" w:space="0" w:color="auto"/>
        <w:bottom w:val="none" w:sz="0" w:space="0" w:color="auto"/>
        <w:right w:val="none" w:sz="0" w:space="0" w:color="auto"/>
      </w:divBdr>
      <w:divsChild>
        <w:div w:id="811288672">
          <w:marLeft w:val="0"/>
          <w:marRight w:val="0"/>
          <w:marTop w:val="0"/>
          <w:marBottom w:val="0"/>
          <w:divBdr>
            <w:top w:val="none" w:sz="0" w:space="0" w:color="auto"/>
            <w:left w:val="none" w:sz="0" w:space="0" w:color="auto"/>
            <w:bottom w:val="none" w:sz="0" w:space="0" w:color="auto"/>
            <w:right w:val="none" w:sz="0" w:space="0" w:color="auto"/>
          </w:divBdr>
        </w:div>
      </w:divsChild>
    </w:div>
    <w:div w:id="914977384">
      <w:bodyDiv w:val="1"/>
      <w:marLeft w:val="0"/>
      <w:marRight w:val="0"/>
      <w:marTop w:val="0"/>
      <w:marBottom w:val="0"/>
      <w:divBdr>
        <w:top w:val="none" w:sz="0" w:space="0" w:color="auto"/>
        <w:left w:val="none" w:sz="0" w:space="0" w:color="auto"/>
        <w:bottom w:val="none" w:sz="0" w:space="0" w:color="auto"/>
        <w:right w:val="none" w:sz="0" w:space="0" w:color="auto"/>
      </w:divBdr>
    </w:div>
    <w:div w:id="917522874">
      <w:bodyDiv w:val="1"/>
      <w:marLeft w:val="0"/>
      <w:marRight w:val="0"/>
      <w:marTop w:val="0"/>
      <w:marBottom w:val="0"/>
      <w:divBdr>
        <w:top w:val="none" w:sz="0" w:space="0" w:color="auto"/>
        <w:left w:val="none" w:sz="0" w:space="0" w:color="auto"/>
        <w:bottom w:val="none" w:sz="0" w:space="0" w:color="auto"/>
        <w:right w:val="none" w:sz="0" w:space="0" w:color="auto"/>
      </w:divBdr>
    </w:div>
    <w:div w:id="917832849">
      <w:bodyDiv w:val="1"/>
      <w:marLeft w:val="0"/>
      <w:marRight w:val="0"/>
      <w:marTop w:val="0"/>
      <w:marBottom w:val="0"/>
      <w:divBdr>
        <w:top w:val="none" w:sz="0" w:space="0" w:color="auto"/>
        <w:left w:val="none" w:sz="0" w:space="0" w:color="auto"/>
        <w:bottom w:val="none" w:sz="0" w:space="0" w:color="auto"/>
        <w:right w:val="none" w:sz="0" w:space="0" w:color="auto"/>
      </w:divBdr>
    </w:div>
    <w:div w:id="925724139">
      <w:bodyDiv w:val="1"/>
      <w:marLeft w:val="0"/>
      <w:marRight w:val="0"/>
      <w:marTop w:val="0"/>
      <w:marBottom w:val="0"/>
      <w:divBdr>
        <w:top w:val="none" w:sz="0" w:space="0" w:color="auto"/>
        <w:left w:val="none" w:sz="0" w:space="0" w:color="auto"/>
        <w:bottom w:val="none" w:sz="0" w:space="0" w:color="auto"/>
        <w:right w:val="none" w:sz="0" w:space="0" w:color="auto"/>
      </w:divBdr>
      <w:divsChild>
        <w:div w:id="706102575">
          <w:marLeft w:val="0"/>
          <w:marRight w:val="0"/>
          <w:marTop w:val="0"/>
          <w:marBottom w:val="0"/>
          <w:divBdr>
            <w:top w:val="none" w:sz="0" w:space="0" w:color="auto"/>
            <w:left w:val="none" w:sz="0" w:space="0" w:color="auto"/>
            <w:bottom w:val="none" w:sz="0" w:space="0" w:color="auto"/>
            <w:right w:val="none" w:sz="0" w:space="0" w:color="auto"/>
          </w:divBdr>
        </w:div>
      </w:divsChild>
    </w:div>
    <w:div w:id="952640037">
      <w:bodyDiv w:val="1"/>
      <w:marLeft w:val="0"/>
      <w:marRight w:val="0"/>
      <w:marTop w:val="0"/>
      <w:marBottom w:val="0"/>
      <w:divBdr>
        <w:top w:val="none" w:sz="0" w:space="0" w:color="auto"/>
        <w:left w:val="none" w:sz="0" w:space="0" w:color="auto"/>
        <w:bottom w:val="none" w:sz="0" w:space="0" w:color="auto"/>
        <w:right w:val="none" w:sz="0" w:space="0" w:color="auto"/>
      </w:divBdr>
    </w:div>
    <w:div w:id="958606856">
      <w:bodyDiv w:val="1"/>
      <w:marLeft w:val="0"/>
      <w:marRight w:val="0"/>
      <w:marTop w:val="0"/>
      <w:marBottom w:val="0"/>
      <w:divBdr>
        <w:top w:val="none" w:sz="0" w:space="0" w:color="auto"/>
        <w:left w:val="none" w:sz="0" w:space="0" w:color="auto"/>
        <w:bottom w:val="none" w:sz="0" w:space="0" w:color="auto"/>
        <w:right w:val="none" w:sz="0" w:space="0" w:color="auto"/>
      </w:divBdr>
    </w:div>
    <w:div w:id="972058168">
      <w:bodyDiv w:val="1"/>
      <w:marLeft w:val="0"/>
      <w:marRight w:val="0"/>
      <w:marTop w:val="0"/>
      <w:marBottom w:val="0"/>
      <w:divBdr>
        <w:top w:val="none" w:sz="0" w:space="0" w:color="auto"/>
        <w:left w:val="none" w:sz="0" w:space="0" w:color="auto"/>
        <w:bottom w:val="none" w:sz="0" w:space="0" w:color="auto"/>
        <w:right w:val="none" w:sz="0" w:space="0" w:color="auto"/>
      </w:divBdr>
    </w:div>
    <w:div w:id="986785020">
      <w:bodyDiv w:val="1"/>
      <w:marLeft w:val="0"/>
      <w:marRight w:val="0"/>
      <w:marTop w:val="0"/>
      <w:marBottom w:val="0"/>
      <w:divBdr>
        <w:top w:val="none" w:sz="0" w:space="0" w:color="auto"/>
        <w:left w:val="none" w:sz="0" w:space="0" w:color="auto"/>
        <w:bottom w:val="none" w:sz="0" w:space="0" w:color="auto"/>
        <w:right w:val="none" w:sz="0" w:space="0" w:color="auto"/>
      </w:divBdr>
      <w:divsChild>
        <w:div w:id="86388927">
          <w:marLeft w:val="225"/>
          <w:marRight w:val="0"/>
          <w:marTop w:val="0"/>
          <w:marBottom w:val="105"/>
          <w:divBdr>
            <w:top w:val="none" w:sz="0" w:space="0" w:color="auto"/>
            <w:left w:val="none" w:sz="0" w:space="0" w:color="auto"/>
            <w:bottom w:val="none" w:sz="0" w:space="0" w:color="auto"/>
            <w:right w:val="none" w:sz="0" w:space="0" w:color="auto"/>
          </w:divBdr>
        </w:div>
        <w:div w:id="636490409">
          <w:marLeft w:val="225"/>
          <w:marRight w:val="0"/>
          <w:marTop w:val="0"/>
          <w:marBottom w:val="105"/>
          <w:divBdr>
            <w:top w:val="none" w:sz="0" w:space="0" w:color="auto"/>
            <w:left w:val="none" w:sz="0" w:space="0" w:color="auto"/>
            <w:bottom w:val="none" w:sz="0" w:space="0" w:color="auto"/>
            <w:right w:val="none" w:sz="0" w:space="0" w:color="auto"/>
          </w:divBdr>
        </w:div>
        <w:div w:id="1628513502">
          <w:marLeft w:val="225"/>
          <w:marRight w:val="0"/>
          <w:marTop w:val="0"/>
          <w:marBottom w:val="105"/>
          <w:divBdr>
            <w:top w:val="none" w:sz="0" w:space="0" w:color="auto"/>
            <w:left w:val="none" w:sz="0" w:space="0" w:color="auto"/>
            <w:bottom w:val="none" w:sz="0" w:space="0" w:color="auto"/>
            <w:right w:val="none" w:sz="0" w:space="0" w:color="auto"/>
          </w:divBdr>
        </w:div>
        <w:div w:id="1723288640">
          <w:marLeft w:val="225"/>
          <w:marRight w:val="0"/>
          <w:marTop w:val="0"/>
          <w:marBottom w:val="105"/>
          <w:divBdr>
            <w:top w:val="none" w:sz="0" w:space="0" w:color="auto"/>
            <w:left w:val="none" w:sz="0" w:space="0" w:color="auto"/>
            <w:bottom w:val="none" w:sz="0" w:space="0" w:color="auto"/>
            <w:right w:val="none" w:sz="0" w:space="0" w:color="auto"/>
          </w:divBdr>
        </w:div>
        <w:div w:id="1303651910">
          <w:marLeft w:val="225"/>
          <w:marRight w:val="0"/>
          <w:marTop w:val="0"/>
          <w:marBottom w:val="105"/>
          <w:divBdr>
            <w:top w:val="none" w:sz="0" w:space="0" w:color="auto"/>
            <w:left w:val="none" w:sz="0" w:space="0" w:color="auto"/>
            <w:bottom w:val="none" w:sz="0" w:space="0" w:color="auto"/>
            <w:right w:val="none" w:sz="0" w:space="0" w:color="auto"/>
          </w:divBdr>
        </w:div>
        <w:div w:id="1685784073">
          <w:marLeft w:val="225"/>
          <w:marRight w:val="0"/>
          <w:marTop w:val="0"/>
          <w:marBottom w:val="105"/>
          <w:divBdr>
            <w:top w:val="none" w:sz="0" w:space="0" w:color="auto"/>
            <w:left w:val="none" w:sz="0" w:space="0" w:color="auto"/>
            <w:bottom w:val="none" w:sz="0" w:space="0" w:color="auto"/>
            <w:right w:val="none" w:sz="0" w:space="0" w:color="auto"/>
          </w:divBdr>
        </w:div>
        <w:div w:id="340470695">
          <w:marLeft w:val="225"/>
          <w:marRight w:val="0"/>
          <w:marTop w:val="0"/>
          <w:marBottom w:val="105"/>
          <w:divBdr>
            <w:top w:val="none" w:sz="0" w:space="0" w:color="auto"/>
            <w:left w:val="none" w:sz="0" w:space="0" w:color="auto"/>
            <w:bottom w:val="none" w:sz="0" w:space="0" w:color="auto"/>
            <w:right w:val="none" w:sz="0" w:space="0" w:color="auto"/>
          </w:divBdr>
        </w:div>
      </w:divsChild>
    </w:div>
    <w:div w:id="987906106">
      <w:bodyDiv w:val="1"/>
      <w:marLeft w:val="0"/>
      <w:marRight w:val="0"/>
      <w:marTop w:val="0"/>
      <w:marBottom w:val="0"/>
      <w:divBdr>
        <w:top w:val="none" w:sz="0" w:space="0" w:color="auto"/>
        <w:left w:val="none" w:sz="0" w:space="0" w:color="auto"/>
        <w:bottom w:val="none" w:sz="0" w:space="0" w:color="auto"/>
        <w:right w:val="none" w:sz="0" w:space="0" w:color="auto"/>
      </w:divBdr>
    </w:div>
    <w:div w:id="1003314427">
      <w:bodyDiv w:val="1"/>
      <w:marLeft w:val="0"/>
      <w:marRight w:val="0"/>
      <w:marTop w:val="0"/>
      <w:marBottom w:val="0"/>
      <w:divBdr>
        <w:top w:val="none" w:sz="0" w:space="0" w:color="auto"/>
        <w:left w:val="none" w:sz="0" w:space="0" w:color="auto"/>
        <w:bottom w:val="none" w:sz="0" w:space="0" w:color="auto"/>
        <w:right w:val="none" w:sz="0" w:space="0" w:color="auto"/>
      </w:divBdr>
    </w:div>
    <w:div w:id="1011372451">
      <w:bodyDiv w:val="1"/>
      <w:marLeft w:val="0"/>
      <w:marRight w:val="0"/>
      <w:marTop w:val="0"/>
      <w:marBottom w:val="0"/>
      <w:divBdr>
        <w:top w:val="none" w:sz="0" w:space="0" w:color="auto"/>
        <w:left w:val="none" w:sz="0" w:space="0" w:color="auto"/>
        <w:bottom w:val="none" w:sz="0" w:space="0" w:color="auto"/>
        <w:right w:val="none" w:sz="0" w:space="0" w:color="auto"/>
      </w:divBdr>
    </w:div>
    <w:div w:id="1021736797">
      <w:bodyDiv w:val="1"/>
      <w:marLeft w:val="0"/>
      <w:marRight w:val="0"/>
      <w:marTop w:val="0"/>
      <w:marBottom w:val="0"/>
      <w:divBdr>
        <w:top w:val="none" w:sz="0" w:space="0" w:color="auto"/>
        <w:left w:val="none" w:sz="0" w:space="0" w:color="auto"/>
        <w:bottom w:val="none" w:sz="0" w:space="0" w:color="auto"/>
        <w:right w:val="none" w:sz="0" w:space="0" w:color="auto"/>
      </w:divBdr>
      <w:divsChild>
        <w:div w:id="2073695701">
          <w:marLeft w:val="0"/>
          <w:marRight w:val="0"/>
          <w:marTop w:val="0"/>
          <w:marBottom w:val="192"/>
          <w:divBdr>
            <w:top w:val="none" w:sz="0" w:space="0" w:color="auto"/>
            <w:left w:val="none" w:sz="0" w:space="0" w:color="auto"/>
            <w:bottom w:val="none" w:sz="0" w:space="0" w:color="auto"/>
            <w:right w:val="none" w:sz="0" w:space="0" w:color="auto"/>
          </w:divBdr>
          <w:divsChild>
            <w:div w:id="483594368">
              <w:marLeft w:val="0"/>
              <w:marRight w:val="0"/>
              <w:marTop w:val="0"/>
              <w:marBottom w:val="0"/>
              <w:divBdr>
                <w:top w:val="none" w:sz="0" w:space="0" w:color="auto"/>
                <w:left w:val="none" w:sz="0" w:space="0" w:color="auto"/>
                <w:bottom w:val="none" w:sz="0" w:space="0" w:color="auto"/>
                <w:right w:val="none" w:sz="0" w:space="0" w:color="auto"/>
              </w:divBdr>
              <w:divsChild>
                <w:div w:id="534736084">
                  <w:marLeft w:val="0"/>
                  <w:marRight w:val="0"/>
                  <w:marTop w:val="0"/>
                  <w:marBottom w:val="0"/>
                  <w:divBdr>
                    <w:top w:val="none" w:sz="0" w:space="0" w:color="auto"/>
                    <w:left w:val="none" w:sz="0" w:space="0" w:color="auto"/>
                    <w:bottom w:val="none" w:sz="0" w:space="0" w:color="auto"/>
                    <w:right w:val="none" w:sz="0" w:space="0" w:color="auto"/>
                  </w:divBdr>
                  <w:divsChild>
                    <w:div w:id="1528174177">
                      <w:marLeft w:val="0"/>
                      <w:marRight w:val="0"/>
                      <w:marTop w:val="0"/>
                      <w:marBottom w:val="0"/>
                      <w:divBdr>
                        <w:top w:val="none" w:sz="0" w:space="0" w:color="auto"/>
                        <w:left w:val="none" w:sz="0" w:space="0" w:color="auto"/>
                        <w:bottom w:val="none" w:sz="0" w:space="0" w:color="auto"/>
                        <w:right w:val="none" w:sz="0" w:space="0" w:color="auto"/>
                      </w:divBdr>
                      <w:divsChild>
                        <w:div w:id="1162311817">
                          <w:marLeft w:val="288"/>
                          <w:marRight w:val="0"/>
                          <w:marTop w:val="0"/>
                          <w:marBottom w:val="0"/>
                          <w:divBdr>
                            <w:top w:val="none" w:sz="0" w:space="0" w:color="auto"/>
                            <w:left w:val="none" w:sz="0" w:space="0" w:color="auto"/>
                            <w:bottom w:val="none" w:sz="0" w:space="0" w:color="auto"/>
                            <w:right w:val="none" w:sz="0" w:space="0" w:color="auto"/>
                          </w:divBdr>
                          <w:divsChild>
                            <w:div w:id="15572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2589290">
      <w:bodyDiv w:val="1"/>
      <w:marLeft w:val="0"/>
      <w:marRight w:val="0"/>
      <w:marTop w:val="0"/>
      <w:marBottom w:val="0"/>
      <w:divBdr>
        <w:top w:val="none" w:sz="0" w:space="0" w:color="auto"/>
        <w:left w:val="none" w:sz="0" w:space="0" w:color="auto"/>
        <w:bottom w:val="none" w:sz="0" w:space="0" w:color="auto"/>
        <w:right w:val="none" w:sz="0" w:space="0" w:color="auto"/>
      </w:divBdr>
    </w:div>
    <w:div w:id="1049770260">
      <w:bodyDiv w:val="1"/>
      <w:marLeft w:val="0"/>
      <w:marRight w:val="0"/>
      <w:marTop w:val="0"/>
      <w:marBottom w:val="0"/>
      <w:divBdr>
        <w:top w:val="none" w:sz="0" w:space="0" w:color="auto"/>
        <w:left w:val="none" w:sz="0" w:space="0" w:color="auto"/>
        <w:bottom w:val="none" w:sz="0" w:space="0" w:color="auto"/>
        <w:right w:val="none" w:sz="0" w:space="0" w:color="auto"/>
      </w:divBdr>
    </w:div>
    <w:div w:id="1050034542">
      <w:bodyDiv w:val="1"/>
      <w:marLeft w:val="0"/>
      <w:marRight w:val="0"/>
      <w:marTop w:val="0"/>
      <w:marBottom w:val="0"/>
      <w:divBdr>
        <w:top w:val="none" w:sz="0" w:space="0" w:color="auto"/>
        <w:left w:val="none" w:sz="0" w:space="0" w:color="auto"/>
        <w:bottom w:val="none" w:sz="0" w:space="0" w:color="auto"/>
        <w:right w:val="none" w:sz="0" w:space="0" w:color="auto"/>
      </w:divBdr>
    </w:div>
    <w:div w:id="1062678445">
      <w:bodyDiv w:val="1"/>
      <w:marLeft w:val="0"/>
      <w:marRight w:val="0"/>
      <w:marTop w:val="0"/>
      <w:marBottom w:val="0"/>
      <w:divBdr>
        <w:top w:val="none" w:sz="0" w:space="0" w:color="auto"/>
        <w:left w:val="none" w:sz="0" w:space="0" w:color="auto"/>
        <w:bottom w:val="none" w:sz="0" w:space="0" w:color="auto"/>
        <w:right w:val="none" w:sz="0" w:space="0" w:color="auto"/>
      </w:divBdr>
    </w:div>
    <w:div w:id="1064182147">
      <w:bodyDiv w:val="1"/>
      <w:marLeft w:val="0"/>
      <w:marRight w:val="0"/>
      <w:marTop w:val="0"/>
      <w:marBottom w:val="0"/>
      <w:divBdr>
        <w:top w:val="none" w:sz="0" w:space="0" w:color="auto"/>
        <w:left w:val="none" w:sz="0" w:space="0" w:color="auto"/>
        <w:bottom w:val="none" w:sz="0" w:space="0" w:color="auto"/>
        <w:right w:val="none" w:sz="0" w:space="0" w:color="auto"/>
      </w:divBdr>
    </w:div>
    <w:div w:id="1093862350">
      <w:bodyDiv w:val="1"/>
      <w:marLeft w:val="0"/>
      <w:marRight w:val="0"/>
      <w:marTop w:val="0"/>
      <w:marBottom w:val="0"/>
      <w:divBdr>
        <w:top w:val="none" w:sz="0" w:space="0" w:color="auto"/>
        <w:left w:val="none" w:sz="0" w:space="0" w:color="auto"/>
        <w:bottom w:val="none" w:sz="0" w:space="0" w:color="auto"/>
        <w:right w:val="none" w:sz="0" w:space="0" w:color="auto"/>
      </w:divBdr>
    </w:div>
    <w:div w:id="1094743027">
      <w:bodyDiv w:val="1"/>
      <w:marLeft w:val="0"/>
      <w:marRight w:val="0"/>
      <w:marTop w:val="0"/>
      <w:marBottom w:val="0"/>
      <w:divBdr>
        <w:top w:val="none" w:sz="0" w:space="0" w:color="auto"/>
        <w:left w:val="none" w:sz="0" w:space="0" w:color="auto"/>
        <w:bottom w:val="none" w:sz="0" w:space="0" w:color="auto"/>
        <w:right w:val="none" w:sz="0" w:space="0" w:color="auto"/>
      </w:divBdr>
    </w:div>
    <w:div w:id="1100445458">
      <w:bodyDiv w:val="1"/>
      <w:marLeft w:val="0"/>
      <w:marRight w:val="0"/>
      <w:marTop w:val="0"/>
      <w:marBottom w:val="0"/>
      <w:divBdr>
        <w:top w:val="none" w:sz="0" w:space="0" w:color="auto"/>
        <w:left w:val="none" w:sz="0" w:space="0" w:color="auto"/>
        <w:bottom w:val="none" w:sz="0" w:space="0" w:color="auto"/>
        <w:right w:val="none" w:sz="0" w:space="0" w:color="auto"/>
      </w:divBdr>
      <w:divsChild>
        <w:div w:id="1807426444">
          <w:marLeft w:val="0"/>
          <w:marRight w:val="0"/>
          <w:marTop w:val="0"/>
          <w:marBottom w:val="0"/>
          <w:divBdr>
            <w:top w:val="none" w:sz="0" w:space="0" w:color="auto"/>
            <w:left w:val="none" w:sz="0" w:space="0" w:color="auto"/>
            <w:bottom w:val="none" w:sz="0" w:space="0" w:color="auto"/>
            <w:right w:val="none" w:sz="0" w:space="0" w:color="auto"/>
          </w:divBdr>
        </w:div>
      </w:divsChild>
    </w:div>
    <w:div w:id="1118453725">
      <w:bodyDiv w:val="1"/>
      <w:marLeft w:val="0"/>
      <w:marRight w:val="0"/>
      <w:marTop w:val="0"/>
      <w:marBottom w:val="0"/>
      <w:divBdr>
        <w:top w:val="none" w:sz="0" w:space="0" w:color="auto"/>
        <w:left w:val="none" w:sz="0" w:space="0" w:color="auto"/>
        <w:bottom w:val="none" w:sz="0" w:space="0" w:color="auto"/>
        <w:right w:val="none" w:sz="0" w:space="0" w:color="auto"/>
      </w:divBdr>
    </w:div>
    <w:div w:id="1120684749">
      <w:bodyDiv w:val="1"/>
      <w:marLeft w:val="0"/>
      <w:marRight w:val="0"/>
      <w:marTop w:val="0"/>
      <w:marBottom w:val="0"/>
      <w:divBdr>
        <w:top w:val="none" w:sz="0" w:space="0" w:color="auto"/>
        <w:left w:val="none" w:sz="0" w:space="0" w:color="auto"/>
        <w:bottom w:val="none" w:sz="0" w:space="0" w:color="auto"/>
        <w:right w:val="none" w:sz="0" w:space="0" w:color="auto"/>
      </w:divBdr>
    </w:div>
    <w:div w:id="1135216796">
      <w:bodyDiv w:val="1"/>
      <w:marLeft w:val="0"/>
      <w:marRight w:val="0"/>
      <w:marTop w:val="0"/>
      <w:marBottom w:val="0"/>
      <w:divBdr>
        <w:top w:val="none" w:sz="0" w:space="0" w:color="auto"/>
        <w:left w:val="none" w:sz="0" w:space="0" w:color="auto"/>
        <w:bottom w:val="none" w:sz="0" w:space="0" w:color="auto"/>
        <w:right w:val="none" w:sz="0" w:space="0" w:color="auto"/>
      </w:divBdr>
    </w:div>
    <w:div w:id="1135754263">
      <w:bodyDiv w:val="1"/>
      <w:marLeft w:val="0"/>
      <w:marRight w:val="0"/>
      <w:marTop w:val="0"/>
      <w:marBottom w:val="0"/>
      <w:divBdr>
        <w:top w:val="none" w:sz="0" w:space="0" w:color="auto"/>
        <w:left w:val="none" w:sz="0" w:space="0" w:color="auto"/>
        <w:bottom w:val="none" w:sz="0" w:space="0" w:color="auto"/>
        <w:right w:val="none" w:sz="0" w:space="0" w:color="auto"/>
      </w:divBdr>
    </w:div>
    <w:div w:id="1149591302">
      <w:bodyDiv w:val="1"/>
      <w:marLeft w:val="0"/>
      <w:marRight w:val="0"/>
      <w:marTop w:val="0"/>
      <w:marBottom w:val="0"/>
      <w:divBdr>
        <w:top w:val="none" w:sz="0" w:space="0" w:color="auto"/>
        <w:left w:val="none" w:sz="0" w:space="0" w:color="auto"/>
        <w:bottom w:val="none" w:sz="0" w:space="0" w:color="auto"/>
        <w:right w:val="none" w:sz="0" w:space="0" w:color="auto"/>
      </w:divBdr>
    </w:div>
    <w:div w:id="1158305191">
      <w:bodyDiv w:val="1"/>
      <w:marLeft w:val="0"/>
      <w:marRight w:val="0"/>
      <w:marTop w:val="0"/>
      <w:marBottom w:val="0"/>
      <w:divBdr>
        <w:top w:val="none" w:sz="0" w:space="0" w:color="auto"/>
        <w:left w:val="none" w:sz="0" w:space="0" w:color="auto"/>
        <w:bottom w:val="none" w:sz="0" w:space="0" w:color="auto"/>
        <w:right w:val="none" w:sz="0" w:space="0" w:color="auto"/>
      </w:divBdr>
    </w:div>
    <w:div w:id="1176652356">
      <w:bodyDiv w:val="1"/>
      <w:marLeft w:val="0"/>
      <w:marRight w:val="0"/>
      <w:marTop w:val="0"/>
      <w:marBottom w:val="0"/>
      <w:divBdr>
        <w:top w:val="none" w:sz="0" w:space="0" w:color="auto"/>
        <w:left w:val="none" w:sz="0" w:space="0" w:color="auto"/>
        <w:bottom w:val="none" w:sz="0" w:space="0" w:color="auto"/>
        <w:right w:val="none" w:sz="0" w:space="0" w:color="auto"/>
      </w:divBdr>
    </w:div>
    <w:div w:id="1179655442">
      <w:bodyDiv w:val="1"/>
      <w:marLeft w:val="0"/>
      <w:marRight w:val="0"/>
      <w:marTop w:val="0"/>
      <w:marBottom w:val="0"/>
      <w:divBdr>
        <w:top w:val="none" w:sz="0" w:space="0" w:color="auto"/>
        <w:left w:val="none" w:sz="0" w:space="0" w:color="auto"/>
        <w:bottom w:val="none" w:sz="0" w:space="0" w:color="auto"/>
        <w:right w:val="none" w:sz="0" w:space="0" w:color="auto"/>
      </w:divBdr>
    </w:div>
    <w:div w:id="1204055997">
      <w:bodyDiv w:val="1"/>
      <w:marLeft w:val="0"/>
      <w:marRight w:val="0"/>
      <w:marTop w:val="0"/>
      <w:marBottom w:val="0"/>
      <w:divBdr>
        <w:top w:val="none" w:sz="0" w:space="0" w:color="auto"/>
        <w:left w:val="none" w:sz="0" w:space="0" w:color="auto"/>
        <w:bottom w:val="none" w:sz="0" w:space="0" w:color="auto"/>
        <w:right w:val="none" w:sz="0" w:space="0" w:color="auto"/>
      </w:divBdr>
    </w:div>
    <w:div w:id="1210535812">
      <w:bodyDiv w:val="1"/>
      <w:marLeft w:val="0"/>
      <w:marRight w:val="0"/>
      <w:marTop w:val="0"/>
      <w:marBottom w:val="0"/>
      <w:divBdr>
        <w:top w:val="none" w:sz="0" w:space="0" w:color="auto"/>
        <w:left w:val="none" w:sz="0" w:space="0" w:color="auto"/>
        <w:bottom w:val="none" w:sz="0" w:space="0" w:color="auto"/>
        <w:right w:val="none" w:sz="0" w:space="0" w:color="auto"/>
      </w:divBdr>
    </w:div>
    <w:div w:id="1252853002">
      <w:bodyDiv w:val="1"/>
      <w:marLeft w:val="0"/>
      <w:marRight w:val="0"/>
      <w:marTop w:val="0"/>
      <w:marBottom w:val="0"/>
      <w:divBdr>
        <w:top w:val="none" w:sz="0" w:space="0" w:color="auto"/>
        <w:left w:val="none" w:sz="0" w:space="0" w:color="auto"/>
        <w:bottom w:val="none" w:sz="0" w:space="0" w:color="auto"/>
        <w:right w:val="none" w:sz="0" w:space="0" w:color="auto"/>
      </w:divBdr>
    </w:div>
    <w:div w:id="1254625958">
      <w:bodyDiv w:val="1"/>
      <w:marLeft w:val="0"/>
      <w:marRight w:val="0"/>
      <w:marTop w:val="0"/>
      <w:marBottom w:val="0"/>
      <w:divBdr>
        <w:top w:val="none" w:sz="0" w:space="0" w:color="auto"/>
        <w:left w:val="none" w:sz="0" w:space="0" w:color="auto"/>
        <w:bottom w:val="none" w:sz="0" w:space="0" w:color="auto"/>
        <w:right w:val="none" w:sz="0" w:space="0" w:color="auto"/>
      </w:divBdr>
    </w:div>
    <w:div w:id="1268152613">
      <w:bodyDiv w:val="1"/>
      <w:marLeft w:val="0"/>
      <w:marRight w:val="0"/>
      <w:marTop w:val="0"/>
      <w:marBottom w:val="0"/>
      <w:divBdr>
        <w:top w:val="none" w:sz="0" w:space="0" w:color="auto"/>
        <w:left w:val="none" w:sz="0" w:space="0" w:color="auto"/>
        <w:bottom w:val="none" w:sz="0" w:space="0" w:color="auto"/>
        <w:right w:val="none" w:sz="0" w:space="0" w:color="auto"/>
      </w:divBdr>
    </w:div>
    <w:div w:id="1274093495">
      <w:bodyDiv w:val="1"/>
      <w:marLeft w:val="0"/>
      <w:marRight w:val="0"/>
      <w:marTop w:val="0"/>
      <w:marBottom w:val="0"/>
      <w:divBdr>
        <w:top w:val="none" w:sz="0" w:space="0" w:color="auto"/>
        <w:left w:val="none" w:sz="0" w:space="0" w:color="auto"/>
        <w:bottom w:val="none" w:sz="0" w:space="0" w:color="auto"/>
        <w:right w:val="none" w:sz="0" w:space="0" w:color="auto"/>
      </w:divBdr>
    </w:div>
    <w:div w:id="1274627773">
      <w:bodyDiv w:val="1"/>
      <w:marLeft w:val="0"/>
      <w:marRight w:val="0"/>
      <w:marTop w:val="0"/>
      <w:marBottom w:val="0"/>
      <w:divBdr>
        <w:top w:val="none" w:sz="0" w:space="0" w:color="auto"/>
        <w:left w:val="none" w:sz="0" w:space="0" w:color="auto"/>
        <w:bottom w:val="none" w:sz="0" w:space="0" w:color="auto"/>
        <w:right w:val="none" w:sz="0" w:space="0" w:color="auto"/>
      </w:divBdr>
    </w:div>
    <w:div w:id="1275094349">
      <w:bodyDiv w:val="1"/>
      <w:marLeft w:val="0"/>
      <w:marRight w:val="0"/>
      <w:marTop w:val="0"/>
      <w:marBottom w:val="0"/>
      <w:divBdr>
        <w:top w:val="none" w:sz="0" w:space="0" w:color="auto"/>
        <w:left w:val="none" w:sz="0" w:space="0" w:color="auto"/>
        <w:bottom w:val="none" w:sz="0" w:space="0" w:color="auto"/>
        <w:right w:val="none" w:sz="0" w:space="0" w:color="auto"/>
      </w:divBdr>
    </w:div>
    <w:div w:id="1282147842">
      <w:bodyDiv w:val="1"/>
      <w:marLeft w:val="0"/>
      <w:marRight w:val="0"/>
      <w:marTop w:val="0"/>
      <w:marBottom w:val="0"/>
      <w:divBdr>
        <w:top w:val="none" w:sz="0" w:space="0" w:color="auto"/>
        <w:left w:val="none" w:sz="0" w:space="0" w:color="auto"/>
        <w:bottom w:val="none" w:sz="0" w:space="0" w:color="auto"/>
        <w:right w:val="none" w:sz="0" w:space="0" w:color="auto"/>
      </w:divBdr>
    </w:div>
    <w:div w:id="1324119545">
      <w:bodyDiv w:val="1"/>
      <w:marLeft w:val="0"/>
      <w:marRight w:val="0"/>
      <w:marTop w:val="0"/>
      <w:marBottom w:val="0"/>
      <w:divBdr>
        <w:top w:val="none" w:sz="0" w:space="0" w:color="auto"/>
        <w:left w:val="none" w:sz="0" w:space="0" w:color="auto"/>
        <w:bottom w:val="none" w:sz="0" w:space="0" w:color="auto"/>
        <w:right w:val="none" w:sz="0" w:space="0" w:color="auto"/>
      </w:divBdr>
    </w:div>
    <w:div w:id="1345596745">
      <w:bodyDiv w:val="1"/>
      <w:marLeft w:val="0"/>
      <w:marRight w:val="0"/>
      <w:marTop w:val="0"/>
      <w:marBottom w:val="0"/>
      <w:divBdr>
        <w:top w:val="none" w:sz="0" w:space="0" w:color="auto"/>
        <w:left w:val="none" w:sz="0" w:space="0" w:color="auto"/>
        <w:bottom w:val="none" w:sz="0" w:space="0" w:color="auto"/>
        <w:right w:val="none" w:sz="0" w:space="0" w:color="auto"/>
      </w:divBdr>
    </w:div>
    <w:div w:id="1373653602">
      <w:bodyDiv w:val="1"/>
      <w:marLeft w:val="0"/>
      <w:marRight w:val="0"/>
      <w:marTop w:val="0"/>
      <w:marBottom w:val="0"/>
      <w:divBdr>
        <w:top w:val="none" w:sz="0" w:space="0" w:color="auto"/>
        <w:left w:val="none" w:sz="0" w:space="0" w:color="auto"/>
        <w:bottom w:val="none" w:sz="0" w:space="0" w:color="auto"/>
        <w:right w:val="none" w:sz="0" w:space="0" w:color="auto"/>
      </w:divBdr>
    </w:div>
    <w:div w:id="1379936887">
      <w:bodyDiv w:val="1"/>
      <w:marLeft w:val="0"/>
      <w:marRight w:val="0"/>
      <w:marTop w:val="0"/>
      <w:marBottom w:val="0"/>
      <w:divBdr>
        <w:top w:val="none" w:sz="0" w:space="0" w:color="auto"/>
        <w:left w:val="none" w:sz="0" w:space="0" w:color="auto"/>
        <w:bottom w:val="none" w:sz="0" w:space="0" w:color="auto"/>
        <w:right w:val="none" w:sz="0" w:space="0" w:color="auto"/>
      </w:divBdr>
    </w:div>
    <w:div w:id="1385837303">
      <w:bodyDiv w:val="1"/>
      <w:marLeft w:val="0"/>
      <w:marRight w:val="0"/>
      <w:marTop w:val="0"/>
      <w:marBottom w:val="0"/>
      <w:divBdr>
        <w:top w:val="none" w:sz="0" w:space="0" w:color="auto"/>
        <w:left w:val="none" w:sz="0" w:space="0" w:color="auto"/>
        <w:bottom w:val="none" w:sz="0" w:space="0" w:color="auto"/>
        <w:right w:val="none" w:sz="0" w:space="0" w:color="auto"/>
      </w:divBdr>
    </w:div>
    <w:div w:id="1386098737">
      <w:bodyDiv w:val="1"/>
      <w:marLeft w:val="0"/>
      <w:marRight w:val="0"/>
      <w:marTop w:val="0"/>
      <w:marBottom w:val="0"/>
      <w:divBdr>
        <w:top w:val="none" w:sz="0" w:space="0" w:color="auto"/>
        <w:left w:val="none" w:sz="0" w:space="0" w:color="auto"/>
        <w:bottom w:val="none" w:sz="0" w:space="0" w:color="auto"/>
        <w:right w:val="none" w:sz="0" w:space="0" w:color="auto"/>
      </w:divBdr>
    </w:div>
    <w:div w:id="1417509341">
      <w:bodyDiv w:val="1"/>
      <w:marLeft w:val="0"/>
      <w:marRight w:val="0"/>
      <w:marTop w:val="0"/>
      <w:marBottom w:val="0"/>
      <w:divBdr>
        <w:top w:val="none" w:sz="0" w:space="0" w:color="auto"/>
        <w:left w:val="none" w:sz="0" w:space="0" w:color="auto"/>
        <w:bottom w:val="none" w:sz="0" w:space="0" w:color="auto"/>
        <w:right w:val="none" w:sz="0" w:space="0" w:color="auto"/>
      </w:divBdr>
    </w:div>
    <w:div w:id="1418987146">
      <w:bodyDiv w:val="1"/>
      <w:marLeft w:val="0"/>
      <w:marRight w:val="0"/>
      <w:marTop w:val="0"/>
      <w:marBottom w:val="0"/>
      <w:divBdr>
        <w:top w:val="none" w:sz="0" w:space="0" w:color="auto"/>
        <w:left w:val="none" w:sz="0" w:space="0" w:color="auto"/>
        <w:bottom w:val="none" w:sz="0" w:space="0" w:color="auto"/>
        <w:right w:val="none" w:sz="0" w:space="0" w:color="auto"/>
      </w:divBdr>
    </w:div>
    <w:div w:id="1419719187">
      <w:bodyDiv w:val="1"/>
      <w:marLeft w:val="0"/>
      <w:marRight w:val="0"/>
      <w:marTop w:val="0"/>
      <w:marBottom w:val="0"/>
      <w:divBdr>
        <w:top w:val="none" w:sz="0" w:space="0" w:color="auto"/>
        <w:left w:val="none" w:sz="0" w:space="0" w:color="auto"/>
        <w:bottom w:val="none" w:sz="0" w:space="0" w:color="auto"/>
        <w:right w:val="none" w:sz="0" w:space="0" w:color="auto"/>
      </w:divBdr>
    </w:div>
    <w:div w:id="1423602332">
      <w:bodyDiv w:val="1"/>
      <w:marLeft w:val="0"/>
      <w:marRight w:val="0"/>
      <w:marTop w:val="0"/>
      <w:marBottom w:val="0"/>
      <w:divBdr>
        <w:top w:val="none" w:sz="0" w:space="0" w:color="auto"/>
        <w:left w:val="none" w:sz="0" w:space="0" w:color="auto"/>
        <w:bottom w:val="none" w:sz="0" w:space="0" w:color="auto"/>
        <w:right w:val="none" w:sz="0" w:space="0" w:color="auto"/>
      </w:divBdr>
    </w:div>
    <w:div w:id="1476606934">
      <w:bodyDiv w:val="1"/>
      <w:marLeft w:val="0"/>
      <w:marRight w:val="0"/>
      <w:marTop w:val="0"/>
      <w:marBottom w:val="0"/>
      <w:divBdr>
        <w:top w:val="none" w:sz="0" w:space="0" w:color="auto"/>
        <w:left w:val="none" w:sz="0" w:space="0" w:color="auto"/>
        <w:bottom w:val="none" w:sz="0" w:space="0" w:color="auto"/>
        <w:right w:val="none" w:sz="0" w:space="0" w:color="auto"/>
      </w:divBdr>
    </w:div>
    <w:div w:id="1478376454">
      <w:bodyDiv w:val="1"/>
      <w:marLeft w:val="0"/>
      <w:marRight w:val="0"/>
      <w:marTop w:val="0"/>
      <w:marBottom w:val="0"/>
      <w:divBdr>
        <w:top w:val="none" w:sz="0" w:space="0" w:color="auto"/>
        <w:left w:val="none" w:sz="0" w:space="0" w:color="auto"/>
        <w:bottom w:val="none" w:sz="0" w:space="0" w:color="auto"/>
        <w:right w:val="none" w:sz="0" w:space="0" w:color="auto"/>
      </w:divBdr>
    </w:div>
    <w:div w:id="1482431822">
      <w:bodyDiv w:val="1"/>
      <w:marLeft w:val="0"/>
      <w:marRight w:val="0"/>
      <w:marTop w:val="0"/>
      <w:marBottom w:val="0"/>
      <w:divBdr>
        <w:top w:val="none" w:sz="0" w:space="0" w:color="auto"/>
        <w:left w:val="none" w:sz="0" w:space="0" w:color="auto"/>
        <w:bottom w:val="none" w:sz="0" w:space="0" w:color="auto"/>
        <w:right w:val="none" w:sz="0" w:space="0" w:color="auto"/>
      </w:divBdr>
    </w:div>
    <w:div w:id="1490558321">
      <w:bodyDiv w:val="1"/>
      <w:marLeft w:val="0"/>
      <w:marRight w:val="0"/>
      <w:marTop w:val="0"/>
      <w:marBottom w:val="0"/>
      <w:divBdr>
        <w:top w:val="none" w:sz="0" w:space="0" w:color="auto"/>
        <w:left w:val="none" w:sz="0" w:space="0" w:color="auto"/>
        <w:bottom w:val="none" w:sz="0" w:space="0" w:color="auto"/>
        <w:right w:val="none" w:sz="0" w:space="0" w:color="auto"/>
      </w:divBdr>
    </w:div>
    <w:div w:id="1500774969">
      <w:bodyDiv w:val="1"/>
      <w:marLeft w:val="0"/>
      <w:marRight w:val="0"/>
      <w:marTop w:val="0"/>
      <w:marBottom w:val="0"/>
      <w:divBdr>
        <w:top w:val="none" w:sz="0" w:space="0" w:color="auto"/>
        <w:left w:val="none" w:sz="0" w:space="0" w:color="auto"/>
        <w:bottom w:val="none" w:sz="0" w:space="0" w:color="auto"/>
        <w:right w:val="none" w:sz="0" w:space="0" w:color="auto"/>
      </w:divBdr>
    </w:div>
    <w:div w:id="1508519349">
      <w:bodyDiv w:val="1"/>
      <w:marLeft w:val="0"/>
      <w:marRight w:val="0"/>
      <w:marTop w:val="0"/>
      <w:marBottom w:val="0"/>
      <w:divBdr>
        <w:top w:val="none" w:sz="0" w:space="0" w:color="auto"/>
        <w:left w:val="none" w:sz="0" w:space="0" w:color="auto"/>
        <w:bottom w:val="none" w:sz="0" w:space="0" w:color="auto"/>
        <w:right w:val="none" w:sz="0" w:space="0" w:color="auto"/>
      </w:divBdr>
    </w:div>
    <w:div w:id="1527256277">
      <w:bodyDiv w:val="1"/>
      <w:marLeft w:val="0"/>
      <w:marRight w:val="0"/>
      <w:marTop w:val="0"/>
      <w:marBottom w:val="0"/>
      <w:divBdr>
        <w:top w:val="none" w:sz="0" w:space="0" w:color="auto"/>
        <w:left w:val="none" w:sz="0" w:space="0" w:color="auto"/>
        <w:bottom w:val="none" w:sz="0" w:space="0" w:color="auto"/>
        <w:right w:val="none" w:sz="0" w:space="0" w:color="auto"/>
      </w:divBdr>
    </w:div>
    <w:div w:id="1532262442">
      <w:bodyDiv w:val="1"/>
      <w:marLeft w:val="0"/>
      <w:marRight w:val="0"/>
      <w:marTop w:val="0"/>
      <w:marBottom w:val="0"/>
      <w:divBdr>
        <w:top w:val="none" w:sz="0" w:space="0" w:color="auto"/>
        <w:left w:val="none" w:sz="0" w:space="0" w:color="auto"/>
        <w:bottom w:val="none" w:sz="0" w:space="0" w:color="auto"/>
        <w:right w:val="none" w:sz="0" w:space="0" w:color="auto"/>
      </w:divBdr>
      <w:divsChild>
        <w:div w:id="1313213704">
          <w:marLeft w:val="0"/>
          <w:marRight w:val="0"/>
          <w:marTop w:val="60"/>
          <w:marBottom w:val="60"/>
          <w:divBdr>
            <w:top w:val="none" w:sz="0" w:space="0" w:color="auto"/>
            <w:left w:val="none" w:sz="0" w:space="0" w:color="auto"/>
            <w:bottom w:val="none" w:sz="0" w:space="0" w:color="auto"/>
            <w:right w:val="none" w:sz="0" w:space="0" w:color="auto"/>
          </w:divBdr>
        </w:div>
        <w:div w:id="2143839188">
          <w:marLeft w:val="0"/>
          <w:marRight w:val="0"/>
          <w:marTop w:val="0"/>
          <w:marBottom w:val="0"/>
          <w:divBdr>
            <w:top w:val="none" w:sz="0" w:space="0" w:color="auto"/>
            <w:left w:val="none" w:sz="0" w:space="0" w:color="auto"/>
            <w:bottom w:val="none" w:sz="0" w:space="0" w:color="auto"/>
            <w:right w:val="none" w:sz="0" w:space="0" w:color="auto"/>
          </w:divBdr>
        </w:div>
      </w:divsChild>
    </w:div>
    <w:div w:id="1533685231">
      <w:bodyDiv w:val="1"/>
      <w:marLeft w:val="0"/>
      <w:marRight w:val="0"/>
      <w:marTop w:val="0"/>
      <w:marBottom w:val="0"/>
      <w:divBdr>
        <w:top w:val="none" w:sz="0" w:space="0" w:color="auto"/>
        <w:left w:val="none" w:sz="0" w:space="0" w:color="auto"/>
        <w:bottom w:val="none" w:sz="0" w:space="0" w:color="auto"/>
        <w:right w:val="none" w:sz="0" w:space="0" w:color="auto"/>
      </w:divBdr>
    </w:div>
    <w:div w:id="1536504733">
      <w:bodyDiv w:val="1"/>
      <w:marLeft w:val="0"/>
      <w:marRight w:val="0"/>
      <w:marTop w:val="0"/>
      <w:marBottom w:val="0"/>
      <w:divBdr>
        <w:top w:val="none" w:sz="0" w:space="0" w:color="auto"/>
        <w:left w:val="none" w:sz="0" w:space="0" w:color="auto"/>
        <w:bottom w:val="none" w:sz="0" w:space="0" w:color="auto"/>
        <w:right w:val="none" w:sz="0" w:space="0" w:color="auto"/>
      </w:divBdr>
    </w:div>
    <w:div w:id="1560093391">
      <w:bodyDiv w:val="1"/>
      <w:marLeft w:val="0"/>
      <w:marRight w:val="0"/>
      <w:marTop w:val="0"/>
      <w:marBottom w:val="0"/>
      <w:divBdr>
        <w:top w:val="none" w:sz="0" w:space="0" w:color="auto"/>
        <w:left w:val="none" w:sz="0" w:space="0" w:color="auto"/>
        <w:bottom w:val="none" w:sz="0" w:space="0" w:color="auto"/>
        <w:right w:val="none" w:sz="0" w:space="0" w:color="auto"/>
      </w:divBdr>
    </w:div>
    <w:div w:id="1581792147">
      <w:bodyDiv w:val="1"/>
      <w:marLeft w:val="0"/>
      <w:marRight w:val="0"/>
      <w:marTop w:val="0"/>
      <w:marBottom w:val="0"/>
      <w:divBdr>
        <w:top w:val="none" w:sz="0" w:space="0" w:color="auto"/>
        <w:left w:val="none" w:sz="0" w:space="0" w:color="auto"/>
        <w:bottom w:val="none" w:sz="0" w:space="0" w:color="auto"/>
        <w:right w:val="none" w:sz="0" w:space="0" w:color="auto"/>
      </w:divBdr>
    </w:div>
    <w:div w:id="1587884205">
      <w:bodyDiv w:val="1"/>
      <w:marLeft w:val="0"/>
      <w:marRight w:val="0"/>
      <w:marTop w:val="0"/>
      <w:marBottom w:val="0"/>
      <w:divBdr>
        <w:top w:val="none" w:sz="0" w:space="0" w:color="auto"/>
        <w:left w:val="none" w:sz="0" w:space="0" w:color="auto"/>
        <w:bottom w:val="none" w:sz="0" w:space="0" w:color="auto"/>
        <w:right w:val="none" w:sz="0" w:space="0" w:color="auto"/>
      </w:divBdr>
    </w:div>
    <w:div w:id="1596400850">
      <w:bodyDiv w:val="1"/>
      <w:marLeft w:val="0"/>
      <w:marRight w:val="0"/>
      <w:marTop w:val="0"/>
      <w:marBottom w:val="0"/>
      <w:divBdr>
        <w:top w:val="none" w:sz="0" w:space="0" w:color="auto"/>
        <w:left w:val="none" w:sz="0" w:space="0" w:color="auto"/>
        <w:bottom w:val="none" w:sz="0" w:space="0" w:color="auto"/>
        <w:right w:val="none" w:sz="0" w:space="0" w:color="auto"/>
      </w:divBdr>
    </w:div>
    <w:div w:id="1623614286">
      <w:bodyDiv w:val="1"/>
      <w:marLeft w:val="0"/>
      <w:marRight w:val="0"/>
      <w:marTop w:val="0"/>
      <w:marBottom w:val="0"/>
      <w:divBdr>
        <w:top w:val="none" w:sz="0" w:space="0" w:color="auto"/>
        <w:left w:val="none" w:sz="0" w:space="0" w:color="auto"/>
        <w:bottom w:val="none" w:sz="0" w:space="0" w:color="auto"/>
        <w:right w:val="none" w:sz="0" w:space="0" w:color="auto"/>
      </w:divBdr>
    </w:div>
    <w:div w:id="1649507376">
      <w:bodyDiv w:val="1"/>
      <w:marLeft w:val="0"/>
      <w:marRight w:val="0"/>
      <w:marTop w:val="0"/>
      <w:marBottom w:val="0"/>
      <w:divBdr>
        <w:top w:val="none" w:sz="0" w:space="0" w:color="auto"/>
        <w:left w:val="none" w:sz="0" w:space="0" w:color="auto"/>
        <w:bottom w:val="none" w:sz="0" w:space="0" w:color="auto"/>
        <w:right w:val="none" w:sz="0" w:space="0" w:color="auto"/>
      </w:divBdr>
    </w:div>
    <w:div w:id="1671709583">
      <w:bodyDiv w:val="1"/>
      <w:marLeft w:val="0"/>
      <w:marRight w:val="0"/>
      <w:marTop w:val="0"/>
      <w:marBottom w:val="0"/>
      <w:divBdr>
        <w:top w:val="none" w:sz="0" w:space="0" w:color="auto"/>
        <w:left w:val="none" w:sz="0" w:space="0" w:color="auto"/>
        <w:bottom w:val="none" w:sz="0" w:space="0" w:color="auto"/>
        <w:right w:val="none" w:sz="0" w:space="0" w:color="auto"/>
      </w:divBdr>
    </w:div>
    <w:div w:id="1709529817">
      <w:bodyDiv w:val="1"/>
      <w:marLeft w:val="0"/>
      <w:marRight w:val="0"/>
      <w:marTop w:val="0"/>
      <w:marBottom w:val="0"/>
      <w:divBdr>
        <w:top w:val="none" w:sz="0" w:space="0" w:color="auto"/>
        <w:left w:val="none" w:sz="0" w:space="0" w:color="auto"/>
        <w:bottom w:val="none" w:sz="0" w:space="0" w:color="auto"/>
        <w:right w:val="none" w:sz="0" w:space="0" w:color="auto"/>
      </w:divBdr>
    </w:div>
    <w:div w:id="1709911023">
      <w:bodyDiv w:val="1"/>
      <w:marLeft w:val="0"/>
      <w:marRight w:val="0"/>
      <w:marTop w:val="0"/>
      <w:marBottom w:val="0"/>
      <w:divBdr>
        <w:top w:val="none" w:sz="0" w:space="0" w:color="auto"/>
        <w:left w:val="none" w:sz="0" w:space="0" w:color="auto"/>
        <w:bottom w:val="none" w:sz="0" w:space="0" w:color="auto"/>
        <w:right w:val="none" w:sz="0" w:space="0" w:color="auto"/>
      </w:divBdr>
    </w:div>
    <w:div w:id="1715739400">
      <w:bodyDiv w:val="1"/>
      <w:marLeft w:val="0"/>
      <w:marRight w:val="0"/>
      <w:marTop w:val="0"/>
      <w:marBottom w:val="0"/>
      <w:divBdr>
        <w:top w:val="none" w:sz="0" w:space="0" w:color="auto"/>
        <w:left w:val="none" w:sz="0" w:space="0" w:color="auto"/>
        <w:bottom w:val="none" w:sz="0" w:space="0" w:color="auto"/>
        <w:right w:val="none" w:sz="0" w:space="0" w:color="auto"/>
      </w:divBdr>
    </w:div>
    <w:div w:id="1717509632">
      <w:bodyDiv w:val="1"/>
      <w:marLeft w:val="0"/>
      <w:marRight w:val="0"/>
      <w:marTop w:val="0"/>
      <w:marBottom w:val="0"/>
      <w:divBdr>
        <w:top w:val="none" w:sz="0" w:space="0" w:color="auto"/>
        <w:left w:val="none" w:sz="0" w:space="0" w:color="auto"/>
        <w:bottom w:val="none" w:sz="0" w:space="0" w:color="auto"/>
        <w:right w:val="none" w:sz="0" w:space="0" w:color="auto"/>
      </w:divBdr>
    </w:div>
    <w:div w:id="1748111243">
      <w:bodyDiv w:val="1"/>
      <w:marLeft w:val="0"/>
      <w:marRight w:val="0"/>
      <w:marTop w:val="0"/>
      <w:marBottom w:val="0"/>
      <w:divBdr>
        <w:top w:val="none" w:sz="0" w:space="0" w:color="auto"/>
        <w:left w:val="none" w:sz="0" w:space="0" w:color="auto"/>
        <w:bottom w:val="none" w:sz="0" w:space="0" w:color="auto"/>
        <w:right w:val="none" w:sz="0" w:space="0" w:color="auto"/>
      </w:divBdr>
    </w:div>
    <w:div w:id="1771124109">
      <w:bodyDiv w:val="1"/>
      <w:marLeft w:val="0"/>
      <w:marRight w:val="0"/>
      <w:marTop w:val="0"/>
      <w:marBottom w:val="0"/>
      <w:divBdr>
        <w:top w:val="none" w:sz="0" w:space="0" w:color="auto"/>
        <w:left w:val="none" w:sz="0" w:space="0" w:color="auto"/>
        <w:bottom w:val="none" w:sz="0" w:space="0" w:color="auto"/>
        <w:right w:val="none" w:sz="0" w:space="0" w:color="auto"/>
      </w:divBdr>
    </w:div>
    <w:div w:id="1832407654">
      <w:bodyDiv w:val="1"/>
      <w:marLeft w:val="0"/>
      <w:marRight w:val="0"/>
      <w:marTop w:val="0"/>
      <w:marBottom w:val="0"/>
      <w:divBdr>
        <w:top w:val="none" w:sz="0" w:space="0" w:color="auto"/>
        <w:left w:val="none" w:sz="0" w:space="0" w:color="auto"/>
        <w:bottom w:val="none" w:sz="0" w:space="0" w:color="auto"/>
        <w:right w:val="none" w:sz="0" w:space="0" w:color="auto"/>
      </w:divBdr>
    </w:div>
    <w:div w:id="1845968928">
      <w:bodyDiv w:val="1"/>
      <w:marLeft w:val="0"/>
      <w:marRight w:val="0"/>
      <w:marTop w:val="0"/>
      <w:marBottom w:val="0"/>
      <w:divBdr>
        <w:top w:val="none" w:sz="0" w:space="0" w:color="auto"/>
        <w:left w:val="none" w:sz="0" w:space="0" w:color="auto"/>
        <w:bottom w:val="none" w:sz="0" w:space="0" w:color="auto"/>
        <w:right w:val="none" w:sz="0" w:space="0" w:color="auto"/>
      </w:divBdr>
    </w:div>
    <w:div w:id="1901331680">
      <w:bodyDiv w:val="1"/>
      <w:marLeft w:val="0"/>
      <w:marRight w:val="0"/>
      <w:marTop w:val="0"/>
      <w:marBottom w:val="0"/>
      <w:divBdr>
        <w:top w:val="none" w:sz="0" w:space="0" w:color="auto"/>
        <w:left w:val="none" w:sz="0" w:space="0" w:color="auto"/>
        <w:bottom w:val="none" w:sz="0" w:space="0" w:color="auto"/>
        <w:right w:val="none" w:sz="0" w:space="0" w:color="auto"/>
      </w:divBdr>
    </w:div>
    <w:div w:id="1921019933">
      <w:bodyDiv w:val="1"/>
      <w:marLeft w:val="0"/>
      <w:marRight w:val="0"/>
      <w:marTop w:val="0"/>
      <w:marBottom w:val="0"/>
      <w:divBdr>
        <w:top w:val="none" w:sz="0" w:space="0" w:color="auto"/>
        <w:left w:val="none" w:sz="0" w:space="0" w:color="auto"/>
        <w:bottom w:val="none" w:sz="0" w:space="0" w:color="auto"/>
        <w:right w:val="none" w:sz="0" w:space="0" w:color="auto"/>
      </w:divBdr>
    </w:div>
    <w:div w:id="1930195405">
      <w:bodyDiv w:val="1"/>
      <w:marLeft w:val="0"/>
      <w:marRight w:val="0"/>
      <w:marTop w:val="0"/>
      <w:marBottom w:val="0"/>
      <w:divBdr>
        <w:top w:val="none" w:sz="0" w:space="0" w:color="auto"/>
        <w:left w:val="none" w:sz="0" w:space="0" w:color="auto"/>
        <w:bottom w:val="none" w:sz="0" w:space="0" w:color="auto"/>
        <w:right w:val="none" w:sz="0" w:space="0" w:color="auto"/>
      </w:divBdr>
    </w:div>
    <w:div w:id="1963269978">
      <w:bodyDiv w:val="1"/>
      <w:marLeft w:val="0"/>
      <w:marRight w:val="0"/>
      <w:marTop w:val="0"/>
      <w:marBottom w:val="0"/>
      <w:divBdr>
        <w:top w:val="none" w:sz="0" w:space="0" w:color="auto"/>
        <w:left w:val="none" w:sz="0" w:space="0" w:color="auto"/>
        <w:bottom w:val="none" w:sz="0" w:space="0" w:color="auto"/>
        <w:right w:val="none" w:sz="0" w:space="0" w:color="auto"/>
      </w:divBdr>
    </w:div>
    <w:div w:id="1972246091">
      <w:bodyDiv w:val="1"/>
      <w:marLeft w:val="0"/>
      <w:marRight w:val="0"/>
      <w:marTop w:val="0"/>
      <w:marBottom w:val="0"/>
      <w:divBdr>
        <w:top w:val="none" w:sz="0" w:space="0" w:color="auto"/>
        <w:left w:val="none" w:sz="0" w:space="0" w:color="auto"/>
        <w:bottom w:val="none" w:sz="0" w:space="0" w:color="auto"/>
        <w:right w:val="none" w:sz="0" w:space="0" w:color="auto"/>
      </w:divBdr>
    </w:div>
    <w:div w:id="1975910433">
      <w:bodyDiv w:val="1"/>
      <w:marLeft w:val="0"/>
      <w:marRight w:val="0"/>
      <w:marTop w:val="0"/>
      <w:marBottom w:val="0"/>
      <w:divBdr>
        <w:top w:val="none" w:sz="0" w:space="0" w:color="auto"/>
        <w:left w:val="none" w:sz="0" w:space="0" w:color="auto"/>
        <w:bottom w:val="none" w:sz="0" w:space="0" w:color="auto"/>
        <w:right w:val="none" w:sz="0" w:space="0" w:color="auto"/>
      </w:divBdr>
    </w:div>
    <w:div w:id="1988242331">
      <w:bodyDiv w:val="1"/>
      <w:marLeft w:val="0"/>
      <w:marRight w:val="0"/>
      <w:marTop w:val="0"/>
      <w:marBottom w:val="0"/>
      <w:divBdr>
        <w:top w:val="none" w:sz="0" w:space="0" w:color="auto"/>
        <w:left w:val="none" w:sz="0" w:space="0" w:color="auto"/>
        <w:bottom w:val="none" w:sz="0" w:space="0" w:color="auto"/>
        <w:right w:val="none" w:sz="0" w:space="0" w:color="auto"/>
      </w:divBdr>
    </w:div>
    <w:div w:id="1994211392">
      <w:bodyDiv w:val="1"/>
      <w:marLeft w:val="0"/>
      <w:marRight w:val="0"/>
      <w:marTop w:val="0"/>
      <w:marBottom w:val="0"/>
      <w:divBdr>
        <w:top w:val="none" w:sz="0" w:space="0" w:color="auto"/>
        <w:left w:val="none" w:sz="0" w:space="0" w:color="auto"/>
        <w:bottom w:val="none" w:sz="0" w:space="0" w:color="auto"/>
        <w:right w:val="none" w:sz="0" w:space="0" w:color="auto"/>
      </w:divBdr>
    </w:div>
    <w:div w:id="2006740672">
      <w:bodyDiv w:val="1"/>
      <w:marLeft w:val="0"/>
      <w:marRight w:val="0"/>
      <w:marTop w:val="0"/>
      <w:marBottom w:val="0"/>
      <w:divBdr>
        <w:top w:val="none" w:sz="0" w:space="0" w:color="auto"/>
        <w:left w:val="none" w:sz="0" w:space="0" w:color="auto"/>
        <w:bottom w:val="none" w:sz="0" w:space="0" w:color="auto"/>
        <w:right w:val="none" w:sz="0" w:space="0" w:color="auto"/>
      </w:divBdr>
    </w:div>
    <w:div w:id="2009550737">
      <w:bodyDiv w:val="1"/>
      <w:marLeft w:val="0"/>
      <w:marRight w:val="0"/>
      <w:marTop w:val="0"/>
      <w:marBottom w:val="0"/>
      <w:divBdr>
        <w:top w:val="none" w:sz="0" w:space="0" w:color="auto"/>
        <w:left w:val="none" w:sz="0" w:space="0" w:color="auto"/>
        <w:bottom w:val="none" w:sz="0" w:space="0" w:color="auto"/>
        <w:right w:val="none" w:sz="0" w:space="0" w:color="auto"/>
      </w:divBdr>
      <w:divsChild>
        <w:div w:id="45810144">
          <w:marLeft w:val="0"/>
          <w:marRight w:val="0"/>
          <w:marTop w:val="0"/>
          <w:marBottom w:val="0"/>
          <w:divBdr>
            <w:top w:val="none" w:sz="0" w:space="0" w:color="auto"/>
            <w:left w:val="none" w:sz="0" w:space="0" w:color="auto"/>
            <w:bottom w:val="none" w:sz="0" w:space="0" w:color="auto"/>
            <w:right w:val="none" w:sz="0" w:space="0" w:color="auto"/>
          </w:divBdr>
        </w:div>
      </w:divsChild>
    </w:div>
    <w:div w:id="2013019651">
      <w:bodyDiv w:val="1"/>
      <w:marLeft w:val="0"/>
      <w:marRight w:val="0"/>
      <w:marTop w:val="0"/>
      <w:marBottom w:val="0"/>
      <w:divBdr>
        <w:top w:val="none" w:sz="0" w:space="0" w:color="auto"/>
        <w:left w:val="none" w:sz="0" w:space="0" w:color="auto"/>
        <w:bottom w:val="none" w:sz="0" w:space="0" w:color="auto"/>
        <w:right w:val="none" w:sz="0" w:space="0" w:color="auto"/>
      </w:divBdr>
    </w:div>
    <w:div w:id="2014257496">
      <w:bodyDiv w:val="1"/>
      <w:marLeft w:val="0"/>
      <w:marRight w:val="0"/>
      <w:marTop w:val="0"/>
      <w:marBottom w:val="0"/>
      <w:divBdr>
        <w:top w:val="none" w:sz="0" w:space="0" w:color="auto"/>
        <w:left w:val="none" w:sz="0" w:space="0" w:color="auto"/>
        <w:bottom w:val="none" w:sz="0" w:space="0" w:color="auto"/>
        <w:right w:val="none" w:sz="0" w:space="0" w:color="auto"/>
      </w:divBdr>
    </w:div>
    <w:div w:id="2052534782">
      <w:bodyDiv w:val="1"/>
      <w:marLeft w:val="0"/>
      <w:marRight w:val="0"/>
      <w:marTop w:val="0"/>
      <w:marBottom w:val="0"/>
      <w:divBdr>
        <w:top w:val="none" w:sz="0" w:space="0" w:color="auto"/>
        <w:left w:val="none" w:sz="0" w:space="0" w:color="auto"/>
        <w:bottom w:val="none" w:sz="0" w:space="0" w:color="auto"/>
        <w:right w:val="none" w:sz="0" w:space="0" w:color="auto"/>
      </w:divBdr>
    </w:div>
    <w:div w:id="2059931616">
      <w:bodyDiv w:val="1"/>
      <w:marLeft w:val="0"/>
      <w:marRight w:val="0"/>
      <w:marTop w:val="0"/>
      <w:marBottom w:val="0"/>
      <w:divBdr>
        <w:top w:val="none" w:sz="0" w:space="0" w:color="auto"/>
        <w:left w:val="none" w:sz="0" w:space="0" w:color="auto"/>
        <w:bottom w:val="none" w:sz="0" w:space="0" w:color="auto"/>
        <w:right w:val="none" w:sz="0" w:space="0" w:color="auto"/>
      </w:divBdr>
    </w:div>
    <w:div w:id="2068993306">
      <w:bodyDiv w:val="1"/>
      <w:marLeft w:val="0"/>
      <w:marRight w:val="0"/>
      <w:marTop w:val="0"/>
      <w:marBottom w:val="0"/>
      <w:divBdr>
        <w:top w:val="none" w:sz="0" w:space="0" w:color="auto"/>
        <w:left w:val="none" w:sz="0" w:space="0" w:color="auto"/>
        <w:bottom w:val="none" w:sz="0" w:space="0" w:color="auto"/>
        <w:right w:val="none" w:sz="0" w:space="0" w:color="auto"/>
      </w:divBdr>
    </w:div>
    <w:div w:id="2073649339">
      <w:bodyDiv w:val="1"/>
      <w:marLeft w:val="0"/>
      <w:marRight w:val="0"/>
      <w:marTop w:val="0"/>
      <w:marBottom w:val="0"/>
      <w:divBdr>
        <w:top w:val="none" w:sz="0" w:space="0" w:color="auto"/>
        <w:left w:val="none" w:sz="0" w:space="0" w:color="auto"/>
        <w:bottom w:val="none" w:sz="0" w:space="0" w:color="auto"/>
        <w:right w:val="none" w:sz="0" w:space="0" w:color="auto"/>
      </w:divBdr>
    </w:div>
    <w:div w:id="2079555326">
      <w:bodyDiv w:val="1"/>
      <w:marLeft w:val="0"/>
      <w:marRight w:val="0"/>
      <w:marTop w:val="0"/>
      <w:marBottom w:val="0"/>
      <w:divBdr>
        <w:top w:val="none" w:sz="0" w:space="0" w:color="auto"/>
        <w:left w:val="none" w:sz="0" w:space="0" w:color="auto"/>
        <w:bottom w:val="none" w:sz="0" w:space="0" w:color="auto"/>
        <w:right w:val="none" w:sz="0" w:space="0" w:color="auto"/>
      </w:divBdr>
    </w:div>
    <w:div w:id="2126918596">
      <w:bodyDiv w:val="1"/>
      <w:marLeft w:val="0"/>
      <w:marRight w:val="0"/>
      <w:marTop w:val="0"/>
      <w:marBottom w:val="0"/>
      <w:divBdr>
        <w:top w:val="none" w:sz="0" w:space="0" w:color="auto"/>
        <w:left w:val="none" w:sz="0" w:space="0" w:color="auto"/>
        <w:bottom w:val="none" w:sz="0" w:space="0" w:color="auto"/>
        <w:right w:val="none" w:sz="0" w:space="0" w:color="auto"/>
      </w:divBdr>
    </w:div>
    <w:div w:id="2136868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barChart>
        <c:barDir val="col"/>
        <c:grouping val="clustered"/>
        <c:varyColors val="0"/>
        <c:ser>
          <c:idx val="0"/>
          <c:order val="0"/>
          <c:tx>
            <c:strRef>
              <c:f>Лист1!$B$1</c:f>
              <c:strCache>
                <c:ptCount val="1"/>
                <c:pt idx="0">
                  <c:v>Доля выявленных преступлений (%)</c:v>
                </c:pt>
              </c:strCache>
            </c:strRef>
          </c:tx>
          <c:spPr>
            <a:solidFill>
              <a:schemeClr val="tx1"/>
            </a:solidFill>
            <a:ln>
              <a:solidFill>
                <a:schemeClr val="tx1"/>
              </a:solidFill>
            </a:ln>
          </c:spPr>
          <c:invertIfNegative val="0"/>
          <c:cat>
            <c:numRef>
              <c:f>Лист1!$A$2:$A$6</c:f>
              <c:numCache>
                <c:formatCode>General</c:formatCode>
                <c:ptCount val="5"/>
                <c:pt idx="0">
                  <c:v>2019</c:v>
                </c:pt>
                <c:pt idx="1">
                  <c:v>2020</c:v>
                </c:pt>
                <c:pt idx="2">
                  <c:v>2021</c:v>
                </c:pt>
                <c:pt idx="3">
                  <c:v>2022</c:v>
                </c:pt>
                <c:pt idx="4">
                  <c:v>2023</c:v>
                </c:pt>
              </c:numCache>
            </c:numRef>
          </c:cat>
          <c:val>
            <c:numRef>
              <c:f>Лист1!$B$2:$B$6</c:f>
              <c:numCache>
                <c:formatCode>General</c:formatCode>
                <c:ptCount val="5"/>
                <c:pt idx="0">
                  <c:v>5</c:v>
                </c:pt>
                <c:pt idx="1">
                  <c:v>7</c:v>
                </c:pt>
                <c:pt idx="2">
                  <c:v>10</c:v>
                </c:pt>
                <c:pt idx="3">
                  <c:v>14</c:v>
                </c:pt>
                <c:pt idx="4">
                  <c:v>18</c:v>
                </c:pt>
              </c:numCache>
            </c:numRef>
          </c:val>
          <c:extLst>
            <c:ext xmlns:c16="http://schemas.microsoft.com/office/drawing/2014/chart" uri="{C3380CC4-5D6E-409C-BE32-E72D297353CC}">
              <c16:uniqueId val="{00000000-D90E-449A-AC9F-F9608637FDA5}"/>
            </c:ext>
          </c:extLst>
        </c:ser>
        <c:ser>
          <c:idx val="1"/>
          <c:order val="1"/>
          <c:tx>
            <c:strRef>
              <c:f>Лист1!$C$1</c:f>
              <c:strCache>
                <c:ptCount val="1"/>
                <c:pt idx="0">
                  <c:v>Объём рынка видеоаналитики (млрд руб.)</c:v>
                </c:pt>
              </c:strCache>
            </c:strRef>
          </c:tx>
          <c:spPr>
            <a:solidFill>
              <a:schemeClr val="bg1"/>
            </a:solidFill>
            <a:ln>
              <a:solidFill>
                <a:schemeClr val="tx1"/>
              </a:solidFill>
            </a:ln>
          </c:spPr>
          <c:invertIfNegative val="0"/>
          <c:cat>
            <c:numRef>
              <c:f>Лист1!$A$2:$A$6</c:f>
              <c:numCache>
                <c:formatCode>General</c:formatCode>
                <c:ptCount val="5"/>
                <c:pt idx="0">
                  <c:v>2019</c:v>
                </c:pt>
                <c:pt idx="1">
                  <c:v>2020</c:v>
                </c:pt>
                <c:pt idx="2">
                  <c:v>2021</c:v>
                </c:pt>
                <c:pt idx="3">
                  <c:v>2022</c:v>
                </c:pt>
                <c:pt idx="4">
                  <c:v>2023</c:v>
                </c:pt>
              </c:numCache>
            </c:numRef>
          </c:cat>
          <c:val>
            <c:numRef>
              <c:f>Лист1!$C$2:$C$6</c:f>
              <c:numCache>
                <c:formatCode>General</c:formatCode>
                <c:ptCount val="5"/>
                <c:pt idx="0">
                  <c:v>9.5</c:v>
                </c:pt>
                <c:pt idx="1">
                  <c:v>11.1</c:v>
                </c:pt>
                <c:pt idx="2">
                  <c:v>12.8</c:v>
                </c:pt>
                <c:pt idx="3">
                  <c:v>13.2</c:v>
                </c:pt>
                <c:pt idx="4">
                  <c:v>14</c:v>
                </c:pt>
              </c:numCache>
            </c:numRef>
          </c:val>
          <c:extLst>
            <c:ext xmlns:c16="http://schemas.microsoft.com/office/drawing/2014/chart" uri="{C3380CC4-5D6E-409C-BE32-E72D297353CC}">
              <c16:uniqueId val="{00000001-D90E-449A-AC9F-F9608637FDA5}"/>
            </c:ext>
          </c:extLst>
        </c:ser>
        <c:dLbls>
          <c:showLegendKey val="0"/>
          <c:showVal val="0"/>
          <c:showCatName val="0"/>
          <c:showSerName val="0"/>
          <c:showPercent val="0"/>
          <c:showBubbleSize val="0"/>
        </c:dLbls>
        <c:gapWidth val="150"/>
        <c:axId val="142100736"/>
        <c:axId val="142111104"/>
      </c:barChart>
      <c:catAx>
        <c:axId val="142100736"/>
        <c:scaling>
          <c:orientation val="minMax"/>
        </c:scaling>
        <c:delete val="0"/>
        <c:axPos val="b"/>
        <c:title>
          <c:tx>
            <c:rich>
              <a:bodyPr/>
              <a:lstStyle/>
              <a:p>
                <a:pPr>
                  <a:defRPr sz="1200">
                    <a:latin typeface="Times New Roman" panose="02020603050405020304" pitchFamily="18" charset="0"/>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Год</a:t>
                </a:r>
              </a:p>
            </c:rich>
          </c:tx>
          <c:overlay val="0"/>
        </c:title>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142111104"/>
        <c:crosses val="autoZero"/>
        <c:auto val="1"/>
        <c:lblAlgn val="ctr"/>
        <c:lblOffset val="100"/>
        <c:noMultiLvlLbl val="0"/>
      </c:catAx>
      <c:valAx>
        <c:axId val="142111104"/>
        <c:scaling>
          <c:orientation val="minMax"/>
        </c:scaling>
        <c:delete val="0"/>
        <c:axPos val="l"/>
        <c:majorGridlines/>
        <c:title>
          <c:tx>
            <c:rich>
              <a:bodyPr rot="-5400000" vert="horz"/>
              <a:lstStyle/>
              <a:p>
                <a:pPr>
                  <a:defRPr sz="1200">
                    <a:latin typeface="Times New Roman" panose="02020603050405020304" pitchFamily="18" charset="0"/>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Значение </a:t>
                </a:r>
              </a:p>
            </c:rich>
          </c:tx>
          <c:overlay val="0"/>
        </c:title>
        <c:numFmt formatCode="General" sourceLinked="1"/>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ru-RU"/>
          </a:p>
        </c:txPr>
        <c:crossAx val="142100736"/>
        <c:crosses val="autoZero"/>
        <c:crossBetween val="between"/>
      </c:valAx>
    </c:plotArea>
    <c:legend>
      <c:legendPos val="r"/>
      <c:overlay val="0"/>
      <c:txPr>
        <a:bodyPr/>
        <a:lstStyle/>
        <a:p>
          <a:pPr>
            <a:defRPr sz="1200">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solidFill>
      <a:schemeClr val="bg1"/>
    </a:solidFill>
    <a:ln>
      <a:solidFill>
        <a:schemeClr val="bg1"/>
      </a:solid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D7548A34-70FE-4DBC-932E-CFC82BC8A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1979</Words>
  <Characters>11283</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Nunuxa</dc:creator>
  <cp:lastModifiedBy>Даниил Венгер</cp:lastModifiedBy>
  <cp:revision>2</cp:revision>
  <dcterms:created xsi:type="dcterms:W3CDTF">2025-05-13T20:39:00Z</dcterms:created>
  <dcterms:modified xsi:type="dcterms:W3CDTF">2025-05-13T20:39:00Z</dcterms:modified>
</cp:coreProperties>
</file>