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4088" w:rsidRPr="004C5CDA" w:rsidRDefault="00764E17" w:rsidP="004C5CDA">
      <w:pPr>
        <w:spacing w:line="240" w:lineRule="auto"/>
        <w:jc w:val="both"/>
        <w:rPr>
          <w:b/>
          <w:sz w:val="24"/>
          <w:szCs w:val="24"/>
        </w:rPr>
      </w:pPr>
      <w:r>
        <w:rPr>
          <w:rFonts w:cs="Times New Roman"/>
          <w:b/>
          <w:sz w:val="24"/>
          <w:szCs w:val="24"/>
        </w:rPr>
        <w:t>УДК 332.144:338 / ББК 65.04</w:t>
      </w:r>
    </w:p>
    <w:p w:rsidR="00894088" w:rsidRDefault="004958EF" w:rsidP="004958EF">
      <w:pPr>
        <w:spacing w:line="240" w:lineRule="auto"/>
        <w:ind w:firstLine="567"/>
        <w:jc w:val="right"/>
        <w:rPr>
          <w:b/>
          <w:sz w:val="24"/>
          <w:szCs w:val="24"/>
        </w:rPr>
      </w:pPr>
      <w:proofErr w:type="spellStart"/>
      <w:r>
        <w:rPr>
          <w:b/>
          <w:sz w:val="24"/>
          <w:szCs w:val="24"/>
        </w:rPr>
        <w:t>Сагидов</w:t>
      </w:r>
      <w:proofErr w:type="spellEnd"/>
      <w:r>
        <w:rPr>
          <w:b/>
          <w:sz w:val="24"/>
          <w:szCs w:val="24"/>
        </w:rPr>
        <w:t xml:space="preserve"> Ю.Н.</w:t>
      </w:r>
    </w:p>
    <w:p w:rsidR="004958EF" w:rsidRDefault="004958EF" w:rsidP="004958EF">
      <w:pPr>
        <w:spacing w:after="0" w:line="240" w:lineRule="auto"/>
        <w:jc w:val="right"/>
        <w:rPr>
          <w:b/>
          <w:sz w:val="24"/>
          <w:szCs w:val="24"/>
        </w:rPr>
      </w:pPr>
    </w:p>
    <w:p w:rsidR="00BA25BF" w:rsidRDefault="00426DCA" w:rsidP="007F30DE">
      <w:pPr>
        <w:spacing w:after="0" w:line="240" w:lineRule="auto"/>
        <w:jc w:val="center"/>
        <w:rPr>
          <w:b/>
          <w:sz w:val="24"/>
          <w:szCs w:val="24"/>
        </w:rPr>
      </w:pPr>
      <w:r w:rsidRPr="00426DCA">
        <w:rPr>
          <w:b/>
          <w:sz w:val="24"/>
          <w:szCs w:val="24"/>
        </w:rPr>
        <w:t xml:space="preserve">ВЕРОЯТНОСТНЫЙ ТИП УСТОЙЧИВОГО РАЗВИТИЯ РЕГИОНОВ, </w:t>
      </w:r>
    </w:p>
    <w:p w:rsidR="007F30DE" w:rsidRDefault="00426DCA" w:rsidP="007F30DE">
      <w:pPr>
        <w:spacing w:after="0" w:line="240" w:lineRule="auto"/>
        <w:jc w:val="center"/>
        <w:rPr>
          <w:b/>
          <w:sz w:val="24"/>
          <w:szCs w:val="24"/>
        </w:rPr>
      </w:pPr>
      <w:r w:rsidRPr="00426DCA">
        <w:rPr>
          <w:b/>
          <w:sz w:val="24"/>
          <w:szCs w:val="24"/>
        </w:rPr>
        <w:t xml:space="preserve">ОТСТАЮЩИХ В ЭКОНОМИЧЕСКОМ РАЗВИТИИ </w:t>
      </w:r>
    </w:p>
    <w:p w:rsidR="004E29A1" w:rsidRPr="00426DCA" w:rsidRDefault="00426DCA" w:rsidP="007F30DE">
      <w:pPr>
        <w:spacing w:after="0" w:line="240" w:lineRule="auto"/>
        <w:jc w:val="center"/>
        <w:rPr>
          <w:b/>
          <w:sz w:val="24"/>
          <w:szCs w:val="24"/>
        </w:rPr>
      </w:pPr>
      <w:r w:rsidRPr="00426DCA">
        <w:rPr>
          <w:b/>
          <w:sz w:val="24"/>
          <w:szCs w:val="24"/>
        </w:rPr>
        <w:t>(НА ПРИМЕРЕ РЕГИОНОВ СКФО)</w:t>
      </w:r>
    </w:p>
    <w:p w:rsidR="00426DCA" w:rsidRDefault="00426DCA" w:rsidP="00C51BF8">
      <w:pPr>
        <w:spacing w:line="240" w:lineRule="auto"/>
        <w:ind w:firstLine="567"/>
        <w:jc w:val="both"/>
        <w:rPr>
          <w:b/>
          <w:sz w:val="22"/>
        </w:rPr>
      </w:pPr>
    </w:p>
    <w:p w:rsidR="003A5E2F" w:rsidRPr="004C5CDA" w:rsidRDefault="000F2821" w:rsidP="00713C95">
      <w:pPr>
        <w:spacing w:after="0" w:line="240" w:lineRule="auto"/>
        <w:ind w:firstLine="709"/>
        <w:jc w:val="both"/>
        <w:rPr>
          <w:sz w:val="24"/>
          <w:szCs w:val="24"/>
          <w:lang w:eastAsia="ru-RU"/>
        </w:rPr>
      </w:pPr>
      <w:r w:rsidRPr="004C5CDA">
        <w:rPr>
          <w:b/>
          <w:sz w:val="24"/>
          <w:szCs w:val="24"/>
        </w:rPr>
        <w:t>Аннотация</w:t>
      </w:r>
      <w:r w:rsidR="000101AD" w:rsidRPr="004C5CDA">
        <w:rPr>
          <w:b/>
          <w:sz w:val="24"/>
          <w:szCs w:val="24"/>
        </w:rPr>
        <w:t xml:space="preserve">. </w:t>
      </w:r>
      <w:r w:rsidR="003A5E2F" w:rsidRPr="004C5CDA">
        <w:rPr>
          <w:sz w:val="24"/>
          <w:szCs w:val="24"/>
          <w:lang w:eastAsia="ru-RU"/>
        </w:rPr>
        <w:t>Отставание в экономическом развитии части регионов России является препятствием эффективности ее хозяйственной деятельности и к занятию страной подобающего места в экономике мира.  В статье</w:t>
      </w:r>
      <w:r w:rsidR="00C51BF8" w:rsidRPr="004C5CDA">
        <w:rPr>
          <w:sz w:val="24"/>
          <w:szCs w:val="24"/>
          <w:lang w:eastAsia="ru-RU"/>
        </w:rPr>
        <w:t xml:space="preserve"> обосновываются</w:t>
      </w:r>
      <w:r w:rsidR="003A5E2F" w:rsidRPr="004C5CDA">
        <w:rPr>
          <w:sz w:val="24"/>
          <w:szCs w:val="24"/>
          <w:lang w:eastAsia="ru-RU"/>
        </w:rPr>
        <w:t xml:space="preserve"> мер</w:t>
      </w:r>
      <w:r w:rsidR="00C51BF8" w:rsidRPr="004C5CDA">
        <w:rPr>
          <w:sz w:val="24"/>
          <w:szCs w:val="24"/>
          <w:lang w:eastAsia="ru-RU"/>
        </w:rPr>
        <w:t>ы</w:t>
      </w:r>
      <w:r w:rsidR="003A5E2F" w:rsidRPr="004C5CDA">
        <w:rPr>
          <w:sz w:val="24"/>
          <w:szCs w:val="24"/>
          <w:lang w:eastAsia="ru-RU"/>
        </w:rPr>
        <w:t xml:space="preserve"> побуждения</w:t>
      </w:r>
      <w:r w:rsidR="00C51BF8" w:rsidRPr="004C5CDA">
        <w:rPr>
          <w:sz w:val="24"/>
          <w:szCs w:val="24"/>
          <w:lang w:eastAsia="ru-RU"/>
        </w:rPr>
        <w:t xml:space="preserve"> регионов-аутсайдеров</w:t>
      </w:r>
      <w:r w:rsidR="003A5E2F" w:rsidRPr="004C5CDA">
        <w:rPr>
          <w:sz w:val="24"/>
          <w:szCs w:val="24"/>
          <w:lang w:eastAsia="ru-RU"/>
        </w:rPr>
        <w:t xml:space="preserve"> к становлен</w:t>
      </w:r>
      <w:r w:rsidR="00C51BF8" w:rsidRPr="004C5CDA">
        <w:rPr>
          <w:sz w:val="24"/>
          <w:szCs w:val="24"/>
          <w:lang w:eastAsia="ru-RU"/>
        </w:rPr>
        <w:t>ию на путь ускоренного развития</w:t>
      </w:r>
    </w:p>
    <w:p w:rsidR="000F2821" w:rsidRPr="000F2821" w:rsidRDefault="000101AD" w:rsidP="00713C95">
      <w:pPr>
        <w:spacing w:after="0" w:line="240" w:lineRule="auto"/>
        <w:ind w:firstLine="709"/>
        <w:jc w:val="both"/>
        <w:rPr>
          <w:b/>
          <w:sz w:val="24"/>
          <w:szCs w:val="24"/>
        </w:rPr>
      </w:pPr>
      <w:r w:rsidRPr="004C5CDA">
        <w:rPr>
          <w:b/>
          <w:sz w:val="24"/>
          <w:szCs w:val="24"/>
          <w:lang w:eastAsia="ru-RU"/>
        </w:rPr>
        <w:t>Ключевые слова</w:t>
      </w:r>
      <w:r w:rsidRPr="004C5CDA">
        <w:rPr>
          <w:sz w:val="24"/>
          <w:szCs w:val="24"/>
          <w:lang w:eastAsia="ru-RU"/>
        </w:rPr>
        <w:t>: стратегия развития,</w:t>
      </w:r>
      <w:r w:rsidR="00F96E73" w:rsidRPr="004C5CDA">
        <w:rPr>
          <w:sz w:val="24"/>
          <w:szCs w:val="24"/>
          <w:lang w:eastAsia="ru-RU"/>
        </w:rPr>
        <w:t xml:space="preserve"> трудовая занятость населения как основной критерий, отраслевая ориентация, ограничения экономического роста, инициатива саморазвития.</w:t>
      </w:r>
    </w:p>
    <w:p w:rsidR="00713C95" w:rsidRDefault="00713C95" w:rsidP="004E29A1">
      <w:pPr>
        <w:spacing w:after="0" w:line="240" w:lineRule="auto"/>
        <w:ind w:firstLine="567"/>
        <w:jc w:val="both"/>
        <w:rPr>
          <w:rFonts w:cs="Times New Roman"/>
          <w:sz w:val="24"/>
          <w:szCs w:val="24"/>
        </w:rPr>
      </w:pPr>
    </w:p>
    <w:p w:rsidR="004E29A1" w:rsidRDefault="004E29A1" w:rsidP="00B81090">
      <w:pPr>
        <w:spacing w:after="0" w:line="240" w:lineRule="auto"/>
        <w:ind w:firstLine="709"/>
        <w:jc w:val="both"/>
        <w:rPr>
          <w:rFonts w:cs="Times New Roman"/>
          <w:sz w:val="24"/>
          <w:szCs w:val="24"/>
        </w:rPr>
      </w:pPr>
      <w:r w:rsidRPr="00580069">
        <w:rPr>
          <w:rFonts w:cs="Times New Roman"/>
          <w:sz w:val="24"/>
          <w:szCs w:val="24"/>
        </w:rPr>
        <w:t>Есть смысл отразить характерный подход</w:t>
      </w:r>
      <w:r w:rsidR="00894088" w:rsidRPr="00580069">
        <w:rPr>
          <w:rFonts w:cs="Times New Roman"/>
          <w:sz w:val="24"/>
          <w:szCs w:val="24"/>
        </w:rPr>
        <w:t xml:space="preserve"> органов государственного управления</w:t>
      </w:r>
      <w:r w:rsidRPr="00580069">
        <w:rPr>
          <w:rFonts w:cs="Times New Roman"/>
          <w:sz w:val="24"/>
          <w:szCs w:val="24"/>
        </w:rPr>
        <w:t xml:space="preserve"> к проблеме развития регионов СКФО. </w:t>
      </w:r>
      <w:r w:rsidR="00C55BEF">
        <w:rPr>
          <w:rFonts w:cs="Times New Roman"/>
          <w:sz w:val="24"/>
          <w:szCs w:val="24"/>
        </w:rPr>
        <w:t>Как правило, реализация подхода осуществляется назначенцами</w:t>
      </w:r>
      <w:r w:rsidRPr="00580069">
        <w:rPr>
          <w:rFonts w:cs="Times New Roman"/>
          <w:sz w:val="24"/>
          <w:szCs w:val="24"/>
        </w:rPr>
        <w:t xml:space="preserve"> </w:t>
      </w:r>
      <w:r w:rsidR="00894088">
        <w:rPr>
          <w:rFonts w:cs="Times New Roman"/>
          <w:sz w:val="24"/>
          <w:szCs w:val="24"/>
        </w:rPr>
        <w:t>федерального центра</w:t>
      </w:r>
      <w:r w:rsidR="00C55BEF">
        <w:rPr>
          <w:rFonts w:cs="Times New Roman"/>
          <w:sz w:val="24"/>
          <w:szCs w:val="24"/>
        </w:rPr>
        <w:t xml:space="preserve"> – главами</w:t>
      </w:r>
      <w:r w:rsidRPr="00580069">
        <w:rPr>
          <w:rFonts w:cs="Times New Roman"/>
          <w:sz w:val="24"/>
          <w:szCs w:val="24"/>
        </w:rPr>
        <w:t xml:space="preserve"> регионов. Рассмотрим суть подхода на пр</w:t>
      </w:r>
      <w:r>
        <w:rPr>
          <w:rFonts w:cs="Times New Roman"/>
          <w:sz w:val="24"/>
          <w:szCs w:val="24"/>
        </w:rPr>
        <w:t>и</w:t>
      </w:r>
      <w:r w:rsidRPr="00580069">
        <w:rPr>
          <w:rFonts w:cs="Times New Roman"/>
          <w:sz w:val="24"/>
          <w:szCs w:val="24"/>
        </w:rPr>
        <w:t>мере Республики Дагестан</w:t>
      </w:r>
      <w:r w:rsidR="00D35AC5">
        <w:rPr>
          <w:rFonts w:cs="Times New Roman"/>
          <w:sz w:val="24"/>
          <w:szCs w:val="24"/>
        </w:rPr>
        <w:t xml:space="preserve"> (РД)</w:t>
      </w:r>
      <w:r w:rsidRPr="00580069">
        <w:rPr>
          <w:rFonts w:cs="Times New Roman"/>
          <w:sz w:val="24"/>
          <w:szCs w:val="24"/>
        </w:rPr>
        <w:t>.</w:t>
      </w:r>
    </w:p>
    <w:p w:rsidR="00443DBA" w:rsidRDefault="00D35AC5" w:rsidP="00B81090">
      <w:pPr>
        <w:spacing w:after="0" w:line="240" w:lineRule="auto"/>
        <w:ind w:firstLine="709"/>
        <w:jc w:val="both"/>
        <w:rPr>
          <w:rFonts w:cs="Times New Roman"/>
          <w:sz w:val="24"/>
          <w:szCs w:val="24"/>
        </w:rPr>
      </w:pPr>
      <w:r>
        <w:rPr>
          <w:rFonts w:cs="Times New Roman"/>
          <w:sz w:val="24"/>
          <w:szCs w:val="24"/>
        </w:rPr>
        <w:t>Наблюдается одна характерная тенденция: главы регионов стремятся привлечь в состав бригад разработчиков стратегии работников центральных</w:t>
      </w:r>
      <w:r w:rsidR="000F75F1">
        <w:rPr>
          <w:rFonts w:cs="Times New Roman"/>
          <w:sz w:val="24"/>
          <w:szCs w:val="24"/>
        </w:rPr>
        <w:t xml:space="preserve"> органов государственной власти; преследуется цель благоприятного отношения федерального центра к решению проектируемых зада</w:t>
      </w:r>
      <w:r w:rsidR="00C8720B">
        <w:rPr>
          <w:rFonts w:cs="Times New Roman"/>
          <w:sz w:val="24"/>
          <w:szCs w:val="24"/>
        </w:rPr>
        <w:t>ч, самой главной из которых является выделение инвестиционных средств из федерального центра.</w:t>
      </w:r>
      <w:r>
        <w:rPr>
          <w:rFonts w:cs="Times New Roman"/>
          <w:sz w:val="24"/>
          <w:szCs w:val="24"/>
        </w:rPr>
        <w:t xml:space="preserve"> Глава РД, генерал Васильев В.А., будучи не рядовым политическим тяжеловесом</w:t>
      </w:r>
      <w:r w:rsidR="000F75F1">
        <w:rPr>
          <w:rFonts w:cs="Times New Roman"/>
          <w:sz w:val="24"/>
          <w:szCs w:val="24"/>
        </w:rPr>
        <w:t xml:space="preserve"> сумел в большую часть состава разработчиков привлечь работников СОПС</w:t>
      </w:r>
      <w:r w:rsidR="00443DBA">
        <w:rPr>
          <w:rFonts w:cs="Times New Roman"/>
          <w:sz w:val="24"/>
          <w:szCs w:val="24"/>
        </w:rPr>
        <w:t xml:space="preserve"> при правительстве РФ</w:t>
      </w:r>
      <w:r w:rsidR="000F75F1">
        <w:rPr>
          <w:rFonts w:cs="Times New Roman"/>
          <w:sz w:val="24"/>
          <w:szCs w:val="24"/>
        </w:rPr>
        <w:t xml:space="preserve"> во </w:t>
      </w:r>
      <w:r w:rsidR="00C8720B">
        <w:rPr>
          <w:rFonts w:cs="Times New Roman"/>
          <w:sz w:val="24"/>
          <w:szCs w:val="24"/>
        </w:rPr>
        <w:t>главе с его п</w:t>
      </w:r>
      <w:r w:rsidR="000F75F1">
        <w:rPr>
          <w:rFonts w:cs="Times New Roman"/>
          <w:sz w:val="24"/>
          <w:szCs w:val="24"/>
        </w:rPr>
        <w:t>редседателем</w:t>
      </w:r>
      <w:r w:rsidR="00C8720B">
        <w:rPr>
          <w:rFonts w:cs="Times New Roman"/>
          <w:sz w:val="24"/>
          <w:szCs w:val="24"/>
        </w:rPr>
        <w:t>.</w:t>
      </w:r>
    </w:p>
    <w:p w:rsidR="004E29A1" w:rsidRPr="00580069" w:rsidRDefault="00443DBA" w:rsidP="00B81090">
      <w:pPr>
        <w:spacing w:after="0" w:line="240" w:lineRule="auto"/>
        <w:ind w:firstLine="709"/>
        <w:jc w:val="both"/>
        <w:rPr>
          <w:rFonts w:cs="Times New Roman"/>
          <w:b/>
          <w:sz w:val="24"/>
          <w:szCs w:val="24"/>
        </w:rPr>
      </w:pPr>
      <w:r>
        <w:rPr>
          <w:rFonts w:cs="Times New Roman"/>
          <w:sz w:val="24"/>
          <w:szCs w:val="24"/>
        </w:rPr>
        <w:t>Р</w:t>
      </w:r>
      <w:r w:rsidR="004E29A1" w:rsidRPr="00580069">
        <w:rPr>
          <w:rFonts w:cs="Times New Roman"/>
          <w:sz w:val="24"/>
          <w:szCs w:val="24"/>
        </w:rPr>
        <w:t>азрабатывалась Стратегия социально-экономического развития Республики Дагестан до 2035 года. Работа велась в контакте со структурами Правительства РД. Кроме того, разработчики Стратегии привлекали представителей общественности республики к обсуждению уже имеющихся, а</w:t>
      </w:r>
      <w:r>
        <w:rPr>
          <w:rFonts w:cs="Times New Roman"/>
          <w:sz w:val="24"/>
          <w:szCs w:val="24"/>
        </w:rPr>
        <w:t xml:space="preserve"> также еще возможных наработок.</w:t>
      </w:r>
      <w:r w:rsidR="004E29A1" w:rsidRPr="00580069">
        <w:rPr>
          <w:rFonts w:cs="Times New Roman"/>
          <w:sz w:val="24"/>
          <w:szCs w:val="24"/>
        </w:rPr>
        <w:t xml:space="preserve"> Скажем сразу, готовилась в большей мере не Стратегия развития Дагестана, а Стратегия обеспечения социальной стабильности в республике. А именно, </w:t>
      </w:r>
      <w:r w:rsidR="004E29A1" w:rsidRPr="00580069">
        <w:rPr>
          <w:rFonts w:cs="Times New Roman"/>
          <w:i/>
          <w:sz w:val="24"/>
          <w:szCs w:val="24"/>
        </w:rPr>
        <w:t>в разрабатываемой Стратегии предусматривались меры по сохранению социальной стабильности, но практически не предусматривались меры экономического роста и развития.</w:t>
      </w:r>
      <w:r>
        <w:rPr>
          <w:rFonts w:cs="Times New Roman"/>
          <w:sz w:val="24"/>
          <w:szCs w:val="24"/>
        </w:rPr>
        <w:t xml:space="preserve"> Это откровенно</w:t>
      </w:r>
      <w:r w:rsidR="004E29A1" w:rsidRPr="00580069">
        <w:rPr>
          <w:rFonts w:cs="Times New Roman"/>
          <w:sz w:val="24"/>
          <w:szCs w:val="24"/>
        </w:rPr>
        <w:t xml:space="preserve"> признали разработчики Стратегии</w:t>
      </w:r>
      <w:r w:rsidR="00E47B65">
        <w:rPr>
          <w:rFonts w:cs="Times New Roman"/>
          <w:sz w:val="24"/>
          <w:szCs w:val="24"/>
        </w:rPr>
        <w:t>.</w:t>
      </w:r>
      <w:r w:rsidR="004E29A1" w:rsidRPr="00580069">
        <w:rPr>
          <w:rFonts w:cs="Times New Roman"/>
          <w:sz w:val="24"/>
          <w:szCs w:val="24"/>
        </w:rPr>
        <w:t xml:space="preserve"> Они были реалистичны; инвестиционные ресурсы развития как Республики Дагестан, так и федерального Центра крайне ограничены. Стратегически обусловленные цели развития Крыма, Дальнего Востока, освоения Арктики, спецоперации в Украине и пр. не оставляют места для тех намерений, которые предусматривались в Распоряжении Председателя Правительства РФ «Об опережающем развити</w:t>
      </w:r>
      <w:r w:rsidR="000F2821">
        <w:rPr>
          <w:rFonts w:cs="Times New Roman"/>
          <w:sz w:val="24"/>
          <w:szCs w:val="24"/>
        </w:rPr>
        <w:t>и Республики Дагестан</w:t>
      </w:r>
      <w:r w:rsidR="00CE6B4E">
        <w:rPr>
          <w:rFonts w:cs="Times New Roman"/>
          <w:sz w:val="24"/>
          <w:szCs w:val="24"/>
        </w:rPr>
        <w:t xml:space="preserve"> </w:t>
      </w:r>
      <w:r w:rsidR="007453C1">
        <w:rPr>
          <w:rFonts w:cs="Times New Roman"/>
          <w:sz w:val="24"/>
          <w:szCs w:val="24"/>
        </w:rPr>
        <w:t>[1</w:t>
      </w:r>
      <w:r w:rsidR="00CE6B4E" w:rsidRPr="00CE6B4E">
        <w:rPr>
          <w:rFonts w:cs="Times New Roman"/>
          <w:sz w:val="24"/>
          <w:szCs w:val="24"/>
        </w:rPr>
        <w:t>]</w:t>
      </w:r>
      <w:r w:rsidR="004E29A1" w:rsidRPr="00580069">
        <w:rPr>
          <w:rFonts w:cs="Times New Roman"/>
          <w:sz w:val="24"/>
          <w:szCs w:val="24"/>
        </w:rPr>
        <w:t xml:space="preserve">. </w:t>
      </w:r>
      <w:r w:rsidR="004E29A1" w:rsidRPr="00580069">
        <w:rPr>
          <w:rFonts w:cs="Times New Roman"/>
          <w:b/>
          <w:sz w:val="24"/>
          <w:szCs w:val="24"/>
        </w:rPr>
        <w:t xml:space="preserve">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Что представлял собою проект Стратегия без экономического роста и развития?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 В преддверии разработки Стратегии вышло Послание Главы республики Народному Собранию РД, в котором отражались предстоящие</w:t>
      </w:r>
      <w:r>
        <w:rPr>
          <w:rFonts w:cs="Times New Roman"/>
          <w:sz w:val="24"/>
          <w:szCs w:val="24"/>
        </w:rPr>
        <w:t xml:space="preserve"> </w:t>
      </w:r>
      <w:r w:rsidRPr="00580069">
        <w:rPr>
          <w:rFonts w:cs="Times New Roman"/>
          <w:sz w:val="24"/>
          <w:szCs w:val="24"/>
        </w:rPr>
        <w:t>задачи и меры развития в текущем периоде и в ближайшем будущем. Но именно в этом документе была отражена принципиальная модель Стратегии долговременного периода. К такому выводу можно прийти, сопоставляя содержание Послания с информацией разработчиков Стратегии, представляемой общественности республики.</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В Послании ставились задачи перевода Дагестана в регион жизненного уюта.   Это достигается, в первую очередь, подавлением разгула коррупции и мздоимства.   Важная роль отводится повышению доходов населения, улучшению качества образования, охране </w:t>
      </w:r>
      <w:r w:rsidRPr="00580069">
        <w:rPr>
          <w:rFonts w:cs="Times New Roman"/>
          <w:sz w:val="24"/>
          <w:szCs w:val="24"/>
        </w:rPr>
        <w:lastRenderedPageBreak/>
        <w:t>здоровья, улучшению селитебных условий – снабжения водой, газом, электроэнергией, дорожного и общего благоустройства городов и сельских поселений, а также</w:t>
      </w:r>
      <w:r w:rsidR="00894088">
        <w:rPr>
          <w:rFonts w:cs="Times New Roman"/>
          <w:sz w:val="24"/>
          <w:szCs w:val="24"/>
        </w:rPr>
        <w:t xml:space="preserve"> многих других </w:t>
      </w:r>
      <w:r w:rsidRPr="00580069">
        <w:rPr>
          <w:rFonts w:cs="Times New Roman"/>
          <w:sz w:val="24"/>
          <w:szCs w:val="24"/>
        </w:rPr>
        <w:t>мер в совокупности направленных на повышение качества жизни населения.</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Действующая администрация Республики имела внушительный потенциал политических связей в верхних эшелонах государственного управления страны, и в последние два года наблюдался заметный рост эффективности государственного управления в Дагестане. Это позволяло думать, что намеченные в Послании    намерения не постигнет участь забвения на бумаге, как это было нередко, и они воплотятся в реалиях жизни.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Однако вызывало сомнение в вероятной реальности достижения принятых намерений. Особенно имея в виду то, что их принципиальные основы проектируются на Стратегию долговременного периода. Улучшение социальных условий в республике предусматривается оптимизацией использования средств  бюджета посредством сокращения паразитарных расходов, направлением средств на разрешение проблемных узких мест, препятствующих приумножению решений  других проблем, создания условий для созидательной деятельности людей и пр. Но  реализация всех этих мер предусматривается в рамках потенциала республиканского  бюджета, который ежегодно  более чем на  70 процентов наполняется федеральными дотационными вспомоществованиями и в котором предусматривается мизерная величина (100 млн. руб.)   средств на развитие экономики.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Долговременная социальная стабильность не мыслится без ее основы – активного экономического развития. В нашем же случае такая акт</w:t>
      </w:r>
      <w:r w:rsidR="008317D5">
        <w:rPr>
          <w:rFonts w:cs="Times New Roman"/>
          <w:sz w:val="24"/>
          <w:szCs w:val="24"/>
        </w:rPr>
        <w:t>ивность не предполагалась</w:t>
      </w:r>
      <w:r>
        <w:rPr>
          <w:rFonts w:cs="Times New Roman"/>
          <w:sz w:val="24"/>
          <w:szCs w:val="24"/>
        </w:rPr>
        <w:t xml:space="preserve">, и </w:t>
      </w:r>
      <w:r w:rsidRPr="00580069">
        <w:rPr>
          <w:rFonts w:cs="Times New Roman"/>
          <w:sz w:val="24"/>
          <w:szCs w:val="24"/>
        </w:rPr>
        <w:t>социальная стабильность, достигаемая мерами оптимизации расходов в пределах бюджета в текущих периодах, в долговременном будет иметь</w:t>
      </w:r>
      <w:r w:rsidRPr="00580069">
        <w:rPr>
          <w:rFonts w:cs="Times New Roman"/>
          <w:i/>
          <w:sz w:val="24"/>
          <w:szCs w:val="24"/>
        </w:rPr>
        <w:t xml:space="preserve"> вероятностный </w:t>
      </w:r>
      <w:r w:rsidRPr="00580069">
        <w:rPr>
          <w:rFonts w:cs="Times New Roman"/>
          <w:sz w:val="24"/>
          <w:szCs w:val="24"/>
        </w:rPr>
        <w:t>характер. Это обусловлено двумя причинами: Реальное стоимостное содержание доли дотационных вспомоществований в бюджете само является вероятностным, поскольку зависит от   роста экономики страны, которая не стабильна. В тучные 2000-ые годы дорогой нефти реальное стоимостное содержание одного рубля дотаций была на треть выше нынешней. Кроме того, дотационные вспомоществования противоречат канонам рыночной экономики: Заработал – имей собственные социальные гарантии, не заработал – не имей. Не зря, хотя вспомоществования гарантируются Конституцией РФ, часто звучит угроза «Хватит кормить Кавказ!». Вероятностный характер стабильности чреват сохранением социально-экономического положения в Дагестане на грани прозябания, или полного</w:t>
      </w:r>
      <w:r>
        <w:rPr>
          <w:rFonts w:cs="Times New Roman"/>
          <w:i/>
          <w:sz w:val="24"/>
          <w:szCs w:val="24"/>
        </w:rPr>
        <w:t xml:space="preserve"> </w:t>
      </w:r>
      <w:r w:rsidRPr="00580069">
        <w:rPr>
          <w:rFonts w:cs="Times New Roman"/>
          <w:i/>
          <w:sz w:val="24"/>
          <w:szCs w:val="24"/>
        </w:rPr>
        <w:t>прозябания.</w:t>
      </w:r>
      <w:r w:rsidRPr="00580069">
        <w:rPr>
          <w:rFonts w:cs="Times New Roman"/>
          <w:sz w:val="24"/>
          <w:szCs w:val="24"/>
        </w:rPr>
        <w:t xml:space="preserve">  </w:t>
      </w:r>
    </w:p>
    <w:p w:rsidR="00FE6764"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 Представляется, Стратегия долговременного развития должна состоять из двух частей. В первой части обосновываются социальные установки, структура и параметры развития хозяйства. Обозначим ограниченный круг целевых установок, определяющих прин</w:t>
      </w:r>
      <w:r w:rsidR="00FA3431">
        <w:rPr>
          <w:rFonts w:cs="Times New Roman"/>
          <w:sz w:val="24"/>
          <w:szCs w:val="24"/>
        </w:rPr>
        <w:t>ципиальные подходы в этой части</w:t>
      </w:r>
      <w:r w:rsidR="00FE6764">
        <w:rPr>
          <w:rFonts w:cs="Times New Roman"/>
          <w:sz w:val="24"/>
          <w:szCs w:val="24"/>
        </w:rPr>
        <w:t>.</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 Для Дагестана в качестве основного индикативного и оценочного показателя должен быть принят не показатель роста ВРП, а показатель роста трудовой занятости населения</w:t>
      </w:r>
      <w:r w:rsidR="00FE6764">
        <w:rPr>
          <w:rFonts w:cs="Times New Roman"/>
          <w:sz w:val="24"/>
          <w:szCs w:val="24"/>
        </w:rPr>
        <w:t xml:space="preserve"> </w:t>
      </w:r>
      <w:r w:rsidR="00FE6764" w:rsidRPr="00FE6764">
        <w:rPr>
          <w:rFonts w:cs="Times New Roman"/>
          <w:sz w:val="24"/>
          <w:szCs w:val="24"/>
        </w:rPr>
        <w:t>[</w:t>
      </w:r>
      <w:r w:rsidR="009C67C6">
        <w:rPr>
          <w:rFonts w:cs="Times New Roman"/>
          <w:sz w:val="24"/>
          <w:szCs w:val="24"/>
        </w:rPr>
        <w:t>3</w:t>
      </w:r>
      <w:r w:rsidR="00DE27DE">
        <w:rPr>
          <w:rFonts w:cs="Times New Roman"/>
          <w:sz w:val="24"/>
          <w:szCs w:val="24"/>
        </w:rPr>
        <w:t>, 12‒15</w:t>
      </w:r>
      <w:r w:rsidR="00FE6764" w:rsidRPr="00FE6764">
        <w:rPr>
          <w:rFonts w:cs="Times New Roman"/>
          <w:sz w:val="24"/>
          <w:szCs w:val="24"/>
        </w:rPr>
        <w:t>]</w:t>
      </w:r>
      <w:r w:rsidRPr="00580069">
        <w:rPr>
          <w:rFonts w:cs="Times New Roman"/>
          <w:sz w:val="24"/>
          <w:szCs w:val="24"/>
        </w:rPr>
        <w:t xml:space="preserve">. Его уровень в республике самый низкий среди всех регионов страны (170 тыс. незанятых трудом) и носит хронический характер. Значение роста занятости универсально. </w:t>
      </w:r>
      <w:r>
        <w:rPr>
          <w:rFonts w:cs="Times New Roman"/>
          <w:sz w:val="24"/>
          <w:szCs w:val="24"/>
        </w:rPr>
        <w:t xml:space="preserve">От него зависит решение многих </w:t>
      </w:r>
      <w:r w:rsidRPr="00580069">
        <w:rPr>
          <w:rFonts w:cs="Times New Roman"/>
          <w:sz w:val="24"/>
          <w:szCs w:val="24"/>
        </w:rPr>
        <w:t>других социальных проблем. От него же следственно зависит и рост ВРП.</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С позиций политики хозяйственной специализации регионов по критерию   природных условий    вполне понятна политика Центра, направленная на ориентацию хозяйства Дагестана на развитие аграрной и туристической сфер. Но эта политика не должна быть начетнически негибкой, не поддерживающей в реальной практике местные инициативы   по размещению предприятий, обеспечивающих комплексное устойчивое развитие территорий. Так, размещение определенного минимума новых или возрождение существовавших крупных промышленных предприятий будет способствовать: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распространению облака технической культуры на все сферы хозяйственной деятельности и быта людей на территории республики. Без технической культуры останется в состоянии стагнации и даже упадка та же аграрная сфера и в целом экономика;</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решению проблемы обеспечения трудовой занятости населения;</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lastRenderedPageBreak/>
        <w:t xml:space="preserve">- росту ВРП и наполнению бюджета средствами, сокращающими долю дотаций.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  В этой связи возникает необходимость коренных изменений в промышленной политике Дагестана. Предприятия промышленности республики никогда не были во взаимной экономической связи, никогда не использовали в производстве конкурентные природные региональные ресурсы и всегда были и остаются зависимыми от зак</w:t>
      </w:r>
      <w:r>
        <w:rPr>
          <w:rFonts w:cs="Times New Roman"/>
          <w:sz w:val="24"/>
          <w:szCs w:val="24"/>
        </w:rPr>
        <w:t xml:space="preserve">азов головных предприятий ВПК, </w:t>
      </w:r>
      <w:r w:rsidRPr="00580069">
        <w:rPr>
          <w:rFonts w:cs="Times New Roman"/>
          <w:sz w:val="24"/>
          <w:szCs w:val="24"/>
        </w:rPr>
        <w:t>выполняя продукцию промежуточной потребительской готовнос</w:t>
      </w:r>
      <w:r>
        <w:rPr>
          <w:rFonts w:cs="Times New Roman"/>
          <w:sz w:val="24"/>
          <w:szCs w:val="24"/>
        </w:rPr>
        <w:t xml:space="preserve">ти. Получение заказов остается </w:t>
      </w:r>
      <w:r w:rsidRPr="00580069">
        <w:rPr>
          <w:rFonts w:cs="Times New Roman"/>
          <w:sz w:val="24"/>
          <w:szCs w:val="24"/>
        </w:rPr>
        <w:t>делом каждого предприятия в отдельности, являющегося крайне</w:t>
      </w:r>
      <w:r>
        <w:rPr>
          <w:rFonts w:cs="Times New Roman"/>
          <w:sz w:val="24"/>
          <w:szCs w:val="24"/>
        </w:rPr>
        <w:t xml:space="preserve"> несистемным и ненадежным, что </w:t>
      </w:r>
      <w:r w:rsidRPr="00580069">
        <w:rPr>
          <w:rFonts w:cs="Times New Roman"/>
          <w:sz w:val="24"/>
          <w:szCs w:val="24"/>
        </w:rPr>
        <w:t>определяет возможность инновационной модернизации нереальной.  Напрашивается   рациональная идея о необходимости объединения предприятий Дагестана в корпорацию с целевой направленностью совместного производства, ограниченного числа видов продукции с конечной потребительской готовностью. Одним из таких видов производс</w:t>
      </w:r>
      <w:r w:rsidR="00FE6764">
        <w:rPr>
          <w:rFonts w:cs="Times New Roman"/>
          <w:sz w:val="24"/>
          <w:szCs w:val="24"/>
        </w:rPr>
        <w:t>тва могло бы стать судостроение, поскольку для этого имеются весьма благоприятные природные условия.</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В формировании структуры хозяйства и экономических связей предприятий и организаций Дагестана можно было бы расширить масштабы подходов. Исключительные географические условия позволяют республике перейти на центровую систему ор</w:t>
      </w:r>
      <w:r w:rsidR="00FE6764">
        <w:rPr>
          <w:rFonts w:cs="Times New Roman"/>
          <w:sz w:val="24"/>
          <w:szCs w:val="24"/>
        </w:rPr>
        <w:t xml:space="preserve">ганизации экономических связей. </w:t>
      </w:r>
      <w:r w:rsidRPr="00580069">
        <w:rPr>
          <w:rFonts w:cs="Times New Roman"/>
          <w:sz w:val="24"/>
          <w:szCs w:val="24"/>
        </w:rPr>
        <w:t xml:space="preserve">То есть сложившуюся ограниченную пространственную направленность экономических связей предприятий и организаций преимущественно на регионы страны стоит дополнить векторами связей со странами зарубежья. Эти же условия позволят основать новые перспективные экономические сферы – международные центры логистики, торговли, финансовые и пр. структуры.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Во второй, не менее, а более важной по значению части Стратегии, необходимо представить механизм побуждения   активизации развития.  Дело в том, что какой бы не была совершенной модель экономического развития, предлагаемая в первой части Стратегии, возможность ее реализации сомнительна. Есть </w:t>
      </w:r>
      <w:r>
        <w:rPr>
          <w:rFonts w:cs="Times New Roman"/>
          <w:sz w:val="24"/>
          <w:szCs w:val="24"/>
        </w:rPr>
        <w:t>две причины. Первая, признанный факт</w:t>
      </w:r>
      <w:r w:rsidRPr="00580069">
        <w:rPr>
          <w:rFonts w:cs="Times New Roman"/>
          <w:sz w:val="24"/>
          <w:szCs w:val="24"/>
        </w:rPr>
        <w:t xml:space="preserve"> отсутствия ресурсов финансовог</w:t>
      </w:r>
      <w:r>
        <w:rPr>
          <w:rFonts w:cs="Times New Roman"/>
          <w:sz w:val="24"/>
          <w:szCs w:val="24"/>
        </w:rPr>
        <w:t>о обеспечения позволяет ставить</w:t>
      </w:r>
      <w:r w:rsidR="00894088">
        <w:rPr>
          <w:rFonts w:cs="Times New Roman"/>
          <w:sz w:val="24"/>
          <w:szCs w:val="24"/>
        </w:rPr>
        <w:t xml:space="preserve"> под сомнение выполнение</w:t>
      </w:r>
      <w:r w:rsidRPr="00580069">
        <w:rPr>
          <w:rFonts w:cs="Times New Roman"/>
          <w:sz w:val="24"/>
          <w:szCs w:val="24"/>
        </w:rPr>
        <w:t xml:space="preserve"> количественных и временных параметров развития и, следовательно, реальность выполнения Стратегии. Вторая, ни о</w:t>
      </w:r>
      <w:r>
        <w:rPr>
          <w:rFonts w:cs="Times New Roman"/>
          <w:sz w:val="24"/>
          <w:szCs w:val="24"/>
        </w:rPr>
        <w:t xml:space="preserve">дна из программ развития </w:t>
      </w:r>
      <w:r w:rsidRPr="00580069">
        <w:rPr>
          <w:rFonts w:cs="Times New Roman"/>
          <w:sz w:val="24"/>
          <w:szCs w:val="24"/>
        </w:rPr>
        <w:t>регион</w:t>
      </w:r>
      <w:r w:rsidR="00894088">
        <w:rPr>
          <w:rFonts w:cs="Times New Roman"/>
          <w:sz w:val="24"/>
          <w:szCs w:val="24"/>
        </w:rPr>
        <w:t>ов и в целом страны, принятые в</w:t>
      </w:r>
      <w:r w:rsidRPr="00580069">
        <w:rPr>
          <w:rFonts w:cs="Times New Roman"/>
          <w:sz w:val="24"/>
          <w:szCs w:val="24"/>
        </w:rPr>
        <w:t xml:space="preserve"> после советский период, не были реализованы, так как не одухотворялись созидательными устремлениями людей. Следовательно, наработки первой части надо воспринимать не как директивы, а</w:t>
      </w:r>
      <w:r w:rsidR="00FE6764">
        <w:rPr>
          <w:rFonts w:cs="Times New Roman"/>
          <w:sz w:val="24"/>
          <w:szCs w:val="24"/>
        </w:rPr>
        <w:t xml:space="preserve"> как</w:t>
      </w:r>
      <w:r w:rsidRPr="00580069">
        <w:rPr>
          <w:rFonts w:cs="Times New Roman"/>
          <w:sz w:val="24"/>
          <w:szCs w:val="24"/>
        </w:rPr>
        <w:t xml:space="preserve"> ориентационные</w:t>
      </w:r>
      <w:r w:rsidR="00FE6764">
        <w:rPr>
          <w:rFonts w:cs="Times New Roman"/>
          <w:sz w:val="24"/>
          <w:szCs w:val="24"/>
        </w:rPr>
        <w:t xml:space="preserve"> на</w:t>
      </w:r>
      <w:r w:rsidRPr="00580069">
        <w:rPr>
          <w:rFonts w:cs="Times New Roman"/>
          <w:sz w:val="24"/>
          <w:szCs w:val="24"/>
        </w:rPr>
        <w:t xml:space="preserve"> основы экономического развития с нежесткой привязкой к временным параметрам.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Главной целью второй части Стратегии должно быть определение побудительных условий становле</w:t>
      </w:r>
      <w:r>
        <w:rPr>
          <w:rFonts w:cs="Times New Roman"/>
          <w:sz w:val="24"/>
          <w:szCs w:val="24"/>
        </w:rPr>
        <w:t xml:space="preserve">ния социума республики на путь </w:t>
      </w:r>
      <w:r w:rsidRPr="00580069">
        <w:rPr>
          <w:rFonts w:cs="Times New Roman"/>
          <w:sz w:val="24"/>
          <w:szCs w:val="24"/>
        </w:rPr>
        <w:t xml:space="preserve">самодвижения в развитии с возможным использованием синергии федерального обустройства страны по специальным целевым программам. </w:t>
      </w:r>
      <w:r w:rsidRPr="00580069">
        <w:rPr>
          <w:rFonts w:cs="Times New Roman"/>
          <w:i/>
          <w:sz w:val="24"/>
          <w:szCs w:val="24"/>
        </w:rPr>
        <w:t>Самодвижение</w:t>
      </w:r>
      <w:r w:rsidRPr="00580069">
        <w:rPr>
          <w:rFonts w:cs="Times New Roman"/>
          <w:sz w:val="24"/>
          <w:szCs w:val="24"/>
        </w:rPr>
        <w:t xml:space="preserve"> в развитии социума означает способность и возможность: стимулировать созидательный труд, угнетать внутренние барьеры противодействия   развитию и противостоять внешним деструктивным воздействиям; генерировать и накапливать собственные ресурсы развития и привлекать внешние</w:t>
      </w:r>
      <w:r w:rsidR="00DC24F3">
        <w:rPr>
          <w:rFonts w:cs="Times New Roman"/>
          <w:sz w:val="24"/>
          <w:szCs w:val="24"/>
        </w:rPr>
        <w:t xml:space="preserve"> </w:t>
      </w:r>
      <w:r w:rsidR="00DC24F3" w:rsidRPr="00DC24F3">
        <w:rPr>
          <w:rFonts w:cs="Times New Roman"/>
          <w:sz w:val="24"/>
          <w:szCs w:val="24"/>
        </w:rPr>
        <w:t>[</w:t>
      </w:r>
      <w:r w:rsidR="000F2821">
        <w:rPr>
          <w:rFonts w:cs="Times New Roman"/>
          <w:sz w:val="24"/>
          <w:szCs w:val="24"/>
        </w:rPr>
        <w:t>4</w:t>
      </w:r>
      <w:r w:rsidR="00B17F58">
        <w:rPr>
          <w:rFonts w:cs="Times New Roman"/>
          <w:sz w:val="24"/>
          <w:szCs w:val="24"/>
        </w:rPr>
        <w:t>, с. 11</w:t>
      </w:r>
      <w:r w:rsidR="00DC24F3" w:rsidRPr="00DC24F3">
        <w:rPr>
          <w:rFonts w:cs="Times New Roman"/>
          <w:sz w:val="24"/>
          <w:szCs w:val="24"/>
        </w:rPr>
        <w:t>]</w:t>
      </w:r>
      <w:r w:rsidRPr="00580069">
        <w:rPr>
          <w:rFonts w:cs="Times New Roman"/>
          <w:sz w:val="24"/>
          <w:szCs w:val="24"/>
        </w:rPr>
        <w:t xml:space="preserve">. Понятно, что речь идет о превращении Дагестана в регион привлекательный для </w:t>
      </w:r>
      <w:r w:rsidRPr="00DC24F3">
        <w:rPr>
          <w:rFonts w:cs="Times New Roman"/>
          <w:sz w:val="24"/>
          <w:szCs w:val="24"/>
        </w:rPr>
        <w:t>бизнеса</w:t>
      </w:r>
      <w:r w:rsidRPr="00580069">
        <w:rPr>
          <w:rFonts w:cs="Times New Roman"/>
          <w:sz w:val="24"/>
          <w:szCs w:val="24"/>
        </w:rPr>
        <w:t xml:space="preserve"> и труда.</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Самодвижения в развитии Дагестана не было в советском периоде, когда развитие определялось директивами Центра, и нет его в нынешнем, после разгосударствления экономики и потери промышленного потенциала республики с хрони</w:t>
      </w:r>
      <w:r>
        <w:rPr>
          <w:rFonts w:cs="Times New Roman"/>
          <w:sz w:val="24"/>
          <w:szCs w:val="24"/>
        </w:rPr>
        <w:t xml:space="preserve">ческим </w:t>
      </w:r>
      <w:r w:rsidRPr="00580069">
        <w:rPr>
          <w:rFonts w:cs="Times New Roman"/>
          <w:sz w:val="24"/>
          <w:szCs w:val="24"/>
        </w:rPr>
        <w:t>воспроизводством отсталости. Отсутствие самодвижения в развитии в настоящее время обусловлено следующим:</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 xml:space="preserve">Людям объективно присуща устремленность к росту благосостояния. Но рост благосостояния может достигаться двояко: на основе роста результативности труда или на основе аморальных устремлений к нетрудовым доходам. В социуме существуют одновременно обе направленности, и, судя по тому, что Дагестан хронически отстает в развитии, можно сказать, что вторая основа остается весомой, и необходимы меры по стимулированию первой основы и угнетению второй.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lastRenderedPageBreak/>
        <w:t xml:space="preserve">Для решения этой проблемы необходимо знать факторы, обуславливающие наличие отрицательной основы. Это как факторы, связанные с несовершенством механизма экономического управления, так и неэкономические факторы, влияющие на поведение людей и на экономику. Элементы механизма управления едины для всей страны, но включаются они в регионах в разных мерах эффективности. Это говорит о том, что разные уровни развития экономики являются следствием разной меры усугубляющего влияние неэкономических факторов.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Речь идет, прежде всего, о наличии в Стратегии идеологических основ, которые должны определять морально-нравственные устои социума. Совесть, честь, справедливость, региональный патриотизм, отношение к собственности и к экологии, локальные психол</w:t>
      </w:r>
      <w:r>
        <w:rPr>
          <w:rFonts w:cs="Times New Roman"/>
          <w:sz w:val="24"/>
          <w:szCs w:val="24"/>
        </w:rPr>
        <w:t>огические качества людей и пр. ‒</w:t>
      </w:r>
      <w:r w:rsidRPr="00580069">
        <w:rPr>
          <w:rFonts w:cs="Times New Roman"/>
          <w:sz w:val="24"/>
          <w:szCs w:val="24"/>
        </w:rPr>
        <w:t xml:space="preserve"> это те неэкономические факторы, которые ограничивают неуемный эгоизм. На экономическое поведение людей влияют также независимость и объективность правосудия и СМИ, зрелость институтов гражданского общества и политическое обустройство, позволяющие свободное карьерное перемещение по социальным лифтам профессионально и общественно значимых граждан. Немалое значение имеют селитебные условия, архитектура сел и городов, их благоустройство, условия для досуга, культурного и физического отдыха. В совокупности состояние всех этих факторов определяет локальные черты культуры того или иного региона. И от всех этих факторов зависит сохранение желания жить и трудиться в республике или искать иные способы и условия жизни.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К сожалению, надо признать, что состояние неэкономических факторов и в целом нашей культуры оставляет желать лучшего. В большинстве города Дагестана относительно молодые. Росли и заселялись быстро. Их население в корневой основе можно считать переселенцами из сел.  На пути изменения географии селитьбы ослабли общинные ограничители поведения людей, что привело к растворению многих положительных черт ядра традиционной культуры дагестанцев. Это стало о</w:t>
      </w:r>
      <w:r>
        <w:rPr>
          <w:rFonts w:cs="Times New Roman"/>
          <w:sz w:val="24"/>
          <w:szCs w:val="24"/>
        </w:rPr>
        <w:t xml:space="preserve">собенно заметно на фоне статьи </w:t>
      </w:r>
      <w:r w:rsidRPr="00580069">
        <w:rPr>
          <w:rFonts w:cs="Times New Roman"/>
          <w:sz w:val="24"/>
          <w:szCs w:val="24"/>
        </w:rPr>
        <w:t>Конституции РФ и субъектов Федераци</w:t>
      </w:r>
      <w:r>
        <w:rPr>
          <w:rFonts w:cs="Times New Roman"/>
          <w:sz w:val="24"/>
          <w:szCs w:val="24"/>
        </w:rPr>
        <w:t>и, в которой исключается какая-</w:t>
      </w:r>
      <w:r w:rsidRPr="00580069">
        <w:rPr>
          <w:rFonts w:cs="Times New Roman"/>
          <w:sz w:val="24"/>
          <w:szCs w:val="24"/>
        </w:rPr>
        <w:t xml:space="preserve">либо идеология. В результате, например, обвес, недолив, не соблюдение договоренностей, взять в долг и не вернуть и пр. искаженно считается предпринимательской ловкостью. </w:t>
      </w:r>
    </w:p>
    <w:p w:rsidR="004E29A1" w:rsidRPr="00580069" w:rsidRDefault="004E29A1" w:rsidP="00B81090">
      <w:pPr>
        <w:spacing w:after="0" w:line="240" w:lineRule="auto"/>
        <w:ind w:firstLine="709"/>
        <w:jc w:val="both"/>
        <w:rPr>
          <w:rFonts w:cs="Times New Roman"/>
          <w:sz w:val="24"/>
          <w:szCs w:val="24"/>
        </w:rPr>
      </w:pPr>
      <w:r w:rsidRPr="00580069">
        <w:rPr>
          <w:rFonts w:cs="Times New Roman"/>
          <w:sz w:val="24"/>
          <w:szCs w:val="24"/>
        </w:rPr>
        <w:t>Мировая история свидетельствует, что расцвета добиваются те страны, в которых устойчиво   соблюдение морали общечеловеческих ценностей и в целом приоритетов культуры. Здесь уместно привести цитату инициатора создания Международного комитета по культуре и развитию при ООН Переса де-</w:t>
      </w:r>
      <w:proofErr w:type="spellStart"/>
      <w:r w:rsidRPr="00580069">
        <w:rPr>
          <w:rFonts w:cs="Times New Roman"/>
          <w:sz w:val="24"/>
          <w:szCs w:val="24"/>
        </w:rPr>
        <w:t>Куэльяра</w:t>
      </w:r>
      <w:proofErr w:type="spellEnd"/>
      <w:r w:rsidRPr="00580069">
        <w:rPr>
          <w:rFonts w:cs="Times New Roman"/>
          <w:sz w:val="24"/>
          <w:szCs w:val="24"/>
        </w:rPr>
        <w:t>: «Если мы хотим продолжить свое существование в 21 веке, если мы действительно хотим устойчивого и человеческого развития, нам надо радикально и незамедлительно изменить наш образ жизни»</w:t>
      </w:r>
      <w:r w:rsidR="00FA3431">
        <w:rPr>
          <w:rFonts w:cs="Times New Roman"/>
          <w:sz w:val="24"/>
          <w:szCs w:val="24"/>
        </w:rPr>
        <w:t xml:space="preserve"> </w:t>
      </w:r>
      <w:r w:rsidR="00FA3431" w:rsidRPr="00FA3431">
        <w:rPr>
          <w:rFonts w:cs="Times New Roman"/>
          <w:sz w:val="24"/>
          <w:szCs w:val="24"/>
        </w:rPr>
        <w:t>[</w:t>
      </w:r>
      <w:r w:rsidR="000F2821">
        <w:rPr>
          <w:rFonts w:cs="Times New Roman"/>
          <w:sz w:val="24"/>
          <w:szCs w:val="24"/>
        </w:rPr>
        <w:t>2</w:t>
      </w:r>
      <w:r w:rsidR="00FA3431" w:rsidRPr="00FA3431">
        <w:rPr>
          <w:rFonts w:cs="Times New Roman"/>
          <w:sz w:val="24"/>
          <w:szCs w:val="24"/>
        </w:rPr>
        <w:t>]</w:t>
      </w:r>
      <w:r w:rsidRPr="00580069">
        <w:rPr>
          <w:rFonts w:cs="Times New Roman"/>
          <w:sz w:val="24"/>
          <w:szCs w:val="24"/>
        </w:rPr>
        <w:t>.</w:t>
      </w:r>
    </w:p>
    <w:p w:rsidR="004E29A1" w:rsidRDefault="004E29A1" w:rsidP="00B81090">
      <w:pPr>
        <w:spacing w:after="0" w:line="240" w:lineRule="auto"/>
        <w:ind w:firstLine="709"/>
        <w:jc w:val="both"/>
        <w:rPr>
          <w:szCs w:val="28"/>
        </w:rPr>
      </w:pPr>
      <w:r w:rsidRPr="00580069">
        <w:rPr>
          <w:rFonts w:cs="Times New Roman"/>
          <w:sz w:val="24"/>
          <w:szCs w:val="24"/>
        </w:rPr>
        <w:t>Дагестан может стать на путь развития только во взаимосвязи с возрождением культуры. Поэтому вторая часть Стратегии должна быть доминирующей, и в целом этот институциональный документ должен иметь название: «Стратегия возрождения культуры и устойчивого развития Дагестана»</w:t>
      </w:r>
      <w:r>
        <w:rPr>
          <w:rFonts w:cs="Times New Roman"/>
          <w:sz w:val="24"/>
          <w:szCs w:val="24"/>
        </w:rPr>
        <w:t>.</w:t>
      </w:r>
      <w:r>
        <w:rPr>
          <w:szCs w:val="28"/>
        </w:rPr>
        <w:t xml:space="preserve"> </w:t>
      </w:r>
    </w:p>
    <w:p w:rsidR="00196D73" w:rsidRPr="00171952" w:rsidRDefault="00196D73" w:rsidP="004E29A1">
      <w:pPr>
        <w:spacing w:after="0" w:line="240" w:lineRule="auto"/>
        <w:ind w:firstLine="567"/>
        <w:jc w:val="both"/>
        <w:rPr>
          <w:szCs w:val="28"/>
        </w:rPr>
      </w:pPr>
    </w:p>
    <w:p w:rsidR="00E47B65" w:rsidRPr="00B76798" w:rsidRDefault="00ED4EA3" w:rsidP="004E29A1">
      <w:pPr>
        <w:spacing w:after="0" w:line="240" w:lineRule="auto"/>
        <w:ind w:firstLine="567"/>
        <w:jc w:val="both"/>
        <w:rPr>
          <w:b/>
          <w:sz w:val="24"/>
          <w:szCs w:val="24"/>
        </w:rPr>
      </w:pPr>
      <w:r>
        <w:rPr>
          <w:b/>
          <w:sz w:val="24"/>
          <w:szCs w:val="24"/>
        </w:rPr>
        <w:t>Библиографический список</w:t>
      </w:r>
      <w:r w:rsidR="00E47B65" w:rsidRPr="00B76798">
        <w:rPr>
          <w:b/>
          <w:sz w:val="24"/>
          <w:szCs w:val="24"/>
        </w:rPr>
        <w:t xml:space="preserve"> </w:t>
      </w:r>
    </w:p>
    <w:p w:rsidR="00596E0D" w:rsidRPr="00B76798" w:rsidRDefault="00152508" w:rsidP="00042D7F">
      <w:pPr>
        <w:pStyle w:val="formattext"/>
        <w:shd w:val="clear" w:color="auto" w:fill="FFFFFF"/>
        <w:spacing w:before="0" w:beforeAutospacing="0" w:after="0" w:afterAutospacing="0"/>
        <w:ind w:firstLine="567"/>
        <w:jc w:val="both"/>
        <w:textAlignment w:val="baseline"/>
        <w:rPr>
          <w:color w:val="444444"/>
        </w:rPr>
      </w:pPr>
      <w:r w:rsidRPr="00B76798">
        <w:rPr>
          <w:color w:val="444444"/>
        </w:rPr>
        <w:t>1</w:t>
      </w:r>
      <w:r w:rsidR="00196D73" w:rsidRPr="00B76798">
        <w:rPr>
          <w:color w:val="444444"/>
        </w:rPr>
        <w:t xml:space="preserve">. </w:t>
      </w:r>
      <w:r w:rsidR="00596E0D" w:rsidRPr="00B76798">
        <w:rPr>
          <w:color w:val="444444"/>
        </w:rPr>
        <w:t xml:space="preserve">Перес да </w:t>
      </w:r>
      <w:proofErr w:type="spellStart"/>
      <w:r w:rsidR="00596E0D" w:rsidRPr="00B76798">
        <w:rPr>
          <w:color w:val="444444"/>
        </w:rPr>
        <w:t>Куэльяр</w:t>
      </w:r>
      <w:proofErr w:type="spellEnd"/>
      <w:r w:rsidR="00596E0D" w:rsidRPr="00B76798">
        <w:rPr>
          <w:color w:val="444444"/>
        </w:rPr>
        <w:t>. Доклад на всемирной комиссии по культуре и развитию. Рио-де-Жанейро.1992.</w:t>
      </w:r>
    </w:p>
    <w:p w:rsidR="00196D73" w:rsidRPr="00B76798" w:rsidRDefault="00152508" w:rsidP="00196D73">
      <w:pPr>
        <w:pStyle w:val="formattext"/>
        <w:shd w:val="clear" w:color="auto" w:fill="FFFFFF"/>
        <w:spacing w:before="0" w:beforeAutospacing="0" w:after="0" w:afterAutospacing="0"/>
        <w:ind w:firstLine="567"/>
        <w:jc w:val="both"/>
        <w:textAlignment w:val="baseline"/>
        <w:rPr>
          <w:color w:val="444444"/>
        </w:rPr>
      </w:pPr>
      <w:r w:rsidRPr="00B76798">
        <w:t>2</w:t>
      </w:r>
      <w:r w:rsidR="00196D73" w:rsidRPr="00B76798">
        <w:t>. Постановление Правительства Российской Федерации «</w:t>
      </w:r>
      <w:r w:rsidR="00196D73" w:rsidRPr="00B76798">
        <w:rPr>
          <w:bCs/>
          <w:color w:val="444444"/>
        </w:rPr>
        <w:t>О первоочередных мерах по обеспечению опережающего развития Республики Дагестан»</w:t>
      </w:r>
      <w:r w:rsidR="00196D73" w:rsidRPr="00B76798">
        <w:rPr>
          <w:b/>
        </w:rPr>
        <w:t xml:space="preserve"> </w:t>
      </w:r>
      <w:r w:rsidR="00196D73" w:rsidRPr="00B76798">
        <w:rPr>
          <w:bCs/>
          <w:color w:val="444444"/>
        </w:rPr>
        <w:t xml:space="preserve">от 23 декабря 2014 года </w:t>
      </w:r>
      <w:r w:rsidR="00575972">
        <w:rPr>
          <w:bCs/>
          <w:color w:val="444444"/>
        </w:rPr>
        <w:t>№</w:t>
      </w:r>
      <w:r w:rsidR="00196D73" w:rsidRPr="00B76798">
        <w:rPr>
          <w:bCs/>
          <w:color w:val="444444"/>
        </w:rPr>
        <w:t xml:space="preserve"> 1444</w:t>
      </w:r>
      <w:r w:rsidR="00575972">
        <w:rPr>
          <w:bCs/>
          <w:color w:val="444444"/>
        </w:rPr>
        <w:t xml:space="preserve"> </w:t>
      </w:r>
      <w:r w:rsidR="00196D73" w:rsidRPr="00B76798">
        <w:rPr>
          <w:color w:val="444444"/>
        </w:rPr>
        <w:t>(с изменениями на 24 июня 2020 года)</w:t>
      </w:r>
    </w:p>
    <w:p w:rsidR="00152508" w:rsidRPr="00B76798" w:rsidRDefault="00152508" w:rsidP="00196D73">
      <w:pPr>
        <w:pStyle w:val="formattext"/>
        <w:shd w:val="clear" w:color="auto" w:fill="FFFFFF"/>
        <w:spacing w:before="0" w:beforeAutospacing="0" w:after="0" w:afterAutospacing="0"/>
        <w:ind w:firstLine="567"/>
        <w:jc w:val="both"/>
        <w:textAlignment w:val="baseline"/>
        <w:rPr>
          <w:color w:val="444444"/>
        </w:rPr>
      </w:pPr>
      <w:r w:rsidRPr="00B76798">
        <w:rPr>
          <w:color w:val="444444"/>
        </w:rPr>
        <w:t xml:space="preserve">3. </w:t>
      </w:r>
      <w:proofErr w:type="spellStart"/>
      <w:r w:rsidRPr="00B76798">
        <w:rPr>
          <w:color w:val="444444"/>
        </w:rPr>
        <w:t>Сагидов</w:t>
      </w:r>
      <w:proofErr w:type="spellEnd"/>
      <w:r w:rsidRPr="00B76798">
        <w:rPr>
          <w:color w:val="444444"/>
        </w:rPr>
        <w:t xml:space="preserve"> Ю.Н. Побуждение к ускоренном развитию экономичес</w:t>
      </w:r>
      <w:r w:rsidR="00575972">
        <w:rPr>
          <w:color w:val="444444"/>
        </w:rPr>
        <w:t>ки периферийной части России (н</w:t>
      </w:r>
      <w:r w:rsidRPr="00B76798">
        <w:rPr>
          <w:color w:val="444444"/>
        </w:rPr>
        <w:t>а примере республик</w:t>
      </w:r>
      <w:r w:rsidR="00624A20">
        <w:rPr>
          <w:color w:val="444444"/>
        </w:rPr>
        <w:t xml:space="preserve"> Юга России). М.: Перо, 2024.</w:t>
      </w:r>
      <w:r w:rsidRPr="00B76798">
        <w:rPr>
          <w:color w:val="444444"/>
        </w:rPr>
        <w:t xml:space="preserve"> 234 с.</w:t>
      </w:r>
    </w:p>
    <w:p w:rsidR="00F35DF9" w:rsidRDefault="00196D73" w:rsidP="00897940">
      <w:pPr>
        <w:spacing w:line="240" w:lineRule="auto"/>
        <w:ind w:firstLine="550"/>
        <w:jc w:val="both"/>
        <w:rPr>
          <w:color w:val="2E74B5" w:themeColor="accent1" w:themeShade="BF"/>
          <w:sz w:val="24"/>
          <w:szCs w:val="24"/>
        </w:rPr>
      </w:pPr>
      <w:r w:rsidRPr="00B76798">
        <w:rPr>
          <w:rFonts w:cs="Times New Roman"/>
          <w:sz w:val="24"/>
          <w:szCs w:val="24"/>
        </w:rPr>
        <w:t>4. Татаркин А.И.</w:t>
      </w:r>
      <w:r w:rsidRPr="00B76798">
        <w:rPr>
          <w:rFonts w:cs="Times New Roman"/>
          <w:i/>
          <w:sz w:val="24"/>
          <w:szCs w:val="24"/>
        </w:rPr>
        <w:t xml:space="preserve"> </w:t>
      </w:r>
      <w:r w:rsidRPr="00B76798">
        <w:rPr>
          <w:rFonts w:cs="Times New Roman"/>
          <w:sz w:val="24"/>
          <w:szCs w:val="24"/>
        </w:rPr>
        <w:t>Региональная направленность экономической политики Российской Федерации как института пространственного обустройства территорий //</w:t>
      </w:r>
      <w:r w:rsidR="00AE0ACC">
        <w:rPr>
          <w:rFonts w:cs="Times New Roman"/>
          <w:sz w:val="24"/>
          <w:szCs w:val="24"/>
        </w:rPr>
        <w:t xml:space="preserve"> Экономика региона, 2016. Т. 12.</w:t>
      </w:r>
      <w:r w:rsidRPr="00B76798">
        <w:rPr>
          <w:rFonts w:cs="Times New Roman"/>
          <w:sz w:val="24"/>
          <w:szCs w:val="24"/>
        </w:rPr>
        <w:t xml:space="preserve"> </w:t>
      </w:r>
      <w:proofErr w:type="spellStart"/>
      <w:r w:rsidRPr="00B76798">
        <w:rPr>
          <w:rFonts w:cs="Times New Roman"/>
          <w:sz w:val="24"/>
          <w:szCs w:val="24"/>
        </w:rPr>
        <w:t>Вып</w:t>
      </w:r>
      <w:proofErr w:type="spellEnd"/>
      <w:r w:rsidRPr="00B76798">
        <w:rPr>
          <w:rFonts w:cs="Times New Roman"/>
          <w:sz w:val="24"/>
          <w:szCs w:val="24"/>
        </w:rPr>
        <w:t>. 1. С. 9–27.</w:t>
      </w:r>
      <w:r w:rsidR="00CE6B4E">
        <w:rPr>
          <w:sz w:val="24"/>
          <w:szCs w:val="24"/>
        </w:rPr>
        <w:t xml:space="preserve"> </w:t>
      </w:r>
      <w:r w:rsidR="00171952">
        <w:rPr>
          <w:sz w:val="24"/>
          <w:szCs w:val="24"/>
        </w:rPr>
        <w:t xml:space="preserve"> </w:t>
      </w:r>
      <w:r w:rsidR="00171952" w:rsidRPr="00171952">
        <w:rPr>
          <w:sz w:val="24"/>
          <w:szCs w:val="24"/>
          <w:lang w:val="en-US"/>
        </w:rPr>
        <w:t>DOI</w:t>
      </w:r>
      <w:r w:rsidR="00171952" w:rsidRPr="00171952">
        <w:rPr>
          <w:sz w:val="24"/>
          <w:szCs w:val="24"/>
        </w:rPr>
        <w:t xml:space="preserve">: </w:t>
      </w:r>
      <w:r w:rsidR="00171952" w:rsidRPr="00171952">
        <w:rPr>
          <w:color w:val="2E74B5" w:themeColor="accent1" w:themeShade="BF"/>
          <w:sz w:val="24"/>
          <w:szCs w:val="24"/>
        </w:rPr>
        <w:t>10.17059/2016-1-1</w:t>
      </w:r>
    </w:p>
    <w:p w:rsidR="00897754" w:rsidRDefault="008E19B1" w:rsidP="008E19B1">
      <w:pPr>
        <w:spacing w:line="240" w:lineRule="auto"/>
        <w:jc w:val="center"/>
        <w:rPr>
          <w:b/>
          <w:color w:val="000000" w:themeColor="text1"/>
          <w:sz w:val="24"/>
          <w:szCs w:val="24"/>
        </w:rPr>
      </w:pPr>
      <w:r w:rsidRPr="008E19B1">
        <w:rPr>
          <w:b/>
          <w:color w:val="000000" w:themeColor="text1"/>
          <w:sz w:val="24"/>
          <w:szCs w:val="24"/>
        </w:rPr>
        <w:lastRenderedPageBreak/>
        <w:t>Информация об авторе</w:t>
      </w:r>
    </w:p>
    <w:p w:rsidR="008E19B1" w:rsidRPr="00CC24A5" w:rsidRDefault="008E19B1" w:rsidP="008E19B1">
      <w:pPr>
        <w:spacing w:line="240" w:lineRule="auto"/>
        <w:ind w:firstLine="709"/>
        <w:jc w:val="both"/>
        <w:rPr>
          <w:color w:val="000000" w:themeColor="text1"/>
          <w:sz w:val="24"/>
          <w:szCs w:val="24"/>
        </w:rPr>
      </w:pPr>
      <w:proofErr w:type="spellStart"/>
      <w:r>
        <w:rPr>
          <w:color w:val="000000" w:themeColor="text1"/>
          <w:sz w:val="24"/>
          <w:szCs w:val="24"/>
        </w:rPr>
        <w:t>Сагидов</w:t>
      </w:r>
      <w:proofErr w:type="spellEnd"/>
      <w:r>
        <w:rPr>
          <w:color w:val="000000" w:themeColor="text1"/>
          <w:sz w:val="24"/>
          <w:szCs w:val="24"/>
        </w:rPr>
        <w:t xml:space="preserve"> Юрий </w:t>
      </w:r>
      <w:proofErr w:type="spellStart"/>
      <w:r>
        <w:rPr>
          <w:color w:val="000000" w:themeColor="text1"/>
          <w:sz w:val="24"/>
          <w:szCs w:val="24"/>
        </w:rPr>
        <w:t>Нурмагомедович</w:t>
      </w:r>
      <w:proofErr w:type="spellEnd"/>
      <w:r>
        <w:rPr>
          <w:color w:val="000000" w:themeColor="text1"/>
          <w:sz w:val="24"/>
          <w:szCs w:val="24"/>
        </w:rPr>
        <w:t xml:space="preserve"> (РФ, </w:t>
      </w:r>
      <w:proofErr w:type="spellStart"/>
      <w:r>
        <w:rPr>
          <w:color w:val="000000" w:themeColor="text1"/>
          <w:sz w:val="24"/>
          <w:szCs w:val="24"/>
        </w:rPr>
        <w:t>г.Махачкала</w:t>
      </w:r>
      <w:proofErr w:type="spellEnd"/>
      <w:r>
        <w:rPr>
          <w:color w:val="000000" w:themeColor="text1"/>
          <w:sz w:val="24"/>
          <w:szCs w:val="24"/>
        </w:rPr>
        <w:t>) – доктор экономических наук, профессор, главный научный сотрудник, Институт социально-экономических исследований Дагестанского федерального исследовательского центра Российской академии наук</w:t>
      </w:r>
      <w:r w:rsidR="00EA5156">
        <w:rPr>
          <w:color w:val="000000" w:themeColor="text1"/>
          <w:sz w:val="24"/>
          <w:szCs w:val="24"/>
        </w:rPr>
        <w:t>,</w:t>
      </w:r>
      <w:r w:rsidR="00CC24A5">
        <w:rPr>
          <w:color w:val="000000" w:themeColor="text1"/>
          <w:sz w:val="24"/>
          <w:szCs w:val="24"/>
        </w:rPr>
        <w:t xml:space="preserve"> </w:t>
      </w:r>
      <w:hyperlink r:id="rId6" w:history="1">
        <w:r w:rsidR="00CC24A5" w:rsidRPr="00CC24A5">
          <w:rPr>
            <w:rStyle w:val="a4"/>
            <w:sz w:val="24"/>
            <w:szCs w:val="24"/>
            <w:u w:val="none"/>
            <w:lang w:val="en-US"/>
          </w:rPr>
          <w:t>sagidov</w:t>
        </w:r>
        <w:r w:rsidR="00CC24A5" w:rsidRPr="00CC24A5">
          <w:rPr>
            <w:rStyle w:val="a4"/>
            <w:sz w:val="24"/>
            <w:szCs w:val="24"/>
            <w:u w:val="none"/>
          </w:rPr>
          <w:t>_2014@</w:t>
        </w:r>
        <w:r w:rsidR="00CC24A5" w:rsidRPr="00CC24A5">
          <w:rPr>
            <w:rStyle w:val="a4"/>
            <w:sz w:val="24"/>
            <w:szCs w:val="24"/>
            <w:u w:val="none"/>
            <w:lang w:val="en-US"/>
          </w:rPr>
          <w:t>mail</w:t>
        </w:r>
        <w:r w:rsidR="00CC24A5" w:rsidRPr="00CC24A5">
          <w:rPr>
            <w:rStyle w:val="a4"/>
            <w:sz w:val="24"/>
            <w:szCs w:val="24"/>
            <w:u w:val="none"/>
          </w:rPr>
          <w:t>.</w:t>
        </w:r>
        <w:proofErr w:type="spellStart"/>
        <w:r w:rsidR="00CC24A5" w:rsidRPr="00CC24A5">
          <w:rPr>
            <w:rStyle w:val="a4"/>
            <w:sz w:val="24"/>
            <w:szCs w:val="24"/>
            <w:u w:val="none"/>
            <w:lang w:val="en-US"/>
          </w:rPr>
          <w:t>ru</w:t>
        </w:r>
        <w:proofErr w:type="spellEnd"/>
      </w:hyperlink>
      <w:r w:rsidR="00CC24A5" w:rsidRPr="00CC24A5">
        <w:rPr>
          <w:color w:val="000000" w:themeColor="text1"/>
          <w:sz w:val="24"/>
          <w:szCs w:val="24"/>
        </w:rPr>
        <w:t xml:space="preserve"> </w:t>
      </w:r>
    </w:p>
    <w:p w:rsidR="00CC24A5" w:rsidRDefault="00CC24A5" w:rsidP="00602C55">
      <w:pPr>
        <w:spacing w:line="240" w:lineRule="auto"/>
        <w:ind w:firstLine="550"/>
        <w:jc w:val="right"/>
        <w:rPr>
          <w:b/>
          <w:sz w:val="24"/>
          <w:szCs w:val="24"/>
          <w:lang w:val="en-US"/>
        </w:rPr>
      </w:pPr>
    </w:p>
    <w:p w:rsidR="00602C55" w:rsidRPr="00602C55" w:rsidRDefault="00602C55" w:rsidP="00602C55">
      <w:pPr>
        <w:spacing w:line="240" w:lineRule="auto"/>
        <w:ind w:firstLine="550"/>
        <w:jc w:val="right"/>
        <w:rPr>
          <w:b/>
          <w:sz w:val="24"/>
          <w:szCs w:val="24"/>
          <w:lang w:val="en-US"/>
        </w:rPr>
      </w:pPr>
      <w:proofErr w:type="spellStart"/>
      <w:r w:rsidRPr="00602C55">
        <w:rPr>
          <w:b/>
          <w:sz w:val="24"/>
          <w:szCs w:val="24"/>
          <w:lang w:val="en-US"/>
        </w:rPr>
        <w:t>Sagidov</w:t>
      </w:r>
      <w:proofErr w:type="spellEnd"/>
      <w:r w:rsidRPr="00602C55">
        <w:rPr>
          <w:b/>
          <w:sz w:val="24"/>
          <w:szCs w:val="24"/>
          <w:lang w:val="en-US"/>
        </w:rPr>
        <w:t xml:space="preserve"> </w:t>
      </w:r>
      <w:proofErr w:type="spellStart"/>
      <w:r w:rsidRPr="00602C55">
        <w:rPr>
          <w:b/>
          <w:sz w:val="24"/>
          <w:szCs w:val="24"/>
          <w:lang w:val="en-US"/>
        </w:rPr>
        <w:t>Yu.N</w:t>
      </w:r>
      <w:proofErr w:type="spellEnd"/>
      <w:r w:rsidRPr="00602C55">
        <w:rPr>
          <w:b/>
          <w:sz w:val="24"/>
          <w:szCs w:val="24"/>
          <w:lang w:val="en-US"/>
        </w:rPr>
        <w:t>.</w:t>
      </w:r>
    </w:p>
    <w:p w:rsidR="00602C55" w:rsidRPr="00602C55" w:rsidRDefault="00602C55" w:rsidP="00602C55">
      <w:pPr>
        <w:spacing w:line="240" w:lineRule="auto"/>
        <w:ind w:firstLine="550"/>
        <w:jc w:val="both"/>
        <w:rPr>
          <w:sz w:val="24"/>
          <w:szCs w:val="24"/>
          <w:lang w:val="en-US"/>
        </w:rPr>
      </w:pPr>
    </w:p>
    <w:p w:rsidR="00602C55" w:rsidRPr="00602C55" w:rsidRDefault="00602C55" w:rsidP="00602C55">
      <w:pPr>
        <w:spacing w:after="0" w:line="240" w:lineRule="auto"/>
        <w:jc w:val="center"/>
        <w:rPr>
          <w:b/>
          <w:sz w:val="24"/>
          <w:szCs w:val="24"/>
          <w:lang w:val="en-US"/>
        </w:rPr>
      </w:pPr>
      <w:r w:rsidRPr="00602C55">
        <w:rPr>
          <w:b/>
          <w:sz w:val="24"/>
          <w:szCs w:val="24"/>
          <w:lang w:val="en-US"/>
        </w:rPr>
        <w:t>PROBABILISTIC TYPE OF SUSTAINABLE DEVELOPMENT OF REGIONS</w:t>
      </w:r>
    </w:p>
    <w:p w:rsidR="00602C55" w:rsidRDefault="00602C55" w:rsidP="00602C55">
      <w:pPr>
        <w:spacing w:after="0" w:line="240" w:lineRule="auto"/>
        <w:jc w:val="center"/>
        <w:rPr>
          <w:b/>
          <w:sz w:val="24"/>
          <w:szCs w:val="24"/>
          <w:lang w:val="en-US"/>
        </w:rPr>
      </w:pPr>
      <w:r w:rsidRPr="00602C55">
        <w:rPr>
          <w:b/>
          <w:sz w:val="24"/>
          <w:szCs w:val="24"/>
          <w:lang w:val="en-US"/>
        </w:rPr>
        <w:t>LAGGING BACK IN ECONOMIC DEVELOPMENT</w:t>
      </w:r>
      <w:r w:rsidRPr="00602C55">
        <w:rPr>
          <w:b/>
          <w:sz w:val="24"/>
          <w:szCs w:val="24"/>
          <w:lang w:val="en-US"/>
        </w:rPr>
        <w:t xml:space="preserve"> </w:t>
      </w:r>
      <w:r w:rsidRPr="00602C55">
        <w:rPr>
          <w:b/>
          <w:sz w:val="24"/>
          <w:szCs w:val="24"/>
          <w:lang w:val="en-US"/>
        </w:rPr>
        <w:t xml:space="preserve">(ON THE EXAMPLE </w:t>
      </w:r>
    </w:p>
    <w:p w:rsidR="00602C55" w:rsidRPr="00602C55" w:rsidRDefault="00602C55" w:rsidP="00602C55">
      <w:pPr>
        <w:spacing w:after="0" w:line="240" w:lineRule="auto"/>
        <w:jc w:val="center"/>
        <w:rPr>
          <w:sz w:val="24"/>
          <w:szCs w:val="24"/>
          <w:lang w:val="en-US"/>
        </w:rPr>
      </w:pPr>
      <w:r w:rsidRPr="00602C55">
        <w:rPr>
          <w:b/>
          <w:sz w:val="24"/>
          <w:szCs w:val="24"/>
          <w:lang w:val="en-US"/>
        </w:rPr>
        <w:t>OF REGIONS OF THE NORTH CAUCASUS FEDERAL DISTRICT)</w:t>
      </w:r>
    </w:p>
    <w:p w:rsidR="00602C55" w:rsidRPr="00602C55" w:rsidRDefault="00602C55" w:rsidP="00602C55">
      <w:pPr>
        <w:spacing w:line="240" w:lineRule="auto"/>
        <w:ind w:firstLine="550"/>
        <w:jc w:val="both"/>
        <w:rPr>
          <w:sz w:val="24"/>
          <w:szCs w:val="24"/>
          <w:lang w:val="en-US"/>
        </w:rPr>
      </w:pPr>
    </w:p>
    <w:p w:rsidR="00602C55" w:rsidRPr="00602C55" w:rsidRDefault="00602C55" w:rsidP="00602C55">
      <w:pPr>
        <w:spacing w:after="0" w:line="240" w:lineRule="auto"/>
        <w:ind w:firstLine="709"/>
        <w:jc w:val="both"/>
        <w:rPr>
          <w:sz w:val="24"/>
          <w:szCs w:val="24"/>
          <w:lang w:val="en-US"/>
        </w:rPr>
      </w:pPr>
      <w:r w:rsidRPr="00602C55">
        <w:rPr>
          <w:b/>
          <w:sz w:val="24"/>
          <w:szCs w:val="24"/>
          <w:lang w:val="en-US"/>
        </w:rPr>
        <w:t>Abstract</w:t>
      </w:r>
      <w:r w:rsidRPr="00602C55">
        <w:rPr>
          <w:sz w:val="24"/>
          <w:szCs w:val="24"/>
          <w:lang w:val="en-US"/>
        </w:rPr>
        <w:t>. The lag in economic development of some regions of Russia is an obstacle to the efficiency of its economic activity and to the country taking its rightful place in the world economy. The article substantiates measures to encourage outsider regions to take the path of accelerated development</w:t>
      </w:r>
    </w:p>
    <w:p w:rsidR="00897754" w:rsidRDefault="00602C55" w:rsidP="00602C55">
      <w:pPr>
        <w:spacing w:after="0" w:line="240" w:lineRule="auto"/>
        <w:ind w:firstLine="709"/>
        <w:jc w:val="both"/>
        <w:rPr>
          <w:sz w:val="24"/>
          <w:szCs w:val="24"/>
          <w:lang w:val="en-US"/>
        </w:rPr>
      </w:pPr>
      <w:r w:rsidRPr="00602C55">
        <w:rPr>
          <w:b/>
          <w:sz w:val="24"/>
          <w:szCs w:val="24"/>
          <w:lang w:val="en-US"/>
        </w:rPr>
        <w:t>Keywords</w:t>
      </w:r>
      <w:r w:rsidRPr="00602C55">
        <w:rPr>
          <w:sz w:val="24"/>
          <w:szCs w:val="24"/>
          <w:lang w:val="en-US"/>
        </w:rPr>
        <w:t xml:space="preserve">: development strategy, employment of the population as the main criterion, </w:t>
      </w:r>
      <w:proofErr w:type="spellStart"/>
      <w:r w:rsidRPr="00602C55">
        <w:rPr>
          <w:sz w:val="24"/>
          <w:szCs w:val="24"/>
          <w:lang w:val="en-US"/>
        </w:rPr>
        <w:t>sectoral</w:t>
      </w:r>
      <w:proofErr w:type="spellEnd"/>
      <w:r w:rsidRPr="00602C55">
        <w:rPr>
          <w:sz w:val="24"/>
          <w:szCs w:val="24"/>
          <w:lang w:val="en-US"/>
        </w:rPr>
        <w:t xml:space="preserve"> orientation, restrictions on economic growth, </w:t>
      </w:r>
      <w:bookmarkStart w:id="0" w:name="_GoBack"/>
      <w:bookmarkEnd w:id="0"/>
      <w:r w:rsidRPr="00602C55">
        <w:rPr>
          <w:sz w:val="24"/>
          <w:szCs w:val="24"/>
          <w:lang w:val="en-US"/>
        </w:rPr>
        <w:t>self-development initiative.</w:t>
      </w:r>
    </w:p>
    <w:p w:rsidR="000A1E13" w:rsidRDefault="000A1E13" w:rsidP="00602C55">
      <w:pPr>
        <w:spacing w:after="0" w:line="240" w:lineRule="auto"/>
        <w:ind w:firstLine="709"/>
        <w:jc w:val="both"/>
        <w:rPr>
          <w:sz w:val="24"/>
          <w:szCs w:val="24"/>
          <w:lang w:val="en-US"/>
        </w:rPr>
      </w:pPr>
    </w:p>
    <w:p w:rsidR="007A258C" w:rsidRPr="007A258C" w:rsidRDefault="007A258C" w:rsidP="007A258C">
      <w:pPr>
        <w:spacing w:after="0" w:line="240" w:lineRule="auto"/>
        <w:jc w:val="center"/>
        <w:rPr>
          <w:b/>
          <w:sz w:val="24"/>
          <w:szCs w:val="24"/>
          <w:lang w:val="en-US"/>
        </w:rPr>
      </w:pPr>
      <w:r w:rsidRPr="007A258C">
        <w:rPr>
          <w:b/>
          <w:sz w:val="24"/>
          <w:szCs w:val="24"/>
          <w:lang w:val="en-US"/>
        </w:rPr>
        <w:t>About the author</w:t>
      </w:r>
    </w:p>
    <w:p w:rsidR="007A258C" w:rsidRPr="007A258C" w:rsidRDefault="007A258C" w:rsidP="007A258C">
      <w:pPr>
        <w:spacing w:after="0" w:line="240" w:lineRule="auto"/>
        <w:ind w:firstLine="709"/>
        <w:jc w:val="both"/>
        <w:rPr>
          <w:sz w:val="24"/>
          <w:szCs w:val="24"/>
          <w:lang w:val="en-US"/>
        </w:rPr>
      </w:pPr>
      <w:proofErr w:type="spellStart"/>
      <w:r w:rsidRPr="007A258C">
        <w:rPr>
          <w:sz w:val="24"/>
          <w:szCs w:val="24"/>
          <w:lang w:val="en-US"/>
        </w:rPr>
        <w:t>Sagidov</w:t>
      </w:r>
      <w:proofErr w:type="spellEnd"/>
      <w:r w:rsidRPr="007A258C">
        <w:rPr>
          <w:sz w:val="24"/>
          <w:szCs w:val="24"/>
          <w:lang w:val="en-US"/>
        </w:rPr>
        <w:t xml:space="preserve"> Yuri </w:t>
      </w:r>
      <w:proofErr w:type="spellStart"/>
      <w:r w:rsidRPr="007A258C">
        <w:rPr>
          <w:sz w:val="24"/>
          <w:szCs w:val="24"/>
          <w:lang w:val="en-US"/>
        </w:rPr>
        <w:t>Nurmagomedovich</w:t>
      </w:r>
      <w:proofErr w:type="spellEnd"/>
      <w:r w:rsidRPr="007A258C">
        <w:rPr>
          <w:sz w:val="24"/>
          <w:szCs w:val="24"/>
          <w:lang w:val="en-US"/>
        </w:rPr>
        <w:t xml:space="preserve"> (Russian Federation, Makhachkala) – Doctor of Economics, Professor, Chief Researcher, Institute of Social and Economic Research of the Dagestan Federal Research Center of the Russian Academy of Sciences,</w:t>
      </w:r>
      <w:r w:rsidRPr="007A258C">
        <w:rPr>
          <w:sz w:val="24"/>
          <w:szCs w:val="24"/>
          <w:lang w:val="en-US"/>
        </w:rPr>
        <w:t xml:space="preserve"> </w:t>
      </w:r>
      <w:hyperlink r:id="rId7" w:history="1">
        <w:r w:rsidRPr="00CC24A5">
          <w:rPr>
            <w:rStyle w:val="a4"/>
            <w:sz w:val="24"/>
            <w:szCs w:val="24"/>
            <w:u w:val="none"/>
            <w:lang w:val="en-US"/>
          </w:rPr>
          <w:t>sagidov</w:t>
        </w:r>
        <w:r w:rsidRPr="007A258C">
          <w:rPr>
            <w:rStyle w:val="a4"/>
            <w:sz w:val="24"/>
            <w:szCs w:val="24"/>
            <w:u w:val="none"/>
            <w:lang w:val="en-US"/>
          </w:rPr>
          <w:t>_2014@</w:t>
        </w:r>
        <w:r w:rsidRPr="00CC24A5">
          <w:rPr>
            <w:rStyle w:val="a4"/>
            <w:sz w:val="24"/>
            <w:szCs w:val="24"/>
            <w:u w:val="none"/>
            <w:lang w:val="en-US"/>
          </w:rPr>
          <w:t>mail</w:t>
        </w:r>
        <w:r w:rsidRPr="007A258C">
          <w:rPr>
            <w:rStyle w:val="a4"/>
            <w:sz w:val="24"/>
            <w:szCs w:val="24"/>
            <w:u w:val="none"/>
            <w:lang w:val="en-US"/>
          </w:rPr>
          <w:t>.</w:t>
        </w:r>
        <w:r w:rsidRPr="00CC24A5">
          <w:rPr>
            <w:rStyle w:val="a4"/>
            <w:sz w:val="24"/>
            <w:szCs w:val="24"/>
            <w:u w:val="none"/>
            <w:lang w:val="en-US"/>
          </w:rPr>
          <w:t>ru</w:t>
        </w:r>
      </w:hyperlink>
    </w:p>
    <w:p w:rsidR="000A1E13" w:rsidRDefault="000A1E13" w:rsidP="00602C55">
      <w:pPr>
        <w:spacing w:after="0" w:line="240" w:lineRule="auto"/>
        <w:ind w:firstLine="709"/>
        <w:jc w:val="both"/>
        <w:rPr>
          <w:sz w:val="24"/>
          <w:szCs w:val="24"/>
          <w:lang w:val="en-US"/>
        </w:rPr>
      </w:pPr>
    </w:p>
    <w:p w:rsidR="000A1E13" w:rsidRPr="007A258C" w:rsidRDefault="000A1E13" w:rsidP="000A1E13">
      <w:pPr>
        <w:spacing w:after="0" w:line="240" w:lineRule="auto"/>
        <w:ind w:firstLine="709"/>
        <w:jc w:val="both"/>
        <w:rPr>
          <w:sz w:val="24"/>
          <w:szCs w:val="24"/>
          <w:lang w:val="en-US"/>
        </w:rPr>
      </w:pPr>
      <w:r w:rsidRPr="007A258C">
        <w:rPr>
          <w:sz w:val="24"/>
          <w:szCs w:val="24"/>
          <w:lang w:val="en-US"/>
        </w:rPr>
        <w:t>References</w:t>
      </w:r>
    </w:p>
    <w:p w:rsidR="000A1E13" w:rsidRPr="007A258C" w:rsidRDefault="000A1E13" w:rsidP="000A1E13">
      <w:pPr>
        <w:spacing w:after="0" w:line="240" w:lineRule="auto"/>
        <w:ind w:firstLine="709"/>
        <w:jc w:val="both"/>
        <w:rPr>
          <w:sz w:val="24"/>
          <w:szCs w:val="24"/>
          <w:lang w:val="en-US"/>
        </w:rPr>
      </w:pPr>
      <w:r w:rsidRPr="007A258C">
        <w:rPr>
          <w:sz w:val="24"/>
          <w:szCs w:val="24"/>
          <w:lang w:val="en-US"/>
        </w:rPr>
        <w:t>1. Perez da Cuellar. Report at the World Commission on Culture and Development. Rio de Janeiro. 1992.</w:t>
      </w:r>
    </w:p>
    <w:p w:rsidR="000A1E13" w:rsidRPr="007A258C" w:rsidRDefault="000A1E13" w:rsidP="000A1E13">
      <w:pPr>
        <w:spacing w:after="0" w:line="240" w:lineRule="auto"/>
        <w:ind w:firstLine="709"/>
        <w:jc w:val="both"/>
        <w:rPr>
          <w:sz w:val="24"/>
          <w:szCs w:val="24"/>
          <w:lang w:val="en-US"/>
        </w:rPr>
      </w:pPr>
      <w:r w:rsidRPr="007A258C">
        <w:rPr>
          <w:sz w:val="24"/>
          <w:szCs w:val="24"/>
          <w:lang w:val="en-US"/>
        </w:rPr>
        <w:t>2. Resolution of the Government of the Russian Federation "On priority measures to ensure the accelerated development of the Republic of Dagestan" dated December 23, 2014 No. 1444 (as amended on June 24, 2020)</w:t>
      </w:r>
    </w:p>
    <w:p w:rsidR="000A1E13" w:rsidRPr="007A258C" w:rsidRDefault="000A1E13" w:rsidP="000A1E13">
      <w:pPr>
        <w:spacing w:after="0" w:line="240" w:lineRule="auto"/>
        <w:ind w:firstLine="709"/>
        <w:jc w:val="both"/>
        <w:rPr>
          <w:spacing w:val="-2"/>
          <w:sz w:val="24"/>
          <w:szCs w:val="24"/>
          <w:lang w:val="en-US"/>
        </w:rPr>
      </w:pPr>
      <w:r w:rsidRPr="007A258C">
        <w:rPr>
          <w:sz w:val="24"/>
          <w:szCs w:val="24"/>
          <w:lang w:val="en-US"/>
        </w:rPr>
        <w:t xml:space="preserve">3. </w:t>
      </w:r>
      <w:proofErr w:type="spellStart"/>
      <w:r w:rsidRPr="007A258C">
        <w:rPr>
          <w:sz w:val="24"/>
          <w:szCs w:val="24"/>
          <w:lang w:val="en-US"/>
        </w:rPr>
        <w:t>Sagidov</w:t>
      </w:r>
      <w:proofErr w:type="spellEnd"/>
      <w:r w:rsidRPr="007A258C">
        <w:rPr>
          <w:sz w:val="24"/>
          <w:szCs w:val="24"/>
          <w:lang w:val="en-US"/>
        </w:rPr>
        <w:t xml:space="preserve"> </w:t>
      </w:r>
      <w:proofErr w:type="spellStart"/>
      <w:r w:rsidRPr="007A258C">
        <w:rPr>
          <w:spacing w:val="-2"/>
          <w:sz w:val="24"/>
          <w:szCs w:val="24"/>
          <w:lang w:val="en-US"/>
        </w:rPr>
        <w:t>Yu.N</w:t>
      </w:r>
      <w:proofErr w:type="spellEnd"/>
      <w:r w:rsidRPr="007A258C">
        <w:rPr>
          <w:spacing w:val="-2"/>
          <w:sz w:val="24"/>
          <w:szCs w:val="24"/>
          <w:lang w:val="en-US"/>
        </w:rPr>
        <w:t xml:space="preserve">. Encouraging the accelerated development of the economically peripheral part of Russia (on the example of the republics of the South of Russia). Moscow: </w:t>
      </w:r>
      <w:proofErr w:type="spellStart"/>
      <w:r w:rsidRPr="007A258C">
        <w:rPr>
          <w:spacing w:val="-2"/>
          <w:sz w:val="24"/>
          <w:szCs w:val="24"/>
          <w:lang w:val="en-US"/>
        </w:rPr>
        <w:t>Pero</w:t>
      </w:r>
      <w:proofErr w:type="spellEnd"/>
      <w:r w:rsidRPr="007A258C">
        <w:rPr>
          <w:spacing w:val="-2"/>
          <w:sz w:val="24"/>
          <w:szCs w:val="24"/>
          <w:lang w:val="en-US"/>
        </w:rPr>
        <w:t xml:space="preserve">, 2024. </w:t>
      </w:r>
      <w:proofErr w:type="gramStart"/>
      <w:r w:rsidRPr="007A258C">
        <w:rPr>
          <w:spacing w:val="-2"/>
          <w:sz w:val="24"/>
          <w:szCs w:val="24"/>
          <w:lang w:val="en-US"/>
        </w:rPr>
        <w:t>234</w:t>
      </w:r>
      <w:proofErr w:type="gramEnd"/>
      <w:r w:rsidRPr="007A258C">
        <w:rPr>
          <w:spacing w:val="-2"/>
          <w:sz w:val="24"/>
          <w:szCs w:val="24"/>
          <w:lang w:val="en-US"/>
        </w:rPr>
        <w:t xml:space="preserve"> p.</w:t>
      </w:r>
    </w:p>
    <w:p w:rsidR="000A1E13" w:rsidRPr="00602C55" w:rsidRDefault="000A1E13" w:rsidP="000A1E13">
      <w:pPr>
        <w:spacing w:after="0" w:line="240" w:lineRule="auto"/>
        <w:ind w:firstLine="709"/>
        <w:jc w:val="both"/>
        <w:rPr>
          <w:lang w:val="en-US"/>
        </w:rPr>
      </w:pPr>
      <w:r w:rsidRPr="007A258C">
        <w:rPr>
          <w:sz w:val="24"/>
          <w:szCs w:val="24"/>
          <w:lang w:val="en-US"/>
        </w:rPr>
        <w:t xml:space="preserve">4. </w:t>
      </w:r>
      <w:proofErr w:type="spellStart"/>
      <w:r w:rsidRPr="007A258C">
        <w:rPr>
          <w:sz w:val="24"/>
          <w:szCs w:val="24"/>
          <w:lang w:val="en-US"/>
        </w:rPr>
        <w:t>Tatarkin</w:t>
      </w:r>
      <w:proofErr w:type="spellEnd"/>
      <w:r w:rsidRPr="007A258C">
        <w:rPr>
          <w:sz w:val="24"/>
          <w:szCs w:val="24"/>
          <w:lang w:val="en-US"/>
        </w:rPr>
        <w:t xml:space="preserve"> A.I. Regional focus of the economic policy of the Russian Federation as an institution of spatial arrangement of territories // Economy of the region, 2016. Vol. 12. Issue 1. Pp. 9–27. DOI: 10.17059/2016-1-1</w:t>
      </w:r>
    </w:p>
    <w:sectPr w:rsidR="000A1E13" w:rsidRPr="00602C55" w:rsidSect="006E6C2F">
      <w:headerReference w:type="default" r:id="rId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4508" w:rsidRDefault="002F4508" w:rsidP="006E6C2F">
      <w:pPr>
        <w:spacing w:after="0" w:line="240" w:lineRule="auto"/>
      </w:pPr>
      <w:r>
        <w:separator/>
      </w:r>
    </w:p>
  </w:endnote>
  <w:endnote w:type="continuationSeparator" w:id="0">
    <w:p w:rsidR="002F4508" w:rsidRDefault="002F4508" w:rsidP="006E6C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4508" w:rsidRDefault="002F4508" w:rsidP="006E6C2F">
      <w:pPr>
        <w:spacing w:after="0" w:line="240" w:lineRule="auto"/>
      </w:pPr>
      <w:r>
        <w:separator/>
      </w:r>
    </w:p>
  </w:footnote>
  <w:footnote w:type="continuationSeparator" w:id="0">
    <w:p w:rsidR="002F4508" w:rsidRDefault="002F4508" w:rsidP="006E6C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2"/>
      </w:rPr>
      <w:id w:val="-1917701584"/>
      <w:docPartObj>
        <w:docPartGallery w:val="Page Numbers (Top of Page)"/>
        <w:docPartUnique/>
      </w:docPartObj>
    </w:sdtPr>
    <w:sdtEndPr/>
    <w:sdtContent>
      <w:p w:rsidR="006E6C2F" w:rsidRPr="00527031" w:rsidRDefault="006E6C2F">
        <w:pPr>
          <w:pStyle w:val="a7"/>
          <w:jc w:val="right"/>
          <w:rPr>
            <w:sz w:val="22"/>
          </w:rPr>
        </w:pPr>
        <w:r w:rsidRPr="00527031">
          <w:rPr>
            <w:sz w:val="22"/>
          </w:rPr>
          <w:fldChar w:fldCharType="begin"/>
        </w:r>
        <w:r w:rsidRPr="00527031">
          <w:rPr>
            <w:sz w:val="22"/>
          </w:rPr>
          <w:instrText>PAGE   \* MERGEFORMAT</w:instrText>
        </w:r>
        <w:r w:rsidRPr="00527031">
          <w:rPr>
            <w:sz w:val="22"/>
          </w:rPr>
          <w:fldChar w:fldCharType="separate"/>
        </w:r>
        <w:r w:rsidR="007A258C">
          <w:rPr>
            <w:noProof/>
            <w:sz w:val="22"/>
          </w:rPr>
          <w:t>4</w:t>
        </w:r>
        <w:r w:rsidRPr="00527031">
          <w:rPr>
            <w:sz w:val="22"/>
          </w:rPr>
          <w:fldChar w:fldCharType="end"/>
        </w:r>
      </w:p>
    </w:sdtContent>
  </w:sdt>
  <w:p w:rsidR="006E6C2F" w:rsidRPr="00527031" w:rsidRDefault="006E6C2F">
    <w:pPr>
      <w:pStyle w:val="a7"/>
      <w:rPr>
        <w:sz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29A1"/>
    <w:rsid w:val="000101AD"/>
    <w:rsid w:val="00010903"/>
    <w:rsid w:val="00042D7F"/>
    <w:rsid w:val="0006786E"/>
    <w:rsid w:val="000A1E13"/>
    <w:rsid w:val="000F2821"/>
    <w:rsid w:val="000F75F1"/>
    <w:rsid w:val="00152508"/>
    <w:rsid w:val="00171952"/>
    <w:rsid w:val="00196D73"/>
    <w:rsid w:val="001A78C9"/>
    <w:rsid w:val="001E47FE"/>
    <w:rsid w:val="002B7456"/>
    <w:rsid w:val="002F4508"/>
    <w:rsid w:val="003103F2"/>
    <w:rsid w:val="00321707"/>
    <w:rsid w:val="003A5E2F"/>
    <w:rsid w:val="003E68A5"/>
    <w:rsid w:val="00426DCA"/>
    <w:rsid w:val="00443DBA"/>
    <w:rsid w:val="004958EF"/>
    <w:rsid w:val="004C5CDA"/>
    <w:rsid w:val="004E29A1"/>
    <w:rsid w:val="00527031"/>
    <w:rsid w:val="00575972"/>
    <w:rsid w:val="00596E0D"/>
    <w:rsid w:val="00602C55"/>
    <w:rsid w:val="00624A20"/>
    <w:rsid w:val="006973E6"/>
    <w:rsid w:val="006E6C2F"/>
    <w:rsid w:val="00713C95"/>
    <w:rsid w:val="007453C1"/>
    <w:rsid w:val="00764E17"/>
    <w:rsid w:val="00776100"/>
    <w:rsid w:val="007A258C"/>
    <w:rsid w:val="007F30DE"/>
    <w:rsid w:val="008317D5"/>
    <w:rsid w:val="00894088"/>
    <w:rsid w:val="00897754"/>
    <w:rsid w:val="00897940"/>
    <w:rsid w:val="008E19B1"/>
    <w:rsid w:val="009C67C6"/>
    <w:rsid w:val="00AD457A"/>
    <w:rsid w:val="00AE0ACC"/>
    <w:rsid w:val="00B17F58"/>
    <w:rsid w:val="00B76798"/>
    <w:rsid w:val="00B81090"/>
    <w:rsid w:val="00BA25BF"/>
    <w:rsid w:val="00BB16CE"/>
    <w:rsid w:val="00C33D56"/>
    <w:rsid w:val="00C51BF8"/>
    <w:rsid w:val="00C55BEF"/>
    <w:rsid w:val="00C8720B"/>
    <w:rsid w:val="00CC24A5"/>
    <w:rsid w:val="00CD563D"/>
    <w:rsid w:val="00CE6B4E"/>
    <w:rsid w:val="00D000B3"/>
    <w:rsid w:val="00D35AC5"/>
    <w:rsid w:val="00DC04D0"/>
    <w:rsid w:val="00DC24F3"/>
    <w:rsid w:val="00DE27DE"/>
    <w:rsid w:val="00E47B65"/>
    <w:rsid w:val="00EA5156"/>
    <w:rsid w:val="00EB62EB"/>
    <w:rsid w:val="00ED4EA3"/>
    <w:rsid w:val="00F35DF9"/>
    <w:rsid w:val="00F96E73"/>
    <w:rsid w:val="00FA3431"/>
    <w:rsid w:val="00FB6D25"/>
    <w:rsid w:val="00FE67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0C5BF8-7D5D-441F-86F0-9B5202491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line="312" w:lineRule="auto"/>
        <w:ind w:firstLine="709"/>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29A1"/>
    <w:pPr>
      <w:spacing w:after="160" w:line="259" w:lineRule="auto"/>
      <w:ind w:firstLine="0"/>
      <w:jc w:val="left"/>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E47B65"/>
    <w:rPr>
      <w:b/>
      <w:bCs/>
    </w:rPr>
  </w:style>
  <w:style w:type="character" w:styleId="a4">
    <w:name w:val="Hyperlink"/>
    <w:basedOn w:val="a0"/>
    <w:uiPriority w:val="99"/>
    <w:unhideWhenUsed/>
    <w:rsid w:val="00CE6B4E"/>
    <w:rPr>
      <w:color w:val="0563C1" w:themeColor="hyperlink"/>
      <w:u w:val="single"/>
    </w:rPr>
  </w:style>
  <w:style w:type="paragraph" w:customStyle="1" w:styleId="headertext">
    <w:name w:val="headertext"/>
    <w:basedOn w:val="a"/>
    <w:rsid w:val="00D000B3"/>
    <w:pPr>
      <w:spacing w:before="100" w:beforeAutospacing="1" w:after="100" w:afterAutospacing="1" w:line="240" w:lineRule="auto"/>
    </w:pPr>
    <w:rPr>
      <w:rFonts w:eastAsia="Times New Roman" w:cs="Times New Roman"/>
      <w:sz w:val="24"/>
      <w:szCs w:val="24"/>
      <w:lang w:eastAsia="ru-RU"/>
    </w:rPr>
  </w:style>
  <w:style w:type="paragraph" w:customStyle="1" w:styleId="formattext">
    <w:name w:val="formattext"/>
    <w:basedOn w:val="a"/>
    <w:rsid w:val="00D000B3"/>
    <w:pPr>
      <w:spacing w:before="100" w:beforeAutospacing="1" w:after="100" w:afterAutospacing="1" w:line="240" w:lineRule="auto"/>
    </w:pPr>
    <w:rPr>
      <w:rFonts w:eastAsia="Times New Roman" w:cs="Times New Roman"/>
      <w:sz w:val="24"/>
      <w:szCs w:val="24"/>
      <w:lang w:eastAsia="ru-RU"/>
    </w:rPr>
  </w:style>
  <w:style w:type="paragraph" w:styleId="a5">
    <w:name w:val="Balloon Text"/>
    <w:basedOn w:val="a"/>
    <w:link w:val="a6"/>
    <w:uiPriority w:val="99"/>
    <w:semiHidden/>
    <w:unhideWhenUsed/>
    <w:rsid w:val="00DC04D0"/>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DC04D0"/>
    <w:rPr>
      <w:rFonts w:ascii="Segoe UI" w:hAnsi="Segoe UI" w:cs="Segoe UI"/>
      <w:sz w:val="18"/>
      <w:szCs w:val="18"/>
    </w:rPr>
  </w:style>
  <w:style w:type="paragraph" w:styleId="a7">
    <w:name w:val="header"/>
    <w:basedOn w:val="a"/>
    <w:link w:val="a8"/>
    <w:uiPriority w:val="99"/>
    <w:unhideWhenUsed/>
    <w:rsid w:val="006E6C2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E6C2F"/>
  </w:style>
  <w:style w:type="paragraph" w:styleId="a9">
    <w:name w:val="footer"/>
    <w:basedOn w:val="a"/>
    <w:link w:val="aa"/>
    <w:uiPriority w:val="99"/>
    <w:unhideWhenUsed/>
    <w:rsid w:val="006E6C2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E6C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agidov_2014@mail.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agidov_2014@mail.ru"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554</TotalTime>
  <Pages>5</Pages>
  <Words>2524</Words>
  <Characters>14388</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Sagidov</dc:creator>
  <cp:keywords/>
  <dc:description/>
  <cp:lastModifiedBy>Аида ИСЭИ</cp:lastModifiedBy>
  <cp:revision>43</cp:revision>
  <cp:lastPrinted>2025-05-06T09:01:00Z</cp:lastPrinted>
  <dcterms:created xsi:type="dcterms:W3CDTF">2025-04-16T07:51:00Z</dcterms:created>
  <dcterms:modified xsi:type="dcterms:W3CDTF">2025-05-07T06:18:00Z</dcterms:modified>
</cp:coreProperties>
</file>