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C6C00" w14:textId="77777777" w:rsidR="008A2BD0" w:rsidRPr="008A2BD0" w:rsidRDefault="002E1784" w:rsidP="008A2BD0">
      <w:pPr>
        <w:pStyle w:val="3"/>
        <w:spacing w:before="0" w:beforeAutospacing="0" w:after="0" w:afterAutospacing="0"/>
        <w:rPr>
          <w:rFonts w:ascii="Verdana" w:hAnsi="Verdana"/>
          <w:color w:val="444444"/>
          <w:sz w:val="26"/>
          <w:szCs w:val="26"/>
        </w:rPr>
      </w:pPr>
      <w:r w:rsidRPr="002E1784">
        <w:rPr>
          <w:sz w:val="24"/>
        </w:rPr>
        <w:t>УДК</w:t>
      </w:r>
      <w:r w:rsidR="008A2BD0">
        <w:rPr>
          <w:b w:val="0"/>
          <w:sz w:val="24"/>
        </w:rPr>
        <w:t xml:space="preserve"> 336.7 </w:t>
      </w:r>
      <w:r w:rsidRPr="002E1784">
        <w:rPr>
          <w:sz w:val="24"/>
        </w:rPr>
        <w:t>/</w:t>
      </w:r>
      <w:r w:rsidR="008A2BD0">
        <w:rPr>
          <w:b w:val="0"/>
          <w:sz w:val="24"/>
        </w:rPr>
        <w:t xml:space="preserve"> </w:t>
      </w:r>
      <w:r w:rsidRPr="002E1784">
        <w:rPr>
          <w:sz w:val="24"/>
        </w:rPr>
        <w:t>ББК</w:t>
      </w:r>
      <w:r w:rsidR="008A2BD0">
        <w:rPr>
          <w:b w:val="0"/>
          <w:sz w:val="24"/>
        </w:rPr>
        <w:t xml:space="preserve"> </w:t>
      </w:r>
      <w:r w:rsidR="008A2BD0" w:rsidRPr="008A2BD0">
        <w:rPr>
          <w:b w:val="0"/>
          <w:sz w:val="24"/>
        </w:rPr>
        <w:t>65.263</w:t>
      </w:r>
    </w:p>
    <w:p w14:paraId="539A6AF9" w14:textId="761CADB6" w:rsidR="002E1784" w:rsidRPr="002E1784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6606ABEB" w14:textId="19B0F767" w:rsidR="002E1784" w:rsidRPr="002E1784" w:rsidRDefault="008A2BD0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Скапенкер О.М. </w:t>
      </w:r>
    </w:p>
    <w:p w14:paraId="28FE51EE" w14:textId="2D4881CB" w:rsidR="002E1784" w:rsidRPr="006B1A61" w:rsidRDefault="008A2BD0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caps/>
          <w:sz w:val="24"/>
          <w:lang w:eastAsia="ru-RU"/>
        </w:rPr>
      </w:pPr>
      <w:r w:rsidRPr="006B1A61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Концентрация рынка брокерских услуг: </w:t>
      </w:r>
      <w:r w:rsidR="00AC2390" w:rsidRPr="006B1A61">
        <w:rPr>
          <w:rFonts w:ascii="Times New Roman" w:eastAsia="Times New Roman" w:hAnsi="Times New Roman" w:cs="Times New Roman"/>
          <w:b/>
          <w:caps/>
          <w:sz w:val="24"/>
          <w:lang w:eastAsia="ru-RU"/>
        </w:rPr>
        <w:t xml:space="preserve">место </w:t>
      </w:r>
      <w:r w:rsidR="00117961" w:rsidRPr="006B1A61">
        <w:rPr>
          <w:rFonts w:ascii="Times New Roman" w:eastAsia="Times New Roman" w:hAnsi="Times New Roman" w:cs="Times New Roman"/>
          <w:b/>
          <w:caps/>
          <w:sz w:val="24"/>
          <w:lang w:eastAsia="ru-RU"/>
        </w:rPr>
        <w:t>для миноритарных участников</w:t>
      </w:r>
    </w:p>
    <w:p w14:paraId="56569DEB" w14:textId="77777777" w:rsidR="00942E5A" w:rsidRDefault="00942E5A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b/>
          <w:sz w:val="24"/>
          <w:highlight w:val="lightGray"/>
          <w:lang w:eastAsia="ru-RU"/>
        </w:rPr>
      </w:pPr>
    </w:p>
    <w:p w14:paraId="2BEB696E" w14:textId="1B29E50C" w:rsidR="0004702F" w:rsidRPr="00AF5E66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AF5E66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="0004702F" w:rsidRPr="00AF5E66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AF5E66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статье анализируются причины исторически сложившейся концентрации рынка брокерских услуг в руках </w:t>
      </w:r>
      <w:r w:rsidR="0002385A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банков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. </w:t>
      </w:r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Подтверждая объективность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такой </w:t>
      </w:r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концентрации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, автор </w:t>
      </w:r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как меру повышения конкуренции 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рассматривает возможность </w:t>
      </w:r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применения сниженных требований к </w:t>
      </w:r>
      <w:proofErr w:type="spellStart"/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моноброкерам</w:t>
      </w:r>
      <w:proofErr w:type="spellEnd"/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с усеченным ассортиментом услуг</w:t>
      </w:r>
      <w:r w:rsidR="0004702F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12E34D1E" w14:textId="54F211BB" w:rsidR="00AF5E66" w:rsidRPr="00AF5E66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AF5E66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</w:t>
      </w:r>
      <w:r w:rsidR="00AF5E66" w:rsidRPr="00AF5E66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. </w:t>
      </w:r>
      <w:r w:rsidR="00AF5E66" w:rsidRPr="00AF5E66">
        <w:rPr>
          <w:rFonts w:ascii="Times New Roman" w:eastAsia="Times New Roman" w:hAnsi="Times New Roman" w:cs="Times New Roman"/>
          <w:iCs/>
          <w:sz w:val="24"/>
          <w:lang w:eastAsia="ru-RU"/>
        </w:rPr>
        <w:t>Брокер, банк, фондовый рынок, финансовое посредничество, биржа, депозитарий.</w:t>
      </w:r>
    </w:p>
    <w:p w14:paraId="4DF01B64" w14:textId="0F57AB64" w:rsidR="00C26E5C" w:rsidRDefault="00C26E5C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3156C98F" w14:textId="66567ACD" w:rsidR="00C26E5C" w:rsidRDefault="00901525" w:rsidP="00244C9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Инве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>стирование в фондовые активы занимает все более заметное место среди вариантов сохранения населением временно свободных средств. Несмотря на высокий уровень ставок по банковском депозитам</w:t>
      </w:r>
      <w:r w:rsidR="001B3024">
        <w:rPr>
          <w:rFonts w:ascii="Times New Roman" w:eastAsia="Times New Roman" w:hAnsi="Times New Roman" w:cs="Times New Roman"/>
          <w:sz w:val="24"/>
          <w:lang w:eastAsia="ru-RU"/>
        </w:rPr>
        <w:t xml:space="preserve"> и бурное развитие как криптовалюты, так и цифровых финансовых активов,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приобретение наиболее популярных ценных бумаг и </w:t>
      </w:r>
      <w:r w:rsidR="00244C9C">
        <w:rPr>
          <w:rFonts w:ascii="Times New Roman" w:eastAsia="Times New Roman" w:hAnsi="Times New Roman" w:cs="Times New Roman"/>
          <w:sz w:val="24"/>
          <w:lang w:eastAsia="ru-RU"/>
        </w:rPr>
        <w:t>производных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финансовы</w:t>
      </w:r>
      <w:r w:rsidR="00244C9C">
        <w:rPr>
          <w:rFonts w:ascii="Times New Roman" w:eastAsia="Times New Roman" w:hAnsi="Times New Roman" w:cs="Times New Roman"/>
          <w:sz w:val="24"/>
          <w:lang w:eastAsia="ru-RU"/>
        </w:rPr>
        <w:t>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инструментов вызывает интерес</w:t>
      </w:r>
      <w:r w:rsidR="00D526A7" w:rsidRPr="00D526A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gramStart"/>
      <w:r w:rsidR="00D526A7">
        <w:rPr>
          <w:rFonts w:ascii="Times New Roman" w:eastAsia="Times New Roman" w:hAnsi="Times New Roman" w:cs="Times New Roman"/>
          <w:sz w:val="24"/>
          <w:lang w:eastAsia="ru-RU"/>
        </w:rPr>
        <w:t>у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 xml:space="preserve">все </w:t>
      </w:r>
      <w:r>
        <w:rPr>
          <w:rFonts w:ascii="Times New Roman" w:eastAsia="Times New Roman" w:hAnsi="Times New Roman" w:cs="Times New Roman"/>
          <w:sz w:val="24"/>
          <w:lang w:eastAsia="ru-RU"/>
        </w:rPr>
        <w:t>большего количества</w:t>
      </w:r>
      <w:proofErr w:type="gram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частных инвесторов. В этой связи сохраняется и актуал</w:t>
      </w:r>
      <w:r w:rsidR="000963F6">
        <w:rPr>
          <w:rFonts w:ascii="Times New Roman" w:eastAsia="Times New Roman" w:hAnsi="Times New Roman" w:cs="Times New Roman"/>
          <w:sz w:val="24"/>
          <w:lang w:eastAsia="ru-RU"/>
        </w:rPr>
        <w:t>изируется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необходимость оптимизации работы брокеров, являющихся </w:t>
      </w:r>
      <w:r w:rsidR="00244C9C">
        <w:rPr>
          <w:rFonts w:ascii="Times New Roman" w:eastAsia="Times New Roman" w:hAnsi="Times New Roman" w:cs="Times New Roman"/>
          <w:sz w:val="24"/>
          <w:lang w:eastAsia="ru-RU"/>
        </w:rPr>
        <w:t>основными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легальными посредниками при инвестировании средств на фондовый рынок.</w:t>
      </w:r>
    </w:p>
    <w:p w14:paraId="4728785D" w14:textId="7ED37196" w:rsidR="00244C9C" w:rsidRDefault="007E7919" w:rsidP="00244C9C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Сформированный со становлением Российской Федерации финансовый рынок, заимствовав основной об</w:t>
      </w:r>
      <w:r w:rsidR="00D63189">
        <w:rPr>
          <w:rFonts w:ascii="Times New Roman" w:eastAsia="Times New Roman" w:hAnsi="Times New Roman" w:cs="Times New Roman"/>
          <w:sz w:val="24"/>
          <w:lang w:eastAsia="ru-RU"/>
        </w:rPr>
        <w:t>ъ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ем нормативной базы в </w:t>
      </w:r>
      <w:r w:rsidR="00D63189">
        <w:rPr>
          <w:rFonts w:ascii="Times New Roman" w:eastAsia="Times New Roman" w:hAnsi="Times New Roman" w:cs="Times New Roman"/>
          <w:sz w:val="24"/>
          <w:lang w:eastAsia="ru-RU"/>
        </w:rPr>
        <w:t>иностранных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государствах, развивался при этом своим, самобытным путем. </w:t>
      </w:r>
      <w:r w:rsidR="00D63189">
        <w:rPr>
          <w:rFonts w:ascii="Times New Roman" w:eastAsia="Times New Roman" w:hAnsi="Times New Roman" w:cs="Times New Roman"/>
          <w:sz w:val="24"/>
          <w:lang w:eastAsia="ru-RU"/>
        </w:rPr>
        <w:t xml:space="preserve">К моменту приобретения 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рынком </w:t>
      </w:r>
      <w:r w:rsidR="008B5222">
        <w:rPr>
          <w:rFonts w:ascii="Times New Roman" w:eastAsia="Times New Roman" w:hAnsi="Times New Roman" w:cs="Times New Roman"/>
          <w:sz w:val="24"/>
          <w:lang w:eastAsia="ru-RU"/>
        </w:rPr>
        <w:t>относительно</w:t>
      </w:r>
      <w:r w:rsidR="00D63189">
        <w:rPr>
          <w:rFonts w:ascii="Times New Roman" w:eastAsia="Times New Roman" w:hAnsi="Times New Roman" w:cs="Times New Roman"/>
          <w:sz w:val="24"/>
          <w:lang w:eastAsia="ru-RU"/>
        </w:rPr>
        <w:t xml:space="preserve"> циви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лизованной формы стало </w:t>
      </w:r>
      <w:r w:rsidR="005529F1">
        <w:rPr>
          <w:rFonts w:ascii="Times New Roman" w:eastAsia="Times New Roman" w:hAnsi="Times New Roman" w:cs="Times New Roman"/>
          <w:sz w:val="24"/>
          <w:lang w:eastAsia="ru-RU"/>
        </w:rPr>
        <w:t>очевидно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, что </w:t>
      </w:r>
      <w:r w:rsidR="005529F1">
        <w:rPr>
          <w:rFonts w:ascii="Times New Roman" w:eastAsia="Times New Roman" w:hAnsi="Times New Roman" w:cs="Times New Roman"/>
          <w:sz w:val="24"/>
          <w:lang w:eastAsia="ru-RU"/>
        </w:rPr>
        <w:t>крупнейшим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ег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сект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ром стал банковский. Этому способствовало и то, что многие банки 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создавались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на материально-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технической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базе советских кредитных учреждений, и то, что 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банковский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F0082">
        <w:rPr>
          <w:rFonts w:ascii="Times New Roman" w:eastAsia="Times New Roman" w:hAnsi="Times New Roman" w:cs="Times New Roman"/>
          <w:sz w:val="24"/>
          <w:lang w:eastAsia="ru-RU"/>
        </w:rPr>
        <w:t>функционал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был более понятен и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объективно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 xml:space="preserve"> необходим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населению</w:t>
      </w:r>
      <w:r w:rsidR="00BB63B0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955228D" w14:textId="1E74D8E6" w:rsidR="00320268" w:rsidRDefault="00BB63B0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Соответ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ст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венно, иные секторы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финансового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рынка</w:t>
      </w:r>
      <w:r>
        <w:rPr>
          <w:rFonts w:ascii="Times New Roman" w:eastAsia="Times New Roman" w:hAnsi="Times New Roman" w:cs="Times New Roman"/>
          <w:sz w:val="24"/>
          <w:lang w:eastAsia="ru-RU"/>
        </w:rPr>
        <w:t>, в том числе фондовый рынок и работающие на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нем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посредники – брокеры –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развивались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более скромно. Значительная часть т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ких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компаний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не имела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достаточного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капитала, а их </w:t>
      </w:r>
      <w:r w:rsidR="00200F30">
        <w:rPr>
          <w:rFonts w:ascii="Times New Roman" w:eastAsia="Times New Roman" w:hAnsi="Times New Roman" w:cs="Times New Roman"/>
          <w:sz w:val="24"/>
          <w:lang w:eastAsia="ru-RU"/>
        </w:rPr>
        <w:t>р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аботники – квалификации. </w:t>
      </w:r>
      <w:r w:rsidR="00A0617D">
        <w:rPr>
          <w:rFonts w:ascii="Times New Roman" w:eastAsia="Times New Roman" w:hAnsi="Times New Roman" w:cs="Times New Roman"/>
          <w:sz w:val="24"/>
          <w:lang w:eastAsia="ru-RU"/>
        </w:rPr>
        <w:t>Более того, заметная часть этих организаций ориентировалась преимущественно не на оказание посреднических услуг, а на совершение хищений под их прикрытием. При этом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 xml:space="preserve"> отдельные </w:t>
      </w:r>
      <w:r w:rsidR="00A0617D">
        <w:rPr>
          <w:rFonts w:ascii="Times New Roman" w:eastAsia="Times New Roman" w:hAnsi="Times New Roman" w:cs="Times New Roman"/>
          <w:sz w:val="24"/>
          <w:lang w:eastAsia="ru-RU"/>
        </w:rPr>
        <w:t xml:space="preserve">участники рынка,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ориентированные</w:t>
      </w:r>
      <w:r w:rsidR="00A0617D">
        <w:rPr>
          <w:rFonts w:ascii="Times New Roman" w:eastAsia="Times New Roman" w:hAnsi="Times New Roman" w:cs="Times New Roman"/>
          <w:sz w:val="24"/>
          <w:lang w:eastAsia="ru-RU"/>
        </w:rPr>
        <w:t xml:space="preserve"> на долгосрочный успех, пост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епенно выстаивали технологии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своей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работы,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формировали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материально-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техническую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и клиентскую базу. </w:t>
      </w:r>
      <w:r w:rsidR="00641287">
        <w:rPr>
          <w:rFonts w:ascii="Times New Roman" w:eastAsia="Times New Roman" w:hAnsi="Times New Roman" w:cs="Times New Roman"/>
          <w:sz w:val="24"/>
          <w:lang w:eastAsia="ru-RU"/>
        </w:rPr>
        <w:t>Д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ля этого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необходимы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были длительные вложения, поскольку доходным брокерский бизнес становился далеко не сразу.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М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гли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позволить себе такие вложения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 xml:space="preserve"> преимущественно 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банки, активно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р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з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вивающие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классический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банковский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бизнес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и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постепенно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выходя</w:t>
      </w:r>
      <w:r w:rsidR="000963F6">
        <w:rPr>
          <w:rFonts w:ascii="Times New Roman" w:eastAsia="Times New Roman" w:hAnsi="Times New Roman" w:cs="Times New Roman"/>
          <w:sz w:val="24"/>
          <w:lang w:eastAsia="ru-RU"/>
        </w:rPr>
        <w:t>щие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на фондовый рынок в качестве дилеров. Возникали и к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р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>у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п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ные </w:t>
      </w:r>
      <w:r w:rsidR="000963F6">
        <w:rPr>
          <w:rFonts w:ascii="Times New Roman" w:eastAsia="Times New Roman" w:hAnsi="Times New Roman" w:cs="Times New Roman"/>
          <w:sz w:val="24"/>
          <w:lang w:eastAsia="ru-RU"/>
        </w:rPr>
        <w:t>небанковские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брокеры,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работающие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 и </w:t>
      </w:r>
      <w:r w:rsidR="000963F6">
        <w:rPr>
          <w:rFonts w:ascii="Times New Roman" w:eastAsia="Times New Roman" w:hAnsi="Times New Roman" w:cs="Times New Roman"/>
          <w:sz w:val="24"/>
          <w:lang w:eastAsia="ru-RU"/>
        </w:rPr>
        <w:t>как доверительные управляющие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 xml:space="preserve">, но их было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 xml:space="preserve">куда </w:t>
      </w:r>
      <w:r w:rsidR="009D047F">
        <w:rPr>
          <w:rFonts w:ascii="Times New Roman" w:eastAsia="Times New Roman" w:hAnsi="Times New Roman" w:cs="Times New Roman"/>
          <w:sz w:val="24"/>
          <w:lang w:eastAsia="ru-RU"/>
        </w:rPr>
        <w:t>меньш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302C5F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0963F6">
        <w:rPr>
          <w:rFonts w:ascii="Times New Roman" w:eastAsia="Times New Roman" w:hAnsi="Times New Roman" w:cs="Times New Roman"/>
          <w:sz w:val="24"/>
          <w:lang w:eastAsia="ru-RU"/>
        </w:rPr>
        <w:t xml:space="preserve"> Долгие годы дальнейшей консолидации рынка, </w:t>
      </w:r>
      <w:r w:rsidR="00D469BA">
        <w:rPr>
          <w:rFonts w:ascii="Times New Roman" w:eastAsia="Times New Roman" w:hAnsi="Times New Roman" w:cs="Times New Roman"/>
          <w:sz w:val="24"/>
          <w:lang w:eastAsia="ru-RU"/>
        </w:rPr>
        <w:t>кризисы, которые смогли пережить только обладатели значительного капитала, зависимость от технологической оснащенности и возможности цифрового взаимодействия с клиентами определили, что практически все сегодняшние брокеры – это либо сами банки, либо аффилированные с ними структуры.</w:t>
      </w:r>
      <w:r w:rsidR="008D7BE6" w:rsidRPr="008D7BE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>Общая тенденция к универсализации лишь у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с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 xml:space="preserve">иливает этот тренд: потребитель преимущественно хочет </w:t>
      </w:r>
      <w:r w:rsidR="00641287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>меть возможность получать расчетно-кассовые, кредитно-депозитные и инвест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>ционны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 xml:space="preserve"> услуги у одного лица и с исполь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зо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 xml:space="preserve">ванием единой 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системы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идентификации</w:t>
      </w:r>
      <w:r w:rsidR="008D7BE6">
        <w:rPr>
          <w:rFonts w:ascii="Times New Roman" w:eastAsia="Times New Roman" w:hAnsi="Times New Roman" w:cs="Times New Roman"/>
          <w:sz w:val="24"/>
          <w:lang w:eastAsia="ru-RU"/>
        </w:rPr>
        <w:t xml:space="preserve"> и онлайн-доступа.</w:t>
      </w:r>
      <w:r w:rsidR="00320268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A6468">
        <w:rPr>
          <w:rFonts w:ascii="Times New Roman" w:eastAsia="Times New Roman" w:hAnsi="Times New Roman" w:cs="Times New Roman"/>
          <w:sz w:val="24"/>
          <w:lang w:eastAsia="ru-RU"/>
        </w:rPr>
        <w:t>Таким образом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>, сложившуюся концентрацию участников финансового рынка можно рассматривать как</w:t>
      </w:r>
      <w:r w:rsidR="00641287">
        <w:rPr>
          <w:rFonts w:ascii="Times New Roman" w:eastAsia="Times New Roman" w:hAnsi="Times New Roman" w:cs="Times New Roman"/>
          <w:sz w:val="24"/>
          <w:lang w:eastAsia="ru-RU"/>
        </w:rPr>
        <w:t xml:space="preserve"> объективную, 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 xml:space="preserve">исторически сложившуюся и подкрепляемую актуальными объективными факторами. </w:t>
      </w:r>
    </w:p>
    <w:p w14:paraId="40A892A6" w14:textId="78D5B386" w:rsidR="008A6468" w:rsidRDefault="00320268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При этом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 xml:space="preserve"> представляется неверным в дальнейшем исключать возможность развития брокерских </w:t>
      </w:r>
      <w:r w:rsidR="00B928AD">
        <w:rPr>
          <w:rFonts w:ascii="Times New Roman" w:eastAsia="Times New Roman" w:hAnsi="Times New Roman" w:cs="Times New Roman"/>
          <w:sz w:val="24"/>
          <w:lang w:eastAsia="ru-RU"/>
        </w:rPr>
        <w:t>организаций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 xml:space="preserve">, не работающих в других секторах </w:t>
      </w:r>
      <w:r w:rsidR="00B928AD">
        <w:rPr>
          <w:rFonts w:ascii="Times New Roman" w:eastAsia="Times New Roman" w:hAnsi="Times New Roman" w:cs="Times New Roman"/>
          <w:sz w:val="24"/>
          <w:lang w:eastAsia="ru-RU"/>
        </w:rPr>
        <w:t>финансового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 xml:space="preserve"> р</w:t>
      </w:r>
      <w:r w:rsidR="00B928AD">
        <w:rPr>
          <w:rFonts w:ascii="Times New Roman" w:eastAsia="Times New Roman" w:hAnsi="Times New Roman" w:cs="Times New Roman"/>
          <w:sz w:val="24"/>
          <w:lang w:eastAsia="ru-RU"/>
        </w:rPr>
        <w:t>ы</w:t>
      </w:r>
      <w:r w:rsidR="00244504">
        <w:rPr>
          <w:rFonts w:ascii="Times New Roman" w:eastAsia="Times New Roman" w:hAnsi="Times New Roman" w:cs="Times New Roman"/>
          <w:sz w:val="24"/>
          <w:lang w:eastAsia="ru-RU"/>
        </w:rPr>
        <w:t>нка.</w:t>
      </w:r>
    </w:p>
    <w:p w14:paraId="3259825C" w14:textId="3D561B97" w:rsidR="00B928AD" w:rsidRDefault="00320268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С</w:t>
      </w:r>
      <w:r w:rsidR="0065316D">
        <w:rPr>
          <w:rFonts w:ascii="Times New Roman" w:eastAsia="Times New Roman" w:hAnsi="Times New Roman" w:cs="Times New Roman"/>
          <w:sz w:val="24"/>
          <w:lang w:eastAsia="ru-RU"/>
        </w:rPr>
        <w:t xml:space="preserve"> 2017 года действу</w:t>
      </w:r>
      <w:r w:rsidR="00185E4E">
        <w:rPr>
          <w:rFonts w:ascii="Times New Roman" w:eastAsia="Times New Roman" w:hAnsi="Times New Roman" w:cs="Times New Roman"/>
          <w:sz w:val="24"/>
          <w:lang w:eastAsia="ru-RU"/>
        </w:rPr>
        <w:t xml:space="preserve">ют три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варианта </w:t>
      </w:r>
      <w:r w:rsidR="00185E4E">
        <w:rPr>
          <w:rFonts w:ascii="Times New Roman" w:eastAsia="Times New Roman" w:hAnsi="Times New Roman" w:cs="Times New Roman"/>
          <w:sz w:val="24"/>
          <w:lang w:eastAsia="ru-RU"/>
        </w:rPr>
        <w:t>норматива по собственным средствам брокера:</w:t>
      </w:r>
    </w:p>
    <w:p w14:paraId="4D2AC7C1" w14:textId="07F8612E" w:rsidR="00185E4E" w:rsidRDefault="00185E4E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- для брокеров, </w:t>
      </w:r>
      <w:r w:rsidR="00F204CE">
        <w:rPr>
          <w:rFonts w:ascii="Times New Roman" w:eastAsia="Times New Roman" w:hAnsi="Times New Roman" w:cs="Times New Roman"/>
          <w:sz w:val="24"/>
          <w:lang w:eastAsia="ru-RU"/>
        </w:rPr>
        <w:t>не имеющих право распоряжаться в своих интересах клиентскими средствами и не имеющих право самостоятельно совершать сделки – 3 миллиона рублей;</w:t>
      </w:r>
    </w:p>
    <w:p w14:paraId="1AD34BED" w14:textId="415A8A28" w:rsidR="00F204CE" w:rsidRDefault="001F713D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- для брокеров, которые могут </w:t>
      </w:r>
      <w:r w:rsidR="00B97841">
        <w:rPr>
          <w:rFonts w:ascii="Times New Roman" w:eastAsia="Times New Roman" w:hAnsi="Times New Roman" w:cs="Times New Roman"/>
          <w:sz w:val="24"/>
          <w:lang w:eastAsia="ru-RU"/>
        </w:rPr>
        <w:t>работать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только с товарными произ</w:t>
      </w:r>
      <w:r w:rsidR="00B97841">
        <w:rPr>
          <w:rFonts w:ascii="Times New Roman" w:eastAsia="Times New Roman" w:hAnsi="Times New Roman" w:cs="Times New Roman"/>
          <w:sz w:val="24"/>
          <w:lang w:eastAsia="ru-RU"/>
        </w:rPr>
        <w:t>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одными финансовыми </w:t>
      </w:r>
      <w:r w:rsidR="00B97841">
        <w:rPr>
          <w:rFonts w:ascii="Times New Roman" w:eastAsia="Times New Roman" w:hAnsi="Times New Roman" w:cs="Times New Roman"/>
          <w:sz w:val="24"/>
          <w:lang w:eastAsia="ru-RU"/>
        </w:rPr>
        <w:t>инструментами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– 5 миллионов рублей;</w:t>
      </w:r>
    </w:p>
    <w:p w14:paraId="7B214376" w14:textId="4972F247" w:rsidR="001F713D" w:rsidRDefault="001F713D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- для остальных брокеров – 15 миллионов рублей.</w:t>
      </w:r>
    </w:p>
    <w:p w14:paraId="59C56E26" w14:textId="3C8FF569" w:rsidR="00B97841" w:rsidRDefault="00B97841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Кроме того, установлен норматив достаточности капитала, его действующая величина – 8%, а при пользовании брокером клиентскими средствами следует соблюдать еще и 100% норматив краткосрочной ликвидности.</w:t>
      </w:r>
    </w:p>
    <w:p w14:paraId="79C682E6" w14:textId="5C783353" w:rsidR="00752BEA" w:rsidRDefault="00752BEA" w:rsidP="004E092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То есть регулятор применил множественные ограничения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брокеров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направленные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 защиту интересов клиентов. Исполнение указ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нных требований крупными </w:t>
      </w:r>
      <w:r w:rsidR="00AF53B4">
        <w:rPr>
          <w:rFonts w:ascii="Times New Roman" w:eastAsia="Times New Roman" w:hAnsi="Times New Roman" w:cs="Times New Roman"/>
          <w:sz w:val="24"/>
          <w:lang w:eastAsia="ru-RU"/>
        </w:rPr>
        <w:t xml:space="preserve">банковскими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структурами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– вопрос ограничения </w:t>
      </w:r>
      <w:r w:rsidR="00320268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>х доходности</w:t>
      </w:r>
      <w:r w:rsidR="00AF53B4">
        <w:rPr>
          <w:rFonts w:ascii="Times New Roman" w:eastAsia="Times New Roman" w:hAnsi="Times New Roman" w:cs="Times New Roman"/>
          <w:sz w:val="24"/>
          <w:lang w:eastAsia="ru-RU"/>
        </w:rPr>
        <w:t>, что в условиях функционирования в банковском секторе адаптационных механизмов не столь принципиально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AF53B4">
        <w:rPr>
          <w:rFonts w:ascii="Times New Roman" w:eastAsia="Times New Roman" w:hAnsi="Times New Roman" w:cs="Times New Roman"/>
          <w:sz w:val="24"/>
          <w:lang w:eastAsia="ru-RU"/>
        </w:rPr>
        <w:t>А вот 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ыполнение этих нормативов для мелких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организаций</w:t>
      </w:r>
      <w:r w:rsidR="00320268">
        <w:rPr>
          <w:rFonts w:ascii="Times New Roman" w:eastAsia="Times New Roman" w:hAnsi="Times New Roman" w:cs="Times New Roman"/>
          <w:sz w:val="24"/>
          <w:lang w:eastAsia="ru-RU"/>
        </w:rPr>
        <w:t>, н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е имеющих запасов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ликвидности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 капитала, сформированн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 работе по другим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направлениям</w:t>
      </w:r>
      <w:r>
        <w:rPr>
          <w:rFonts w:ascii="Times New Roman" w:eastAsia="Times New Roman" w:hAnsi="Times New Roman" w:cs="Times New Roman"/>
          <w:sz w:val="24"/>
          <w:lang w:eastAsia="ru-RU"/>
        </w:rPr>
        <w:t>, иногда предс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та</w:t>
      </w:r>
      <w:r>
        <w:rPr>
          <w:rFonts w:ascii="Times New Roman" w:eastAsia="Times New Roman" w:hAnsi="Times New Roman" w:cs="Times New Roman"/>
          <w:sz w:val="24"/>
          <w:lang w:eastAsia="ru-RU"/>
        </w:rPr>
        <w:t>в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ля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ется невозможным или крайне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сложным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4C69E4">
        <w:rPr>
          <w:rFonts w:ascii="Times New Roman" w:eastAsia="Times New Roman" w:hAnsi="Times New Roman" w:cs="Times New Roman"/>
          <w:sz w:val="24"/>
          <w:lang w:eastAsia="ru-RU"/>
        </w:rPr>
        <w:t>Особенно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значителен риск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нарушения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нормативов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 резкой 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переоценке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отдельных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инструментов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формирующих капитал. </w:t>
      </w:r>
    </w:p>
    <w:p w14:paraId="63BE8C0D" w14:textId="0A55D963" w:rsidR="00752BEA" w:rsidRDefault="00752BEA" w:rsidP="008B709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Универсальные </w:t>
      </w:r>
      <w:r w:rsidR="004E092D">
        <w:rPr>
          <w:rFonts w:ascii="Times New Roman" w:eastAsia="Times New Roman" w:hAnsi="Times New Roman" w:cs="Times New Roman"/>
          <w:sz w:val="24"/>
          <w:lang w:eastAsia="ru-RU"/>
        </w:rPr>
        <w:t>финансовые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посредники, работающие в парадигме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экосистемного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обслуживания и </w:t>
      </w:r>
      <w:r w:rsidR="00990FFA">
        <w:rPr>
          <w:rFonts w:ascii="Times New Roman" w:eastAsia="Times New Roman" w:hAnsi="Times New Roman" w:cs="Times New Roman"/>
          <w:sz w:val="24"/>
          <w:lang w:eastAsia="ru-RU"/>
        </w:rPr>
        <w:t>имеющие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990FFA">
        <w:rPr>
          <w:rFonts w:ascii="Times New Roman" w:eastAsia="Times New Roman" w:hAnsi="Times New Roman" w:cs="Times New Roman"/>
          <w:sz w:val="24"/>
          <w:lang w:eastAsia="ru-RU"/>
        </w:rPr>
        <w:t>доступ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 информации о многих </w:t>
      </w:r>
      <w:r w:rsidR="00990FFA">
        <w:rPr>
          <w:rFonts w:ascii="Times New Roman" w:eastAsia="Times New Roman" w:hAnsi="Times New Roman" w:cs="Times New Roman"/>
          <w:sz w:val="24"/>
          <w:lang w:eastAsia="ru-RU"/>
        </w:rPr>
        <w:t>сферах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жизни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клиента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имеют возможность практи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че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ски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навязать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клиентам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свои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условия по брокерскому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облуживанию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Неограниченный доступ к вниманию клиента через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уведомления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мобильных приложений, высокие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комиссии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 выводе средств, позиционировани</w:t>
      </w:r>
      <w:r w:rsidR="00FB0129">
        <w:rPr>
          <w:rFonts w:ascii="Times New Roman" w:eastAsia="Times New Roman" w:hAnsi="Times New Roman" w:cs="Times New Roman"/>
          <w:sz w:val="24"/>
          <w:lang w:eastAsia="ru-RU"/>
        </w:rPr>
        <w:t>е конкретного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финансового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посредника </w:t>
      </w:r>
      <w:r w:rsidR="00FB0129">
        <w:rPr>
          <w:rFonts w:ascii="Times New Roman" w:eastAsia="Times New Roman" w:hAnsi="Times New Roman" w:cs="Times New Roman"/>
          <w:sz w:val="24"/>
          <w:lang w:eastAsia="ru-RU"/>
        </w:rPr>
        <w:t>как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обладателя уникальных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компетенций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– все это дает возмо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ж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ность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оказывать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брокерские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услуги по по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ч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ти </w:t>
      </w:r>
      <w:r w:rsidR="00856CAF">
        <w:rPr>
          <w:rFonts w:ascii="Times New Roman" w:eastAsia="Times New Roman" w:hAnsi="Times New Roman" w:cs="Times New Roman"/>
          <w:sz w:val="24"/>
          <w:lang w:eastAsia="ru-RU"/>
        </w:rPr>
        <w:t>неограниченным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тарифам, борьба идет лишь между гигантами рынка. Мелкие же участник</w:t>
      </w:r>
      <w:r w:rsidR="00142736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которые могла бы оказывать услуги за куда более скромные комиссии за счет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концентрации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внимания лишь на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действительно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необходимых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частях сер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в</w:t>
      </w:r>
      <w:r>
        <w:rPr>
          <w:rFonts w:ascii="Times New Roman" w:eastAsia="Times New Roman" w:hAnsi="Times New Roman" w:cs="Times New Roman"/>
          <w:sz w:val="24"/>
          <w:lang w:eastAsia="ru-RU"/>
        </w:rPr>
        <w:t>иса</w:t>
      </w:r>
      <w:r w:rsidR="00500412">
        <w:rPr>
          <w:rFonts w:ascii="Times New Roman" w:eastAsia="Times New Roman" w:hAnsi="Times New Roman" w:cs="Times New Roman"/>
          <w:sz w:val="24"/>
          <w:lang w:eastAsia="ru-RU"/>
        </w:rPr>
        <w:t>,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просто не имеют дос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ту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па к вниманию и,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соответственно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средства</w:t>
      </w:r>
      <w:r w:rsidR="00FB0129">
        <w:rPr>
          <w:rFonts w:ascii="Times New Roman" w:eastAsia="Times New Roman" w:hAnsi="Times New Roman" w:cs="Times New Roman"/>
          <w:sz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клиентов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82331CD" w14:textId="4BCBEA59" w:rsidR="00500412" w:rsidRDefault="00500412" w:rsidP="0088297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Представляется, что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финансовое</w:t>
      </w:r>
      <w:r w:rsidR="00752BEA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обеспечение</w:t>
      </w:r>
      <w:r w:rsidR="00752BEA">
        <w:rPr>
          <w:rFonts w:ascii="Times New Roman" w:eastAsia="Times New Roman" w:hAnsi="Times New Roman" w:cs="Times New Roman"/>
          <w:sz w:val="24"/>
          <w:lang w:eastAsia="ru-RU"/>
        </w:rPr>
        <w:t xml:space="preserve"> интересов </w:t>
      </w:r>
      <w:r w:rsidR="008B7094">
        <w:rPr>
          <w:rFonts w:ascii="Times New Roman" w:eastAsia="Times New Roman" w:hAnsi="Times New Roman" w:cs="Times New Roman"/>
          <w:sz w:val="24"/>
          <w:lang w:eastAsia="ru-RU"/>
        </w:rPr>
        <w:t>клиентов</w:t>
      </w:r>
      <w:r w:rsidR="00752BEA">
        <w:rPr>
          <w:rFonts w:ascii="Times New Roman" w:eastAsia="Times New Roman" w:hAnsi="Times New Roman" w:cs="Times New Roman"/>
          <w:sz w:val="24"/>
          <w:lang w:eastAsia="ru-RU"/>
        </w:rPr>
        <w:t xml:space="preserve"> брокеров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 том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объеме</w:t>
      </w:r>
      <w:r>
        <w:rPr>
          <w:rFonts w:ascii="Times New Roman" w:eastAsia="Times New Roman" w:hAnsi="Times New Roman" w:cs="Times New Roman"/>
          <w:sz w:val="24"/>
          <w:lang w:eastAsia="ru-RU"/>
        </w:rPr>
        <w:t>, котор</w:t>
      </w:r>
      <w:r w:rsidR="00FD46BC">
        <w:rPr>
          <w:rFonts w:ascii="Times New Roman" w:eastAsia="Times New Roman" w:hAnsi="Times New Roman" w:cs="Times New Roman"/>
          <w:sz w:val="24"/>
          <w:lang w:eastAsia="ru-RU"/>
        </w:rPr>
        <w:t>ый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82978">
        <w:rPr>
          <w:rFonts w:ascii="Times New Roman" w:eastAsia="Times New Roman" w:hAnsi="Times New Roman" w:cs="Times New Roman"/>
          <w:sz w:val="24"/>
          <w:lang w:eastAsia="ru-RU"/>
        </w:rPr>
        <w:t>предусмотрен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действующей </w:t>
      </w:r>
      <w:r w:rsidR="00882978">
        <w:rPr>
          <w:rFonts w:ascii="Times New Roman" w:eastAsia="Times New Roman" w:hAnsi="Times New Roman" w:cs="Times New Roman"/>
          <w:sz w:val="24"/>
          <w:lang w:eastAsia="ru-RU"/>
        </w:rPr>
        <w:t>регулятивной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базой,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 xml:space="preserve">в ряде случаев </w:t>
      </w:r>
      <w:r>
        <w:rPr>
          <w:rFonts w:ascii="Times New Roman" w:eastAsia="Times New Roman" w:hAnsi="Times New Roman" w:cs="Times New Roman"/>
          <w:sz w:val="24"/>
          <w:lang w:eastAsia="ru-RU"/>
        </w:rPr>
        <w:t>избыточно. Это связано с той ролью, которая на сегодняшний день факти</w:t>
      </w:r>
      <w:r w:rsidR="00882978">
        <w:rPr>
          <w:rFonts w:ascii="Times New Roman" w:eastAsia="Times New Roman" w:hAnsi="Times New Roman" w:cs="Times New Roman"/>
          <w:sz w:val="24"/>
          <w:lang w:eastAsia="ru-RU"/>
        </w:rPr>
        <w:t>че</w:t>
      </w:r>
      <w:r>
        <w:rPr>
          <w:rFonts w:ascii="Times New Roman" w:eastAsia="Times New Roman" w:hAnsi="Times New Roman" w:cs="Times New Roman"/>
          <w:sz w:val="24"/>
          <w:lang w:eastAsia="ru-RU"/>
        </w:rPr>
        <w:t>ски отводится брокеру при осу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щ</w:t>
      </w:r>
      <w:r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ст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влении сделки на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фондовом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рынке и степени минимизации </w:t>
      </w:r>
      <w:r w:rsidR="00882978">
        <w:rPr>
          <w:rFonts w:ascii="Times New Roman" w:eastAsia="Times New Roman" w:hAnsi="Times New Roman" w:cs="Times New Roman"/>
          <w:sz w:val="24"/>
          <w:lang w:eastAsia="ru-RU"/>
        </w:rPr>
        <w:t>возникающих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рисков за счет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финансового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обеспечения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46ADF47F" w14:textId="17468ABB" w:rsidR="00752BEA" w:rsidRDefault="00AC7458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C7458">
        <w:rPr>
          <w:rFonts w:ascii="Times New Roman" w:eastAsia="Times New Roman" w:hAnsi="Times New Roman" w:cs="Times New Roman"/>
          <w:sz w:val="24"/>
          <w:lang w:eastAsia="ru-RU"/>
        </w:rPr>
        <w:t xml:space="preserve">Рассмотрим оказание услуг брокером, </w:t>
      </w:r>
      <w:r>
        <w:rPr>
          <w:rFonts w:ascii="Times New Roman" w:eastAsia="Times New Roman" w:hAnsi="Times New Roman" w:cs="Times New Roman"/>
          <w:sz w:val="24"/>
          <w:lang w:eastAsia="ru-RU"/>
        </w:rPr>
        <w:t>н</w:t>
      </w:r>
      <w:r w:rsidRPr="00AC7458">
        <w:rPr>
          <w:rFonts w:ascii="Times New Roman" w:eastAsia="Times New Roman" w:hAnsi="Times New Roman" w:cs="Times New Roman"/>
          <w:sz w:val="24"/>
          <w:lang w:eastAsia="ru-RU"/>
        </w:rPr>
        <w:t xml:space="preserve">е </w:t>
      </w:r>
      <w:r w:rsidR="00FD46BC">
        <w:rPr>
          <w:rFonts w:ascii="Times New Roman" w:eastAsia="Times New Roman" w:hAnsi="Times New Roman" w:cs="Times New Roman"/>
          <w:sz w:val="24"/>
          <w:lang w:eastAsia="ru-RU"/>
        </w:rPr>
        <w:t>сов</w:t>
      </w:r>
      <w:r w:rsidRPr="00AC7458">
        <w:rPr>
          <w:rFonts w:ascii="Times New Roman" w:eastAsia="Times New Roman" w:hAnsi="Times New Roman" w:cs="Times New Roman"/>
          <w:sz w:val="24"/>
          <w:lang w:eastAsia="ru-RU"/>
        </w:rPr>
        <w:t xml:space="preserve">мещающим эту деятельность с какой-либо иной и не </w:t>
      </w:r>
      <w:r w:rsidR="00F24325" w:rsidRPr="00AC7458">
        <w:rPr>
          <w:rFonts w:ascii="Times New Roman" w:eastAsia="Times New Roman" w:hAnsi="Times New Roman" w:cs="Times New Roman"/>
          <w:sz w:val="24"/>
          <w:lang w:eastAsia="ru-RU"/>
        </w:rPr>
        <w:t>исполь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зу</w:t>
      </w:r>
      <w:r w:rsidR="00F24325" w:rsidRPr="00AC7458">
        <w:rPr>
          <w:rFonts w:ascii="Times New Roman" w:eastAsia="Times New Roman" w:hAnsi="Times New Roman" w:cs="Times New Roman"/>
          <w:sz w:val="24"/>
          <w:lang w:eastAsia="ru-RU"/>
        </w:rPr>
        <w:t>ющи</w:t>
      </w:r>
      <w:r w:rsidR="00FD46BC">
        <w:rPr>
          <w:rFonts w:ascii="Times New Roman" w:eastAsia="Times New Roman" w:hAnsi="Times New Roman" w:cs="Times New Roman"/>
          <w:sz w:val="24"/>
          <w:lang w:eastAsia="ru-RU"/>
        </w:rPr>
        <w:t>м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в </w:t>
      </w:r>
      <w:r w:rsidRPr="00AC7458">
        <w:rPr>
          <w:rFonts w:ascii="Times New Roman" w:eastAsia="Times New Roman" w:hAnsi="Times New Roman" w:cs="Times New Roman"/>
          <w:sz w:val="24"/>
          <w:lang w:eastAsia="ru-RU"/>
        </w:rPr>
        <w:t>своих интересах средства клиентов.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После заключения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договора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денежные средства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 xml:space="preserve">направляются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на специальный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банковский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счет. Их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дальнейшее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расходование возможно лишь в двух направлениях – на приобретение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финансовых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активов по распоряжению клиента и на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выплаты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 адрес клиента при получении доходов или при выводе средств. </w:t>
      </w:r>
      <w:r w:rsidR="00E759C2">
        <w:rPr>
          <w:rFonts w:ascii="Times New Roman" w:eastAsia="Times New Roman" w:hAnsi="Times New Roman" w:cs="Times New Roman"/>
          <w:sz w:val="24"/>
          <w:lang w:eastAsia="ru-RU"/>
        </w:rPr>
        <w:t>При этом средств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E759C2">
        <w:rPr>
          <w:rFonts w:ascii="Times New Roman" w:eastAsia="Times New Roman" w:hAnsi="Times New Roman" w:cs="Times New Roman"/>
          <w:sz w:val="24"/>
          <w:lang w:eastAsia="ru-RU"/>
        </w:rPr>
        <w:t xml:space="preserve"> самого брокера будут на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другом</w:t>
      </w:r>
      <w:r w:rsidR="00E759C2">
        <w:rPr>
          <w:rFonts w:ascii="Times New Roman" w:eastAsia="Times New Roman" w:hAnsi="Times New Roman" w:cs="Times New Roman"/>
          <w:sz w:val="24"/>
          <w:lang w:eastAsia="ru-RU"/>
        </w:rPr>
        <w:t xml:space="preserve"> банковском счете. </w:t>
      </w:r>
      <w:r w:rsidR="00717EC2">
        <w:rPr>
          <w:rFonts w:ascii="Times New Roman" w:eastAsia="Times New Roman" w:hAnsi="Times New Roman" w:cs="Times New Roman"/>
          <w:sz w:val="24"/>
          <w:lang w:eastAsia="ru-RU"/>
        </w:rPr>
        <w:t xml:space="preserve">Для приобретения бумаг на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организованном</w:t>
      </w:r>
      <w:r w:rsidR="00717EC2">
        <w:rPr>
          <w:rFonts w:ascii="Times New Roman" w:eastAsia="Times New Roman" w:hAnsi="Times New Roman" w:cs="Times New Roman"/>
          <w:sz w:val="24"/>
          <w:lang w:eastAsia="ru-RU"/>
        </w:rPr>
        <w:t xml:space="preserve"> рынке деньги должны попасть на торговый счет, отк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ры</w:t>
      </w:r>
      <w:r w:rsidR="00717EC2">
        <w:rPr>
          <w:rFonts w:ascii="Times New Roman" w:eastAsia="Times New Roman" w:hAnsi="Times New Roman" w:cs="Times New Roman"/>
          <w:sz w:val="24"/>
          <w:lang w:eastAsia="ru-RU"/>
        </w:rPr>
        <w:t xml:space="preserve">ваемый в 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расчетном центре </w:t>
      </w:r>
      <w:r w:rsidR="00FD46BC">
        <w:rPr>
          <w:rFonts w:ascii="Times New Roman" w:eastAsia="Times New Roman" w:hAnsi="Times New Roman" w:cs="Times New Roman"/>
          <w:sz w:val="24"/>
          <w:lang w:eastAsia="ru-RU"/>
        </w:rPr>
        <w:t xml:space="preserve">биржи 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–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небанковской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кредитной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организации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. Иногда деньги могут попадать туда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на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>прям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ую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от клиента, соответ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ст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венно, первая цель расходования делится на две подцели –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приобретение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активов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на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биржевых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торгах (средства будут списаны по итогам клиринга) и их приобретение вне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инфраструктуры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биржи – тогда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средства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будут перечислены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напрямую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контрагенту. Все движения средств весьма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прозрачны</w:t>
      </w:r>
      <w:r w:rsidR="00E066A4">
        <w:rPr>
          <w:rFonts w:ascii="Times New Roman" w:eastAsia="Times New Roman" w:hAnsi="Times New Roman" w:cs="Times New Roman"/>
          <w:sz w:val="24"/>
          <w:lang w:eastAsia="ru-RU"/>
        </w:rPr>
        <w:t xml:space="preserve"> и понятны. </w:t>
      </w:r>
    </w:p>
    <w:p w14:paraId="2BC81DC5" w14:textId="22655C6F" w:rsidR="00E066A4" w:rsidRDefault="00E066A4" w:rsidP="00F24325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Что касается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ценных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бумаг, то для их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х</w:t>
      </w:r>
      <w:r>
        <w:rPr>
          <w:rFonts w:ascii="Times New Roman" w:eastAsia="Times New Roman" w:hAnsi="Times New Roman" w:cs="Times New Roman"/>
          <w:sz w:val="24"/>
          <w:lang w:eastAsia="ru-RU"/>
        </w:rPr>
        <w:t>ранения кли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нту должен быть открыт счет депо в депозитарии и/или </w:t>
      </w:r>
      <w:r w:rsidR="006331AE">
        <w:rPr>
          <w:rFonts w:ascii="Times New Roman" w:eastAsia="Times New Roman" w:hAnsi="Times New Roman" w:cs="Times New Roman"/>
          <w:sz w:val="24"/>
          <w:lang w:eastAsia="ru-RU"/>
        </w:rPr>
        <w:t xml:space="preserve">для именных ценных бумаг - </w:t>
      </w:r>
      <w:r>
        <w:rPr>
          <w:rFonts w:ascii="Times New Roman" w:eastAsia="Times New Roman" w:hAnsi="Times New Roman" w:cs="Times New Roman"/>
          <w:sz w:val="24"/>
          <w:lang w:eastAsia="ru-RU"/>
        </w:rPr>
        <w:t>лицевой счет у реги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>стр</w:t>
      </w:r>
      <w:r>
        <w:rPr>
          <w:rFonts w:ascii="Times New Roman" w:eastAsia="Times New Roman" w:hAnsi="Times New Roman" w:cs="Times New Roman"/>
          <w:sz w:val="24"/>
          <w:lang w:eastAsia="ru-RU"/>
        </w:rPr>
        <w:t>атора.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Бумаги зачисляются на счет и списываются с него на сновании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получаемых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от брокера или по итогам клиринга распоряжений. В отличии от денег, 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ценные бумаги клиента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не могу объединяться с ценным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бумагами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F24325">
        <w:rPr>
          <w:rFonts w:ascii="Times New Roman" w:eastAsia="Times New Roman" w:hAnsi="Times New Roman" w:cs="Times New Roman"/>
          <w:sz w:val="24"/>
          <w:lang w:eastAsia="ru-RU"/>
        </w:rPr>
        <w:t>принадлежащими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другим инвесторам. </w:t>
      </w:r>
    </w:p>
    <w:p w14:paraId="0CFA95FB" w14:textId="7839C36C" w:rsidR="00777E31" w:rsidRDefault="00F24325" w:rsidP="008A6468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Получается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, что денежные средства хранит кредитная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организация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, ценные бумаги – </w:t>
      </w:r>
      <w:r>
        <w:rPr>
          <w:rFonts w:ascii="Times New Roman" w:eastAsia="Times New Roman" w:hAnsi="Times New Roman" w:cs="Times New Roman"/>
          <w:sz w:val="24"/>
          <w:lang w:eastAsia="ru-RU"/>
        </w:rPr>
        <w:t>депозитарий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или регистратор. От </w:t>
      </w:r>
      <w:r>
        <w:rPr>
          <w:rFonts w:ascii="Times New Roman" w:eastAsia="Times New Roman" w:hAnsi="Times New Roman" w:cs="Times New Roman"/>
          <w:sz w:val="24"/>
          <w:lang w:eastAsia="ru-RU"/>
        </w:rPr>
        <w:t>брокера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за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висит лишь правильность 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своевременност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ь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подаваемых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им распоряжений.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Безусловно, б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>рокер имеет факти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че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скую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возможность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злонамеренных действий,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направленных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на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ущемление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интересов клиентов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: т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орговые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поручения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могу даваться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несовременно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или по ценам, которые не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являются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наилучшими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>. Если речь идет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 xml:space="preserve"> об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операциях на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внебиржевом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рынке или с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де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лках, совершаемых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вне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биржевой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инфраструктуры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, ценовые отклонения могут быть весьма значительными. Более того, брокер может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быть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777E31">
        <w:rPr>
          <w:rFonts w:ascii="Times New Roman" w:eastAsia="Times New Roman" w:hAnsi="Times New Roman" w:cs="Times New Roman"/>
          <w:sz w:val="24"/>
          <w:lang w:eastAsia="ru-RU"/>
        </w:rPr>
        <w:lastRenderedPageBreak/>
        <w:t>задействован в манипулировании рынком таких активов или действиях, очень похожих на манипулирование.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 Но если речь идет о ценных бумагах первых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эшелонов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, где рынок очень насыщен и даже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миллионные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 суммы не могут на него ощутимо повлиять,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возможности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 для торговли против интересов клиента у брокера не возникает. Также ее нет в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случае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, если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клиент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 выставляет лимитные заявки – даже если цена сделки будет не вполне выгодна, это выбор не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брокера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154307">
        <w:rPr>
          <w:rFonts w:ascii="Times New Roman" w:eastAsia="Times New Roman" w:hAnsi="Times New Roman" w:cs="Times New Roman"/>
          <w:sz w:val="24"/>
          <w:lang w:eastAsia="ru-RU"/>
        </w:rPr>
        <w:t xml:space="preserve"> а клиента. </w:t>
      </w:r>
    </w:p>
    <w:p w14:paraId="456236A5" w14:textId="01961DEE" w:rsidR="00916BA3" w:rsidRDefault="00FA1B98" w:rsidP="00837EF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Все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вышеуказанные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финансовые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требования и нормативы ориентированы на недопущение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избыточной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концентрации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риска и наличи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финансового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источника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для компенсации ущерба, который может быть нанесен клиенту. Однако на практике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эффективность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этих мер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наблюдается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лишь в том случае, если ущерб нанесен какому-то одному клиенту или небольшой группе клиентов, 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инициатором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противоправных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действий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выступает какая-то конкретная группа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сотрудников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Тогда по итогам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следственных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действий или в добровольном порядке нане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</w:t>
      </w:r>
      <w:r>
        <w:rPr>
          <w:rFonts w:ascii="Times New Roman" w:eastAsia="Times New Roman" w:hAnsi="Times New Roman" w:cs="Times New Roman"/>
          <w:sz w:val="24"/>
          <w:lang w:eastAsia="ru-RU"/>
        </w:rPr>
        <w:t>енны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 xml:space="preserve">й </w:t>
      </w:r>
      <w:r>
        <w:rPr>
          <w:rFonts w:ascii="Times New Roman" w:eastAsia="Times New Roman" w:hAnsi="Times New Roman" w:cs="Times New Roman"/>
          <w:sz w:val="24"/>
          <w:lang w:eastAsia="ru-RU"/>
        </w:rPr>
        <w:t>ущерб может быт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компенсирован за счет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собственных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средств компании.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большинство случае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нанесения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ущерба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происходит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совершенно по иной схеме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: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инициатива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исходит от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бенефициаров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руководители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бизнеса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ущерб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наносится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сразу всем клиентам, 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собственные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активы компании в тот же момент вывод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тся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з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а пределы досягаемости правоохранителей. То есть при соблюдении всех требований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 нормативов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к моменту начала противоправных де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й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 xml:space="preserve">ствий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существует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возможность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полностью изъять клиентские средства и средства компании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 xml:space="preserve"> за 2-3 дня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. Безусловно,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lang w:eastAsia="ru-RU"/>
        </w:rPr>
        <w:t>к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е действия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я</w:t>
      </w:r>
      <w:r>
        <w:rPr>
          <w:rFonts w:ascii="Times New Roman" w:eastAsia="Times New Roman" w:hAnsi="Times New Roman" w:cs="Times New Roman"/>
          <w:sz w:val="24"/>
          <w:lang w:eastAsia="ru-RU"/>
        </w:rPr>
        <w:t>вл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ются уголовно наказуемыми,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однако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большинстве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случаев источники для компенсации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нанесенного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ущерба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найти не удается.</w:t>
      </w:r>
    </w:p>
    <w:p w14:paraId="15690938" w14:textId="062C2791" w:rsidR="00FA1B98" w:rsidRDefault="00FA1B98" w:rsidP="00CC11C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При таких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условиях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предс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т</w:t>
      </w:r>
      <w:r>
        <w:rPr>
          <w:rFonts w:ascii="Times New Roman" w:eastAsia="Times New Roman" w:hAnsi="Times New Roman" w:cs="Times New Roman"/>
          <w:sz w:val="24"/>
          <w:lang w:eastAsia="ru-RU"/>
        </w:rPr>
        <w:t>ав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ля</w:t>
      </w:r>
      <w:r>
        <w:rPr>
          <w:rFonts w:ascii="Times New Roman" w:eastAsia="Times New Roman" w:hAnsi="Times New Roman" w:cs="Times New Roman"/>
          <w:sz w:val="24"/>
          <w:lang w:eastAsia="ru-RU"/>
        </w:rPr>
        <w:t>ется, что суще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вует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объективная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возможность для снижения 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 xml:space="preserve">финансовым </w:t>
      </w:r>
      <w:r>
        <w:rPr>
          <w:rFonts w:ascii="Times New Roman" w:eastAsia="Times New Roman" w:hAnsi="Times New Roman" w:cs="Times New Roman"/>
          <w:sz w:val="24"/>
          <w:lang w:eastAsia="ru-RU"/>
        </w:rPr>
        <w:t>требовани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 тем брокерам, чья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деятельность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практи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че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ски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</w:t>
      </w:r>
      <w:r>
        <w:rPr>
          <w:rFonts w:ascii="Times New Roman" w:eastAsia="Times New Roman" w:hAnsi="Times New Roman" w:cs="Times New Roman"/>
          <w:sz w:val="24"/>
          <w:lang w:eastAsia="ru-RU"/>
        </w:rPr>
        <w:t>е при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</w:t>
      </w:r>
      <w:r>
        <w:rPr>
          <w:rFonts w:ascii="Times New Roman" w:eastAsia="Times New Roman" w:hAnsi="Times New Roman" w:cs="Times New Roman"/>
          <w:sz w:val="24"/>
          <w:lang w:eastAsia="ru-RU"/>
        </w:rPr>
        <w:t>но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ит на рынок риск, а его минимизация должна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осуществляться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посредством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инфраструктурного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контроля. </w:t>
      </w:r>
      <w:r w:rsidR="0055176F">
        <w:rPr>
          <w:rFonts w:ascii="Times New Roman" w:eastAsia="Times New Roman" w:hAnsi="Times New Roman" w:cs="Times New Roman"/>
          <w:sz w:val="24"/>
          <w:lang w:eastAsia="ru-RU"/>
        </w:rPr>
        <w:t xml:space="preserve">Полагаем, что если брокер принимает средства от клиента только на счет в расчетном центре биржи,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</w:t>
      </w:r>
      <w:r w:rsidR="0055176F">
        <w:rPr>
          <w:rFonts w:ascii="Times New Roman" w:eastAsia="Times New Roman" w:hAnsi="Times New Roman" w:cs="Times New Roman"/>
          <w:sz w:val="24"/>
          <w:lang w:eastAsia="ru-RU"/>
        </w:rPr>
        <w:t>о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верш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55176F">
        <w:rPr>
          <w:rFonts w:ascii="Times New Roman" w:eastAsia="Times New Roman" w:hAnsi="Times New Roman" w:cs="Times New Roman"/>
          <w:sz w:val="24"/>
          <w:lang w:eastAsia="ru-RU"/>
        </w:rPr>
        <w:t xml:space="preserve">ет только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биржевые</w:t>
      </w:r>
      <w:r w:rsidR="0055176F">
        <w:rPr>
          <w:rFonts w:ascii="Times New Roman" w:eastAsia="Times New Roman" w:hAnsi="Times New Roman" w:cs="Times New Roman"/>
          <w:sz w:val="24"/>
          <w:lang w:eastAsia="ru-RU"/>
        </w:rPr>
        <w:t xml:space="preserve"> сделки с бумагами, входящими в высшие эшелоны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55176F">
        <w:rPr>
          <w:rFonts w:ascii="Times New Roman" w:eastAsia="Times New Roman" w:hAnsi="Times New Roman" w:cs="Times New Roman"/>
          <w:sz w:val="24"/>
          <w:lang w:eastAsia="ru-RU"/>
        </w:rPr>
        <w:t xml:space="preserve"> при этом принимая исключительно лимитные заявки, применяемые к нему нормативные требования могут быть значительно снижены. </w:t>
      </w:r>
    </w:p>
    <w:p w14:paraId="1FCE02C7" w14:textId="5FEA4A72" w:rsidR="0083101B" w:rsidRDefault="0055176F" w:rsidP="00CC11C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В качестве альтернативной меры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обеспечения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интересов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клиентов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возможно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рассмотрение вопроса о введении инфраст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р</w:t>
      </w:r>
      <w:r>
        <w:rPr>
          <w:rFonts w:ascii="Times New Roman" w:eastAsia="Times New Roman" w:hAnsi="Times New Roman" w:cs="Times New Roman"/>
          <w:sz w:val="24"/>
          <w:lang w:eastAsia="ru-RU"/>
        </w:rPr>
        <w:t>ук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тур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ного контроля по аналогии с контролем,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осуществляемым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специализированными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депозитариями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распоряжении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имуществом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составляющем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паевые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инвестиционные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фонды. Если депозитарий, в котором 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ткрыты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клиентские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счета депо будет согласовывать все операции по списанию бумаг и расходованию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денежных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средств клиентов риск злоупотреблений со стороны брокера будет практи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че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ски сведен к нулю. </w:t>
      </w:r>
    </w:p>
    <w:p w14:paraId="12FEFD92" w14:textId="3C8DDF39" w:rsidR="005F323F" w:rsidRDefault="0055176F" w:rsidP="00CC11C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Предлагаем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lang w:eastAsia="ru-RU"/>
        </w:rPr>
        <w:t>е снижен</w:t>
      </w:r>
      <w:r w:rsidR="0083101B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требован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ий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позвол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выйти на рынок сегодня уже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практически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исчезнувш</w:t>
      </w:r>
      <w:r w:rsidR="001C0600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монобро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к</w:t>
      </w:r>
      <w:r>
        <w:rPr>
          <w:rFonts w:ascii="Times New Roman" w:eastAsia="Times New Roman" w:hAnsi="Times New Roman" w:cs="Times New Roman"/>
          <w:sz w:val="24"/>
          <w:lang w:eastAsia="ru-RU"/>
        </w:rPr>
        <w:t>ерам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, оказывающим только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брокерские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услуги и работающим с учетом переч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ис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ленных ограничений. Перечень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предоставляемых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ими услуг буде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ограничен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посредничеством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на бир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ж</w:t>
      </w:r>
      <w:r>
        <w:rPr>
          <w:rFonts w:ascii="Times New Roman" w:eastAsia="Times New Roman" w:hAnsi="Times New Roman" w:cs="Times New Roman"/>
          <w:sz w:val="24"/>
          <w:lang w:eastAsia="ru-RU"/>
        </w:rPr>
        <w:t>евых торгах без фина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нсо</w:t>
      </w:r>
      <w:r>
        <w:rPr>
          <w:rFonts w:ascii="Times New Roman" w:eastAsia="Times New Roman" w:hAnsi="Times New Roman" w:cs="Times New Roman"/>
          <w:sz w:val="24"/>
          <w:lang w:eastAsia="ru-RU"/>
        </w:rPr>
        <w:t>вого консультирования, по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ыток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навязывания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инвестиционного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страхования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тем, то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хочет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открыть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депозит и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производных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финансовых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инструментов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тем, кто желает приобрести облигации. Тако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й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брокер не будет пытаться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параллельно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оказанием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своих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у</w:t>
      </w:r>
      <w:r>
        <w:rPr>
          <w:rFonts w:ascii="Times New Roman" w:eastAsia="Times New Roman" w:hAnsi="Times New Roman" w:cs="Times New Roman"/>
          <w:sz w:val="24"/>
          <w:lang w:eastAsia="ru-RU"/>
        </w:rPr>
        <w:t>слуг продат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ь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клиенту сим-карту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и умную колонку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оказать услуги телемедицины, оформить доставку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продуктов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. Конечно, все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указанные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удобства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привлекают 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многих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клиентов. Но для некоторых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инвесторов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куда привлекательнее </w:t>
      </w:r>
      <w:r w:rsidR="00CC11CF">
        <w:rPr>
          <w:rFonts w:ascii="Times New Roman" w:eastAsia="Times New Roman" w:hAnsi="Times New Roman" w:cs="Times New Roman"/>
          <w:sz w:val="24"/>
          <w:lang w:eastAsia="ru-RU"/>
        </w:rPr>
        <w:t>получить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 лишь одну услугу, именно ту, за которой он 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обратился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, причем – по минимальной цене</w:t>
      </w:r>
      <w:r w:rsidR="00E64A5E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42FADC2B" w14:textId="378037E5" w:rsidR="00837EF4" w:rsidRDefault="00E64A5E" w:rsidP="00CC11CF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Активизация конкуренции между </w:t>
      </w:r>
      <w:proofErr w:type="spellStart"/>
      <w:r>
        <w:rPr>
          <w:rFonts w:ascii="Times New Roman" w:eastAsia="Times New Roman" w:hAnsi="Times New Roman" w:cs="Times New Roman"/>
          <w:sz w:val="24"/>
          <w:lang w:eastAsia="ru-RU"/>
        </w:rPr>
        <w:t>моноброкерами</w:t>
      </w:r>
      <w:proofErr w:type="spellEnd"/>
      <w:r>
        <w:rPr>
          <w:rFonts w:ascii="Times New Roman" w:eastAsia="Times New Roman" w:hAnsi="Times New Roman" w:cs="Times New Roman"/>
          <w:sz w:val="24"/>
          <w:lang w:eastAsia="ru-RU"/>
        </w:rPr>
        <w:t xml:space="preserve"> и универсальными финансовыми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посредниками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позволит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повысить качество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оказываемых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всеми участниками рынка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услуг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и, самое главное, будет способствовать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объективному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формированию тарифов на них. 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Это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 xml:space="preserve">обеспечит повышение эффективности </w:t>
      </w:r>
      <w:r>
        <w:rPr>
          <w:rFonts w:ascii="Times New Roman" w:eastAsia="Times New Roman" w:hAnsi="Times New Roman" w:cs="Times New Roman"/>
          <w:sz w:val="24"/>
          <w:lang w:eastAsia="ru-RU"/>
        </w:rPr>
        <w:t>работ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ы рынка</w:t>
      </w:r>
      <w:r>
        <w:rPr>
          <w:rFonts w:ascii="Times New Roman" w:eastAsia="Times New Roman" w:hAnsi="Times New Roman" w:cs="Times New Roman"/>
          <w:sz w:val="24"/>
          <w:lang w:eastAsia="ru-RU"/>
        </w:rPr>
        <w:t>, ув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lang w:eastAsia="ru-RU"/>
        </w:rPr>
        <w:t>лич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ение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приток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а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клиентских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средств и, таким образом, будет способствовать дальнейшему развитию от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lang w:eastAsia="ru-RU"/>
        </w:rPr>
        <w:t>че</w:t>
      </w:r>
      <w:r w:rsidR="00837EF4">
        <w:rPr>
          <w:rFonts w:ascii="Times New Roman" w:eastAsia="Times New Roman" w:hAnsi="Times New Roman" w:cs="Times New Roman"/>
          <w:sz w:val="24"/>
          <w:lang w:eastAsia="ru-RU"/>
        </w:rPr>
        <w:t>ст</w:t>
      </w:r>
      <w:r>
        <w:rPr>
          <w:rFonts w:ascii="Times New Roman" w:eastAsia="Times New Roman" w:hAnsi="Times New Roman" w:cs="Times New Roman"/>
          <w:sz w:val="24"/>
          <w:lang w:eastAsia="ru-RU"/>
        </w:rPr>
        <w:t>венной экономик</w:t>
      </w:r>
      <w:r w:rsidR="005F323F">
        <w:rPr>
          <w:rFonts w:ascii="Times New Roman" w:eastAsia="Times New Roman" w:hAnsi="Times New Roman" w:cs="Times New Roman"/>
          <w:sz w:val="24"/>
          <w:lang w:eastAsia="ru-RU"/>
        </w:rPr>
        <w:t>и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AF0BAB5" w14:textId="77777777" w:rsidR="00837EF4" w:rsidRPr="005F323F" w:rsidRDefault="00837EF4" w:rsidP="00837EF4">
      <w:pPr>
        <w:spacing w:after="0" w:line="240" w:lineRule="auto"/>
        <w:ind w:left="-540"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4801F8B" w14:textId="7BB119B6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</w:t>
      </w:r>
    </w:p>
    <w:p w14:paraId="37415621" w14:textId="77777777" w:rsidR="001167FD" w:rsidRPr="001B3024" w:rsidRDefault="001167FD" w:rsidP="005B2262">
      <w:pPr>
        <w:pStyle w:val="a7"/>
        <w:widowControl w:val="0"/>
        <w:numPr>
          <w:ilvl w:val="0"/>
          <w:numId w:val="2"/>
        </w:numPr>
        <w:tabs>
          <w:tab w:val="left" w:pos="993"/>
        </w:tabs>
        <w:suppressAutoHyphens/>
        <w:spacing w:after="0" w:line="240" w:lineRule="auto"/>
        <w:ind w:left="-567" w:firstLine="1134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1B3024">
        <w:rPr>
          <w:rFonts w:ascii="Times New Roman" w:eastAsia="Times New Roman" w:hAnsi="Times New Roman" w:cs="Times New Roman"/>
          <w:sz w:val="24"/>
          <w:lang w:eastAsia="ru-RU"/>
        </w:rPr>
        <w:t>Дворецкая</w:t>
      </w:r>
      <w:proofErr w:type="spellEnd"/>
      <w:r w:rsidRPr="001B3024">
        <w:rPr>
          <w:rFonts w:ascii="Times New Roman" w:eastAsia="Times New Roman" w:hAnsi="Times New Roman" w:cs="Times New Roman"/>
          <w:sz w:val="24"/>
          <w:lang w:eastAsia="ru-RU"/>
        </w:rPr>
        <w:t xml:space="preserve">, А. Е. Адаптационные процедуры в банковском секторе РФ на современном этапе / А. Е. </w:t>
      </w:r>
      <w:proofErr w:type="spellStart"/>
      <w:r w:rsidRPr="001B3024">
        <w:rPr>
          <w:rFonts w:ascii="Times New Roman" w:eastAsia="Times New Roman" w:hAnsi="Times New Roman" w:cs="Times New Roman"/>
          <w:sz w:val="24"/>
          <w:lang w:eastAsia="ru-RU"/>
        </w:rPr>
        <w:t>Дворецкая</w:t>
      </w:r>
      <w:proofErr w:type="spellEnd"/>
      <w:r w:rsidRPr="001B3024">
        <w:rPr>
          <w:rFonts w:ascii="Times New Roman" w:eastAsia="Times New Roman" w:hAnsi="Times New Roman" w:cs="Times New Roman"/>
          <w:sz w:val="24"/>
          <w:lang w:eastAsia="ru-RU"/>
        </w:rPr>
        <w:t xml:space="preserve"> // Антикризисное управление в условиях глобальных трансформационных процессов : монография. – Москва : Общество с ограниченной </w:t>
      </w:r>
      <w:r w:rsidRPr="001B3024">
        <w:rPr>
          <w:rFonts w:ascii="Times New Roman" w:eastAsia="Times New Roman" w:hAnsi="Times New Roman" w:cs="Times New Roman"/>
          <w:sz w:val="24"/>
          <w:lang w:eastAsia="ru-RU"/>
        </w:rPr>
        <w:lastRenderedPageBreak/>
        <w:t>ответственностью "</w:t>
      </w:r>
      <w:proofErr w:type="spellStart"/>
      <w:r w:rsidRPr="001B3024">
        <w:rPr>
          <w:rFonts w:ascii="Times New Roman" w:eastAsia="Times New Roman" w:hAnsi="Times New Roman" w:cs="Times New Roman"/>
          <w:sz w:val="24"/>
          <w:lang w:eastAsia="ru-RU"/>
        </w:rPr>
        <w:t>Русайнс</w:t>
      </w:r>
      <w:proofErr w:type="spellEnd"/>
      <w:r w:rsidRPr="001B3024">
        <w:rPr>
          <w:rFonts w:ascii="Times New Roman" w:eastAsia="Times New Roman" w:hAnsi="Times New Roman" w:cs="Times New Roman"/>
          <w:sz w:val="24"/>
          <w:lang w:eastAsia="ru-RU"/>
        </w:rPr>
        <w:t>", 2024. – С. 118-138. – EDN EZFPMZ.</w:t>
      </w:r>
    </w:p>
    <w:p w14:paraId="6091F2AC" w14:textId="77777777" w:rsidR="001167FD" w:rsidRPr="001B3024" w:rsidRDefault="001167FD" w:rsidP="005B2262">
      <w:pPr>
        <w:pStyle w:val="a7"/>
        <w:widowControl w:val="0"/>
        <w:numPr>
          <w:ilvl w:val="0"/>
          <w:numId w:val="2"/>
        </w:numPr>
        <w:tabs>
          <w:tab w:val="left" w:pos="993"/>
        </w:tabs>
        <w:suppressAutoHyphens/>
        <w:spacing w:after="0" w:line="240" w:lineRule="auto"/>
        <w:ind w:left="-567" w:firstLine="1134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proofErr w:type="spellStart"/>
      <w:r w:rsidRPr="001B3024">
        <w:rPr>
          <w:rFonts w:ascii="Times New Roman" w:eastAsia="Times New Roman" w:hAnsi="Times New Roman" w:cs="Times New Roman"/>
          <w:sz w:val="24"/>
          <w:lang w:eastAsia="ru-RU"/>
        </w:rPr>
        <w:t>Турбанов</w:t>
      </w:r>
      <w:proofErr w:type="spellEnd"/>
      <w:r w:rsidRPr="001B3024">
        <w:rPr>
          <w:rFonts w:ascii="Times New Roman" w:eastAsia="Times New Roman" w:hAnsi="Times New Roman" w:cs="Times New Roman"/>
          <w:sz w:val="24"/>
          <w:lang w:eastAsia="ru-RU"/>
        </w:rPr>
        <w:t xml:space="preserve">, А. В. Сущность денежного суррогата / А. В. </w:t>
      </w:r>
      <w:proofErr w:type="spellStart"/>
      <w:r w:rsidRPr="001B3024">
        <w:rPr>
          <w:rFonts w:ascii="Times New Roman" w:eastAsia="Times New Roman" w:hAnsi="Times New Roman" w:cs="Times New Roman"/>
          <w:sz w:val="24"/>
          <w:lang w:eastAsia="ru-RU"/>
        </w:rPr>
        <w:t>Турбанов</w:t>
      </w:r>
      <w:proofErr w:type="spellEnd"/>
      <w:r w:rsidRPr="001B3024">
        <w:rPr>
          <w:rFonts w:ascii="Times New Roman" w:eastAsia="Times New Roman" w:hAnsi="Times New Roman" w:cs="Times New Roman"/>
          <w:sz w:val="24"/>
          <w:lang w:eastAsia="ru-RU"/>
        </w:rPr>
        <w:t xml:space="preserve"> // Актуальные проблемы российского права. – 2024. – Т. 19, № 3(160). – С. 56-72. – DOI 10.17803/1994-1471.2024.160.3.056-072. – EDN ONPRMY.</w:t>
      </w:r>
    </w:p>
    <w:p w14:paraId="5A17A3A6" w14:textId="77777777" w:rsidR="001167FD" w:rsidRDefault="001167FD" w:rsidP="005B2262">
      <w:pPr>
        <w:pStyle w:val="a7"/>
        <w:widowControl w:val="0"/>
        <w:numPr>
          <w:ilvl w:val="0"/>
          <w:numId w:val="2"/>
        </w:numPr>
        <w:tabs>
          <w:tab w:val="left" w:pos="993"/>
        </w:tabs>
        <w:suppressAutoHyphens/>
        <w:spacing w:after="0" w:line="240" w:lineRule="auto"/>
        <w:ind w:left="-567" w:firstLine="1134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B3024">
        <w:rPr>
          <w:rFonts w:ascii="Times New Roman" w:eastAsia="Times New Roman" w:hAnsi="Times New Roman" w:cs="Times New Roman"/>
          <w:sz w:val="24"/>
          <w:lang w:eastAsia="ru-RU"/>
        </w:rPr>
        <w:t xml:space="preserve">Федеральный закон от 22.04.1996 </w:t>
      </w:r>
      <w:r>
        <w:rPr>
          <w:rFonts w:ascii="Times New Roman" w:eastAsia="Times New Roman" w:hAnsi="Times New Roman" w:cs="Times New Roman"/>
          <w:sz w:val="24"/>
          <w:lang w:eastAsia="ru-RU"/>
        </w:rPr>
        <w:t>№</w:t>
      </w:r>
      <w:r w:rsidRPr="001B3024">
        <w:rPr>
          <w:rFonts w:ascii="Times New Roman" w:eastAsia="Times New Roman" w:hAnsi="Times New Roman" w:cs="Times New Roman"/>
          <w:sz w:val="24"/>
          <w:lang w:eastAsia="ru-RU"/>
        </w:rPr>
        <w:t>39-ФЗ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 «</w:t>
      </w:r>
      <w:r w:rsidRPr="001167FD">
        <w:rPr>
          <w:rFonts w:ascii="Times New Roman" w:eastAsia="Times New Roman" w:hAnsi="Times New Roman" w:cs="Times New Roman"/>
          <w:sz w:val="24"/>
          <w:lang w:eastAsia="ru-RU"/>
        </w:rPr>
        <w:t>О рынке ценных бумаг</w:t>
      </w:r>
      <w:r>
        <w:rPr>
          <w:rFonts w:ascii="Times New Roman" w:eastAsia="Times New Roman" w:hAnsi="Times New Roman" w:cs="Times New Roman"/>
          <w:sz w:val="24"/>
          <w:lang w:eastAsia="ru-RU"/>
        </w:rPr>
        <w:t>».</w:t>
      </w:r>
    </w:p>
    <w:p w14:paraId="57EDF81C" w14:textId="77777777" w:rsidR="001167FD" w:rsidRDefault="001167FD" w:rsidP="005B2262">
      <w:pPr>
        <w:pStyle w:val="a7"/>
        <w:widowControl w:val="0"/>
        <w:numPr>
          <w:ilvl w:val="0"/>
          <w:numId w:val="2"/>
        </w:numPr>
        <w:tabs>
          <w:tab w:val="left" w:pos="993"/>
        </w:tabs>
        <w:suppressAutoHyphens/>
        <w:spacing w:after="0" w:line="240" w:lineRule="auto"/>
        <w:ind w:left="-567" w:firstLine="1134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167FD">
        <w:rPr>
          <w:rFonts w:ascii="Times New Roman" w:eastAsia="Times New Roman" w:hAnsi="Times New Roman" w:cs="Times New Roman"/>
          <w:sz w:val="24"/>
          <w:lang w:eastAsia="ru-RU"/>
        </w:rPr>
        <w:t>Указание Банка России от 11.05.2017 №4373-У «О требованиях к собственным средствам профессиональных участников рынка ценных бумаг</w:t>
      </w:r>
      <w:r>
        <w:rPr>
          <w:rFonts w:ascii="Times New Roman" w:eastAsia="Times New Roman" w:hAnsi="Times New Roman" w:cs="Times New Roman"/>
          <w:sz w:val="24"/>
          <w:lang w:eastAsia="ru-RU"/>
        </w:rPr>
        <w:t>».</w:t>
      </w:r>
    </w:p>
    <w:p w14:paraId="5F543E16" w14:textId="77777777" w:rsidR="001167FD" w:rsidRPr="001167FD" w:rsidRDefault="001167FD" w:rsidP="005B2262">
      <w:pPr>
        <w:pStyle w:val="a7"/>
        <w:widowControl w:val="0"/>
        <w:numPr>
          <w:ilvl w:val="0"/>
          <w:numId w:val="2"/>
        </w:numPr>
        <w:tabs>
          <w:tab w:val="left" w:pos="993"/>
        </w:tabs>
        <w:suppressAutoHyphens/>
        <w:spacing w:after="0" w:line="240" w:lineRule="auto"/>
        <w:ind w:left="-567" w:firstLine="1134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1167FD">
        <w:rPr>
          <w:rFonts w:ascii="Times New Roman" w:eastAsia="Times New Roman" w:hAnsi="Times New Roman" w:cs="Times New Roman"/>
          <w:sz w:val="24"/>
          <w:lang w:eastAsia="ru-RU"/>
        </w:rPr>
        <w:t xml:space="preserve">Указание Банка России от 02.08.2021 </w:t>
      </w:r>
      <w:r>
        <w:rPr>
          <w:rFonts w:ascii="Times New Roman" w:eastAsia="Times New Roman" w:hAnsi="Times New Roman" w:cs="Times New Roman"/>
          <w:sz w:val="24"/>
          <w:lang w:eastAsia="ru-RU"/>
        </w:rPr>
        <w:t>№</w:t>
      </w:r>
      <w:r w:rsidRPr="001167FD">
        <w:rPr>
          <w:rFonts w:ascii="Times New Roman" w:eastAsia="Times New Roman" w:hAnsi="Times New Roman" w:cs="Times New Roman"/>
          <w:sz w:val="24"/>
          <w:lang w:eastAsia="ru-RU"/>
        </w:rPr>
        <w:t xml:space="preserve">5873-У «Об установлении обязательного норматива достаточности капитала для профессиональных участников рынка ценных бумаг, осуществляющих дилерскую, брокерскую деятельность, деятельность по управлению ценными бумагами и деятельность </w:t>
      </w:r>
      <w:proofErr w:type="spellStart"/>
      <w:r w:rsidRPr="001167FD">
        <w:rPr>
          <w:rFonts w:ascii="Times New Roman" w:eastAsia="Times New Roman" w:hAnsi="Times New Roman" w:cs="Times New Roman"/>
          <w:sz w:val="24"/>
          <w:lang w:eastAsia="ru-RU"/>
        </w:rPr>
        <w:t>форекс</w:t>
      </w:r>
      <w:proofErr w:type="spellEnd"/>
      <w:r w:rsidRPr="001167FD">
        <w:rPr>
          <w:rFonts w:ascii="Times New Roman" w:eastAsia="Times New Roman" w:hAnsi="Times New Roman" w:cs="Times New Roman"/>
          <w:sz w:val="24"/>
          <w:lang w:eastAsia="ru-RU"/>
        </w:rPr>
        <w:t>-дилеров</w:t>
      </w:r>
      <w:r>
        <w:rPr>
          <w:rFonts w:ascii="Times New Roman" w:eastAsia="Times New Roman" w:hAnsi="Times New Roman" w:cs="Times New Roman"/>
          <w:sz w:val="24"/>
          <w:lang w:eastAsia="ru-RU"/>
        </w:rPr>
        <w:t>».</w:t>
      </w:r>
    </w:p>
    <w:p w14:paraId="3D2A4E39" w14:textId="77777777" w:rsidR="001167FD" w:rsidRDefault="001167FD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6EA392F1" w14:textId="763BBA92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14:paraId="14490D4E" w14:textId="6F14091B" w:rsidR="002E1784" w:rsidRPr="002E1784" w:rsidRDefault="00AF5E66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Скапенкер Олег Михайлович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Россия, Москва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 xml:space="preserve">к.э.н., старший преподаватель РЭУ им. Г.В. Плеханова </w:t>
      </w:r>
      <w:r w:rsidR="002E1784" w:rsidRPr="002E1784">
        <w:rPr>
          <w:rFonts w:ascii="Times New Roman" w:eastAsia="Calibri" w:hAnsi="Times New Roman" w:cs="Times New Roman"/>
          <w:sz w:val="24"/>
        </w:rPr>
        <w:t>(</w:t>
      </w:r>
      <w:r>
        <w:rPr>
          <w:rFonts w:ascii="Times New Roman" w:eastAsia="Calibri" w:hAnsi="Times New Roman" w:cs="Times New Roman"/>
          <w:sz w:val="24"/>
        </w:rPr>
        <w:t xml:space="preserve">Москва, </w:t>
      </w:r>
      <w:r w:rsidR="0006732A" w:rsidRPr="0006732A">
        <w:rPr>
          <w:rFonts w:ascii="Times New Roman" w:eastAsia="Calibri" w:hAnsi="Times New Roman" w:cs="Times New Roman"/>
          <w:sz w:val="24"/>
        </w:rPr>
        <w:t>Москва, Стремянный переулок, д.36</w:t>
      </w:r>
      <w:r w:rsidR="0006732A">
        <w:rPr>
          <w:rFonts w:ascii="Times New Roman" w:eastAsia="Calibri" w:hAnsi="Times New Roman" w:cs="Times New Roman"/>
          <w:sz w:val="24"/>
        </w:rPr>
        <w:t xml:space="preserve">, </w:t>
      </w:r>
      <w:r w:rsidR="0006732A">
        <w:rPr>
          <w:rFonts w:ascii="Times New Roman" w:eastAsia="Calibri" w:hAnsi="Times New Roman" w:cs="Times New Roman"/>
          <w:sz w:val="24"/>
          <w:lang w:val="en-US"/>
        </w:rPr>
        <w:t>o</w:t>
      </w:r>
      <w:r w:rsidR="0006732A" w:rsidRPr="0006732A">
        <w:rPr>
          <w:rFonts w:ascii="Times New Roman" w:eastAsia="Calibri" w:hAnsi="Times New Roman" w:cs="Times New Roman"/>
          <w:sz w:val="24"/>
        </w:rPr>
        <w:t>_</w:t>
      </w:r>
      <w:proofErr w:type="spellStart"/>
      <w:r w:rsidR="0006732A">
        <w:rPr>
          <w:rFonts w:ascii="Times New Roman" w:eastAsia="Calibri" w:hAnsi="Times New Roman" w:cs="Times New Roman"/>
          <w:sz w:val="24"/>
          <w:lang w:val="en-US"/>
        </w:rPr>
        <w:t>skapenker</w:t>
      </w:r>
      <w:proofErr w:type="spellEnd"/>
      <w:r w:rsidR="0006732A" w:rsidRPr="0006732A">
        <w:rPr>
          <w:rFonts w:ascii="Times New Roman" w:eastAsia="Calibri" w:hAnsi="Times New Roman" w:cs="Times New Roman"/>
          <w:sz w:val="24"/>
        </w:rPr>
        <w:t>@</w:t>
      </w:r>
      <w:r w:rsidR="0006732A">
        <w:rPr>
          <w:rFonts w:ascii="Times New Roman" w:eastAsia="Calibri" w:hAnsi="Times New Roman" w:cs="Times New Roman"/>
          <w:sz w:val="24"/>
          <w:lang w:val="en-US"/>
        </w:rPr>
        <w:t>mail</w:t>
      </w:r>
      <w:r w:rsidR="0006732A" w:rsidRPr="0006732A">
        <w:rPr>
          <w:rFonts w:ascii="Times New Roman" w:eastAsia="Calibri" w:hAnsi="Times New Roman" w:cs="Times New Roman"/>
          <w:sz w:val="24"/>
        </w:rPr>
        <w:t>.</w:t>
      </w:r>
      <w:proofErr w:type="spellStart"/>
      <w:r w:rsidR="0006732A">
        <w:rPr>
          <w:rFonts w:ascii="Times New Roman" w:eastAsia="Calibri" w:hAnsi="Times New Roman" w:cs="Times New Roman"/>
          <w:sz w:val="24"/>
          <w:lang w:val="en-US"/>
        </w:rPr>
        <w:t>ru</w:t>
      </w:r>
      <w:proofErr w:type="spellEnd"/>
      <w:r w:rsidR="002E1784" w:rsidRPr="002E1784">
        <w:rPr>
          <w:rFonts w:ascii="Times New Roman" w:eastAsia="Calibri" w:hAnsi="Times New Roman" w:cs="Times New Roman"/>
          <w:sz w:val="24"/>
        </w:rPr>
        <w:t>).</w:t>
      </w:r>
    </w:p>
    <w:p w14:paraId="2E2D8B72" w14:textId="77777777" w:rsidR="0006732A" w:rsidRDefault="0006732A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CB4EB73" w14:textId="1E5969C4" w:rsidR="002E1784" w:rsidRPr="006B1A61" w:rsidRDefault="0006732A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eastAsia="Calibri" w:hAnsi="Times New Roman" w:cs="Times New Roman"/>
          <w:b/>
          <w:sz w:val="24"/>
          <w:lang w:val="en-US"/>
        </w:rPr>
        <w:t>Skapenker</w:t>
      </w:r>
      <w:proofErr w:type="spellEnd"/>
      <w:r w:rsidRPr="006B1A61">
        <w:rPr>
          <w:rFonts w:ascii="Times New Roman" w:eastAsia="Calibri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eastAsia="Calibri" w:hAnsi="Times New Roman" w:cs="Times New Roman"/>
          <w:b/>
          <w:sz w:val="24"/>
          <w:lang w:val="en-US"/>
        </w:rPr>
        <w:t>O</w:t>
      </w:r>
      <w:r w:rsidRPr="006B1A61">
        <w:rPr>
          <w:rFonts w:ascii="Times New Roman" w:eastAsia="Calibri" w:hAnsi="Times New Roman" w:cs="Times New Roman"/>
          <w:b/>
          <w:sz w:val="24"/>
          <w:lang w:val="en-US"/>
        </w:rPr>
        <w:t>.</w:t>
      </w:r>
      <w:r>
        <w:rPr>
          <w:rFonts w:ascii="Times New Roman" w:eastAsia="Calibri" w:hAnsi="Times New Roman" w:cs="Times New Roman"/>
          <w:b/>
          <w:sz w:val="24"/>
          <w:lang w:val="en-US"/>
        </w:rPr>
        <w:t>M</w:t>
      </w:r>
      <w:r w:rsidRPr="006B1A61">
        <w:rPr>
          <w:rFonts w:ascii="Times New Roman" w:eastAsia="Calibri" w:hAnsi="Times New Roman" w:cs="Times New Roman"/>
          <w:b/>
          <w:sz w:val="24"/>
          <w:lang w:val="en-US"/>
        </w:rPr>
        <w:t>.</w:t>
      </w:r>
    </w:p>
    <w:p w14:paraId="5FFFEF69" w14:textId="77777777" w:rsidR="001167FD" w:rsidRPr="001167FD" w:rsidRDefault="001167FD" w:rsidP="001167FD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caps/>
          <w:sz w:val="24"/>
          <w:lang w:val="en-US"/>
        </w:rPr>
      </w:pPr>
      <w:r w:rsidRPr="001167FD">
        <w:rPr>
          <w:rFonts w:ascii="Times New Roman" w:eastAsia="Calibri" w:hAnsi="Times New Roman" w:cs="Times New Roman"/>
          <w:b/>
          <w:caps/>
          <w:sz w:val="24"/>
          <w:lang w:val="en-US"/>
        </w:rPr>
        <w:t>Market concentration of brokerage services: a place for minority participants</w:t>
      </w:r>
    </w:p>
    <w:p w14:paraId="2EFFF006" w14:textId="43D92204" w:rsidR="006B1A61" w:rsidRPr="006B1A61" w:rsidRDefault="002E1784" w:rsidP="006B1A61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английском языке</w:t>
      </w:r>
      <w:r w:rsidR="006B1A61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6B1A61" w:rsidRPr="006B1A61">
        <w:rPr>
          <w:rFonts w:ascii="Times New Roman" w:eastAsia="Times New Roman" w:hAnsi="Times New Roman" w:cs="Times New Roman"/>
          <w:sz w:val="24"/>
          <w:lang w:val="en-US" w:eastAsia="ru-RU"/>
        </w:rPr>
        <w:t xml:space="preserve">The article analyzes the reasons for the historical concentration of the brokerage services market in banks.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Confirming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objectivity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such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concentration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author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considers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the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possibility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applying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reduced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requirements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to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single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brokers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with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a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truncated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range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of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services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as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a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measure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to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increase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proofErr w:type="spellStart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competition</w:t>
      </w:r>
      <w:proofErr w:type="spellEnd"/>
      <w:r w:rsidR="006B1A61" w:rsidRPr="006B1A61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37A55BF1" w14:textId="206483F3" w:rsidR="002E1784" w:rsidRPr="006B1A61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 на английском языке</w:t>
      </w:r>
      <w:r w:rsidR="006B1A61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6B1A61" w:rsidRPr="006B1A61">
        <w:rPr>
          <w:rFonts w:ascii="Times New Roman" w:eastAsia="Times New Roman" w:hAnsi="Times New Roman" w:cs="Times New Roman"/>
          <w:sz w:val="24"/>
          <w:lang w:val="en-US" w:eastAsia="ru-RU"/>
        </w:rPr>
        <w:t>Broker, bank, stock market, financial intermediation, stock exchange, depository</w:t>
      </w:r>
      <w:r w:rsidRPr="006B1A61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14:paraId="286C90B7" w14:textId="77777777" w:rsidR="006B1A61" w:rsidRDefault="006B1A61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73A6289" w14:textId="6C715FAF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Информация об авторе </w:t>
      </w:r>
    </w:p>
    <w:p w14:paraId="589D0625" w14:textId="2F5E7EA1" w:rsidR="006B1A61" w:rsidRPr="006B1A61" w:rsidRDefault="006B1A61" w:rsidP="006B1A61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lang w:val="en-US"/>
        </w:rPr>
      </w:pPr>
      <w:r w:rsidRPr="006B1A61">
        <w:rPr>
          <w:rFonts w:ascii="Times New Roman" w:eastAsia="Calibri" w:hAnsi="Times New Roman" w:cs="Times New Roman"/>
          <w:sz w:val="24"/>
          <w:lang w:val="en-US"/>
        </w:rPr>
        <w:t xml:space="preserve">Oleg Mikhailovich </w:t>
      </w:r>
      <w:proofErr w:type="spellStart"/>
      <w:r w:rsidRPr="006B1A61">
        <w:rPr>
          <w:rFonts w:ascii="Times New Roman" w:eastAsia="Calibri" w:hAnsi="Times New Roman" w:cs="Times New Roman"/>
          <w:sz w:val="24"/>
          <w:lang w:val="en-US"/>
        </w:rPr>
        <w:t>Skapenker</w:t>
      </w:r>
      <w:proofErr w:type="spellEnd"/>
      <w:r w:rsidRPr="006B1A61">
        <w:rPr>
          <w:rFonts w:ascii="Times New Roman" w:eastAsia="Calibri" w:hAnsi="Times New Roman" w:cs="Times New Roman"/>
          <w:sz w:val="24"/>
          <w:lang w:val="en-US"/>
        </w:rPr>
        <w:t xml:space="preserve"> (Moscow, Russia) – Candidate of Economics, Senior Lecturer at Plekhanov Russian University of Economics (36 </w:t>
      </w:r>
      <w:proofErr w:type="spellStart"/>
      <w:r w:rsidRPr="006B1A61">
        <w:rPr>
          <w:rFonts w:ascii="Times New Roman" w:eastAsia="Calibri" w:hAnsi="Times New Roman" w:cs="Times New Roman"/>
          <w:sz w:val="24"/>
          <w:lang w:val="en-US"/>
        </w:rPr>
        <w:t>Stremyanny</w:t>
      </w:r>
      <w:proofErr w:type="spellEnd"/>
      <w:r w:rsidRPr="006B1A61">
        <w:rPr>
          <w:rFonts w:ascii="Times New Roman" w:eastAsia="Calibri" w:hAnsi="Times New Roman" w:cs="Times New Roman"/>
          <w:sz w:val="24"/>
          <w:lang w:val="en-US"/>
        </w:rPr>
        <w:t xml:space="preserve"> Lane, Moscow, Russia, </w:t>
      </w:r>
      <w:proofErr w:type="gramStart"/>
      <w:r w:rsidRPr="006B1A61">
        <w:rPr>
          <w:rFonts w:ascii="Times New Roman" w:eastAsia="Calibri" w:hAnsi="Times New Roman" w:cs="Times New Roman"/>
          <w:sz w:val="24"/>
          <w:lang w:val="en-US"/>
        </w:rPr>
        <w:t>o_skapenker@mail.ru )</w:t>
      </w:r>
      <w:proofErr w:type="gramEnd"/>
      <w:r w:rsidRPr="006B1A61">
        <w:rPr>
          <w:rFonts w:ascii="Times New Roman" w:eastAsia="Calibri" w:hAnsi="Times New Roman" w:cs="Times New Roman"/>
          <w:sz w:val="24"/>
          <w:lang w:val="en-US"/>
        </w:rPr>
        <w:t>.</w:t>
      </w:r>
    </w:p>
    <w:p w14:paraId="2764D85B" w14:textId="77777777" w:rsidR="006B1A61" w:rsidRPr="006B1A61" w:rsidRDefault="006B1A61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359B1F21" w14:textId="007A98E9" w:rsidR="002E1784" w:rsidRPr="006B1A61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</w:t>
      </w:r>
      <w:r w:rsidRPr="006B1A61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список</w:t>
      </w:r>
      <w:bookmarkStart w:id="0" w:name="_GoBack"/>
      <w:bookmarkEnd w:id="0"/>
    </w:p>
    <w:p w14:paraId="0B1647B6" w14:textId="2D2DDEE9" w:rsidR="006B1A61" w:rsidRPr="001C0600" w:rsidRDefault="006B1A61" w:rsidP="005B2262">
      <w:pPr>
        <w:pStyle w:val="a7"/>
        <w:widowControl w:val="0"/>
        <w:numPr>
          <w:ilvl w:val="0"/>
          <w:numId w:val="6"/>
        </w:numPr>
        <w:tabs>
          <w:tab w:val="left" w:pos="993"/>
        </w:tabs>
        <w:suppressAutoHyphens/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1C0600">
        <w:rPr>
          <w:rFonts w:ascii="Times New Roman" w:eastAsia="Times New Roman" w:hAnsi="Times New Roman" w:cs="Times New Roman"/>
          <w:sz w:val="24"/>
          <w:lang w:val="en-US" w:eastAsia="ru-RU"/>
        </w:rPr>
        <w:t xml:space="preserve">Dvoretskaya, A. E. Adaptation procedures in the banking sector of the Russian Federation at the present stage / A. E. Dvoretskaya // Crisis management in the context of global transformation </w:t>
      </w:r>
      <w:proofErr w:type="gramStart"/>
      <w:r w:rsidRPr="001C0600">
        <w:rPr>
          <w:rFonts w:ascii="Times New Roman" w:eastAsia="Times New Roman" w:hAnsi="Times New Roman" w:cs="Times New Roman"/>
          <w:sz w:val="24"/>
          <w:lang w:val="en-US" w:eastAsia="ru-RU"/>
        </w:rPr>
        <w:t>processes :</w:t>
      </w:r>
      <w:proofErr w:type="gramEnd"/>
      <w:r w:rsidRPr="001C060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monograph. – </w:t>
      </w:r>
      <w:proofErr w:type="gramStart"/>
      <w:r w:rsidRPr="001C0600">
        <w:rPr>
          <w:rFonts w:ascii="Times New Roman" w:eastAsia="Times New Roman" w:hAnsi="Times New Roman" w:cs="Times New Roman"/>
          <w:sz w:val="24"/>
          <w:lang w:val="en-US" w:eastAsia="ru-RU"/>
        </w:rPr>
        <w:t>Moscow :</w:t>
      </w:r>
      <w:proofErr w:type="gramEnd"/>
      <w:r w:rsidRPr="001C0600">
        <w:rPr>
          <w:rFonts w:ascii="Times New Roman" w:eastAsia="Times New Roman" w:hAnsi="Times New Roman" w:cs="Times New Roman"/>
          <w:sz w:val="24"/>
          <w:lang w:val="en-US" w:eastAsia="ru-RU"/>
        </w:rPr>
        <w:t xml:space="preserve"> Rusains Limited Liability Company, 2024. – pp. 118-138. – EDN EZFPMZ. </w:t>
      </w:r>
    </w:p>
    <w:p w14:paraId="7E6AAD0C" w14:textId="77777777" w:rsidR="005B2262" w:rsidRPr="005B2262" w:rsidRDefault="006B1A61" w:rsidP="005B2262">
      <w:pPr>
        <w:pStyle w:val="a7"/>
        <w:widowControl w:val="0"/>
        <w:numPr>
          <w:ilvl w:val="0"/>
          <w:numId w:val="6"/>
        </w:numPr>
        <w:tabs>
          <w:tab w:val="left" w:pos="993"/>
        </w:tabs>
        <w:suppressAutoHyphens/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proofErr w:type="spellStart"/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>Turbanov</w:t>
      </w:r>
      <w:proofErr w:type="spellEnd"/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 xml:space="preserve">, A.V. The essence of a monetary surrogate / A.V. </w:t>
      </w:r>
      <w:proofErr w:type="spellStart"/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>Turbanov</w:t>
      </w:r>
      <w:proofErr w:type="spellEnd"/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 Actual problems of Russian law. – 2024. – Vol. 19, No. 3(160). – pp. 56-72. – DOI 10.17803/1994-1471.2024.160.3.056-072. – EDN ONPRMY.</w:t>
      </w:r>
    </w:p>
    <w:p w14:paraId="7B934849" w14:textId="77777777" w:rsidR="005B2262" w:rsidRPr="005B2262" w:rsidRDefault="006B1A61" w:rsidP="005B2262">
      <w:pPr>
        <w:pStyle w:val="a7"/>
        <w:widowControl w:val="0"/>
        <w:numPr>
          <w:ilvl w:val="0"/>
          <w:numId w:val="6"/>
        </w:numPr>
        <w:tabs>
          <w:tab w:val="left" w:pos="993"/>
        </w:tabs>
        <w:suppressAutoHyphens/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>Federal Law No. 39-FZ dated 04/22/1996 "On the Securities Market".</w:t>
      </w:r>
    </w:p>
    <w:p w14:paraId="638D6B48" w14:textId="77777777" w:rsidR="005B2262" w:rsidRPr="005B2262" w:rsidRDefault="006B1A61" w:rsidP="005B2262">
      <w:pPr>
        <w:pStyle w:val="a7"/>
        <w:widowControl w:val="0"/>
        <w:numPr>
          <w:ilvl w:val="0"/>
          <w:numId w:val="6"/>
        </w:numPr>
        <w:tabs>
          <w:tab w:val="left" w:pos="993"/>
        </w:tabs>
        <w:suppressAutoHyphens/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>Instruction of the Bank of Russia dated 05/11/2017 No. 4373-U "On the requirements for own funds of professional participants in the securities market."</w:t>
      </w:r>
    </w:p>
    <w:p w14:paraId="77F0B45A" w14:textId="0FC7423F" w:rsidR="00854770" w:rsidRPr="005B2262" w:rsidRDefault="006B1A61" w:rsidP="005B2262">
      <w:pPr>
        <w:pStyle w:val="a7"/>
        <w:widowControl w:val="0"/>
        <w:numPr>
          <w:ilvl w:val="0"/>
          <w:numId w:val="6"/>
        </w:numPr>
        <w:tabs>
          <w:tab w:val="left" w:pos="993"/>
        </w:tabs>
        <w:suppressAutoHyphens/>
        <w:spacing w:after="0" w:line="240" w:lineRule="auto"/>
        <w:ind w:left="-567"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5B2262">
        <w:rPr>
          <w:rFonts w:ascii="Times New Roman" w:eastAsia="Times New Roman" w:hAnsi="Times New Roman" w:cs="Times New Roman"/>
          <w:sz w:val="24"/>
          <w:lang w:val="en-US" w:eastAsia="ru-RU"/>
        </w:rPr>
        <w:t>Instruction of the Bank of Russia dated 08/02/2021 No. 5873-U "On the Establishment of a Mandatory capital adequacy ratio for Professional Securities Market Participants engaged in dealer, brokerage, securities management and forex dealers."</w:t>
      </w:r>
      <w:r w:rsidR="002E1784" w:rsidRPr="005B2262">
        <w:rPr>
          <w:rFonts w:ascii="Times New Roman" w:eastAsia="Times New Roman" w:hAnsi="Times New Roman" w:cs="Times New Roman"/>
          <w:sz w:val="24"/>
          <w:lang w:val="en-US" w:eastAsia="ru-RU"/>
        </w:rPr>
        <w:t>).</w:t>
      </w:r>
    </w:p>
    <w:sectPr w:rsidR="00854770" w:rsidRPr="005B2262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3F3094" w14:textId="77777777" w:rsidR="000426E0" w:rsidRDefault="000426E0" w:rsidP="00827E82">
      <w:pPr>
        <w:spacing w:after="0" w:line="240" w:lineRule="auto"/>
      </w:pPr>
      <w:r>
        <w:separator/>
      </w:r>
    </w:p>
  </w:endnote>
  <w:endnote w:type="continuationSeparator" w:id="0">
    <w:p w14:paraId="6C8CF725" w14:textId="77777777" w:rsidR="000426E0" w:rsidRDefault="000426E0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2ED095" w14:textId="77777777" w:rsidR="000426E0" w:rsidRDefault="000426E0" w:rsidP="00827E82">
      <w:pPr>
        <w:spacing w:after="0" w:line="240" w:lineRule="auto"/>
      </w:pPr>
      <w:r>
        <w:separator/>
      </w:r>
    </w:p>
  </w:footnote>
  <w:footnote w:type="continuationSeparator" w:id="0">
    <w:p w14:paraId="1F43E3EF" w14:textId="77777777" w:rsidR="000426E0" w:rsidRDefault="000426E0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7D5EDF"/>
    <w:multiLevelType w:val="hybridMultilevel"/>
    <w:tmpl w:val="F97C9D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CA52146"/>
    <w:multiLevelType w:val="hybridMultilevel"/>
    <w:tmpl w:val="69B0E742"/>
    <w:lvl w:ilvl="0" w:tplc="AE70A9D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2D704F5E"/>
    <w:multiLevelType w:val="hybridMultilevel"/>
    <w:tmpl w:val="01DA71FA"/>
    <w:lvl w:ilvl="0" w:tplc="DBE0D14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D23474"/>
    <w:multiLevelType w:val="hybridMultilevel"/>
    <w:tmpl w:val="F97C9D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6D0A5937"/>
    <w:multiLevelType w:val="hybridMultilevel"/>
    <w:tmpl w:val="F97C9D1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2385A"/>
    <w:rsid w:val="000426E0"/>
    <w:rsid w:val="0004702F"/>
    <w:rsid w:val="0006732A"/>
    <w:rsid w:val="00093BEC"/>
    <w:rsid w:val="000963F6"/>
    <w:rsid w:val="001167FD"/>
    <w:rsid w:val="00117961"/>
    <w:rsid w:val="00142736"/>
    <w:rsid w:val="00154307"/>
    <w:rsid w:val="00185E4E"/>
    <w:rsid w:val="001B3024"/>
    <w:rsid w:val="001B5953"/>
    <w:rsid w:val="001C0600"/>
    <w:rsid w:val="001F713D"/>
    <w:rsid w:val="00200F30"/>
    <w:rsid w:val="00244504"/>
    <w:rsid w:val="00244C9C"/>
    <w:rsid w:val="0028245D"/>
    <w:rsid w:val="00287F75"/>
    <w:rsid w:val="002D16A6"/>
    <w:rsid w:val="002E1784"/>
    <w:rsid w:val="00302C5F"/>
    <w:rsid w:val="00320268"/>
    <w:rsid w:val="00353244"/>
    <w:rsid w:val="0044325D"/>
    <w:rsid w:val="004C69E4"/>
    <w:rsid w:val="004E092D"/>
    <w:rsid w:val="00500412"/>
    <w:rsid w:val="0055176F"/>
    <w:rsid w:val="005529F1"/>
    <w:rsid w:val="00590F6E"/>
    <w:rsid w:val="005B2262"/>
    <w:rsid w:val="005F323F"/>
    <w:rsid w:val="005F5AF9"/>
    <w:rsid w:val="006331AE"/>
    <w:rsid w:val="00641287"/>
    <w:rsid w:val="0065316D"/>
    <w:rsid w:val="006B1A61"/>
    <w:rsid w:val="00717EC2"/>
    <w:rsid w:val="00752BEA"/>
    <w:rsid w:val="00777E31"/>
    <w:rsid w:val="00787640"/>
    <w:rsid w:val="007C5690"/>
    <w:rsid w:val="007D79E0"/>
    <w:rsid w:val="007E7919"/>
    <w:rsid w:val="00827E82"/>
    <w:rsid w:val="0083101B"/>
    <w:rsid w:val="00837EF4"/>
    <w:rsid w:val="00854770"/>
    <w:rsid w:val="00856CAF"/>
    <w:rsid w:val="00882978"/>
    <w:rsid w:val="008A2BD0"/>
    <w:rsid w:val="008A6468"/>
    <w:rsid w:val="008B5222"/>
    <w:rsid w:val="008B7094"/>
    <w:rsid w:val="008C75C1"/>
    <w:rsid w:val="008D7BE6"/>
    <w:rsid w:val="00901525"/>
    <w:rsid w:val="00916BA3"/>
    <w:rsid w:val="00916BF7"/>
    <w:rsid w:val="00942E5A"/>
    <w:rsid w:val="00990FFA"/>
    <w:rsid w:val="009D047F"/>
    <w:rsid w:val="00A0617D"/>
    <w:rsid w:val="00AA27B4"/>
    <w:rsid w:val="00AC2390"/>
    <w:rsid w:val="00AC7458"/>
    <w:rsid w:val="00AF53B4"/>
    <w:rsid w:val="00AF5E66"/>
    <w:rsid w:val="00B928AD"/>
    <w:rsid w:val="00B97841"/>
    <w:rsid w:val="00BB63B0"/>
    <w:rsid w:val="00BC155A"/>
    <w:rsid w:val="00C26E5C"/>
    <w:rsid w:val="00CC11CF"/>
    <w:rsid w:val="00D469BA"/>
    <w:rsid w:val="00D526A7"/>
    <w:rsid w:val="00D63189"/>
    <w:rsid w:val="00DA6785"/>
    <w:rsid w:val="00DB53B2"/>
    <w:rsid w:val="00E066A4"/>
    <w:rsid w:val="00E64A5E"/>
    <w:rsid w:val="00E759C2"/>
    <w:rsid w:val="00EA4672"/>
    <w:rsid w:val="00EA6417"/>
    <w:rsid w:val="00EF0082"/>
    <w:rsid w:val="00F204CE"/>
    <w:rsid w:val="00F24325"/>
    <w:rsid w:val="00FA1B98"/>
    <w:rsid w:val="00FB0129"/>
    <w:rsid w:val="00FD4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link w:val="30"/>
    <w:uiPriority w:val="9"/>
    <w:qFormat/>
    <w:rsid w:val="008A2BD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rsid w:val="008A2BD0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6">
    <w:name w:val="FollowedHyperlink"/>
    <w:basedOn w:val="a0"/>
    <w:uiPriority w:val="99"/>
    <w:semiHidden/>
    <w:unhideWhenUsed/>
    <w:rsid w:val="0006732A"/>
    <w:rPr>
      <w:color w:val="954F72" w:themeColor="followedHyperlink"/>
      <w:u w:val="single"/>
    </w:rPr>
  </w:style>
  <w:style w:type="paragraph" w:styleId="a7">
    <w:name w:val="List Paragraph"/>
    <w:basedOn w:val="a"/>
    <w:uiPriority w:val="34"/>
    <w:qFormat/>
    <w:rsid w:val="001B3024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EA64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EA64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4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9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33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6903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53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1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0E4F98-6793-48AE-AC57-1042E7F6D2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1296</TotalTime>
  <Pages>4</Pages>
  <Words>2213</Words>
  <Characters>12620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Скапенкер Олег Михайлович</cp:lastModifiedBy>
  <cp:revision>5</cp:revision>
  <cp:lastPrinted>2025-04-25T11:31:00Z</cp:lastPrinted>
  <dcterms:created xsi:type="dcterms:W3CDTF">2025-04-24T14:44:00Z</dcterms:created>
  <dcterms:modified xsi:type="dcterms:W3CDTF">2025-04-25T12:24:00Z</dcterms:modified>
</cp:coreProperties>
</file>