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DD2481" w:rsidRPr="00D80880" w:rsidRDefault="00DD2481" w:rsidP="00DF52E2">
      <w:pPr>
        <w:spacing w:after="0" w:line="240" w:lineRule="auto"/>
        <w:rPr>
          <w:rFonts w:ascii="Times New Roman" w:hAnsi="Times New Roman"/>
          <w:b/>
          <w:bCs/>
          <w:sz w:val="24"/>
          <w:szCs w:val="24"/>
        </w:rPr>
      </w:pPr>
      <w:r w:rsidRPr="00D80880">
        <w:rPr>
          <w:rFonts w:ascii="Times New Roman" w:hAnsi="Times New Roman"/>
          <w:b/>
          <w:bCs/>
          <w:sz w:val="24"/>
          <w:szCs w:val="24"/>
        </w:rPr>
        <w:t xml:space="preserve">УДК </w:t>
      </w:r>
      <w:r w:rsidR="00F506D8" w:rsidRPr="00D80880">
        <w:rPr>
          <w:rFonts w:ascii="Times New Roman" w:hAnsi="Times New Roman"/>
          <w:b/>
          <w:bCs/>
          <w:sz w:val="24"/>
          <w:szCs w:val="24"/>
        </w:rPr>
        <w:t xml:space="preserve">330.59; 316.658 </w:t>
      </w:r>
      <w:r w:rsidRPr="00D80880">
        <w:rPr>
          <w:rFonts w:ascii="Times New Roman" w:hAnsi="Times New Roman"/>
          <w:b/>
          <w:bCs/>
          <w:sz w:val="24"/>
          <w:szCs w:val="24"/>
        </w:rPr>
        <w:t>/ ББК 65.9(2Рос)-94</w:t>
      </w:r>
    </w:p>
    <w:p w:rsidR="00DD2481" w:rsidRPr="00D80880" w:rsidRDefault="009C0821" w:rsidP="00DF52E2">
      <w:pPr>
        <w:spacing w:after="0" w:line="240" w:lineRule="auto"/>
        <w:jc w:val="right"/>
        <w:rPr>
          <w:rFonts w:ascii="Times New Roman" w:hAnsi="Times New Roman"/>
          <w:b/>
          <w:bCs/>
          <w:sz w:val="24"/>
          <w:szCs w:val="24"/>
        </w:rPr>
      </w:pPr>
      <w:r w:rsidRPr="00D80880">
        <w:rPr>
          <w:rFonts w:ascii="Times New Roman" w:hAnsi="Times New Roman"/>
          <w:b/>
          <w:bCs/>
          <w:sz w:val="24"/>
          <w:szCs w:val="24"/>
        </w:rPr>
        <w:t>Белехова Г.В.</w:t>
      </w:r>
    </w:p>
    <w:p w:rsidR="00DD2481" w:rsidRPr="00D80880" w:rsidRDefault="00DD2481" w:rsidP="00DF52E2">
      <w:pPr>
        <w:spacing w:after="0" w:line="240" w:lineRule="auto"/>
        <w:jc w:val="center"/>
        <w:rPr>
          <w:rFonts w:ascii="Times New Roman" w:hAnsi="Times New Roman"/>
          <w:b/>
          <w:bCs/>
          <w:sz w:val="24"/>
          <w:szCs w:val="24"/>
        </w:rPr>
      </w:pPr>
    </w:p>
    <w:p w:rsidR="00DD2481" w:rsidRPr="00D80880" w:rsidRDefault="009C0821" w:rsidP="00DF52E2">
      <w:pPr>
        <w:spacing w:after="0" w:line="240" w:lineRule="auto"/>
        <w:jc w:val="center"/>
        <w:rPr>
          <w:rFonts w:ascii="Times New Roman" w:eastAsia="Times New Roman" w:hAnsi="Times New Roman"/>
          <w:b/>
          <w:sz w:val="24"/>
          <w:szCs w:val="24"/>
          <w:lang w:eastAsia="ru-RU"/>
        </w:rPr>
      </w:pPr>
      <w:r w:rsidRPr="00D80880">
        <w:rPr>
          <w:rFonts w:ascii="Times New Roman" w:eastAsia="Times New Roman" w:hAnsi="Times New Roman"/>
          <w:b/>
          <w:caps/>
          <w:sz w:val="24"/>
          <w:szCs w:val="24"/>
          <w:lang w:eastAsia="ru-RU"/>
        </w:rPr>
        <w:t>Субъективное благополучие НАСЕЛЕНИЯ в контексте доходных возможностей</w:t>
      </w:r>
      <w:r w:rsidR="00AF30FF" w:rsidRPr="00D80880">
        <w:rPr>
          <w:rFonts w:ascii="Times New Roman" w:eastAsia="Times New Roman" w:hAnsi="Times New Roman"/>
          <w:b/>
          <w:caps/>
          <w:sz w:val="24"/>
          <w:szCs w:val="24"/>
          <w:lang w:eastAsia="ru-RU"/>
        </w:rPr>
        <w:t xml:space="preserve">: </w:t>
      </w:r>
      <w:r w:rsidRPr="00D80880">
        <w:rPr>
          <w:rFonts w:ascii="Times New Roman" w:eastAsia="Times New Roman" w:hAnsi="Times New Roman"/>
          <w:b/>
          <w:caps/>
          <w:sz w:val="24"/>
          <w:szCs w:val="24"/>
          <w:lang w:eastAsia="ru-RU"/>
        </w:rPr>
        <w:t>КЕЙС ВОЛОГОДСКОЙ ОБЛАСТИ</w:t>
      </w:r>
    </w:p>
    <w:p w:rsidR="00AF30FF" w:rsidRPr="00D80880" w:rsidRDefault="00AF30FF" w:rsidP="00DF52E2">
      <w:pPr>
        <w:spacing w:after="0" w:line="240" w:lineRule="auto"/>
        <w:jc w:val="both"/>
        <w:rPr>
          <w:rFonts w:ascii="Times New Roman" w:eastAsia="Times New Roman" w:hAnsi="Times New Roman"/>
          <w:b/>
          <w:sz w:val="24"/>
          <w:szCs w:val="24"/>
          <w:lang w:eastAsia="ru-RU"/>
        </w:rPr>
      </w:pPr>
    </w:p>
    <w:p w:rsidR="00DD2481" w:rsidRPr="00D80880" w:rsidRDefault="00DD2481" w:rsidP="00DF52E2">
      <w:pPr>
        <w:spacing w:after="0" w:line="240" w:lineRule="auto"/>
        <w:ind w:firstLine="709"/>
        <w:jc w:val="both"/>
        <w:rPr>
          <w:rFonts w:ascii="Times New Roman" w:eastAsia="Times New Roman" w:hAnsi="Times New Roman"/>
          <w:sz w:val="24"/>
          <w:szCs w:val="24"/>
          <w:lang w:eastAsia="ru-RU"/>
        </w:rPr>
      </w:pPr>
      <w:r w:rsidRPr="00D80880">
        <w:rPr>
          <w:rFonts w:ascii="Times New Roman" w:eastAsia="Times New Roman" w:hAnsi="Times New Roman"/>
          <w:b/>
          <w:sz w:val="24"/>
          <w:szCs w:val="24"/>
          <w:lang w:eastAsia="ru-RU"/>
        </w:rPr>
        <w:t>Аннотация</w:t>
      </w:r>
      <w:r w:rsidRPr="00D80880">
        <w:rPr>
          <w:rFonts w:ascii="Times New Roman" w:eastAsia="Times New Roman" w:hAnsi="Times New Roman"/>
          <w:sz w:val="24"/>
          <w:szCs w:val="24"/>
          <w:lang w:eastAsia="ru-RU"/>
        </w:rPr>
        <w:t xml:space="preserve">. </w:t>
      </w:r>
      <w:r w:rsidR="00DF52E2" w:rsidRPr="00D80880">
        <w:rPr>
          <w:rFonts w:ascii="Times New Roman" w:eastAsia="Times New Roman" w:hAnsi="Times New Roman"/>
          <w:sz w:val="24"/>
          <w:szCs w:val="24"/>
          <w:lang w:eastAsia="ru-RU"/>
        </w:rPr>
        <w:t>В с</w:t>
      </w:r>
      <w:r w:rsidRPr="00D80880">
        <w:rPr>
          <w:rFonts w:ascii="Times New Roman" w:eastAsia="Times New Roman" w:hAnsi="Times New Roman"/>
          <w:sz w:val="24"/>
          <w:szCs w:val="24"/>
          <w:lang w:eastAsia="ru-RU"/>
        </w:rPr>
        <w:t>тать</w:t>
      </w:r>
      <w:r w:rsidR="00DF52E2" w:rsidRPr="00D80880">
        <w:rPr>
          <w:rFonts w:ascii="Times New Roman" w:eastAsia="Times New Roman" w:hAnsi="Times New Roman"/>
          <w:sz w:val="24"/>
          <w:szCs w:val="24"/>
          <w:lang w:eastAsia="ru-RU"/>
        </w:rPr>
        <w:t>е</w:t>
      </w:r>
      <w:r w:rsidRPr="00D80880">
        <w:rPr>
          <w:rFonts w:ascii="Times New Roman" w:eastAsia="Times New Roman" w:hAnsi="Times New Roman"/>
          <w:sz w:val="24"/>
          <w:szCs w:val="24"/>
          <w:lang w:eastAsia="ru-RU"/>
        </w:rPr>
        <w:t xml:space="preserve"> </w:t>
      </w:r>
      <w:r w:rsidR="00DF52E2" w:rsidRPr="00D80880">
        <w:rPr>
          <w:rFonts w:ascii="Times New Roman" w:eastAsia="Times New Roman" w:hAnsi="Times New Roman"/>
          <w:sz w:val="24"/>
          <w:szCs w:val="24"/>
          <w:lang w:eastAsia="ru-RU"/>
        </w:rPr>
        <w:t>рассматривается один из аспектов проблематики</w:t>
      </w:r>
      <w:r w:rsidRPr="00D80880">
        <w:rPr>
          <w:rFonts w:ascii="Times New Roman" w:eastAsia="Times New Roman" w:hAnsi="Times New Roman"/>
          <w:sz w:val="24"/>
          <w:szCs w:val="24"/>
          <w:lang w:eastAsia="ru-RU"/>
        </w:rPr>
        <w:t xml:space="preserve"> качеств</w:t>
      </w:r>
      <w:r w:rsidR="00DF52E2" w:rsidRPr="00D80880">
        <w:rPr>
          <w:rFonts w:ascii="Times New Roman" w:eastAsia="Times New Roman" w:hAnsi="Times New Roman"/>
          <w:sz w:val="24"/>
          <w:szCs w:val="24"/>
          <w:lang w:eastAsia="ru-RU"/>
        </w:rPr>
        <w:t>а</w:t>
      </w:r>
      <w:r w:rsidRPr="00D80880">
        <w:rPr>
          <w:rFonts w:ascii="Times New Roman" w:eastAsia="Times New Roman" w:hAnsi="Times New Roman"/>
          <w:sz w:val="24"/>
          <w:szCs w:val="24"/>
          <w:lang w:eastAsia="ru-RU"/>
        </w:rPr>
        <w:t xml:space="preserve"> жизни населения – </w:t>
      </w:r>
      <w:r w:rsidR="00DF52E2" w:rsidRPr="00D80880">
        <w:rPr>
          <w:rFonts w:ascii="Times New Roman" w:eastAsia="Times New Roman" w:hAnsi="Times New Roman"/>
          <w:sz w:val="24"/>
          <w:szCs w:val="24"/>
          <w:lang w:eastAsia="ru-RU"/>
        </w:rPr>
        <w:t>субъективное благополучие</w:t>
      </w:r>
      <w:r w:rsidRPr="00D80880">
        <w:rPr>
          <w:rFonts w:ascii="Times New Roman" w:eastAsia="Times New Roman" w:hAnsi="Times New Roman"/>
          <w:sz w:val="24"/>
          <w:szCs w:val="24"/>
          <w:lang w:eastAsia="ru-RU"/>
        </w:rPr>
        <w:t xml:space="preserve">. </w:t>
      </w:r>
      <w:r w:rsidR="00DF52E2" w:rsidRPr="00D80880">
        <w:rPr>
          <w:rFonts w:ascii="Times New Roman" w:eastAsia="Times New Roman" w:hAnsi="Times New Roman"/>
          <w:sz w:val="24"/>
          <w:szCs w:val="24"/>
          <w:lang w:eastAsia="ru-RU"/>
        </w:rPr>
        <w:t>На данных социологического опроса 2025 г. выявлены различия в оценке благополучия среди групп с различными оценками доходных (покупательных) возможностей</w:t>
      </w:r>
      <w:r w:rsidRPr="00D80880">
        <w:rPr>
          <w:rFonts w:ascii="Times New Roman" w:eastAsia="Times New Roman" w:hAnsi="Times New Roman"/>
          <w:sz w:val="24"/>
          <w:szCs w:val="24"/>
          <w:lang w:eastAsia="ru-RU"/>
        </w:rPr>
        <w:t>.</w:t>
      </w:r>
    </w:p>
    <w:p w:rsidR="00DD2481" w:rsidRPr="00D80880" w:rsidRDefault="00DD2481" w:rsidP="00DF52E2">
      <w:pPr>
        <w:spacing w:after="0" w:line="240" w:lineRule="auto"/>
        <w:ind w:firstLine="709"/>
        <w:jc w:val="both"/>
        <w:rPr>
          <w:rFonts w:ascii="Times New Roman" w:eastAsia="Times New Roman" w:hAnsi="Times New Roman"/>
          <w:sz w:val="24"/>
          <w:szCs w:val="24"/>
          <w:lang w:eastAsia="ru-RU"/>
        </w:rPr>
      </w:pPr>
      <w:r w:rsidRPr="00D80880">
        <w:rPr>
          <w:rFonts w:ascii="Times New Roman" w:eastAsia="Times New Roman" w:hAnsi="Times New Roman"/>
          <w:b/>
          <w:sz w:val="24"/>
          <w:szCs w:val="24"/>
          <w:lang w:eastAsia="ru-RU"/>
        </w:rPr>
        <w:t>Ключевые слова</w:t>
      </w:r>
      <w:r w:rsidRPr="00D80880">
        <w:rPr>
          <w:rFonts w:ascii="Times New Roman" w:eastAsia="Times New Roman" w:hAnsi="Times New Roman"/>
          <w:sz w:val="24"/>
          <w:szCs w:val="24"/>
          <w:lang w:eastAsia="ru-RU"/>
        </w:rPr>
        <w:t xml:space="preserve">: </w:t>
      </w:r>
      <w:r w:rsidR="00DF52E2" w:rsidRPr="00D80880">
        <w:rPr>
          <w:rFonts w:ascii="Times New Roman" w:eastAsia="Times New Roman" w:hAnsi="Times New Roman"/>
          <w:sz w:val="24"/>
          <w:szCs w:val="24"/>
          <w:lang w:eastAsia="ru-RU"/>
        </w:rPr>
        <w:t>субъективное благополучие, доход, покупательные возможности</w:t>
      </w:r>
      <w:r w:rsidRPr="00D80880">
        <w:rPr>
          <w:rFonts w:ascii="Times New Roman" w:eastAsia="Times New Roman" w:hAnsi="Times New Roman"/>
          <w:sz w:val="24"/>
          <w:szCs w:val="24"/>
          <w:lang w:eastAsia="ru-RU"/>
        </w:rPr>
        <w:t>.</w:t>
      </w:r>
    </w:p>
    <w:p w:rsidR="00DD2481" w:rsidRPr="00D80880" w:rsidRDefault="00DD2481" w:rsidP="00DF52E2">
      <w:pPr>
        <w:spacing w:after="0" w:line="240" w:lineRule="auto"/>
        <w:ind w:firstLine="709"/>
        <w:jc w:val="both"/>
        <w:rPr>
          <w:rFonts w:ascii="Times New Roman" w:eastAsia="Times New Roman" w:hAnsi="Times New Roman"/>
          <w:sz w:val="24"/>
          <w:szCs w:val="24"/>
          <w:lang w:eastAsia="ru-RU"/>
        </w:rPr>
      </w:pPr>
    </w:p>
    <w:p w:rsidR="002C1213" w:rsidRPr="00D80880" w:rsidRDefault="00516065" w:rsidP="00DF52E2">
      <w:pPr>
        <w:spacing w:after="0" w:line="240" w:lineRule="auto"/>
        <w:ind w:firstLine="709"/>
        <w:jc w:val="both"/>
        <w:rPr>
          <w:rFonts w:ascii="Times New Roman" w:hAnsi="Times New Roman" w:cs="Times New Roman"/>
          <w:sz w:val="24"/>
          <w:szCs w:val="24"/>
        </w:rPr>
      </w:pPr>
      <w:r w:rsidRPr="00D80880">
        <w:rPr>
          <w:rFonts w:ascii="Times New Roman" w:hAnsi="Times New Roman" w:cs="Times New Roman"/>
          <w:sz w:val="24"/>
          <w:szCs w:val="24"/>
        </w:rPr>
        <w:t xml:space="preserve">Проблема субъективного благополучия занимает </w:t>
      </w:r>
      <w:r w:rsidR="0035278B" w:rsidRPr="00D80880">
        <w:rPr>
          <w:rFonts w:ascii="Times New Roman" w:hAnsi="Times New Roman" w:cs="Times New Roman"/>
          <w:sz w:val="24"/>
          <w:szCs w:val="24"/>
        </w:rPr>
        <w:t xml:space="preserve">одно из </w:t>
      </w:r>
      <w:r w:rsidRPr="00D80880">
        <w:rPr>
          <w:rFonts w:ascii="Times New Roman" w:hAnsi="Times New Roman" w:cs="Times New Roman"/>
          <w:sz w:val="24"/>
          <w:szCs w:val="24"/>
        </w:rPr>
        <w:t>центральн</w:t>
      </w:r>
      <w:r w:rsidR="0035278B" w:rsidRPr="00D80880">
        <w:rPr>
          <w:rFonts w:ascii="Times New Roman" w:hAnsi="Times New Roman" w:cs="Times New Roman"/>
          <w:sz w:val="24"/>
          <w:szCs w:val="24"/>
        </w:rPr>
        <w:t>ых</w:t>
      </w:r>
      <w:r w:rsidRPr="00D80880">
        <w:rPr>
          <w:rFonts w:ascii="Times New Roman" w:hAnsi="Times New Roman" w:cs="Times New Roman"/>
          <w:sz w:val="24"/>
          <w:szCs w:val="24"/>
        </w:rPr>
        <w:t xml:space="preserve"> мест в современных исследованиях качества жизни</w:t>
      </w:r>
      <w:r w:rsidR="0035278B" w:rsidRPr="00D80880">
        <w:rPr>
          <w:rFonts w:ascii="Times New Roman" w:hAnsi="Times New Roman" w:cs="Times New Roman"/>
          <w:sz w:val="24"/>
          <w:szCs w:val="24"/>
        </w:rPr>
        <w:t xml:space="preserve"> населения</w:t>
      </w:r>
      <w:r w:rsidRPr="00D80880">
        <w:rPr>
          <w:rFonts w:ascii="Times New Roman" w:hAnsi="Times New Roman" w:cs="Times New Roman"/>
          <w:sz w:val="24"/>
          <w:szCs w:val="24"/>
        </w:rPr>
        <w:t xml:space="preserve">. </w:t>
      </w:r>
      <w:r w:rsidR="00AD3E14" w:rsidRPr="00D80880">
        <w:rPr>
          <w:rFonts w:ascii="Times New Roman" w:hAnsi="Times New Roman" w:cs="Times New Roman"/>
          <w:sz w:val="24"/>
          <w:szCs w:val="24"/>
        </w:rPr>
        <w:t>Его изучение позволяет оценить не только индивидуальное качество жизни, но и эффективность социально-экономической политики. Общепринятого определения категории субъективного благополучия в академическом мире на сегодняшний день не сложилось</w:t>
      </w:r>
      <w:r w:rsidR="00AF30FF" w:rsidRPr="00D80880">
        <w:rPr>
          <w:rFonts w:ascii="Times New Roman" w:hAnsi="Times New Roman" w:cs="Times New Roman"/>
          <w:sz w:val="24"/>
          <w:szCs w:val="24"/>
        </w:rPr>
        <w:t xml:space="preserve"> [</w:t>
      </w:r>
      <w:r w:rsidR="00CF7C09" w:rsidRPr="00D80880">
        <w:rPr>
          <w:rFonts w:ascii="Times New Roman" w:hAnsi="Times New Roman" w:cs="Times New Roman"/>
          <w:sz w:val="24"/>
          <w:szCs w:val="24"/>
        </w:rPr>
        <w:t>2</w:t>
      </w:r>
      <w:r w:rsidR="00AF30FF" w:rsidRPr="00D80880">
        <w:rPr>
          <w:rFonts w:ascii="Times New Roman" w:hAnsi="Times New Roman" w:cs="Times New Roman"/>
          <w:sz w:val="24"/>
          <w:szCs w:val="24"/>
        </w:rPr>
        <w:t>]</w:t>
      </w:r>
      <w:r w:rsidR="00AD3E14" w:rsidRPr="00D80880">
        <w:rPr>
          <w:rFonts w:ascii="Times New Roman" w:hAnsi="Times New Roman" w:cs="Times New Roman"/>
          <w:sz w:val="24"/>
          <w:szCs w:val="24"/>
        </w:rPr>
        <w:t>. Родоначальник категории Э.</w:t>
      </w:r>
      <w:r w:rsidR="00E937B5" w:rsidRPr="00D80880">
        <w:rPr>
          <w:rFonts w:ascii="Times New Roman" w:hAnsi="Times New Roman" w:cs="Times New Roman"/>
          <w:sz w:val="24"/>
          <w:szCs w:val="24"/>
        </w:rPr>
        <w:t> </w:t>
      </w:r>
      <w:proofErr w:type="spellStart"/>
      <w:r w:rsidR="00AD3E14" w:rsidRPr="00D80880">
        <w:rPr>
          <w:rFonts w:ascii="Times New Roman" w:hAnsi="Times New Roman" w:cs="Times New Roman"/>
          <w:sz w:val="24"/>
          <w:szCs w:val="24"/>
        </w:rPr>
        <w:t>Динер</w:t>
      </w:r>
      <w:proofErr w:type="spellEnd"/>
      <w:r w:rsidR="00AF30FF" w:rsidRPr="00D80880">
        <w:rPr>
          <w:rFonts w:ascii="Times New Roman" w:hAnsi="Times New Roman" w:cs="Times New Roman"/>
          <w:sz w:val="24"/>
          <w:szCs w:val="24"/>
        </w:rPr>
        <w:t xml:space="preserve"> </w:t>
      </w:r>
      <w:r w:rsidR="00AD3E14" w:rsidRPr="00D80880">
        <w:rPr>
          <w:rFonts w:ascii="Times New Roman" w:hAnsi="Times New Roman" w:cs="Times New Roman"/>
          <w:sz w:val="24"/>
          <w:szCs w:val="24"/>
        </w:rPr>
        <w:t xml:space="preserve">в своих поздних своих работах </w:t>
      </w:r>
      <w:r w:rsidR="00AF30FF" w:rsidRPr="00D80880">
        <w:rPr>
          <w:rFonts w:ascii="Times New Roman" w:hAnsi="Times New Roman" w:cs="Times New Roman"/>
          <w:sz w:val="24"/>
          <w:szCs w:val="24"/>
        </w:rPr>
        <w:t>трактовал</w:t>
      </w:r>
      <w:r w:rsidR="00AD3E14" w:rsidRPr="00D80880">
        <w:rPr>
          <w:rFonts w:ascii="Times New Roman" w:hAnsi="Times New Roman" w:cs="Times New Roman"/>
          <w:sz w:val="24"/>
          <w:szCs w:val="24"/>
        </w:rPr>
        <w:t xml:space="preserve"> субъективное благополучие как «когнитивную и эмоциональную оценку человеком своей жизни» [</w:t>
      </w:r>
      <w:r w:rsidR="00CF7C09" w:rsidRPr="00D80880">
        <w:rPr>
          <w:rFonts w:ascii="Times New Roman" w:hAnsi="Times New Roman" w:cs="Times New Roman"/>
          <w:sz w:val="24"/>
          <w:szCs w:val="24"/>
        </w:rPr>
        <w:t>7</w:t>
      </w:r>
      <w:r w:rsidR="00AD3E14" w:rsidRPr="00D80880">
        <w:rPr>
          <w:rFonts w:ascii="Times New Roman" w:hAnsi="Times New Roman" w:cs="Times New Roman"/>
          <w:sz w:val="24"/>
          <w:szCs w:val="24"/>
        </w:rPr>
        <w:t>].</w:t>
      </w:r>
      <w:r w:rsidR="007D5050" w:rsidRPr="00D80880">
        <w:rPr>
          <w:rFonts w:ascii="Times New Roman" w:hAnsi="Times New Roman" w:cs="Times New Roman"/>
          <w:sz w:val="24"/>
          <w:szCs w:val="24"/>
        </w:rPr>
        <w:t xml:space="preserve"> В наиболее распространенном понимании с</w:t>
      </w:r>
      <w:r w:rsidRPr="00D80880">
        <w:rPr>
          <w:rFonts w:ascii="Times New Roman" w:hAnsi="Times New Roman" w:cs="Times New Roman"/>
          <w:sz w:val="24"/>
          <w:szCs w:val="24"/>
        </w:rPr>
        <w:t xml:space="preserve">убъективное благополучие </w:t>
      </w:r>
      <w:r w:rsidR="00E937B5" w:rsidRPr="00D80880">
        <w:rPr>
          <w:rFonts w:ascii="Times New Roman" w:hAnsi="Times New Roman" w:cs="Times New Roman"/>
          <w:sz w:val="24"/>
          <w:szCs w:val="24"/>
        </w:rPr>
        <w:t xml:space="preserve">населения </w:t>
      </w:r>
      <w:r w:rsidR="0035278B" w:rsidRPr="00D80880">
        <w:rPr>
          <w:rFonts w:ascii="Times New Roman" w:hAnsi="Times New Roman" w:cs="Times New Roman"/>
          <w:sz w:val="24"/>
          <w:szCs w:val="24"/>
        </w:rPr>
        <w:t>представляет</w:t>
      </w:r>
      <w:r w:rsidRPr="00D80880">
        <w:rPr>
          <w:rFonts w:ascii="Times New Roman" w:hAnsi="Times New Roman" w:cs="Times New Roman"/>
          <w:sz w:val="24"/>
          <w:szCs w:val="24"/>
        </w:rPr>
        <w:t xml:space="preserve"> </w:t>
      </w:r>
      <w:r w:rsidR="0035278B" w:rsidRPr="00D80880">
        <w:rPr>
          <w:rFonts w:ascii="Times New Roman" w:hAnsi="Times New Roman" w:cs="Times New Roman"/>
          <w:sz w:val="24"/>
          <w:szCs w:val="24"/>
        </w:rPr>
        <w:t>собой</w:t>
      </w:r>
      <w:r w:rsidRPr="00D80880">
        <w:rPr>
          <w:rFonts w:ascii="Times New Roman" w:hAnsi="Times New Roman" w:cs="Times New Roman"/>
          <w:sz w:val="24"/>
          <w:szCs w:val="24"/>
        </w:rPr>
        <w:t xml:space="preserve"> комплексн</w:t>
      </w:r>
      <w:r w:rsidR="0035278B" w:rsidRPr="00D80880">
        <w:rPr>
          <w:rFonts w:ascii="Times New Roman" w:hAnsi="Times New Roman" w:cs="Times New Roman"/>
          <w:sz w:val="24"/>
          <w:szCs w:val="24"/>
        </w:rPr>
        <w:t>ую</w:t>
      </w:r>
      <w:r w:rsidRPr="00D80880">
        <w:rPr>
          <w:rFonts w:ascii="Times New Roman" w:hAnsi="Times New Roman" w:cs="Times New Roman"/>
          <w:sz w:val="24"/>
          <w:szCs w:val="24"/>
        </w:rPr>
        <w:t xml:space="preserve"> категори</w:t>
      </w:r>
      <w:r w:rsidR="0035278B" w:rsidRPr="00D80880">
        <w:rPr>
          <w:rFonts w:ascii="Times New Roman" w:hAnsi="Times New Roman" w:cs="Times New Roman"/>
          <w:sz w:val="24"/>
          <w:szCs w:val="24"/>
        </w:rPr>
        <w:t>ю</w:t>
      </w:r>
      <w:r w:rsidRPr="00D80880">
        <w:rPr>
          <w:rFonts w:ascii="Times New Roman" w:hAnsi="Times New Roman" w:cs="Times New Roman"/>
          <w:sz w:val="24"/>
          <w:szCs w:val="24"/>
        </w:rPr>
        <w:t>, включающ</w:t>
      </w:r>
      <w:r w:rsidR="0035278B" w:rsidRPr="00D80880">
        <w:rPr>
          <w:rFonts w:ascii="Times New Roman" w:hAnsi="Times New Roman" w:cs="Times New Roman"/>
          <w:sz w:val="24"/>
          <w:szCs w:val="24"/>
        </w:rPr>
        <w:t>ую</w:t>
      </w:r>
      <w:r w:rsidRPr="00D80880">
        <w:rPr>
          <w:rFonts w:ascii="Times New Roman" w:hAnsi="Times New Roman" w:cs="Times New Roman"/>
          <w:sz w:val="24"/>
          <w:szCs w:val="24"/>
        </w:rPr>
        <w:t xml:space="preserve"> такие аспекты, как удовлетворенность жизнью, эмоциональный комфорт и ощущение счастья.</w:t>
      </w:r>
    </w:p>
    <w:p w:rsidR="002C1213" w:rsidRPr="00D80880" w:rsidRDefault="007D5050" w:rsidP="00DF52E2">
      <w:pPr>
        <w:spacing w:after="0" w:line="240" w:lineRule="auto"/>
        <w:ind w:firstLine="709"/>
        <w:jc w:val="both"/>
        <w:rPr>
          <w:rFonts w:ascii="Times New Roman" w:hAnsi="Times New Roman" w:cs="Times New Roman"/>
          <w:sz w:val="24"/>
          <w:szCs w:val="24"/>
        </w:rPr>
      </w:pPr>
      <w:r w:rsidRPr="00D80880">
        <w:rPr>
          <w:rFonts w:ascii="Times New Roman" w:hAnsi="Times New Roman" w:cs="Times New Roman"/>
          <w:sz w:val="24"/>
          <w:szCs w:val="24"/>
        </w:rPr>
        <w:t>В методологическом плане проблема оценки субъективного благополучия заключается в неопределенности предмета оценки</w:t>
      </w:r>
      <w:r w:rsidR="002C1213" w:rsidRPr="00D80880">
        <w:rPr>
          <w:rFonts w:ascii="Times New Roman" w:hAnsi="Times New Roman" w:cs="Times New Roman"/>
          <w:sz w:val="24"/>
          <w:szCs w:val="24"/>
        </w:rPr>
        <w:t xml:space="preserve">, что проявляется в </w:t>
      </w:r>
      <w:r w:rsidRPr="00D80880">
        <w:rPr>
          <w:rFonts w:ascii="Times New Roman" w:hAnsi="Times New Roman" w:cs="Times New Roman"/>
          <w:sz w:val="24"/>
          <w:szCs w:val="24"/>
        </w:rPr>
        <w:t xml:space="preserve">вариабельности его наполнения </w:t>
      </w:r>
      <w:r w:rsidR="002C1213" w:rsidRPr="00D80880">
        <w:rPr>
          <w:rFonts w:ascii="Times New Roman" w:hAnsi="Times New Roman" w:cs="Times New Roman"/>
          <w:sz w:val="24"/>
          <w:szCs w:val="24"/>
        </w:rPr>
        <w:t>для индивидов и исследователей, в в</w:t>
      </w:r>
      <w:r w:rsidR="00E937B5" w:rsidRPr="00D80880">
        <w:rPr>
          <w:rFonts w:ascii="Times New Roman" w:hAnsi="Times New Roman" w:cs="Times New Roman"/>
          <w:sz w:val="24"/>
          <w:szCs w:val="24"/>
        </w:rPr>
        <w:t>оздействии</w:t>
      </w:r>
      <w:r w:rsidR="002C1213" w:rsidRPr="00D80880">
        <w:rPr>
          <w:rFonts w:ascii="Times New Roman" w:hAnsi="Times New Roman" w:cs="Times New Roman"/>
          <w:sz w:val="24"/>
          <w:szCs w:val="24"/>
        </w:rPr>
        <w:t xml:space="preserve"> </w:t>
      </w:r>
      <w:r w:rsidR="00E937B5" w:rsidRPr="00D80880">
        <w:rPr>
          <w:rFonts w:ascii="Times New Roman" w:hAnsi="Times New Roman" w:cs="Times New Roman"/>
          <w:sz w:val="24"/>
          <w:szCs w:val="24"/>
        </w:rPr>
        <w:t xml:space="preserve">на получаемые оценки </w:t>
      </w:r>
      <w:r w:rsidR="002C1213" w:rsidRPr="00D80880">
        <w:rPr>
          <w:rFonts w:ascii="Times New Roman" w:hAnsi="Times New Roman" w:cs="Times New Roman"/>
          <w:sz w:val="24"/>
          <w:szCs w:val="24"/>
        </w:rPr>
        <w:t>факторов различной этиологии (настроение, ситуация на работе, политический фон и пр.). В социологических и социо-экономических исследованиях для измерения субъективного благополучия населения широко используются Шкала удовлетворенности жизнью (SWLS [</w:t>
      </w:r>
      <w:r w:rsidR="00CF7C09" w:rsidRPr="00D80880">
        <w:rPr>
          <w:rFonts w:ascii="Times New Roman" w:hAnsi="Times New Roman" w:cs="Times New Roman"/>
          <w:sz w:val="24"/>
          <w:szCs w:val="24"/>
        </w:rPr>
        <w:t>6</w:t>
      </w:r>
      <w:r w:rsidR="002C1213" w:rsidRPr="00D80880">
        <w:rPr>
          <w:rFonts w:ascii="Times New Roman" w:hAnsi="Times New Roman" w:cs="Times New Roman"/>
          <w:sz w:val="24"/>
          <w:szCs w:val="24"/>
        </w:rPr>
        <w:t>]) и Оксфордский опросник счастья [</w:t>
      </w:r>
      <w:r w:rsidR="00CF7C09" w:rsidRPr="00D80880">
        <w:rPr>
          <w:rFonts w:ascii="Times New Roman" w:hAnsi="Times New Roman" w:cs="Times New Roman"/>
          <w:sz w:val="24"/>
          <w:szCs w:val="24"/>
        </w:rPr>
        <w:t>5</w:t>
      </w:r>
      <w:r w:rsidR="002C1213" w:rsidRPr="00D80880">
        <w:rPr>
          <w:rFonts w:ascii="Times New Roman" w:hAnsi="Times New Roman" w:cs="Times New Roman"/>
          <w:sz w:val="24"/>
          <w:szCs w:val="24"/>
        </w:rPr>
        <w:t>].</w:t>
      </w:r>
      <w:r w:rsidR="005F0F81" w:rsidRPr="00D80880">
        <w:rPr>
          <w:rFonts w:ascii="Times New Roman" w:hAnsi="Times New Roman" w:cs="Times New Roman"/>
          <w:sz w:val="24"/>
          <w:szCs w:val="24"/>
        </w:rPr>
        <w:t xml:space="preserve"> В российских работах </w:t>
      </w:r>
      <w:r w:rsidR="00DA3CE4" w:rsidRPr="00D80880">
        <w:rPr>
          <w:rFonts w:ascii="Times New Roman" w:hAnsi="Times New Roman" w:cs="Times New Roman"/>
          <w:sz w:val="24"/>
          <w:szCs w:val="24"/>
        </w:rPr>
        <w:t xml:space="preserve">также </w:t>
      </w:r>
      <w:r w:rsidR="005F0F81" w:rsidRPr="00D80880">
        <w:rPr>
          <w:rFonts w:ascii="Times New Roman" w:hAnsi="Times New Roman" w:cs="Times New Roman"/>
          <w:sz w:val="24"/>
          <w:szCs w:val="24"/>
        </w:rPr>
        <w:t>можно найти примеры многокомпонентной оценки, например через восприятие «к</w:t>
      </w:r>
      <w:r w:rsidR="002C1213" w:rsidRPr="00D80880">
        <w:rPr>
          <w:rFonts w:ascii="Times New Roman" w:hAnsi="Times New Roman" w:cs="Times New Roman"/>
          <w:sz w:val="24"/>
          <w:szCs w:val="24"/>
        </w:rPr>
        <w:t>омплекса значимых аспектов повседневной жизни, связанных как с ее базовыми составляющими, так и с теми, которые характеризуют возможности индивида в сфере социальных связей, профессиональной самореализации, управления собственной жизнью и ценностного самовыражения</w:t>
      </w:r>
      <w:r w:rsidR="005F0F81" w:rsidRPr="00D80880">
        <w:rPr>
          <w:rFonts w:ascii="Times New Roman" w:hAnsi="Times New Roman" w:cs="Times New Roman"/>
          <w:sz w:val="24"/>
          <w:szCs w:val="24"/>
        </w:rPr>
        <w:t>» [</w:t>
      </w:r>
      <w:r w:rsidR="00CF7C09" w:rsidRPr="00D80880">
        <w:rPr>
          <w:rFonts w:ascii="Times New Roman" w:hAnsi="Times New Roman" w:cs="Times New Roman"/>
          <w:sz w:val="24"/>
          <w:szCs w:val="24"/>
        </w:rPr>
        <w:t>4</w:t>
      </w:r>
      <w:r w:rsidR="005F0F81" w:rsidRPr="00D80880">
        <w:rPr>
          <w:rFonts w:ascii="Times New Roman" w:hAnsi="Times New Roman" w:cs="Times New Roman"/>
          <w:sz w:val="24"/>
          <w:szCs w:val="24"/>
        </w:rPr>
        <w:t>]</w:t>
      </w:r>
      <w:r w:rsidR="002C1213" w:rsidRPr="00D80880">
        <w:rPr>
          <w:rFonts w:ascii="Times New Roman" w:hAnsi="Times New Roman" w:cs="Times New Roman"/>
          <w:sz w:val="24"/>
          <w:szCs w:val="24"/>
        </w:rPr>
        <w:t>.</w:t>
      </w:r>
      <w:r w:rsidR="005F0F81" w:rsidRPr="00D80880">
        <w:rPr>
          <w:rFonts w:ascii="Times New Roman" w:hAnsi="Times New Roman" w:cs="Times New Roman"/>
          <w:sz w:val="24"/>
          <w:szCs w:val="24"/>
        </w:rPr>
        <w:t xml:space="preserve"> При этом в исследовательской среде существует мнение, что один вопрос (об удовлетворенности жизнью, уровн</w:t>
      </w:r>
      <w:r w:rsidR="00E937B5" w:rsidRPr="00D80880">
        <w:rPr>
          <w:rFonts w:ascii="Times New Roman" w:hAnsi="Times New Roman" w:cs="Times New Roman"/>
          <w:sz w:val="24"/>
          <w:szCs w:val="24"/>
        </w:rPr>
        <w:t>е</w:t>
      </w:r>
      <w:r w:rsidR="005F0F81" w:rsidRPr="00D80880">
        <w:rPr>
          <w:rFonts w:ascii="Times New Roman" w:hAnsi="Times New Roman" w:cs="Times New Roman"/>
          <w:sz w:val="24"/>
          <w:szCs w:val="24"/>
        </w:rPr>
        <w:t xml:space="preserve"> счасть</w:t>
      </w:r>
      <w:r w:rsidR="00E937B5" w:rsidRPr="00D80880">
        <w:rPr>
          <w:rFonts w:ascii="Times New Roman" w:hAnsi="Times New Roman" w:cs="Times New Roman"/>
          <w:sz w:val="24"/>
          <w:szCs w:val="24"/>
        </w:rPr>
        <w:t>я</w:t>
      </w:r>
      <w:r w:rsidR="005F0F81" w:rsidRPr="00D80880">
        <w:rPr>
          <w:rFonts w:ascii="Times New Roman" w:hAnsi="Times New Roman" w:cs="Times New Roman"/>
          <w:sz w:val="24"/>
          <w:szCs w:val="24"/>
        </w:rPr>
        <w:t>, самоощущении благополучия и т.п.) может оценивать субъективное благополучие населения не хуже, чем комплексные формулировки [</w:t>
      </w:r>
      <w:r w:rsidR="00CF7C09" w:rsidRPr="00D80880">
        <w:rPr>
          <w:rFonts w:ascii="Times New Roman" w:hAnsi="Times New Roman" w:cs="Times New Roman"/>
          <w:sz w:val="24"/>
          <w:szCs w:val="24"/>
        </w:rPr>
        <w:t>1</w:t>
      </w:r>
      <w:r w:rsidR="005F0F81" w:rsidRPr="00D80880">
        <w:rPr>
          <w:rFonts w:ascii="Times New Roman" w:hAnsi="Times New Roman" w:cs="Times New Roman"/>
          <w:sz w:val="24"/>
          <w:szCs w:val="24"/>
        </w:rPr>
        <w:t>].</w:t>
      </w:r>
    </w:p>
    <w:p w:rsidR="00516065" w:rsidRPr="00D80880" w:rsidRDefault="00E937B5" w:rsidP="00DF52E2">
      <w:pPr>
        <w:spacing w:after="0" w:line="240" w:lineRule="auto"/>
        <w:ind w:firstLine="709"/>
        <w:jc w:val="both"/>
        <w:rPr>
          <w:rFonts w:ascii="Times New Roman" w:hAnsi="Times New Roman" w:cs="Times New Roman"/>
          <w:sz w:val="24"/>
          <w:szCs w:val="24"/>
        </w:rPr>
      </w:pPr>
      <w:r w:rsidRPr="00D80880">
        <w:rPr>
          <w:rFonts w:ascii="Times New Roman" w:hAnsi="Times New Roman" w:cs="Times New Roman"/>
          <w:sz w:val="24"/>
          <w:szCs w:val="24"/>
        </w:rPr>
        <w:t xml:space="preserve">Субъективное благополучие человека зависит от целого ряда характеристик (социальные связи, здоровье, труд, самореализация и др.). </w:t>
      </w:r>
      <w:r w:rsidR="009A7AE0" w:rsidRPr="00D80880">
        <w:rPr>
          <w:rFonts w:ascii="Times New Roman" w:hAnsi="Times New Roman" w:cs="Times New Roman"/>
          <w:sz w:val="24"/>
          <w:szCs w:val="24"/>
        </w:rPr>
        <w:t>При это</w:t>
      </w:r>
      <w:r w:rsidR="00585FB5" w:rsidRPr="00D80880">
        <w:rPr>
          <w:rFonts w:ascii="Times New Roman" w:hAnsi="Times New Roman" w:cs="Times New Roman"/>
          <w:sz w:val="24"/>
          <w:szCs w:val="24"/>
        </w:rPr>
        <w:t>м</w:t>
      </w:r>
      <w:r w:rsidR="009A7AE0" w:rsidRPr="00D80880">
        <w:rPr>
          <w:rFonts w:ascii="Times New Roman" w:hAnsi="Times New Roman" w:cs="Times New Roman"/>
          <w:sz w:val="24"/>
          <w:szCs w:val="24"/>
        </w:rPr>
        <w:t xml:space="preserve"> о</w:t>
      </w:r>
      <w:r w:rsidRPr="00D80880">
        <w:rPr>
          <w:rFonts w:ascii="Times New Roman" w:hAnsi="Times New Roman" w:cs="Times New Roman"/>
          <w:sz w:val="24"/>
          <w:szCs w:val="24"/>
        </w:rPr>
        <w:t>дним из ключевых факторов, оказывающих значительное влияние на формирование субъективного благополучия, являются доходные возможности, т.е. имеющиеся у людей денежные ресурсы, обеспечивающие удовлетворение разнообразных потребностей.</w:t>
      </w:r>
      <w:r w:rsidR="009A7AE0" w:rsidRPr="00D80880">
        <w:rPr>
          <w:rFonts w:ascii="Times New Roman" w:hAnsi="Times New Roman" w:cs="Times New Roman"/>
          <w:sz w:val="24"/>
          <w:szCs w:val="24"/>
        </w:rPr>
        <w:t xml:space="preserve"> </w:t>
      </w:r>
      <w:r w:rsidR="00585FB5" w:rsidRPr="00D80880">
        <w:rPr>
          <w:rFonts w:ascii="Times New Roman" w:hAnsi="Times New Roman" w:cs="Times New Roman"/>
          <w:sz w:val="24"/>
          <w:szCs w:val="24"/>
        </w:rPr>
        <w:t>В</w:t>
      </w:r>
      <w:r w:rsidR="009A7AE0" w:rsidRPr="00D80880">
        <w:rPr>
          <w:rFonts w:ascii="Times New Roman" w:hAnsi="Times New Roman" w:cs="Times New Roman"/>
          <w:sz w:val="24"/>
          <w:szCs w:val="24"/>
        </w:rPr>
        <w:t>заимосвязь между уровнем доходов и ощущением счастья, удовлетворенност</w:t>
      </w:r>
      <w:r w:rsidR="00AC7927" w:rsidRPr="00D80880">
        <w:rPr>
          <w:rFonts w:ascii="Times New Roman" w:hAnsi="Times New Roman" w:cs="Times New Roman"/>
          <w:sz w:val="24"/>
          <w:szCs w:val="24"/>
        </w:rPr>
        <w:t>ью</w:t>
      </w:r>
      <w:r w:rsidR="009A7AE0" w:rsidRPr="00D80880">
        <w:rPr>
          <w:rFonts w:ascii="Times New Roman" w:hAnsi="Times New Roman" w:cs="Times New Roman"/>
          <w:sz w:val="24"/>
          <w:szCs w:val="24"/>
        </w:rPr>
        <w:t xml:space="preserve"> жизнью и благополучи</w:t>
      </w:r>
      <w:r w:rsidR="00AC7927" w:rsidRPr="00D80880">
        <w:rPr>
          <w:rFonts w:ascii="Times New Roman" w:hAnsi="Times New Roman" w:cs="Times New Roman"/>
          <w:sz w:val="24"/>
          <w:szCs w:val="24"/>
        </w:rPr>
        <w:t>ем</w:t>
      </w:r>
      <w:r w:rsidR="009A7AE0" w:rsidRPr="00D80880">
        <w:rPr>
          <w:rFonts w:ascii="Times New Roman" w:hAnsi="Times New Roman" w:cs="Times New Roman"/>
          <w:sz w:val="24"/>
          <w:szCs w:val="24"/>
        </w:rPr>
        <w:t xml:space="preserve"> не является линейной. Исследования показывают, что повышение доходов способствует росту субъективного благополучия до определенного порога, после которого увеличение материального достатка уже не оказывает столь заметного влияния на чувство удовлетворенности жизнью (например, «парадокс </w:t>
      </w:r>
      <w:proofErr w:type="spellStart"/>
      <w:r w:rsidR="009A7AE0" w:rsidRPr="00D80880">
        <w:rPr>
          <w:rFonts w:ascii="Times New Roman" w:hAnsi="Times New Roman" w:cs="Times New Roman"/>
          <w:sz w:val="24"/>
          <w:szCs w:val="24"/>
        </w:rPr>
        <w:t>Истерлина</w:t>
      </w:r>
      <w:proofErr w:type="spellEnd"/>
      <w:r w:rsidR="009A7AE0" w:rsidRPr="00D80880">
        <w:rPr>
          <w:rFonts w:ascii="Times New Roman" w:hAnsi="Times New Roman" w:cs="Times New Roman"/>
          <w:sz w:val="24"/>
          <w:szCs w:val="24"/>
        </w:rPr>
        <w:t>» [</w:t>
      </w:r>
      <w:r w:rsidR="00CF7C09" w:rsidRPr="00D80880">
        <w:rPr>
          <w:rFonts w:ascii="Times New Roman" w:hAnsi="Times New Roman" w:cs="Times New Roman"/>
          <w:sz w:val="24"/>
          <w:szCs w:val="24"/>
        </w:rPr>
        <w:t>8</w:t>
      </w:r>
      <w:r w:rsidR="009A7AE0" w:rsidRPr="00D80880">
        <w:rPr>
          <w:rFonts w:ascii="Times New Roman" w:hAnsi="Times New Roman" w:cs="Times New Roman"/>
          <w:sz w:val="24"/>
          <w:szCs w:val="24"/>
        </w:rPr>
        <w:t xml:space="preserve">]). Иными словами, пока базовые потребности не удовлетворены, для субъективного благополучия человека ключевыми являются материальные потребности, но при достижении определённого уровня субъективного благополучия увеличивается значение </w:t>
      </w:r>
      <w:proofErr w:type="spellStart"/>
      <w:r w:rsidR="009A7AE0" w:rsidRPr="00D80880">
        <w:rPr>
          <w:rFonts w:ascii="Times New Roman" w:hAnsi="Times New Roman" w:cs="Times New Roman"/>
          <w:sz w:val="24"/>
          <w:szCs w:val="24"/>
        </w:rPr>
        <w:t>постматериалистических</w:t>
      </w:r>
      <w:proofErr w:type="spellEnd"/>
      <w:r w:rsidR="009A7AE0" w:rsidRPr="00D80880">
        <w:rPr>
          <w:rFonts w:ascii="Times New Roman" w:hAnsi="Times New Roman" w:cs="Times New Roman"/>
          <w:sz w:val="24"/>
          <w:szCs w:val="24"/>
        </w:rPr>
        <w:t xml:space="preserve"> ценностей [</w:t>
      </w:r>
      <w:r w:rsidR="00CF7C09" w:rsidRPr="00D80880">
        <w:rPr>
          <w:rFonts w:ascii="Times New Roman" w:hAnsi="Times New Roman" w:cs="Times New Roman"/>
          <w:sz w:val="24"/>
          <w:szCs w:val="24"/>
        </w:rPr>
        <w:t>3</w:t>
      </w:r>
      <w:r w:rsidR="009A7AE0" w:rsidRPr="00D80880">
        <w:rPr>
          <w:rFonts w:ascii="Times New Roman" w:hAnsi="Times New Roman" w:cs="Times New Roman"/>
          <w:sz w:val="24"/>
          <w:szCs w:val="24"/>
        </w:rPr>
        <w:t>].</w:t>
      </w:r>
      <w:r w:rsidR="00AC7927" w:rsidRPr="00D80880">
        <w:rPr>
          <w:rFonts w:ascii="Times New Roman" w:hAnsi="Times New Roman" w:cs="Times New Roman"/>
          <w:sz w:val="24"/>
          <w:szCs w:val="24"/>
        </w:rPr>
        <w:t xml:space="preserve"> </w:t>
      </w:r>
      <w:r w:rsidR="009A7AE0" w:rsidRPr="00D80880">
        <w:rPr>
          <w:rFonts w:ascii="Times New Roman" w:hAnsi="Times New Roman" w:cs="Times New Roman"/>
          <w:sz w:val="24"/>
          <w:szCs w:val="24"/>
        </w:rPr>
        <w:t>Соответственно,</w:t>
      </w:r>
      <w:r w:rsidR="00516065" w:rsidRPr="00D80880">
        <w:rPr>
          <w:rFonts w:ascii="Times New Roman" w:hAnsi="Times New Roman" w:cs="Times New Roman"/>
          <w:sz w:val="24"/>
          <w:szCs w:val="24"/>
        </w:rPr>
        <w:t xml:space="preserve"> важную роль играет субъективная оценка покупательных возможностей </w:t>
      </w:r>
      <w:r w:rsidR="007D5050" w:rsidRPr="00D80880">
        <w:rPr>
          <w:rFonts w:ascii="Times New Roman" w:hAnsi="Times New Roman" w:cs="Times New Roman"/>
          <w:sz w:val="24"/>
          <w:szCs w:val="24"/>
        </w:rPr>
        <w:t>–</w:t>
      </w:r>
      <w:r w:rsidR="00516065" w:rsidRPr="00D80880">
        <w:rPr>
          <w:rFonts w:ascii="Times New Roman" w:hAnsi="Times New Roman" w:cs="Times New Roman"/>
          <w:sz w:val="24"/>
          <w:szCs w:val="24"/>
        </w:rPr>
        <w:t xml:space="preserve"> то, как человек воспринимает достаточность своих ресурсов для удовлетворения текущих и будущих потребностей.</w:t>
      </w:r>
      <w:r w:rsidR="00AC7927" w:rsidRPr="00D80880">
        <w:rPr>
          <w:rFonts w:ascii="Times New Roman" w:hAnsi="Times New Roman" w:cs="Times New Roman"/>
          <w:sz w:val="24"/>
          <w:szCs w:val="24"/>
        </w:rPr>
        <w:t xml:space="preserve"> </w:t>
      </w:r>
      <w:r w:rsidR="00516065" w:rsidRPr="00D80880">
        <w:rPr>
          <w:rFonts w:ascii="Times New Roman" w:hAnsi="Times New Roman" w:cs="Times New Roman"/>
          <w:sz w:val="24"/>
          <w:szCs w:val="24"/>
        </w:rPr>
        <w:t xml:space="preserve">Таким образом, изучение субъективного благополучия в контексте </w:t>
      </w:r>
      <w:r w:rsidR="00516065" w:rsidRPr="00D80880">
        <w:rPr>
          <w:rFonts w:ascii="Times New Roman" w:hAnsi="Times New Roman" w:cs="Times New Roman"/>
          <w:sz w:val="24"/>
          <w:szCs w:val="24"/>
        </w:rPr>
        <w:lastRenderedPageBreak/>
        <w:t xml:space="preserve">доходных возможностей представляет собой важную научную и социальную проблему, позволяющую глубже понять механизмы формирования восприятия </w:t>
      </w:r>
      <w:r w:rsidR="00585FB5" w:rsidRPr="00D80880">
        <w:rPr>
          <w:rFonts w:ascii="Times New Roman" w:hAnsi="Times New Roman" w:cs="Times New Roman"/>
          <w:sz w:val="24"/>
          <w:szCs w:val="24"/>
        </w:rPr>
        <w:t xml:space="preserve">человеком </w:t>
      </w:r>
      <w:r w:rsidR="00516065" w:rsidRPr="00D80880">
        <w:rPr>
          <w:rFonts w:ascii="Times New Roman" w:hAnsi="Times New Roman" w:cs="Times New Roman"/>
          <w:sz w:val="24"/>
          <w:szCs w:val="24"/>
        </w:rPr>
        <w:t>собственного состояния и выявить факторы, способствующие повышению качества жизни независимо от материальных условий.</w:t>
      </w:r>
    </w:p>
    <w:p w:rsidR="00AC7927" w:rsidRPr="00D80880" w:rsidRDefault="003E0977" w:rsidP="00DF52E2">
      <w:pPr>
        <w:spacing w:after="0" w:line="240" w:lineRule="auto"/>
        <w:ind w:firstLine="709"/>
        <w:jc w:val="both"/>
        <w:rPr>
          <w:rFonts w:ascii="Times New Roman" w:hAnsi="Times New Roman" w:cs="Times New Roman"/>
          <w:sz w:val="24"/>
          <w:szCs w:val="24"/>
        </w:rPr>
      </w:pPr>
      <w:r w:rsidRPr="00D80880">
        <w:rPr>
          <w:rFonts w:ascii="Times New Roman" w:hAnsi="Times New Roman" w:cs="Times New Roman"/>
          <w:sz w:val="24"/>
          <w:szCs w:val="24"/>
        </w:rPr>
        <w:t xml:space="preserve">Цель проведенного исследования – анализ восприятия благополучия </w:t>
      </w:r>
      <w:r w:rsidR="00520764" w:rsidRPr="00D80880">
        <w:rPr>
          <w:rFonts w:ascii="Times New Roman" w:hAnsi="Times New Roman" w:cs="Times New Roman"/>
          <w:sz w:val="24"/>
          <w:szCs w:val="24"/>
        </w:rPr>
        <w:t xml:space="preserve">населением </w:t>
      </w:r>
      <w:r w:rsidRPr="00D80880">
        <w:rPr>
          <w:rFonts w:ascii="Times New Roman" w:hAnsi="Times New Roman" w:cs="Times New Roman"/>
          <w:sz w:val="24"/>
          <w:szCs w:val="24"/>
        </w:rPr>
        <w:t>в зависимости от самооценки</w:t>
      </w:r>
      <w:r w:rsidR="006E7EB5" w:rsidRPr="00D80880">
        <w:rPr>
          <w:rFonts w:ascii="Times New Roman" w:hAnsi="Times New Roman" w:cs="Times New Roman"/>
          <w:sz w:val="24"/>
          <w:szCs w:val="24"/>
        </w:rPr>
        <w:t xml:space="preserve"> доходных (</w:t>
      </w:r>
      <w:r w:rsidRPr="00D80880">
        <w:rPr>
          <w:rFonts w:ascii="Times New Roman" w:hAnsi="Times New Roman" w:cs="Times New Roman"/>
          <w:sz w:val="24"/>
          <w:szCs w:val="24"/>
        </w:rPr>
        <w:t>покупательных</w:t>
      </w:r>
      <w:r w:rsidR="006E7EB5" w:rsidRPr="00D80880">
        <w:rPr>
          <w:rFonts w:ascii="Times New Roman" w:hAnsi="Times New Roman" w:cs="Times New Roman"/>
          <w:sz w:val="24"/>
          <w:szCs w:val="24"/>
        </w:rPr>
        <w:t>)</w:t>
      </w:r>
      <w:r w:rsidRPr="00D80880">
        <w:rPr>
          <w:rFonts w:ascii="Times New Roman" w:hAnsi="Times New Roman" w:cs="Times New Roman"/>
          <w:sz w:val="24"/>
          <w:szCs w:val="24"/>
        </w:rPr>
        <w:t xml:space="preserve"> возможностей. Эмпирическую базу </w:t>
      </w:r>
      <w:r w:rsidR="00585FB5" w:rsidRPr="00D80880">
        <w:rPr>
          <w:rFonts w:ascii="Times New Roman" w:hAnsi="Times New Roman" w:cs="Times New Roman"/>
          <w:sz w:val="24"/>
          <w:szCs w:val="24"/>
        </w:rPr>
        <w:t xml:space="preserve">исследования </w:t>
      </w:r>
      <w:r w:rsidRPr="00D80880">
        <w:rPr>
          <w:rFonts w:ascii="Times New Roman" w:hAnsi="Times New Roman" w:cs="Times New Roman"/>
          <w:sz w:val="24"/>
          <w:szCs w:val="24"/>
        </w:rPr>
        <w:t xml:space="preserve">составили результаты опроса общественного мнения «Благополучие населения», проведенного </w:t>
      </w:r>
      <w:r w:rsidR="00585FB5" w:rsidRPr="00D80880">
        <w:rPr>
          <w:rFonts w:ascii="Times New Roman" w:hAnsi="Times New Roman" w:cs="Times New Roman"/>
          <w:sz w:val="24"/>
          <w:szCs w:val="24"/>
        </w:rPr>
        <w:t xml:space="preserve">ВолНЦ РАН </w:t>
      </w:r>
      <w:r w:rsidRPr="00D80880">
        <w:rPr>
          <w:rFonts w:ascii="Times New Roman" w:hAnsi="Times New Roman" w:cs="Times New Roman"/>
          <w:sz w:val="24"/>
          <w:szCs w:val="24"/>
        </w:rPr>
        <w:t xml:space="preserve">в январе-феврале 2025 г. на территории Вологодской области. Всего опрошено 1500 человек методом раздаточного анкетирования по выборке, репрезентирующей население региона по </w:t>
      </w:r>
      <w:r w:rsidR="005A100F" w:rsidRPr="00D80880">
        <w:rPr>
          <w:rFonts w:ascii="Times New Roman" w:hAnsi="Times New Roman" w:cs="Times New Roman"/>
          <w:sz w:val="24"/>
          <w:szCs w:val="24"/>
        </w:rPr>
        <w:t>половозрастному</w:t>
      </w:r>
      <w:r w:rsidRPr="00D80880">
        <w:rPr>
          <w:rFonts w:ascii="Times New Roman" w:hAnsi="Times New Roman" w:cs="Times New Roman"/>
          <w:sz w:val="24"/>
          <w:szCs w:val="24"/>
        </w:rPr>
        <w:t xml:space="preserve"> составу и структуре расселения.</w:t>
      </w:r>
    </w:p>
    <w:p w:rsidR="006D215E" w:rsidRPr="00D80880" w:rsidRDefault="00585FB5" w:rsidP="00DF52E2">
      <w:pPr>
        <w:spacing w:after="0" w:line="240" w:lineRule="auto"/>
        <w:ind w:firstLine="709"/>
        <w:jc w:val="both"/>
        <w:rPr>
          <w:rFonts w:ascii="Times New Roman" w:hAnsi="Times New Roman" w:cs="Times New Roman"/>
          <w:sz w:val="24"/>
          <w:szCs w:val="24"/>
        </w:rPr>
      </w:pPr>
      <w:r w:rsidRPr="00D80880">
        <w:rPr>
          <w:rFonts w:ascii="Times New Roman" w:hAnsi="Times New Roman" w:cs="Times New Roman"/>
          <w:sz w:val="24"/>
          <w:szCs w:val="24"/>
        </w:rPr>
        <w:t xml:space="preserve">Согласно результатам проведенного опроса, большинство жителей региона (67,7%) оценивают свою жизнь как благополучную, причем 12,2% респондентов </w:t>
      </w:r>
      <w:r w:rsidR="00520764" w:rsidRPr="00D80880">
        <w:rPr>
          <w:rFonts w:ascii="Times New Roman" w:hAnsi="Times New Roman" w:cs="Times New Roman"/>
          <w:sz w:val="24"/>
          <w:szCs w:val="24"/>
        </w:rPr>
        <w:t xml:space="preserve">называют </w:t>
      </w:r>
      <w:r w:rsidR="002E090A" w:rsidRPr="00D80880">
        <w:rPr>
          <w:rFonts w:ascii="Times New Roman" w:hAnsi="Times New Roman" w:cs="Times New Roman"/>
          <w:sz w:val="24"/>
          <w:szCs w:val="24"/>
        </w:rPr>
        <w:t xml:space="preserve">её </w:t>
      </w:r>
      <w:r w:rsidRPr="00D80880">
        <w:rPr>
          <w:rFonts w:ascii="Times New Roman" w:hAnsi="Times New Roman" w:cs="Times New Roman"/>
          <w:sz w:val="24"/>
          <w:szCs w:val="24"/>
        </w:rPr>
        <w:t>безусловно благополучн</w:t>
      </w:r>
      <w:r w:rsidR="002E090A" w:rsidRPr="00D80880">
        <w:rPr>
          <w:rFonts w:ascii="Times New Roman" w:hAnsi="Times New Roman" w:cs="Times New Roman"/>
          <w:sz w:val="24"/>
          <w:szCs w:val="24"/>
        </w:rPr>
        <w:t>ой</w:t>
      </w:r>
      <w:r w:rsidRPr="00D80880">
        <w:rPr>
          <w:rFonts w:ascii="Times New Roman" w:hAnsi="Times New Roman" w:cs="Times New Roman"/>
          <w:sz w:val="24"/>
          <w:szCs w:val="24"/>
        </w:rPr>
        <w:t xml:space="preserve">, тогда как 55,5% склоняются к </w:t>
      </w:r>
      <w:r w:rsidR="006D215E" w:rsidRPr="00D80880">
        <w:rPr>
          <w:rFonts w:ascii="Times New Roman" w:hAnsi="Times New Roman" w:cs="Times New Roman"/>
          <w:sz w:val="24"/>
          <w:szCs w:val="24"/>
        </w:rPr>
        <w:t>варианту</w:t>
      </w:r>
      <w:r w:rsidRPr="00D80880">
        <w:rPr>
          <w:rFonts w:ascii="Times New Roman" w:hAnsi="Times New Roman" w:cs="Times New Roman"/>
          <w:sz w:val="24"/>
          <w:szCs w:val="24"/>
        </w:rPr>
        <w:t xml:space="preserve"> «скорее благополучная».</w:t>
      </w:r>
      <w:r w:rsidR="006D215E" w:rsidRPr="00D80880">
        <w:rPr>
          <w:rFonts w:ascii="Times New Roman" w:hAnsi="Times New Roman" w:cs="Times New Roman"/>
          <w:sz w:val="24"/>
          <w:szCs w:val="24"/>
        </w:rPr>
        <w:t xml:space="preserve"> Характеризуя свои покупательные возможности, чуть более половины участников (52%) относят себя к категории </w:t>
      </w:r>
      <w:r w:rsidR="002E090A" w:rsidRPr="00D80880">
        <w:rPr>
          <w:rFonts w:ascii="Times New Roman" w:hAnsi="Times New Roman" w:cs="Times New Roman"/>
          <w:sz w:val="24"/>
          <w:szCs w:val="24"/>
        </w:rPr>
        <w:t xml:space="preserve">средней </w:t>
      </w:r>
      <w:r w:rsidR="006D215E" w:rsidRPr="00D80880">
        <w:rPr>
          <w:rFonts w:ascii="Times New Roman" w:hAnsi="Times New Roman" w:cs="Times New Roman"/>
          <w:sz w:val="24"/>
          <w:szCs w:val="24"/>
        </w:rPr>
        <w:t>обеспеченности, отмечая, что денежных средств достаточно лишь для приобретения основных товаров, тогда как крупные покупки требуют накопления. Меньше трети опрошенных (28,6%) попадают в группу малообеспеченных, сообщая, что средства ограничены покупкой продовольствия. Примерно пятая часть респондентов (19,4%) оценивает свои доходные возможности как высокие.</w:t>
      </w:r>
      <w:r w:rsidR="006D215E" w:rsidRPr="00D80880">
        <w:t xml:space="preserve"> </w:t>
      </w:r>
      <w:r w:rsidR="006D215E" w:rsidRPr="00D80880">
        <w:rPr>
          <w:rFonts w:ascii="Times New Roman" w:hAnsi="Times New Roman" w:cs="Times New Roman"/>
          <w:sz w:val="24"/>
          <w:szCs w:val="24"/>
        </w:rPr>
        <w:t>Дополнительный анализ показывает, что среди малообеспеченного населения преобладают респонденты (70%) с доходом 18-25 тыс. руб.</w:t>
      </w:r>
      <w:r w:rsidR="00AA7796" w:rsidRPr="00D80880">
        <w:rPr>
          <w:rFonts w:ascii="Times New Roman" w:hAnsi="Times New Roman" w:cs="Times New Roman"/>
          <w:sz w:val="24"/>
          <w:szCs w:val="24"/>
        </w:rPr>
        <w:t xml:space="preserve"> (что эквивалентно 1-1,5 ПМ)</w:t>
      </w:r>
      <w:r w:rsidR="006D215E" w:rsidRPr="00D80880">
        <w:rPr>
          <w:rFonts w:ascii="Times New Roman" w:hAnsi="Times New Roman" w:cs="Times New Roman"/>
          <w:sz w:val="24"/>
          <w:szCs w:val="24"/>
        </w:rPr>
        <w:t>, тогда как в среднеобеспеченной группе большинство (70%) имеет доход от 18 до 40 тыс. руб., а в наиболее обеспеченной группе основная доля (42%) располагает средствами свыше 40 тыс</w:t>
      </w:r>
      <w:r w:rsidR="006E7EB5" w:rsidRPr="00D80880">
        <w:rPr>
          <w:rFonts w:ascii="Times New Roman" w:hAnsi="Times New Roman" w:cs="Times New Roman"/>
          <w:sz w:val="24"/>
          <w:szCs w:val="24"/>
        </w:rPr>
        <w:t xml:space="preserve">. </w:t>
      </w:r>
      <w:r w:rsidR="006D215E" w:rsidRPr="00D80880">
        <w:rPr>
          <w:rFonts w:ascii="Times New Roman" w:hAnsi="Times New Roman" w:cs="Times New Roman"/>
          <w:sz w:val="24"/>
          <w:szCs w:val="24"/>
        </w:rPr>
        <w:t>руб</w:t>
      </w:r>
      <w:r w:rsidR="006E7EB5" w:rsidRPr="00D80880">
        <w:rPr>
          <w:rFonts w:ascii="Times New Roman" w:hAnsi="Times New Roman" w:cs="Times New Roman"/>
          <w:sz w:val="24"/>
          <w:szCs w:val="24"/>
        </w:rPr>
        <w:t>.</w:t>
      </w:r>
      <w:r w:rsidR="006D215E" w:rsidRPr="00D80880">
        <w:rPr>
          <w:rFonts w:ascii="Times New Roman" w:hAnsi="Times New Roman" w:cs="Times New Roman"/>
          <w:sz w:val="24"/>
          <w:szCs w:val="24"/>
        </w:rPr>
        <w:t xml:space="preserve"> (средний доход в данной группе </w:t>
      </w:r>
      <w:r w:rsidR="006E7EB5" w:rsidRPr="00D80880">
        <w:rPr>
          <w:rFonts w:ascii="Times New Roman" w:hAnsi="Times New Roman" w:cs="Times New Roman"/>
          <w:sz w:val="24"/>
          <w:szCs w:val="24"/>
        </w:rPr>
        <w:t>–</w:t>
      </w:r>
      <w:r w:rsidR="006D215E" w:rsidRPr="00D80880">
        <w:rPr>
          <w:rFonts w:ascii="Times New Roman" w:hAnsi="Times New Roman" w:cs="Times New Roman"/>
          <w:sz w:val="24"/>
          <w:szCs w:val="24"/>
        </w:rPr>
        <w:t xml:space="preserve"> 43 607 рублей). </w:t>
      </w:r>
      <w:r w:rsidR="006E7EB5" w:rsidRPr="00D80880">
        <w:rPr>
          <w:rFonts w:ascii="Times New Roman" w:hAnsi="Times New Roman" w:cs="Times New Roman"/>
          <w:sz w:val="24"/>
          <w:szCs w:val="24"/>
        </w:rPr>
        <w:t>Можно отметить, что</w:t>
      </w:r>
      <w:r w:rsidR="006D215E" w:rsidRPr="00D80880">
        <w:rPr>
          <w:rFonts w:ascii="Times New Roman" w:hAnsi="Times New Roman" w:cs="Times New Roman"/>
          <w:sz w:val="24"/>
          <w:szCs w:val="24"/>
        </w:rPr>
        <w:t xml:space="preserve"> наблюдается </w:t>
      </w:r>
      <w:r w:rsidR="006E7EB5" w:rsidRPr="00D80880">
        <w:rPr>
          <w:rFonts w:ascii="Times New Roman" w:hAnsi="Times New Roman" w:cs="Times New Roman"/>
          <w:sz w:val="24"/>
          <w:szCs w:val="24"/>
        </w:rPr>
        <w:t xml:space="preserve">формальное </w:t>
      </w:r>
      <w:r w:rsidR="006D215E" w:rsidRPr="00D80880">
        <w:rPr>
          <w:rFonts w:ascii="Times New Roman" w:hAnsi="Times New Roman" w:cs="Times New Roman"/>
          <w:sz w:val="24"/>
          <w:szCs w:val="24"/>
        </w:rPr>
        <w:t>соответствие между оценкой покупательных возможностей и фактическим уровнем дохода</w:t>
      </w:r>
      <w:r w:rsidR="00616694" w:rsidRPr="00D80880">
        <w:rPr>
          <w:rFonts w:ascii="Times New Roman" w:hAnsi="Times New Roman" w:cs="Times New Roman"/>
          <w:sz w:val="24"/>
          <w:szCs w:val="24"/>
        </w:rPr>
        <w:t>, т.е. чем выше доход, тем шире возможности потребления</w:t>
      </w:r>
      <w:r w:rsidR="006D215E" w:rsidRPr="00D80880">
        <w:rPr>
          <w:rFonts w:ascii="Times New Roman" w:hAnsi="Times New Roman" w:cs="Times New Roman"/>
          <w:sz w:val="24"/>
          <w:szCs w:val="24"/>
        </w:rPr>
        <w:t>. Тем не менее, доходы в диапазоне 40</w:t>
      </w:r>
      <w:r w:rsidR="00616694" w:rsidRPr="00D80880">
        <w:rPr>
          <w:rFonts w:ascii="Times New Roman" w:hAnsi="Times New Roman" w:cs="Times New Roman"/>
          <w:sz w:val="24"/>
          <w:szCs w:val="24"/>
        </w:rPr>
        <w:t>-</w:t>
      </w:r>
      <w:r w:rsidR="006D215E" w:rsidRPr="00D80880">
        <w:rPr>
          <w:rFonts w:ascii="Times New Roman" w:hAnsi="Times New Roman" w:cs="Times New Roman"/>
          <w:sz w:val="24"/>
          <w:szCs w:val="24"/>
        </w:rPr>
        <w:t>50 тыс</w:t>
      </w:r>
      <w:r w:rsidR="00616694" w:rsidRPr="00D80880">
        <w:rPr>
          <w:rFonts w:ascii="Times New Roman" w:hAnsi="Times New Roman" w:cs="Times New Roman"/>
          <w:sz w:val="24"/>
          <w:szCs w:val="24"/>
        </w:rPr>
        <w:t xml:space="preserve">. </w:t>
      </w:r>
      <w:r w:rsidR="006D215E" w:rsidRPr="00D80880">
        <w:rPr>
          <w:rFonts w:ascii="Times New Roman" w:hAnsi="Times New Roman" w:cs="Times New Roman"/>
          <w:sz w:val="24"/>
          <w:szCs w:val="24"/>
        </w:rPr>
        <w:t>руб</w:t>
      </w:r>
      <w:r w:rsidR="00616694" w:rsidRPr="00D80880">
        <w:rPr>
          <w:rFonts w:ascii="Times New Roman" w:hAnsi="Times New Roman" w:cs="Times New Roman"/>
          <w:sz w:val="24"/>
          <w:szCs w:val="24"/>
        </w:rPr>
        <w:t>.</w:t>
      </w:r>
      <w:r w:rsidR="006D215E" w:rsidRPr="00D80880">
        <w:rPr>
          <w:rFonts w:ascii="Times New Roman" w:hAnsi="Times New Roman" w:cs="Times New Roman"/>
          <w:sz w:val="24"/>
          <w:szCs w:val="24"/>
        </w:rPr>
        <w:t xml:space="preserve">, хотя и воспринимаются респондентами как относительно высокие, </w:t>
      </w:r>
      <w:r w:rsidR="00616694" w:rsidRPr="00D80880">
        <w:rPr>
          <w:rFonts w:ascii="Times New Roman" w:hAnsi="Times New Roman" w:cs="Times New Roman"/>
          <w:sz w:val="24"/>
          <w:szCs w:val="24"/>
        </w:rPr>
        <w:t xml:space="preserve">скорее всего </w:t>
      </w:r>
      <w:r w:rsidR="006D215E" w:rsidRPr="00D80880">
        <w:rPr>
          <w:rFonts w:ascii="Times New Roman" w:hAnsi="Times New Roman" w:cs="Times New Roman"/>
          <w:sz w:val="24"/>
          <w:szCs w:val="24"/>
        </w:rPr>
        <w:t>всё же не позволяют свободно приобретать широкий спектр товаров и услуг.</w:t>
      </w:r>
    </w:p>
    <w:p w:rsidR="00B10100" w:rsidRPr="00D80880" w:rsidRDefault="00616694" w:rsidP="00DF52E2">
      <w:pPr>
        <w:spacing w:after="0" w:line="240" w:lineRule="auto"/>
        <w:ind w:firstLine="709"/>
        <w:jc w:val="both"/>
        <w:rPr>
          <w:rFonts w:ascii="Times New Roman" w:hAnsi="Times New Roman" w:cs="Times New Roman"/>
          <w:sz w:val="24"/>
          <w:szCs w:val="24"/>
        </w:rPr>
      </w:pPr>
      <w:r w:rsidRPr="00D80880">
        <w:rPr>
          <w:rFonts w:ascii="Times New Roman" w:hAnsi="Times New Roman" w:cs="Times New Roman"/>
          <w:sz w:val="24"/>
          <w:szCs w:val="24"/>
        </w:rPr>
        <w:t xml:space="preserve">Вполне закономерно, что </w:t>
      </w:r>
      <w:r w:rsidR="00B10100" w:rsidRPr="00D80880">
        <w:rPr>
          <w:rFonts w:ascii="Times New Roman" w:hAnsi="Times New Roman" w:cs="Times New Roman"/>
          <w:sz w:val="24"/>
          <w:szCs w:val="24"/>
        </w:rPr>
        <w:t>респонденты с высокими доходными возможностями склонны давать более позитивные оценки своему уровню благополучия (табл. 1)</w:t>
      </w:r>
      <w:r w:rsidRPr="00D80880">
        <w:rPr>
          <w:rFonts w:ascii="Times New Roman" w:hAnsi="Times New Roman" w:cs="Times New Roman"/>
          <w:sz w:val="24"/>
          <w:szCs w:val="24"/>
        </w:rPr>
        <w:t xml:space="preserve">. В частности, </w:t>
      </w:r>
      <w:r w:rsidR="00DF340A" w:rsidRPr="00D80880">
        <w:rPr>
          <w:rFonts w:ascii="Times New Roman" w:hAnsi="Times New Roman" w:cs="Times New Roman"/>
          <w:sz w:val="24"/>
          <w:szCs w:val="24"/>
        </w:rPr>
        <w:t>в группе</w:t>
      </w:r>
      <w:r w:rsidRPr="00D80880">
        <w:rPr>
          <w:rFonts w:ascii="Times New Roman" w:hAnsi="Times New Roman" w:cs="Times New Roman"/>
          <w:sz w:val="24"/>
          <w:szCs w:val="24"/>
        </w:rPr>
        <w:t xml:space="preserve"> высокообеспеченных преобладающая доля опрошенных (85%) оценивает свою жизн</w:t>
      </w:r>
      <w:r w:rsidR="00DF340A" w:rsidRPr="00D80880">
        <w:rPr>
          <w:rFonts w:ascii="Times New Roman" w:hAnsi="Times New Roman" w:cs="Times New Roman"/>
          <w:sz w:val="24"/>
          <w:szCs w:val="24"/>
        </w:rPr>
        <w:t>ь</w:t>
      </w:r>
      <w:r w:rsidRPr="00D80880">
        <w:rPr>
          <w:rFonts w:ascii="Times New Roman" w:hAnsi="Times New Roman" w:cs="Times New Roman"/>
          <w:sz w:val="24"/>
          <w:szCs w:val="24"/>
        </w:rPr>
        <w:t xml:space="preserve"> как благополучную</w:t>
      </w:r>
      <w:r w:rsidR="00B10100" w:rsidRPr="00D80880">
        <w:rPr>
          <w:rFonts w:ascii="Times New Roman" w:hAnsi="Times New Roman" w:cs="Times New Roman"/>
          <w:sz w:val="24"/>
          <w:szCs w:val="24"/>
        </w:rPr>
        <w:t>.</w:t>
      </w:r>
      <w:r w:rsidR="00DF340A" w:rsidRPr="00D80880">
        <w:rPr>
          <w:rFonts w:ascii="Times New Roman" w:hAnsi="Times New Roman" w:cs="Times New Roman"/>
          <w:sz w:val="24"/>
          <w:szCs w:val="24"/>
        </w:rPr>
        <w:t xml:space="preserve"> </w:t>
      </w:r>
      <w:r w:rsidR="00B10100" w:rsidRPr="00D80880">
        <w:rPr>
          <w:rFonts w:ascii="Times New Roman" w:hAnsi="Times New Roman" w:cs="Times New Roman"/>
          <w:sz w:val="24"/>
          <w:szCs w:val="24"/>
        </w:rPr>
        <w:t xml:space="preserve">Аналогичная тенденция прослеживается и среди среднеобеспеченного населения, где также доминируют положительные оценки (73%). Некоторое снижение доли </w:t>
      </w:r>
      <w:r w:rsidR="00580DD6" w:rsidRPr="00D80880">
        <w:rPr>
          <w:rFonts w:ascii="Times New Roman" w:hAnsi="Times New Roman" w:cs="Times New Roman"/>
          <w:sz w:val="24"/>
          <w:szCs w:val="24"/>
        </w:rPr>
        <w:t>позитивных ответов может</w:t>
      </w:r>
      <w:r w:rsidR="00B10100" w:rsidRPr="00D80880">
        <w:rPr>
          <w:rFonts w:ascii="Times New Roman" w:hAnsi="Times New Roman" w:cs="Times New Roman"/>
          <w:sz w:val="24"/>
          <w:szCs w:val="24"/>
        </w:rPr>
        <w:t xml:space="preserve"> </w:t>
      </w:r>
      <w:r w:rsidR="00580DD6" w:rsidRPr="00D80880">
        <w:rPr>
          <w:rFonts w:ascii="Times New Roman" w:hAnsi="Times New Roman" w:cs="Times New Roman"/>
          <w:sz w:val="24"/>
          <w:szCs w:val="24"/>
        </w:rPr>
        <w:t>отражать возрастающую роль относительных факторов благополучия для данной группы, например, сравнение с более успешными референтными группами или осознание ограниченности имеющихся ресурсов для долгосрочного планирования.</w:t>
      </w:r>
      <w:r w:rsidR="00580DD6" w:rsidRPr="00D80880">
        <w:t xml:space="preserve"> </w:t>
      </w:r>
      <w:r w:rsidR="00580DD6" w:rsidRPr="00D80880">
        <w:rPr>
          <w:rFonts w:ascii="Times New Roman" w:hAnsi="Times New Roman" w:cs="Times New Roman"/>
          <w:sz w:val="24"/>
          <w:szCs w:val="24"/>
        </w:rPr>
        <w:t>В группе малообеспеченных ситуация кардинально меняется: лишь около половины опрошенных (47%) считают свою жизнь благополучной в той или иной степени, при этом значительная доля (20%) затруднились с ответом, что может свидетельствовать о латентном переживании негативной жизненной ситуации и нежелании открыто обсуждать своё положение.</w:t>
      </w:r>
      <w:r w:rsidR="00580DD6" w:rsidRPr="00D80880">
        <w:t xml:space="preserve"> </w:t>
      </w:r>
      <w:r w:rsidR="00580DD6" w:rsidRPr="00D80880">
        <w:rPr>
          <w:rFonts w:ascii="Times New Roman" w:hAnsi="Times New Roman" w:cs="Times New Roman"/>
          <w:sz w:val="24"/>
          <w:szCs w:val="24"/>
        </w:rPr>
        <w:t>Отказ от четких оценок в низкодоходной группе, вероятно, связан с когнитивным диссонансом между социально одобряемым нарративом о «благополучии» и реальным опытом финансовой уязвимости.</w:t>
      </w:r>
      <w:r w:rsidR="00522532" w:rsidRPr="00D80880">
        <w:rPr>
          <w:rFonts w:ascii="Times New Roman" w:hAnsi="Times New Roman" w:cs="Times New Roman"/>
          <w:sz w:val="24"/>
          <w:szCs w:val="24"/>
        </w:rPr>
        <w:t xml:space="preserve"> </w:t>
      </w:r>
      <w:r w:rsidR="00333749" w:rsidRPr="00D80880">
        <w:rPr>
          <w:rFonts w:ascii="Times New Roman" w:hAnsi="Times New Roman" w:cs="Times New Roman"/>
          <w:sz w:val="24"/>
          <w:szCs w:val="24"/>
        </w:rPr>
        <w:t>Фиксируемый</w:t>
      </w:r>
      <w:r w:rsidR="00B10100" w:rsidRPr="00D80880">
        <w:rPr>
          <w:rFonts w:ascii="Times New Roman" w:hAnsi="Times New Roman" w:cs="Times New Roman"/>
          <w:sz w:val="24"/>
          <w:szCs w:val="24"/>
        </w:rPr>
        <w:t xml:space="preserve"> разрыв в </w:t>
      </w:r>
      <w:r w:rsidR="00333749" w:rsidRPr="00D80880">
        <w:rPr>
          <w:rFonts w:ascii="Times New Roman" w:hAnsi="Times New Roman" w:cs="Times New Roman"/>
          <w:sz w:val="24"/>
          <w:szCs w:val="24"/>
        </w:rPr>
        <w:t>оценках субъективного</w:t>
      </w:r>
      <w:r w:rsidR="00B10100" w:rsidRPr="00D80880">
        <w:rPr>
          <w:rFonts w:ascii="Times New Roman" w:hAnsi="Times New Roman" w:cs="Times New Roman"/>
          <w:sz w:val="24"/>
          <w:szCs w:val="24"/>
        </w:rPr>
        <w:t xml:space="preserve"> благополучия </w:t>
      </w:r>
      <w:r w:rsidR="00333749" w:rsidRPr="00D80880">
        <w:rPr>
          <w:rFonts w:ascii="Times New Roman" w:hAnsi="Times New Roman" w:cs="Times New Roman"/>
          <w:sz w:val="24"/>
          <w:szCs w:val="24"/>
        </w:rPr>
        <w:t xml:space="preserve">между группы с разной самооценкой доходных возможностей </w:t>
      </w:r>
      <w:r w:rsidR="00B10100" w:rsidRPr="00D80880">
        <w:rPr>
          <w:rFonts w:ascii="Times New Roman" w:hAnsi="Times New Roman" w:cs="Times New Roman"/>
          <w:sz w:val="24"/>
          <w:szCs w:val="24"/>
        </w:rPr>
        <w:t>подчеркивает важность учета не только фактического уровня дохода, но и психологической составляющей, связанной с восприятием собственной обеспеченности. Такие результаты ставят вопрос о необходимости разработки стратегий поддержки уязвимых категорий населения, направленных не только на улучшение материального положения, но и на снижение тревожности и стресса, вызванных ощущением недостаточности финансовых средств.</w:t>
      </w:r>
    </w:p>
    <w:p w:rsidR="00580DD6" w:rsidRPr="00D80880" w:rsidRDefault="00580DD6" w:rsidP="00DF52E2">
      <w:pPr>
        <w:spacing w:after="0" w:line="240" w:lineRule="auto"/>
        <w:ind w:firstLine="709"/>
        <w:jc w:val="center"/>
        <w:rPr>
          <w:rFonts w:ascii="Times New Roman" w:hAnsi="Times New Roman" w:cs="Times New Roman"/>
          <w:sz w:val="24"/>
          <w:szCs w:val="24"/>
        </w:rPr>
      </w:pPr>
    </w:p>
    <w:p w:rsidR="00333749" w:rsidRPr="00D80880" w:rsidRDefault="00333749" w:rsidP="00DF52E2">
      <w:pPr>
        <w:spacing w:after="0" w:line="240" w:lineRule="auto"/>
        <w:ind w:firstLine="709"/>
        <w:jc w:val="center"/>
        <w:rPr>
          <w:rFonts w:ascii="Times New Roman" w:hAnsi="Times New Roman" w:cs="Times New Roman"/>
          <w:sz w:val="24"/>
          <w:szCs w:val="24"/>
        </w:rPr>
      </w:pPr>
    </w:p>
    <w:p w:rsidR="00505675" w:rsidRPr="00D80880" w:rsidRDefault="006E7EB5" w:rsidP="008D1D2A">
      <w:pPr>
        <w:spacing w:after="0" w:line="240" w:lineRule="auto"/>
        <w:jc w:val="center"/>
        <w:rPr>
          <w:rFonts w:ascii="Times New Roman" w:hAnsi="Times New Roman" w:cs="Times New Roman"/>
          <w:b/>
          <w:bCs/>
          <w:sz w:val="24"/>
          <w:szCs w:val="24"/>
        </w:rPr>
      </w:pPr>
      <w:r w:rsidRPr="00D80880">
        <w:rPr>
          <w:rFonts w:ascii="Times New Roman" w:hAnsi="Times New Roman" w:cs="Times New Roman"/>
          <w:b/>
          <w:bCs/>
          <w:sz w:val="24"/>
          <w:szCs w:val="24"/>
        </w:rPr>
        <w:lastRenderedPageBreak/>
        <w:t>Таблица 1. Распределение ответов на вопрос «Скажите, пожалуйста, как Вы оцениваете свою жизнь?» в разрезе самооценк</w:t>
      </w:r>
      <w:r w:rsidR="008D1D2A" w:rsidRPr="00D80880">
        <w:rPr>
          <w:rFonts w:ascii="Times New Roman" w:hAnsi="Times New Roman" w:cs="Times New Roman"/>
          <w:b/>
          <w:bCs/>
          <w:sz w:val="24"/>
          <w:szCs w:val="24"/>
        </w:rPr>
        <w:t>и</w:t>
      </w:r>
      <w:r w:rsidRPr="00D80880">
        <w:rPr>
          <w:rFonts w:ascii="Times New Roman" w:hAnsi="Times New Roman" w:cs="Times New Roman"/>
          <w:b/>
          <w:bCs/>
          <w:sz w:val="24"/>
          <w:szCs w:val="24"/>
        </w:rPr>
        <w:t xml:space="preserve"> доходных возможностей</w:t>
      </w:r>
      <w:r w:rsidR="008D1D2A" w:rsidRPr="00D80880">
        <w:rPr>
          <w:rFonts w:ascii="Times New Roman" w:hAnsi="Times New Roman" w:cs="Times New Roman"/>
          <w:b/>
          <w:bCs/>
          <w:sz w:val="24"/>
          <w:szCs w:val="24"/>
        </w:rPr>
        <w:t>*</w:t>
      </w: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6"/>
        <w:gridCol w:w="1701"/>
        <w:gridCol w:w="1701"/>
        <w:gridCol w:w="1701"/>
        <w:gridCol w:w="1280"/>
      </w:tblGrid>
      <w:tr w:rsidR="00CF7C09" w:rsidRPr="00D80880" w:rsidTr="00C51973">
        <w:trPr>
          <w:trHeight w:val="340"/>
          <w:jc w:val="center"/>
        </w:trPr>
        <w:tc>
          <w:tcPr>
            <w:tcW w:w="3256" w:type="dxa"/>
            <w:vMerge w:val="restart"/>
            <w:shd w:val="clear" w:color="auto" w:fill="auto"/>
            <w:vAlign w:val="center"/>
          </w:tcPr>
          <w:p w:rsidR="00C51973" w:rsidRPr="00D80880" w:rsidRDefault="00C51973" w:rsidP="00C51973">
            <w:pPr>
              <w:spacing w:after="0" w:line="240" w:lineRule="auto"/>
              <w:jc w:val="center"/>
              <w:rPr>
                <w:rFonts w:ascii="Times New Roman" w:eastAsia="Times New Roman" w:hAnsi="Times New Roman" w:cs="Times New Roman"/>
                <w:sz w:val="20"/>
                <w:szCs w:val="20"/>
                <w:lang w:eastAsia="ru-RU"/>
              </w:rPr>
            </w:pPr>
          </w:p>
        </w:tc>
        <w:tc>
          <w:tcPr>
            <w:tcW w:w="5103" w:type="dxa"/>
            <w:gridSpan w:val="3"/>
            <w:shd w:val="clear" w:color="auto" w:fill="auto"/>
            <w:noWrap/>
            <w:vAlign w:val="center"/>
          </w:tcPr>
          <w:p w:rsidR="00C51973" w:rsidRPr="00D80880" w:rsidRDefault="00C51973" w:rsidP="00671602">
            <w:pPr>
              <w:spacing w:after="0" w:line="240" w:lineRule="auto"/>
              <w:jc w:val="center"/>
              <w:rPr>
                <w:rFonts w:ascii="Times New Roman" w:eastAsia="Times New Roman" w:hAnsi="Times New Roman" w:cs="Times New Roman"/>
                <w:sz w:val="20"/>
                <w:szCs w:val="20"/>
                <w:lang w:eastAsia="ru-RU"/>
              </w:rPr>
            </w:pPr>
            <w:r w:rsidRPr="00D80880">
              <w:rPr>
                <w:rFonts w:ascii="Times New Roman" w:eastAsia="Times New Roman" w:hAnsi="Times New Roman" w:cs="Times New Roman"/>
                <w:sz w:val="20"/>
                <w:szCs w:val="20"/>
                <w:lang w:eastAsia="ru-RU"/>
              </w:rPr>
              <w:t>Группы по самооценке доходных возможностей</w:t>
            </w:r>
          </w:p>
        </w:tc>
        <w:tc>
          <w:tcPr>
            <w:tcW w:w="1280" w:type="dxa"/>
            <w:vMerge w:val="restart"/>
            <w:vAlign w:val="center"/>
          </w:tcPr>
          <w:p w:rsidR="00C51973" w:rsidRPr="00D80880" w:rsidRDefault="00C51973" w:rsidP="00C51973">
            <w:pPr>
              <w:spacing w:after="0" w:line="240" w:lineRule="auto"/>
              <w:jc w:val="center"/>
              <w:rPr>
                <w:rFonts w:ascii="Times New Roman" w:eastAsia="Times New Roman" w:hAnsi="Times New Roman" w:cs="Times New Roman"/>
                <w:sz w:val="20"/>
                <w:szCs w:val="20"/>
                <w:lang w:eastAsia="ru-RU"/>
              </w:rPr>
            </w:pPr>
            <w:r w:rsidRPr="00D80880">
              <w:rPr>
                <w:rFonts w:ascii="Times New Roman" w:eastAsia="Times New Roman" w:hAnsi="Times New Roman" w:cs="Times New Roman"/>
                <w:sz w:val="20"/>
                <w:szCs w:val="20"/>
                <w:lang w:eastAsia="ru-RU"/>
              </w:rPr>
              <w:t>В среднем по опросу</w:t>
            </w:r>
          </w:p>
        </w:tc>
      </w:tr>
      <w:tr w:rsidR="00CF7C09" w:rsidRPr="00D80880" w:rsidTr="00C51973">
        <w:trPr>
          <w:trHeight w:val="340"/>
          <w:jc w:val="center"/>
        </w:trPr>
        <w:tc>
          <w:tcPr>
            <w:tcW w:w="3256" w:type="dxa"/>
            <w:vMerge/>
            <w:shd w:val="clear" w:color="auto" w:fill="auto"/>
          </w:tcPr>
          <w:p w:rsidR="00C51973" w:rsidRPr="00D80880" w:rsidRDefault="00C51973" w:rsidP="00671602">
            <w:pPr>
              <w:spacing w:after="0" w:line="240" w:lineRule="auto"/>
              <w:jc w:val="center"/>
              <w:rPr>
                <w:rFonts w:ascii="Times New Roman" w:eastAsia="Times New Roman" w:hAnsi="Times New Roman" w:cs="Times New Roman"/>
                <w:sz w:val="20"/>
                <w:szCs w:val="20"/>
                <w:lang w:eastAsia="ru-RU"/>
              </w:rPr>
            </w:pPr>
          </w:p>
        </w:tc>
        <w:tc>
          <w:tcPr>
            <w:tcW w:w="1701" w:type="dxa"/>
            <w:shd w:val="clear" w:color="auto" w:fill="auto"/>
            <w:noWrap/>
            <w:vAlign w:val="center"/>
          </w:tcPr>
          <w:p w:rsidR="00C51973" w:rsidRPr="00D80880" w:rsidRDefault="00C51973" w:rsidP="008D1D2A">
            <w:pPr>
              <w:spacing w:after="0" w:line="240" w:lineRule="auto"/>
              <w:jc w:val="center"/>
              <w:rPr>
                <w:rFonts w:ascii="Times New Roman" w:eastAsia="Times New Roman" w:hAnsi="Times New Roman" w:cs="Times New Roman"/>
                <w:sz w:val="20"/>
                <w:szCs w:val="20"/>
                <w:lang w:eastAsia="ru-RU"/>
              </w:rPr>
            </w:pPr>
            <w:r w:rsidRPr="00D80880">
              <w:rPr>
                <w:rFonts w:ascii="Times New Roman" w:eastAsia="Times New Roman" w:hAnsi="Times New Roman" w:cs="Times New Roman"/>
                <w:sz w:val="20"/>
                <w:szCs w:val="20"/>
                <w:lang w:eastAsia="ru-RU"/>
              </w:rPr>
              <w:t>Высоко-</w:t>
            </w:r>
            <w:r w:rsidRPr="00D80880">
              <w:rPr>
                <w:rFonts w:ascii="Times New Roman" w:eastAsia="Times New Roman" w:hAnsi="Times New Roman" w:cs="Times New Roman"/>
                <w:sz w:val="20"/>
                <w:szCs w:val="20"/>
                <w:lang w:eastAsia="ru-RU"/>
              </w:rPr>
              <w:br/>
              <w:t>обеспеченные</w:t>
            </w:r>
          </w:p>
        </w:tc>
        <w:tc>
          <w:tcPr>
            <w:tcW w:w="1701" w:type="dxa"/>
            <w:shd w:val="clear" w:color="auto" w:fill="auto"/>
            <w:noWrap/>
            <w:vAlign w:val="center"/>
          </w:tcPr>
          <w:p w:rsidR="00C51973" w:rsidRPr="00D80880" w:rsidRDefault="00C51973" w:rsidP="00671602">
            <w:pPr>
              <w:spacing w:after="0" w:line="240" w:lineRule="auto"/>
              <w:jc w:val="center"/>
              <w:rPr>
                <w:rFonts w:ascii="Times New Roman" w:eastAsia="Times New Roman" w:hAnsi="Times New Roman" w:cs="Times New Roman"/>
                <w:sz w:val="20"/>
                <w:szCs w:val="20"/>
                <w:lang w:eastAsia="ru-RU"/>
              </w:rPr>
            </w:pPr>
            <w:proofErr w:type="gramStart"/>
            <w:r w:rsidRPr="00D80880">
              <w:rPr>
                <w:rFonts w:ascii="Times New Roman" w:eastAsia="Times New Roman" w:hAnsi="Times New Roman" w:cs="Times New Roman"/>
                <w:sz w:val="20"/>
                <w:szCs w:val="20"/>
                <w:lang w:eastAsia="ru-RU"/>
              </w:rPr>
              <w:t>Средне-обеспеченные</w:t>
            </w:r>
            <w:proofErr w:type="gramEnd"/>
          </w:p>
        </w:tc>
        <w:tc>
          <w:tcPr>
            <w:tcW w:w="1701" w:type="dxa"/>
            <w:shd w:val="clear" w:color="auto" w:fill="auto"/>
            <w:noWrap/>
            <w:vAlign w:val="center"/>
          </w:tcPr>
          <w:p w:rsidR="00C51973" w:rsidRPr="00D80880" w:rsidRDefault="00C51973" w:rsidP="00671602">
            <w:pPr>
              <w:spacing w:after="0" w:line="240" w:lineRule="auto"/>
              <w:jc w:val="center"/>
              <w:rPr>
                <w:rFonts w:ascii="Times New Roman" w:eastAsia="Times New Roman" w:hAnsi="Times New Roman" w:cs="Times New Roman"/>
                <w:sz w:val="20"/>
                <w:szCs w:val="20"/>
                <w:lang w:eastAsia="ru-RU"/>
              </w:rPr>
            </w:pPr>
            <w:proofErr w:type="gramStart"/>
            <w:r w:rsidRPr="00D80880">
              <w:rPr>
                <w:rFonts w:ascii="Times New Roman" w:eastAsia="Times New Roman" w:hAnsi="Times New Roman" w:cs="Times New Roman"/>
                <w:sz w:val="20"/>
                <w:szCs w:val="20"/>
                <w:lang w:eastAsia="ru-RU"/>
              </w:rPr>
              <w:t>Мало-обеспеченные</w:t>
            </w:r>
            <w:proofErr w:type="gramEnd"/>
          </w:p>
        </w:tc>
        <w:tc>
          <w:tcPr>
            <w:tcW w:w="1280" w:type="dxa"/>
            <w:vMerge/>
            <w:tcBorders>
              <w:bottom w:val="single" w:sz="4" w:space="0" w:color="auto"/>
            </w:tcBorders>
          </w:tcPr>
          <w:p w:rsidR="00C51973" w:rsidRPr="00D80880" w:rsidRDefault="00C51973" w:rsidP="00671602">
            <w:pPr>
              <w:spacing w:after="0" w:line="240" w:lineRule="auto"/>
              <w:jc w:val="center"/>
              <w:rPr>
                <w:rFonts w:ascii="Times New Roman" w:eastAsia="Times New Roman" w:hAnsi="Times New Roman" w:cs="Times New Roman"/>
                <w:sz w:val="20"/>
                <w:szCs w:val="20"/>
                <w:lang w:eastAsia="ru-RU"/>
              </w:rPr>
            </w:pPr>
          </w:p>
        </w:tc>
      </w:tr>
      <w:tr w:rsidR="00CF7C09" w:rsidRPr="00D80880" w:rsidTr="00C51973">
        <w:trPr>
          <w:trHeight w:val="252"/>
          <w:jc w:val="center"/>
        </w:trPr>
        <w:tc>
          <w:tcPr>
            <w:tcW w:w="3256" w:type="dxa"/>
            <w:shd w:val="clear" w:color="auto" w:fill="auto"/>
            <w:vAlign w:val="bottom"/>
          </w:tcPr>
          <w:p w:rsidR="00C51973" w:rsidRPr="00D80880" w:rsidRDefault="00C51973" w:rsidP="00C51973">
            <w:pPr>
              <w:spacing w:after="0" w:line="240" w:lineRule="auto"/>
              <w:rPr>
                <w:rFonts w:ascii="Times New Roman" w:hAnsi="Times New Roman" w:cs="Times New Roman"/>
                <w:sz w:val="20"/>
                <w:szCs w:val="20"/>
              </w:rPr>
            </w:pPr>
            <w:r w:rsidRPr="00D80880">
              <w:rPr>
                <w:rFonts w:ascii="Times New Roman" w:hAnsi="Times New Roman" w:cs="Times New Roman"/>
                <w:sz w:val="20"/>
                <w:szCs w:val="20"/>
              </w:rPr>
              <w:t>Безусловно благополучная</w:t>
            </w:r>
          </w:p>
        </w:tc>
        <w:tc>
          <w:tcPr>
            <w:tcW w:w="1701" w:type="dxa"/>
            <w:shd w:val="clear" w:color="auto" w:fill="auto"/>
            <w:noWrap/>
            <w:vAlign w:val="center"/>
            <w:hideMark/>
          </w:tcPr>
          <w:p w:rsidR="00C51973" w:rsidRPr="00D80880" w:rsidRDefault="00C51973" w:rsidP="00C51973">
            <w:pPr>
              <w:spacing w:after="0" w:line="240" w:lineRule="auto"/>
              <w:jc w:val="center"/>
              <w:rPr>
                <w:rFonts w:ascii="Times New Roman" w:eastAsia="Times New Roman" w:hAnsi="Times New Roman" w:cs="Times New Roman"/>
                <w:b/>
                <w:bCs/>
                <w:sz w:val="20"/>
                <w:szCs w:val="20"/>
                <w:lang w:eastAsia="ru-RU"/>
              </w:rPr>
            </w:pPr>
            <w:r w:rsidRPr="00D80880">
              <w:rPr>
                <w:rFonts w:ascii="Times New Roman" w:eastAsia="Times New Roman" w:hAnsi="Times New Roman" w:cs="Times New Roman"/>
                <w:b/>
                <w:bCs/>
                <w:sz w:val="20"/>
                <w:szCs w:val="20"/>
                <w:lang w:eastAsia="ru-RU"/>
              </w:rPr>
              <w:t>30,3</w:t>
            </w:r>
          </w:p>
        </w:tc>
        <w:tc>
          <w:tcPr>
            <w:tcW w:w="1701" w:type="dxa"/>
            <w:shd w:val="clear" w:color="auto" w:fill="auto"/>
            <w:noWrap/>
            <w:vAlign w:val="center"/>
            <w:hideMark/>
          </w:tcPr>
          <w:p w:rsidR="00C51973" w:rsidRPr="00D80880" w:rsidRDefault="00C51973" w:rsidP="00C51973">
            <w:pPr>
              <w:spacing w:after="0" w:line="240" w:lineRule="auto"/>
              <w:jc w:val="center"/>
              <w:rPr>
                <w:rFonts w:ascii="Times New Roman" w:eastAsia="Times New Roman" w:hAnsi="Times New Roman" w:cs="Times New Roman"/>
                <w:sz w:val="20"/>
                <w:szCs w:val="20"/>
                <w:lang w:eastAsia="ru-RU"/>
              </w:rPr>
            </w:pPr>
            <w:r w:rsidRPr="00D80880">
              <w:rPr>
                <w:rFonts w:ascii="Times New Roman" w:eastAsia="Times New Roman" w:hAnsi="Times New Roman" w:cs="Times New Roman"/>
                <w:sz w:val="20"/>
                <w:szCs w:val="20"/>
                <w:lang w:eastAsia="ru-RU"/>
              </w:rPr>
              <w:t>9,7</w:t>
            </w:r>
          </w:p>
        </w:tc>
        <w:tc>
          <w:tcPr>
            <w:tcW w:w="1701" w:type="dxa"/>
            <w:shd w:val="clear" w:color="auto" w:fill="auto"/>
            <w:noWrap/>
            <w:vAlign w:val="center"/>
            <w:hideMark/>
          </w:tcPr>
          <w:p w:rsidR="00C51973" w:rsidRPr="00D80880" w:rsidRDefault="00C51973" w:rsidP="00C51973">
            <w:pPr>
              <w:spacing w:after="0" w:line="240" w:lineRule="auto"/>
              <w:jc w:val="center"/>
              <w:rPr>
                <w:rFonts w:ascii="Times New Roman" w:eastAsia="Times New Roman" w:hAnsi="Times New Roman" w:cs="Times New Roman"/>
                <w:sz w:val="20"/>
                <w:szCs w:val="20"/>
                <w:lang w:eastAsia="ru-RU"/>
              </w:rPr>
            </w:pPr>
            <w:r w:rsidRPr="00D80880">
              <w:rPr>
                <w:rFonts w:ascii="Times New Roman" w:eastAsia="Times New Roman" w:hAnsi="Times New Roman" w:cs="Times New Roman"/>
                <w:sz w:val="20"/>
                <w:szCs w:val="20"/>
                <w:lang w:eastAsia="ru-RU"/>
              </w:rPr>
              <w:t>4,5</w:t>
            </w:r>
          </w:p>
        </w:tc>
        <w:tc>
          <w:tcPr>
            <w:tcW w:w="1280" w:type="dxa"/>
            <w:tcBorders>
              <w:top w:val="single" w:sz="4" w:space="0" w:color="auto"/>
              <w:left w:val="nil"/>
              <w:bottom w:val="single" w:sz="4" w:space="0" w:color="auto"/>
              <w:right w:val="single" w:sz="4" w:space="0" w:color="auto"/>
            </w:tcBorders>
            <w:shd w:val="clear" w:color="auto" w:fill="auto"/>
            <w:vAlign w:val="center"/>
          </w:tcPr>
          <w:p w:rsidR="00C51973" w:rsidRPr="00D80880" w:rsidRDefault="00C51973" w:rsidP="00C51973">
            <w:pPr>
              <w:spacing w:after="0" w:line="240" w:lineRule="auto"/>
              <w:jc w:val="center"/>
              <w:rPr>
                <w:rFonts w:ascii="Times New Roman" w:eastAsia="Times New Roman" w:hAnsi="Times New Roman" w:cs="Times New Roman"/>
                <w:sz w:val="20"/>
                <w:szCs w:val="20"/>
                <w:lang w:eastAsia="ru-RU"/>
              </w:rPr>
            </w:pPr>
            <w:r w:rsidRPr="00D80880">
              <w:rPr>
                <w:rFonts w:ascii="Times New Roman" w:eastAsia="Times New Roman" w:hAnsi="Times New Roman" w:cs="Times New Roman"/>
                <w:sz w:val="20"/>
                <w:szCs w:val="20"/>
                <w:lang w:eastAsia="ru-RU"/>
              </w:rPr>
              <w:t>12,2</w:t>
            </w:r>
          </w:p>
        </w:tc>
      </w:tr>
      <w:tr w:rsidR="00CF7C09" w:rsidRPr="00D80880" w:rsidTr="00C51973">
        <w:trPr>
          <w:trHeight w:val="252"/>
          <w:jc w:val="center"/>
        </w:trPr>
        <w:tc>
          <w:tcPr>
            <w:tcW w:w="3256" w:type="dxa"/>
            <w:shd w:val="clear" w:color="auto" w:fill="auto"/>
            <w:vAlign w:val="bottom"/>
          </w:tcPr>
          <w:p w:rsidR="00C51973" w:rsidRPr="00D80880" w:rsidRDefault="00C51973" w:rsidP="00C51973">
            <w:pPr>
              <w:spacing w:after="0" w:line="240" w:lineRule="auto"/>
              <w:rPr>
                <w:rFonts w:ascii="Times New Roman" w:hAnsi="Times New Roman" w:cs="Times New Roman"/>
                <w:sz w:val="20"/>
                <w:szCs w:val="20"/>
              </w:rPr>
            </w:pPr>
            <w:r w:rsidRPr="00D80880">
              <w:rPr>
                <w:rFonts w:ascii="Times New Roman" w:hAnsi="Times New Roman" w:cs="Times New Roman"/>
                <w:sz w:val="20"/>
                <w:szCs w:val="20"/>
              </w:rPr>
              <w:t>Скорее благополучная</w:t>
            </w:r>
          </w:p>
        </w:tc>
        <w:tc>
          <w:tcPr>
            <w:tcW w:w="1701" w:type="dxa"/>
            <w:shd w:val="clear" w:color="auto" w:fill="auto"/>
            <w:noWrap/>
            <w:vAlign w:val="center"/>
            <w:hideMark/>
          </w:tcPr>
          <w:p w:rsidR="00C51973" w:rsidRPr="00D80880" w:rsidRDefault="00C51973" w:rsidP="00C51973">
            <w:pPr>
              <w:spacing w:after="0" w:line="240" w:lineRule="auto"/>
              <w:jc w:val="center"/>
              <w:rPr>
                <w:rFonts w:ascii="Times New Roman" w:eastAsia="Times New Roman" w:hAnsi="Times New Roman" w:cs="Times New Roman"/>
                <w:b/>
                <w:bCs/>
                <w:sz w:val="20"/>
                <w:szCs w:val="20"/>
                <w:lang w:eastAsia="ru-RU"/>
              </w:rPr>
            </w:pPr>
            <w:r w:rsidRPr="00D80880">
              <w:rPr>
                <w:rFonts w:ascii="Times New Roman" w:eastAsia="Times New Roman" w:hAnsi="Times New Roman" w:cs="Times New Roman"/>
                <w:b/>
                <w:bCs/>
                <w:sz w:val="20"/>
                <w:szCs w:val="20"/>
                <w:lang w:eastAsia="ru-RU"/>
              </w:rPr>
              <w:t>54,4</w:t>
            </w:r>
          </w:p>
        </w:tc>
        <w:tc>
          <w:tcPr>
            <w:tcW w:w="1701" w:type="dxa"/>
            <w:shd w:val="clear" w:color="auto" w:fill="auto"/>
            <w:noWrap/>
            <w:vAlign w:val="center"/>
            <w:hideMark/>
          </w:tcPr>
          <w:p w:rsidR="00C51973" w:rsidRPr="00D80880" w:rsidRDefault="00C51973" w:rsidP="00C51973">
            <w:pPr>
              <w:spacing w:after="0" w:line="240" w:lineRule="auto"/>
              <w:jc w:val="center"/>
              <w:rPr>
                <w:rFonts w:ascii="Times New Roman" w:eastAsia="Times New Roman" w:hAnsi="Times New Roman" w:cs="Times New Roman"/>
                <w:b/>
                <w:bCs/>
                <w:sz w:val="20"/>
                <w:szCs w:val="20"/>
                <w:lang w:eastAsia="ru-RU"/>
              </w:rPr>
            </w:pPr>
            <w:r w:rsidRPr="00D80880">
              <w:rPr>
                <w:rFonts w:ascii="Times New Roman" w:eastAsia="Times New Roman" w:hAnsi="Times New Roman" w:cs="Times New Roman"/>
                <w:b/>
                <w:bCs/>
                <w:sz w:val="20"/>
                <w:szCs w:val="20"/>
                <w:lang w:eastAsia="ru-RU"/>
              </w:rPr>
              <w:t>63,0</w:t>
            </w:r>
          </w:p>
        </w:tc>
        <w:tc>
          <w:tcPr>
            <w:tcW w:w="1701" w:type="dxa"/>
            <w:shd w:val="clear" w:color="auto" w:fill="auto"/>
            <w:noWrap/>
            <w:vAlign w:val="center"/>
            <w:hideMark/>
          </w:tcPr>
          <w:p w:rsidR="00C51973" w:rsidRPr="00D80880" w:rsidRDefault="00C51973" w:rsidP="00C51973">
            <w:pPr>
              <w:spacing w:after="0" w:line="240" w:lineRule="auto"/>
              <w:jc w:val="center"/>
              <w:rPr>
                <w:rFonts w:ascii="Times New Roman" w:eastAsia="Times New Roman" w:hAnsi="Times New Roman" w:cs="Times New Roman"/>
                <w:b/>
                <w:bCs/>
                <w:sz w:val="20"/>
                <w:szCs w:val="20"/>
                <w:lang w:eastAsia="ru-RU"/>
              </w:rPr>
            </w:pPr>
            <w:r w:rsidRPr="00D80880">
              <w:rPr>
                <w:rFonts w:ascii="Times New Roman" w:eastAsia="Times New Roman" w:hAnsi="Times New Roman" w:cs="Times New Roman"/>
                <w:b/>
                <w:bCs/>
                <w:sz w:val="20"/>
                <w:szCs w:val="20"/>
                <w:lang w:eastAsia="ru-RU"/>
              </w:rPr>
              <w:t>42,6</w:t>
            </w:r>
          </w:p>
        </w:tc>
        <w:tc>
          <w:tcPr>
            <w:tcW w:w="1280" w:type="dxa"/>
            <w:tcBorders>
              <w:top w:val="single" w:sz="4" w:space="0" w:color="auto"/>
              <w:left w:val="nil"/>
              <w:bottom w:val="single" w:sz="4" w:space="0" w:color="auto"/>
              <w:right w:val="single" w:sz="4" w:space="0" w:color="auto"/>
            </w:tcBorders>
            <w:shd w:val="clear" w:color="auto" w:fill="auto"/>
            <w:vAlign w:val="center"/>
          </w:tcPr>
          <w:p w:rsidR="00C51973" w:rsidRPr="00D80880" w:rsidRDefault="00C51973" w:rsidP="00C51973">
            <w:pPr>
              <w:spacing w:after="0" w:line="240" w:lineRule="auto"/>
              <w:jc w:val="center"/>
              <w:rPr>
                <w:rFonts w:ascii="Times New Roman" w:eastAsia="Times New Roman" w:hAnsi="Times New Roman" w:cs="Times New Roman"/>
                <w:sz w:val="20"/>
                <w:szCs w:val="20"/>
                <w:lang w:eastAsia="ru-RU"/>
              </w:rPr>
            </w:pPr>
            <w:r w:rsidRPr="00D80880">
              <w:rPr>
                <w:rFonts w:ascii="Times New Roman" w:eastAsia="Times New Roman" w:hAnsi="Times New Roman" w:cs="Times New Roman"/>
                <w:sz w:val="20"/>
                <w:szCs w:val="20"/>
                <w:lang w:eastAsia="ru-RU"/>
              </w:rPr>
              <w:t>55,5</w:t>
            </w:r>
          </w:p>
        </w:tc>
      </w:tr>
      <w:tr w:rsidR="00CF7C09" w:rsidRPr="00D80880" w:rsidTr="00C51973">
        <w:trPr>
          <w:trHeight w:val="252"/>
          <w:jc w:val="center"/>
        </w:trPr>
        <w:tc>
          <w:tcPr>
            <w:tcW w:w="3256" w:type="dxa"/>
            <w:shd w:val="clear" w:color="auto" w:fill="auto"/>
            <w:vAlign w:val="bottom"/>
          </w:tcPr>
          <w:p w:rsidR="00C51973" w:rsidRPr="00D80880" w:rsidRDefault="00C51973" w:rsidP="00C51973">
            <w:pPr>
              <w:spacing w:after="0" w:line="240" w:lineRule="auto"/>
              <w:rPr>
                <w:rFonts w:ascii="Times New Roman" w:hAnsi="Times New Roman" w:cs="Times New Roman"/>
                <w:sz w:val="20"/>
                <w:szCs w:val="20"/>
              </w:rPr>
            </w:pPr>
            <w:r w:rsidRPr="00D80880">
              <w:rPr>
                <w:rFonts w:ascii="Times New Roman" w:hAnsi="Times New Roman" w:cs="Times New Roman"/>
                <w:sz w:val="20"/>
                <w:szCs w:val="20"/>
              </w:rPr>
              <w:t>Скорее неблагополучная</w:t>
            </w:r>
          </w:p>
        </w:tc>
        <w:tc>
          <w:tcPr>
            <w:tcW w:w="1701" w:type="dxa"/>
            <w:shd w:val="clear" w:color="auto" w:fill="auto"/>
            <w:noWrap/>
            <w:vAlign w:val="center"/>
            <w:hideMark/>
          </w:tcPr>
          <w:p w:rsidR="00C51973" w:rsidRPr="00D80880" w:rsidRDefault="00C51973" w:rsidP="00C51973">
            <w:pPr>
              <w:spacing w:after="0" w:line="240" w:lineRule="auto"/>
              <w:jc w:val="center"/>
              <w:rPr>
                <w:rFonts w:ascii="Times New Roman" w:eastAsia="Times New Roman" w:hAnsi="Times New Roman" w:cs="Times New Roman"/>
                <w:sz w:val="20"/>
                <w:szCs w:val="20"/>
                <w:lang w:eastAsia="ru-RU"/>
              </w:rPr>
            </w:pPr>
            <w:r w:rsidRPr="00D80880">
              <w:rPr>
                <w:rFonts w:ascii="Times New Roman" w:eastAsia="Times New Roman" w:hAnsi="Times New Roman" w:cs="Times New Roman"/>
                <w:sz w:val="20"/>
                <w:szCs w:val="20"/>
                <w:lang w:eastAsia="ru-RU"/>
              </w:rPr>
              <w:t>6,6</w:t>
            </w:r>
          </w:p>
        </w:tc>
        <w:tc>
          <w:tcPr>
            <w:tcW w:w="1701" w:type="dxa"/>
            <w:shd w:val="clear" w:color="auto" w:fill="auto"/>
            <w:noWrap/>
            <w:vAlign w:val="center"/>
            <w:hideMark/>
          </w:tcPr>
          <w:p w:rsidR="00C51973" w:rsidRPr="00D80880" w:rsidRDefault="00C51973" w:rsidP="00C51973">
            <w:pPr>
              <w:spacing w:after="0" w:line="240" w:lineRule="auto"/>
              <w:jc w:val="center"/>
              <w:rPr>
                <w:rFonts w:ascii="Times New Roman" w:eastAsia="Times New Roman" w:hAnsi="Times New Roman" w:cs="Times New Roman"/>
                <w:sz w:val="20"/>
                <w:szCs w:val="20"/>
                <w:lang w:eastAsia="ru-RU"/>
              </w:rPr>
            </w:pPr>
            <w:r w:rsidRPr="00D80880">
              <w:rPr>
                <w:rFonts w:ascii="Times New Roman" w:eastAsia="Times New Roman" w:hAnsi="Times New Roman" w:cs="Times New Roman"/>
                <w:sz w:val="20"/>
                <w:szCs w:val="20"/>
                <w:lang w:eastAsia="ru-RU"/>
              </w:rPr>
              <w:t>11,3</w:t>
            </w:r>
          </w:p>
        </w:tc>
        <w:tc>
          <w:tcPr>
            <w:tcW w:w="1701" w:type="dxa"/>
            <w:shd w:val="clear" w:color="auto" w:fill="auto"/>
            <w:noWrap/>
            <w:vAlign w:val="center"/>
            <w:hideMark/>
          </w:tcPr>
          <w:p w:rsidR="00C51973" w:rsidRPr="00D80880" w:rsidRDefault="00C51973" w:rsidP="00C51973">
            <w:pPr>
              <w:spacing w:after="0" w:line="240" w:lineRule="auto"/>
              <w:jc w:val="center"/>
              <w:rPr>
                <w:rFonts w:ascii="Times New Roman" w:eastAsia="Times New Roman" w:hAnsi="Times New Roman" w:cs="Times New Roman"/>
                <w:b/>
                <w:bCs/>
                <w:sz w:val="20"/>
                <w:szCs w:val="20"/>
                <w:lang w:eastAsia="ru-RU"/>
              </w:rPr>
            </w:pPr>
            <w:r w:rsidRPr="00D80880">
              <w:rPr>
                <w:rFonts w:ascii="Times New Roman" w:eastAsia="Times New Roman" w:hAnsi="Times New Roman" w:cs="Times New Roman"/>
                <w:b/>
                <w:bCs/>
                <w:sz w:val="20"/>
                <w:szCs w:val="20"/>
                <w:lang w:eastAsia="ru-RU"/>
              </w:rPr>
              <w:t>30,6</w:t>
            </w:r>
          </w:p>
        </w:tc>
        <w:tc>
          <w:tcPr>
            <w:tcW w:w="1280" w:type="dxa"/>
            <w:tcBorders>
              <w:top w:val="single" w:sz="4" w:space="0" w:color="auto"/>
              <w:left w:val="nil"/>
              <w:bottom w:val="single" w:sz="4" w:space="0" w:color="auto"/>
              <w:right w:val="single" w:sz="4" w:space="0" w:color="auto"/>
            </w:tcBorders>
            <w:shd w:val="clear" w:color="auto" w:fill="auto"/>
            <w:vAlign w:val="center"/>
          </w:tcPr>
          <w:p w:rsidR="00C51973" w:rsidRPr="00D80880" w:rsidRDefault="00C51973" w:rsidP="00C51973">
            <w:pPr>
              <w:spacing w:after="0" w:line="240" w:lineRule="auto"/>
              <w:jc w:val="center"/>
              <w:rPr>
                <w:rFonts w:ascii="Times New Roman" w:eastAsia="Times New Roman" w:hAnsi="Times New Roman" w:cs="Times New Roman"/>
                <w:sz w:val="20"/>
                <w:szCs w:val="20"/>
                <w:lang w:eastAsia="ru-RU"/>
              </w:rPr>
            </w:pPr>
            <w:r w:rsidRPr="00D80880">
              <w:rPr>
                <w:rFonts w:ascii="Times New Roman" w:eastAsia="Times New Roman" w:hAnsi="Times New Roman" w:cs="Times New Roman"/>
                <w:sz w:val="20"/>
                <w:szCs w:val="20"/>
                <w:lang w:eastAsia="ru-RU"/>
              </w:rPr>
              <w:t>16,0</w:t>
            </w:r>
          </w:p>
        </w:tc>
      </w:tr>
      <w:tr w:rsidR="00CF7C09" w:rsidRPr="00D80880" w:rsidTr="00C51973">
        <w:trPr>
          <w:trHeight w:val="252"/>
          <w:jc w:val="center"/>
        </w:trPr>
        <w:tc>
          <w:tcPr>
            <w:tcW w:w="3256" w:type="dxa"/>
            <w:shd w:val="clear" w:color="auto" w:fill="auto"/>
            <w:vAlign w:val="bottom"/>
          </w:tcPr>
          <w:p w:rsidR="00C51973" w:rsidRPr="00D80880" w:rsidRDefault="00C51973" w:rsidP="00C51973">
            <w:pPr>
              <w:spacing w:after="0" w:line="240" w:lineRule="auto"/>
              <w:rPr>
                <w:rFonts w:ascii="Times New Roman" w:hAnsi="Times New Roman" w:cs="Times New Roman"/>
                <w:sz w:val="20"/>
                <w:szCs w:val="20"/>
              </w:rPr>
            </w:pPr>
            <w:r w:rsidRPr="00D80880">
              <w:rPr>
                <w:rFonts w:ascii="Times New Roman" w:hAnsi="Times New Roman" w:cs="Times New Roman"/>
                <w:sz w:val="20"/>
                <w:szCs w:val="20"/>
              </w:rPr>
              <w:t>Безусловно неблагополучная</w:t>
            </w:r>
          </w:p>
        </w:tc>
        <w:tc>
          <w:tcPr>
            <w:tcW w:w="1701" w:type="dxa"/>
            <w:shd w:val="clear" w:color="auto" w:fill="auto"/>
            <w:noWrap/>
            <w:vAlign w:val="center"/>
            <w:hideMark/>
          </w:tcPr>
          <w:p w:rsidR="00C51973" w:rsidRPr="00D80880" w:rsidRDefault="00C51973" w:rsidP="00C51973">
            <w:pPr>
              <w:spacing w:after="0" w:line="240" w:lineRule="auto"/>
              <w:jc w:val="center"/>
              <w:rPr>
                <w:rFonts w:ascii="Times New Roman" w:eastAsia="Times New Roman" w:hAnsi="Times New Roman" w:cs="Times New Roman"/>
                <w:sz w:val="20"/>
                <w:szCs w:val="20"/>
                <w:lang w:eastAsia="ru-RU"/>
              </w:rPr>
            </w:pPr>
            <w:r w:rsidRPr="00D80880">
              <w:rPr>
                <w:rFonts w:ascii="Times New Roman" w:eastAsia="Times New Roman" w:hAnsi="Times New Roman" w:cs="Times New Roman"/>
                <w:sz w:val="20"/>
                <w:szCs w:val="20"/>
                <w:lang w:eastAsia="ru-RU"/>
              </w:rPr>
              <w:t>0,7</w:t>
            </w:r>
          </w:p>
        </w:tc>
        <w:tc>
          <w:tcPr>
            <w:tcW w:w="1701" w:type="dxa"/>
            <w:shd w:val="clear" w:color="auto" w:fill="auto"/>
            <w:noWrap/>
            <w:vAlign w:val="center"/>
            <w:hideMark/>
          </w:tcPr>
          <w:p w:rsidR="00C51973" w:rsidRPr="00D80880" w:rsidRDefault="00C51973" w:rsidP="00C51973">
            <w:pPr>
              <w:spacing w:after="0" w:line="240" w:lineRule="auto"/>
              <w:jc w:val="center"/>
              <w:rPr>
                <w:rFonts w:ascii="Times New Roman" w:eastAsia="Times New Roman" w:hAnsi="Times New Roman" w:cs="Times New Roman"/>
                <w:sz w:val="20"/>
                <w:szCs w:val="20"/>
                <w:lang w:eastAsia="ru-RU"/>
              </w:rPr>
            </w:pPr>
            <w:r w:rsidRPr="00D80880">
              <w:rPr>
                <w:rFonts w:ascii="Times New Roman" w:eastAsia="Times New Roman" w:hAnsi="Times New Roman" w:cs="Times New Roman"/>
                <w:sz w:val="20"/>
                <w:szCs w:val="20"/>
                <w:lang w:eastAsia="ru-RU"/>
              </w:rPr>
              <w:t>0,5</w:t>
            </w:r>
          </w:p>
        </w:tc>
        <w:tc>
          <w:tcPr>
            <w:tcW w:w="1701" w:type="dxa"/>
            <w:shd w:val="clear" w:color="auto" w:fill="auto"/>
            <w:noWrap/>
            <w:vAlign w:val="center"/>
            <w:hideMark/>
          </w:tcPr>
          <w:p w:rsidR="00C51973" w:rsidRPr="00D80880" w:rsidRDefault="00C51973" w:rsidP="00C51973">
            <w:pPr>
              <w:spacing w:after="0" w:line="240" w:lineRule="auto"/>
              <w:jc w:val="center"/>
              <w:rPr>
                <w:rFonts w:ascii="Times New Roman" w:eastAsia="Times New Roman" w:hAnsi="Times New Roman" w:cs="Times New Roman"/>
                <w:sz w:val="20"/>
                <w:szCs w:val="20"/>
                <w:lang w:eastAsia="ru-RU"/>
              </w:rPr>
            </w:pPr>
            <w:r w:rsidRPr="00D80880">
              <w:rPr>
                <w:rFonts w:ascii="Times New Roman" w:eastAsia="Times New Roman" w:hAnsi="Times New Roman" w:cs="Times New Roman"/>
                <w:sz w:val="20"/>
                <w:szCs w:val="20"/>
                <w:lang w:eastAsia="ru-RU"/>
              </w:rPr>
              <w:t>2,1</w:t>
            </w:r>
          </w:p>
        </w:tc>
        <w:tc>
          <w:tcPr>
            <w:tcW w:w="1280" w:type="dxa"/>
            <w:tcBorders>
              <w:top w:val="single" w:sz="4" w:space="0" w:color="auto"/>
              <w:left w:val="nil"/>
              <w:bottom w:val="single" w:sz="4" w:space="0" w:color="auto"/>
              <w:right w:val="single" w:sz="4" w:space="0" w:color="auto"/>
            </w:tcBorders>
            <w:shd w:val="clear" w:color="auto" w:fill="auto"/>
            <w:vAlign w:val="center"/>
          </w:tcPr>
          <w:p w:rsidR="00C51973" w:rsidRPr="00D80880" w:rsidRDefault="00C51973" w:rsidP="00C51973">
            <w:pPr>
              <w:spacing w:after="0" w:line="240" w:lineRule="auto"/>
              <w:jc w:val="center"/>
              <w:rPr>
                <w:rFonts w:ascii="Times New Roman" w:eastAsia="Times New Roman" w:hAnsi="Times New Roman" w:cs="Times New Roman"/>
                <w:sz w:val="20"/>
                <w:szCs w:val="20"/>
                <w:lang w:eastAsia="ru-RU"/>
              </w:rPr>
            </w:pPr>
            <w:r w:rsidRPr="00D80880">
              <w:rPr>
                <w:rFonts w:ascii="Times New Roman" w:eastAsia="Times New Roman" w:hAnsi="Times New Roman" w:cs="Times New Roman"/>
                <w:sz w:val="20"/>
                <w:szCs w:val="20"/>
                <w:lang w:eastAsia="ru-RU"/>
              </w:rPr>
              <w:t>1,0</w:t>
            </w:r>
          </w:p>
        </w:tc>
      </w:tr>
      <w:tr w:rsidR="00CF7C09" w:rsidRPr="00D80880" w:rsidTr="00C51973">
        <w:trPr>
          <w:trHeight w:val="252"/>
          <w:jc w:val="center"/>
        </w:trPr>
        <w:tc>
          <w:tcPr>
            <w:tcW w:w="3256" w:type="dxa"/>
            <w:shd w:val="clear" w:color="auto" w:fill="auto"/>
            <w:vAlign w:val="bottom"/>
          </w:tcPr>
          <w:p w:rsidR="00C51973" w:rsidRPr="00D80880" w:rsidRDefault="00C51973" w:rsidP="00C51973">
            <w:pPr>
              <w:spacing w:after="0" w:line="240" w:lineRule="auto"/>
              <w:rPr>
                <w:rFonts w:ascii="Times New Roman" w:hAnsi="Times New Roman" w:cs="Times New Roman"/>
                <w:sz w:val="20"/>
                <w:szCs w:val="20"/>
              </w:rPr>
            </w:pPr>
            <w:r w:rsidRPr="00D80880">
              <w:rPr>
                <w:rFonts w:ascii="Times New Roman" w:hAnsi="Times New Roman" w:cs="Times New Roman"/>
                <w:sz w:val="20"/>
                <w:szCs w:val="20"/>
              </w:rPr>
              <w:t>Затрудняюсь ответить</w:t>
            </w:r>
          </w:p>
        </w:tc>
        <w:tc>
          <w:tcPr>
            <w:tcW w:w="1701" w:type="dxa"/>
            <w:shd w:val="clear" w:color="auto" w:fill="auto"/>
            <w:noWrap/>
            <w:vAlign w:val="center"/>
            <w:hideMark/>
          </w:tcPr>
          <w:p w:rsidR="00C51973" w:rsidRPr="00D80880" w:rsidRDefault="00C51973" w:rsidP="00C51973">
            <w:pPr>
              <w:spacing w:after="0" w:line="240" w:lineRule="auto"/>
              <w:jc w:val="center"/>
              <w:rPr>
                <w:rFonts w:ascii="Times New Roman" w:eastAsia="Times New Roman" w:hAnsi="Times New Roman" w:cs="Times New Roman"/>
                <w:sz w:val="20"/>
                <w:szCs w:val="20"/>
                <w:lang w:eastAsia="ru-RU"/>
              </w:rPr>
            </w:pPr>
            <w:r w:rsidRPr="00D80880">
              <w:rPr>
                <w:rFonts w:ascii="Times New Roman" w:eastAsia="Times New Roman" w:hAnsi="Times New Roman" w:cs="Times New Roman"/>
                <w:sz w:val="20"/>
                <w:szCs w:val="20"/>
                <w:lang w:eastAsia="ru-RU"/>
              </w:rPr>
              <w:t>8,0</w:t>
            </w:r>
          </w:p>
        </w:tc>
        <w:tc>
          <w:tcPr>
            <w:tcW w:w="1701" w:type="dxa"/>
            <w:shd w:val="clear" w:color="auto" w:fill="auto"/>
            <w:noWrap/>
            <w:vAlign w:val="center"/>
            <w:hideMark/>
          </w:tcPr>
          <w:p w:rsidR="00C51973" w:rsidRPr="00D80880" w:rsidRDefault="00C51973" w:rsidP="00C51973">
            <w:pPr>
              <w:spacing w:after="0" w:line="240" w:lineRule="auto"/>
              <w:jc w:val="center"/>
              <w:rPr>
                <w:rFonts w:ascii="Times New Roman" w:eastAsia="Times New Roman" w:hAnsi="Times New Roman" w:cs="Times New Roman"/>
                <w:sz w:val="20"/>
                <w:szCs w:val="20"/>
                <w:lang w:eastAsia="ru-RU"/>
              </w:rPr>
            </w:pPr>
            <w:r w:rsidRPr="00D80880">
              <w:rPr>
                <w:rFonts w:ascii="Times New Roman" w:eastAsia="Times New Roman" w:hAnsi="Times New Roman" w:cs="Times New Roman"/>
                <w:sz w:val="20"/>
                <w:szCs w:val="20"/>
                <w:lang w:eastAsia="ru-RU"/>
              </w:rPr>
              <w:t>15,5</w:t>
            </w:r>
          </w:p>
        </w:tc>
        <w:tc>
          <w:tcPr>
            <w:tcW w:w="1701" w:type="dxa"/>
            <w:shd w:val="clear" w:color="auto" w:fill="auto"/>
            <w:noWrap/>
            <w:vAlign w:val="center"/>
            <w:hideMark/>
          </w:tcPr>
          <w:p w:rsidR="00C51973" w:rsidRPr="00D80880" w:rsidRDefault="00C51973" w:rsidP="00C51973">
            <w:pPr>
              <w:spacing w:after="0" w:line="240" w:lineRule="auto"/>
              <w:jc w:val="center"/>
              <w:rPr>
                <w:rFonts w:ascii="Times New Roman" w:eastAsia="Times New Roman" w:hAnsi="Times New Roman" w:cs="Times New Roman"/>
                <w:b/>
                <w:bCs/>
                <w:sz w:val="20"/>
                <w:szCs w:val="20"/>
                <w:lang w:eastAsia="ru-RU"/>
              </w:rPr>
            </w:pPr>
            <w:r w:rsidRPr="00D80880">
              <w:rPr>
                <w:rFonts w:ascii="Times New Roman" w:eastAsia="Times New Roman" w:hAnsi="Times New Roman" w:cs="Times New Roman"/>
                <w:b/>
                <w:bCs/>
                <w:sz w:val="20"/>
                <w:szCs w:val="20"/>
                <w:lang w:eastAsia="ru-RU"/>
              </w:rPr>
              <w:t>20,2</w:t>
            </w:r>
          </w:p>
        </w:tc>
        <w:tc>
          <w:tcPr>
            <w:tcW w:w="1280" w:type="dxa"/>
            <w:tcBorders>
              <w:top w:val="single" w:sz="4" w:space="0" w:color="auto"/>
              <w:left w:val="nil"/>
              <w:bottom w:val="single" w:sz="4" w:space="0" w:color="auto"/>
              <w:right w:val="single" w:sz="4" w:space="0" w:color="auto"/>
            </w:tcBorders>
            <w:shd w:val="clear" w:color="auto" w:fill="auto"/>
            <w:vAlign w:val="center"/>
          </w:tcPr>
          <w:p w:rsidR="00C51973" w:rsidRPr="00D80880" w:rsidRDefault="00C51973" w:rsidP="00C51973">
            <w:pPr>
              <w:spacing w:after="0" w:line="240" w:lineRule="auto"/>
              <w:jc w:val="center"/>
              <w:rPr>
                <w:rFonts w:ascii="Times New Roman" w:eastAsia="Times New Roman" w:hAnsi="Times New Roman" w:cs="Times New Roman"/>
                <w:sz w:val="20"/>
                <w:szCs w:val="20"/>
                <w:lang w:eastAsia="ru-RU"/>
              </w:rPr>
            </w:pPr>
            <w:r w:rsidRPr="00D80880">
              <w:rPr>
                <w:rFonts w:ascii="Times New Roman" w:eastAsia="Times New Roman" w:hAnsi="Times New Roman" w:cs="Times New Roman"/>
                <w:sz w:val="20"/>
                <w:szCs w:val="20"/>
                <w:lang w:eastAsia="ru-RU"/>
              </w:rPr>
              <w:t>15,3</w:t>
            </w:r>
          </w:p>
        </w:tc>
      </w:tr>
      <w:tr w:rsidR="00CF7C09" w:rsidRPr="00D80880" w:rsidTr="00C51973">
        <w:trPr>
          <w:trHeight w:val="252"/>
          <w:jc w:val="center"/>
        </w:trPr>
        <w:tc>
          <w:tcPr>
            <w:tcW w:w="3256" w:type="dxa"/>
            <w:shd w:val="clear" w:color="auto" w:fill="auto"/>
            <w:vAlign w:val="bottom"/>
          </w:tcPr>
          <w:p w:rsidR="00C51973" w:rsidRPr="00D80880" w:rsidRDefault="00C51973" w:rsidP="00C51973">
            <w:pPr>
              <w:spacing w:after="0" w:line="240" w:lineRule="auto"/>
              <w:jc w:val="center"/>
              <w:rPr>
                <w:rFonts w:ascii="Times New Roman" w:hAnsi="Times New Roman" w:cs="Times New Roman"/>
                <w:sz w:val="20"/>
                <w:szCs w:val="20"/>
              </w:rPr>
            </w:pPr>
            <w:r w:rsidRPr="00D80880">
              <w:rPr>
                <w:rFonts w:ascii="Times New Roman" w:hAnsi="Times New Roman" w:cs="Times New Roman"/>
                <w:sz w:val="20"/>
                <w:szCs w:val="20"/>
              </w:rPr>
              <w:t>Объединенные варианты:</w:t>
            </w:r>
          </w:p>
        </w:tc>
        <w:tc>
          <w:tcPr>
            <w:tcW w:w="1701" w:type="dxa"/>
            <w:shd w:val="clear" w:color="auto" w:fill="auto"/>
            <w:noWrap/>
            <w:vAlign w:val="center"/>
          </w:tcPr>
          <w:p w:rsidR="00C51973" w:rsidRPr="00D80880" w:rsidRDefault="00C51973" w:rsidP="00C51973">
            <w:pPr>
              <w:spacing w:after="0" w:line="240" w:lineRule="auto"/>
              <w:jc w:val="center"/>
              <w:rPr>
                <w:rFonts w:ascii="Times New Roman" w:eastAsia="Times New Roman" w:hAnsi="Times New Roman" w:cs="Times New Roman"/>
                <w:sz w:val="20"/>
                <w:szCs w:val="20"/>
                <w:lang w:eastAsia="ru-RU"/>
              </w:rPr>
            </w:pPr>
          </w:p>
        </w:tc>
        <w:tc>
          <w:tcPr>
            <w:tcW w:w="1701" w:type="dxa"/>
            <w:shd w:val="clear" w:color="auto" w:fill="auto"/>
            <w:noWrap/>
            <w:vAlign w:val="center"/>
          </w:tcPr>
          <w:p w:rsidR="00C51973" w:rsidRPr="00D80880" w:rsidRDefault="00C51973" w:rsidP="00C51973">
            <w:pPr>
              <w:spacing w:after="0" w:line="240" w:lineRule="auto"/>
              <w:jc w:val="center"/>
              <w:rPr>
                <w:rFonts w:ascii="Times New Roman" w:eastAsia="Times New Roman" w:hAnsi="Times New Roman" w:cs="Times New Roman"/>
                <w:sz w:val="20"/>
                <w:szCs w:val="20"/>
                <w:lang w:eastAsia="ru-RU"/>
              </w:rPr>
            </w:pPr>
          </w:p>
        </w:tc>
        <w:tc>
          <w:tcPr>
            <w:tcW w:w="1701" w:type="dxa"/>
            <w:shd w:val="clear" w:color="auto" w:fill="auto"/>
            <w:noWrap/>
            <w:vAlign w:val="center"/>
          </w:tcPr>
          <w:p w:rsidR="00C51973" w:rsidRPr="00D80880" w:rsidRDefault="00C51973" w:rsidP="00C51973">
            <w:pPr>
              <w:spacing w:after="0" w:line="240" w:lineRule="auto"/>
              <w:jc w:val="center"/>
              <w:rPr>
                <w:rFonts w:ascii="Times New Roman" w:eastAsia="Times New Roman" w:hAnsi="Times New Roman" w:cs="Times New Roman"/>
                <w:sz w:val="20"/>
                <w:szCs w:val="20"/>
                <w:lang w:eastAsia="ru-RU"/>
              </w:rPr>
            </w:pPr>
          </w:p>
        </w:tc>
        <w:tc>
          <w:tcPr>
            <w:tcW w:w="1280" w:type="dxa"/>
            <w:tcBorders>
              <w:top w:val="single" w:sz="4" w:space="0" w:color="auto"/>
              <w:left w:val="nil"/>
              <w:bottom w:val="single" w:sz="4" w:space="0" w:color="auto"/>
              <w:right w:val="single" w:sz="4" w:space="0" w:color="auto"/>
            </w:tcBorders>
            <w:shd w:val="clear" w:color="auto" w:fill="auto"/>
            <w:vAlign w:val="center"/>
          </w:tcPr>
          <w:p w:rsidR="00C51973" w:rsidRPr="00D80880" w:rsidRDefault="00C51973" w:rsidP="00C51973">
            <w:pPr>
              <w:spacing w:after="0" w:line="240" w:lineRule="auto"/>
              <w:jc w:val="center"/>
              <w:rPr>
                <w:rFonts w:ascii="Times New Roman" w:eastAsia="Times New Roman" w:hAnsi="Times New Roman" w:cs="Times New Roman"/>
                <w:sz w:val="20"/>
                <w:szCs w:val="20"/>
                <w:lang w:eastAsia="ru-RU"/>
              </w:rPr>
            </w:pPr>
          </w:p>
        </w:tc>
      </w:tr>
      <w:tr w:rsidR="00CF7C09" w:rsidRPr="00D80880" w:rsidTr="00C51973">
        <w:trPr>
          <w:trHeight w:val="252"/>
          <w:jc w:val="center"/>
        </w:trPr>
        <w:tc>
          <w:tcPr>
            <w:tcW w:w="3256" w:type="dxa"/>
            <w:shd w:val="clear" w:color="auto" w:fill="auto"/>
            <w:vAlign w:val="bottom"/>
          </w:tcPr>
          <w:p w:rsidR="00C51973" w:rsidRPr="00D80880" w:rsidRDefault="00C51973" w:rsidP="00C51973">
            <w:pPr>
              <w:spacing w:after="0" w:line="240" w:lineRule="auto"/>
              <w:jc w:val="right"/>
              <w:rPr>
                <w:rFonts w:ascii="Times New Roman" w:hAnsi="Times New Roman" w:cs="Times New Roman"/>
                <w:sz w:val="20"/>
                <w:szCs w:val="20"/>
              </w:rPr>
            </w:pPr>
            <w:r w:rsidRPr="00D80880">
              <w:rPr>
                <w:rFonts w:ascii="Times New Roman" w:hAnsi="Times New Roman" w:cs="Times New Roman"/>
                <w:sz w:val="20"/>
                <w:szCs w:val="20"/>
              </w:rPr>
              <w:t>Безусловно благополучная + Скорее благополучная</w:t>
            </w:r>
          </w:p>
        </w:tc>
        <w:tc>
          <w:tcPr>
            <w:tcW w:w="1701" w:type="dxa"/>
            <w:shd w:val="clear" w:color="auto" w:fill="auto"/>
            <w:noWrap/>
            <w:vAlign w:val="center"/>
            <w:hideMark/>
          </w:tcPr>
          <w:p w:rsidR="00C51973" w:rsidRPr="00D80880" w:rsidRDefault="00C51973" w:rsidP="00C51973">
            <w:pPr>
              <w:spacing w:after="0" w:line="240" w:lineRule="auto"/>
              <w:jc w:val="center"/>
              <w:rPr>
                <w:rFonts w:ascii="Times New Roman" w:eastAsia="Times New Roman" w:hAnsi="Times New Roman" w:cs="Times New Roman"/>
                <w:sz w:val="20"/>
                <w:szCs w:val="20"/>
                <w:lang w:eastAsia="ru-RU"/>
              </w:rPr>
            </w:pPr>
            <w:r w:rsidRPr="00D80880">
              <w:rPr>
                <w:rFonts w:ascii="Times New Roman" w:eastAsia="Times New Roman" w:hAnsi="Times New Roman" w:cs="Times New Roman"/>
                <w:sz w:val="20"/>
                <w:szCs w:val="20"/>
                <w:lang w:eastAsia="ru-RU"/>
              </w:rPr>
              <w:t>84,7</w:t>
            </w:r>
          </w:p>
        </w:tc>
        <w:tc>
          <w:tcPr>
            <w:tcW w:w="1701" w:type="dxa"/>
            <w:shd w:val="clear" w:color="auto" w:fill="auto"/>
            <w:noWrap/>
            <w:vAlign w:val="center"/>
            <w:hideMark/>
          </w:tcPr>
          <w:p w:rsidR="00C51973" w:rsidRPr="00D80880" w:rsidRDefault="00C51973" w:rsidP="00C51973">
            <w:pPr>
              <w:spacing w:after="0" w:line="240" w:lineRule="auto"/>
              <w:jc w:val="center"/>
              <w:rPr>
                <w:rFonts w:ascii="Times New Roman" w:eastAsia="Times New Roman" w:hAnsi="Times New Roman" w:cs="Times New Roman"/>
                <w:sz w:val="20"/>
                <w:szCs w:val="20"/>
                <w:lang w:eastAsia="ru-RU"/>
              </w:rPr>
            </w:pPr>
            <w:r w:rsidRPr="00D80880">
              <w:rPr>
                <w:rFonts w:ascii="Times New Roman" w:eastAsia="Times New Roman" w:hAnsi="Times New Roman" w:cs="Times New Roman"/>
                <w:sz w:val="20"/>
                <w:szCs w:val="20"/>
                <w:lang w:eastAsia="ru-RU"/>
              </w:rPr>
              <w:t>72,7</w:t>
            </w:r>
          </w:p>
        </w:tc>
        <w:tc>
          <w:tcPr>
            <w:tcW w:w="1701" w:type="dxa"/>
            <w:shd w:val="clear" w:color="auto" w:fill="auto"/>
            <w:noWrap/>
            <w:vAlign w:val="center"/>
            <w:hideMark/>
          </w:tcPr>
          <w:p w:rsidR="00C51973" w:rsidRPr="00D80880" w:rsidRDefault="00C51973" w:rsidP="00C51973">
            <w:pPr>
              <w:spacing w:after="0" w:line="240" w:lineRule="auto"/>
              <w:jc w:val="center"/>
              <w:rPr>
                <w:rFonts w:ascii="Times New Roman" w:eastAsia="Times New Roman" w:hAnsi="Times New Roman" w:cs="Times New Roman"/>
                <w:sz w:val="20"/>
                <w:szCs w:val="20"/>
                <w:lang w:eastAsia="ru-RU"/>
              </w:rPr>
            </w:pPr>
            <w:r w:rsidRPr="00D80880">
              <w:rPr>
                <w:rFonts w:ascii="Times New Roman" w:eastAsia="Times New Roman" w:hAnsi="Times New Roman" w:cs="Times New Roman"/>
                <w:sz w:val="20"/>
                <w:szCs w:val="20"/>
                <w:lang w:eastAsia="ru-RU"/>
              </w:rPr>
              <w:t>47,1</w:t>
            </w:r>
          </w:p>
        </w:tc>
        <w:tc>
          <w:tcPr>
            <w:tcW w:w="1280" w:type="dxa"/>
            <w:tcBorders>
              <w:top w:val="single" w:sz="4" w:space="0" w:color="auto"/>
              <w:left w:val="nil"/>
              <w:bottom w:val="single" w:sz="4" w:space="0" w:color="auto"/>
              <w:right w:val="single" w:sz="4" w:space="0" w:color="auto"/>
            </w:tcBorders>
            <w:shd w:val="clear" w:color="auto" w:fill="auto"/>
            <w:vAlign w:val="center"/>
          </w:tcPr>
          <w:p w:rsidR="00C51973" w:rsidRPr="00D80880" w:rsidRDefault="00C51973" w:rsidP="00C51973">
            <w:pPr>
              <w:spacing w:after="0" w:line="240" w:lineRule="auto"/>
              <w:jc w:val="center"/>
              <w:rPr>
                <w:rFonts w:ascii="Times New Roman" w:eastAsia="Times New Roman" w:hAnsi="Times New Roman" w:cs="Times New Roman"/>
                <w:sz w:val="20"/>
                <w:szCs w:val="20"/>
                <w:lang w:eastAsia="ru-RU"/>
              </w:rPr>
            </w:pPr>
            <w:r w:rsidRPr="00D80880">
              <w:rPr>
                <w:rFonts w:ascii="Times New Roman" w:eastAsia="Times New Roman" w:hAnsi="Times New Roman" w:cs="Times New Roman"/>
                <w:sz w:val="20"/>
                <w:szCs w:val="20"/>
                <w:lang w:eastAsia="ru-RU"/>
              </w:rPr>
              <w:t>67,7</w:t>
            </w:r>
          </w:p>
        </w:tc>
      </w:tr>
      <w:tr w:rsidR="00CF7C09" w:rsidRPr="00D80880" w:rsidTr="00C51973">
        <w:trPr>
          <w:trHeight w:val="252"/>
          <w:jc w:val="center"/>
        </w:trPr>
        <w:tc>
          <w:tcPr>
            <w:tcW w:w="3256" w:type="dxa"/>
            <w:shd w:val="clear" w:color="auto" w:fill="auto"/>
            <w:vAlign w:val="bottom"/>
          </w:tcPr>
          <w:p w:rsidR="00C51973" w:rsidRPr="00D80880" w:rsidRDefault="00C51973" w:rsidP="00C51973">
            <w:pPr>
              <w:spacing w:after="0" w:line="240" w:lineRule="auto"/>
              <w:jc w:val="right"/>
              <w:rPr>
                <w:rFonts w:ascii="Times New Roman" w:hAnsi="Times New Roman" w:cs="Times New Roman"/>
                <w:sz w:val="20"/>
                <w:szCs w:val="20"/>
              </w:rPr>
            </w:pPr>
            <w:r w:rsidRPr="00D80880">
              <w:rPr>
                <w:rFonts w:ascii="Times New Roman" w:hAnsi="Times New Roman" w:cs="Times New Roman"/>
                <w:sz w:val="20"/>
                <w:szCs w:val="20"/>
              </w:rPr>
              <w:t>Безусловно неблагополучная + Скорее неблагополучная</w:t>
            </w:r>
          </w:p>
        </w:tc>
        <w:tc>
          <w:tcPr>
            <w:tcW w:w="1701" w:type="dxa"/>
            <w:shd w:val="clear" w:color="auto" w:fill="auto"/>
            <w:noWrap/>
            <w:vAlign w:val="center"/>
            <w:hideMark/>
          </w:tcPr>
          <w:p w:rsidR="00C51973" w:rsidRPr="00D80880" w:rsidRDefault="00C51973" w:rsidP="00C51973">
            <w:pPr>
              <w:spacing w:after="0" w:line="240" w:lineRule="auto"/>
              <w:jc w:val="center"/>
              <w:rPr>
                <w:rFonts w:ascii="Times New Roman" w:eastAsia="Times New Roman" w:hAnsi="Times New Roman" w:cs="Times New Roman"/>
                <w:sz w:val="20"/>
                <w:szCs w:val="20"/>
                <w:lang w:eastAsia="ru-RU"/>
              </w:rPr>
            </w:pPr>
            <w:r w:rsidRPr="00D80880">
              <w:rPr>
                <w:rFonts w:ascii="Times New Roman" w:eastAsia="Times New Roman" w:hAnsi="Times New Roman" w:cs="Times New Roman"/>
                <w:sz w:val="20"/>
                <w:szCs w:val="20"/>
                <w:lang w:eastAsia="ru-RU"/>
              </w:rPr>
              <w:t>7,3</w:t>
            </w:r>
          </w:p>
        </w:tc>
        <w:tc>
          <w:tcPr>
            <w:tcW w:w="1701" w:type="dxa"/>
            <w:shd w:val="clear" w:color="auto" w:fill="auto"/>
            <w:noWrap/>
            <w:vAlign w:val="center"/>
            <w:hideMark/>
          </w:tcPr>
          <w:p w:rsidR="00C51973" w:rsidRPr="00D80880" w:rsidRDefault="00C51973" w:rsidP="00C51973">
            <w:pPr>
              <w:spacing w:after="0" w:line="240" w:lineRule="auto"/>
              <w:jc w:val="center"/>
              <w:rPr>
                <w:rFonts w:ascii="Times New Roman" w:eastAsia="Times New Roman" w:hAnsi="Times New Roman" w:cs="Times New Roman"/>
                <w:sz w:val="20"/>
                <w:szCs w:val="20"/>
                <w:lang w:eastAsia="ru-RU"/>
              </w:rPr>
            </w:pPr>
            <w:r w:rsidRPr="00D80880">
              <w:rPr>
                <w:rFonts w:ascii="Times New Roman" w:eastAsia="Times New Roman" w:hAnsi="Times New Roman" w:cs="Times New Roman"/>
                <w:sz w:val="20"/>
                <w:szCs w:val="20"/>
                <w:lang w:eastAsia="ru-RU"/>
              </w:rPr>
              <w:t>11,8</w:t>
            </w:r>
          </w:p>
        </w:tc>
        <w:tc>
          <w:tcPr>
            <w:tcW w:w="1701" w:type="dxa"/>
            <w:shd w:val="clear" w:color="auto" w:fill="auto"/>
            <w:noWrap/>
            <w:vAlign w:val="center"/>
            <w:hideMark/>
          </w:tcPr>
          <w:p w:rsidR="00C51973" w:rsidRPr="00D80880" w:rsidRDefault="00C51973" w:rsidP="00C51973">
            <w:pPr>
              <w:spacing w:after="0" w:line="240" w:lineRule="auto"/>
              <w:jc w:val="center"/>
              <w:rPr>
                <w:rFonts w:ascii="Times New Roman" w:eastAsia="Times New Roman" w:hAnsi="Times New Roman" w:cs="Times New Roman"/>
                <w:sz w:val="20"/>
                <w:szCs w:val="20"/>
                <w:lang w:eastAsia="ru-RU"/>
              </w:rPr>
            </w:pPr>
            <w:r w:rsidRPr="00D80880">
              <w:rPr>
                <w:rFonts w:ascii="Times New Roman" w:eastAsia="Times New Roman" w:hAnsi="Times New Roman" w:cs="Times New Roman"/>
                <w:sz w:val="20"/>
                <w:szCs w:val="20"/>
                <w:lang w:eastAsia="ru-RU"/>
              </w:rPr>
              <w:t>32,7</w:t>
            </w:r>
          </w:p>
        </w:tc>
        <w:tc>
          <w:tcPr>
            <w:tcW w:w="1280" w:type="dxa"/>
            <w:tcBorders>
              <w:top w:val="single" w:sz="4" w:space="0" w:color="auto"/>
              <w:left w:val="nil"/>
              <w:bottom w:val="single" w:sz="4" w:space="0" w:color="auto"/>
              <w:right w:val="single" w:sz="4" w:space="0" w:color="auto"/>
            </w:tcBorders>
            <w:shd w:val="clear" w:color="auto" w:fill="auto"/>
            <w:vAlign w:val="center"/>
          </w:tcPr>
          <w:p w:rsidR="00C51973" w:rsidRPr="00D80880" w:rsidRDefault="00C51973" w:rsidP="00C51973">
            <w:pPr>
              <w:spacing w:after="0" w:line="240" w:lineRule="auto"/>
              <w:jc w:val="center"/>
              <w:rPr>
                <w:rFonts w:ascii="Times New Roman" w:eastAsia="Times New Roman" w:hAnsi="Times New Roman" w:cs="Times New Roman"/>
                <w:sz w:val="20"/>
                <w:szCs w:val="20"/>
                <w:lang w:eastAsia="ru-RU"/>
              </w:rPr>
            </w:pPr>
            <w:r w:rsidRPr="00D80880">
              <w:rPr>
                <w:rFonts w:ascii="Times New Roman" w:eastAsia="Times New Roman" w:hAnsi="Times New Roman" w:cs="Times New Roman"/>
                <w:sz w:val="20"/>
                <w:szCs w:val="20"/>
                <w:lang w:eastAsia="ru-RU"/>
              </w:rPr>
              <w:t>17,0</w:t>
            </w:r>
          </w:p>
        </w:tc>
      </w:tr>
      <w:tr w:rsidR="00DF52E2" w:rsidRPr="00D80880" w:rsidTr="00DF52E2">
        <w:trPr>
          <w:trHeight w:val="252"/>
          <w:jc w:val="center"/>
        </w:trPr>
        <w:tc>
          <w:tcPr>
            <w:tcW w:w="9639" w:type="dxa"/>
            <w:gridSpan w:val="5"/>
            <w:shd w:val="clear" w:color="auto" w:fill="auto"/>
            <w:vAlign w:val="bottom"/>
          </w:tcPr>
          <w:p w:rsidR="00C51973" w:rsidRPr="00D80880" w:rsidRDefault="00C51973" w:rsidP="008D1D2A">
            <w:pPr>
              <w:spacing w:after="0" w:line="240" w:lineRule="auto"/>
              <w:jc w:val="both"/>
              <w:rPr>
                <w:rFonts w:ascii="Times New Roman" w:eastAsia="Times New Roman" w:hAnsi="Times New Roman" w:cs="Times New Roman"/>
                <w:sz w:val="18"/>
                <w:szCs w:val="18"/>
                <w:lang w:eastAsia="ru-RU"/>
              </w:rPr>
            </w:pPr>
            <w:r w:rsidRPr="00D80880">
              <w:rPr>
                <w:rFonts w:ascii="Times New Roman" w:eastAsia="Times New Roman" w:hAnsi="Times New Roman" w:cs="Times New Roman"/>
                <w:sz w:val="18"/>
                <w:szCs w:val="18"/>
                <w:lang w:eastAsia="ru-RU"/>
              </w:rPr>
              <w:t>* Высокообеспеченные = Денег вполне достаточно, чтобы ни в чем себе не отказывать + Покупка большинства товаров длительного пользования не вызывает трудностей, однако покупка автомашины сейчас недоступна; Среднеобеспеченные = Денег достаточно для приобретения необходимых продуктов и одежды, однако более крупные покупки приходится откладывать на потом; Малообеспеченные = Денег хватает только на приобретение продуктов питания + Денег не хватает даже на приобретение продуктов питания, приходится влезать в долги.</w:t>
            </w:r>
          </w:p>
        </w:tc>
      </w:tr>
    </w:tbl>
    <w:p w:rsidR="00505675" w:rsidRPr="00D80880" w:rsidRDefault="00505675" w:rsidP="00585FB5">
      <w:pPr>
        <w:spacing w:after="0" w:line="240" w:lineRule="auto"/>
        <w:ind w:firstLine="709"/>
        <w:jc w:val="both"/>
        <w:rPr>
          <w:rFonts w:ascii="Times New Roman" w:hAnsi="Times New Roman" w:cs="Times New Roman"/>
          <w:sz w:val="24"/>
          <w:szCs w:val="24"/>
        </w:rPr>
      </w:pPr>
    </w:p>
    <w:p w:rsidR="0010673C" w:rsidRPr="00D80880" w:rsidRDefault="0010673C" w:rsidP="0010673C">
      <w:pPr>
        <w:spacing w:after="0" w:line="240" w:lineRule="auto"/>
        <w:ind w:firstLine="709"/>
        <w:jc w:val="both"/>
        <w:rPr>
          <w:rFonts w:ascii="Times New Roman" w:hAnsi="Times New Roman" w:cs="Times New Roman"/>
          <w:sz w:val="24"/>
          <w:szCs w:val="24"/>
        </w:rPr>
      </w:pPr>
      <w:r w:rsidRPr="00D80880">
        <w:rPr>
          <w:rFonts w:ascii="Times New Roman" w:hAnsi="Times New Roman" w:cs="Times New Roman"/>
          <w:sz w:val="24"/>
          <w:szCs w:val="24"/>
        </w:rPr>
        <w:t>С содержательной точки зрения благополучие воспринимается населением преимущественно через призму счастливой семьи, крепкого здоровья и материального достатка, что отражают более 70% ответов респондентов по каждой позиции</w:t>
      </w:r>
      <w:r w:rsidR="00445936" w:rsidRPr="00D80880">
        <w:rPr>
          <w:rFonts w:ascii="Times New Roman" w:hAnsi="Times New Roman" w:cs="Times New Roman"/>
          <w:sz w:val="24"/>
          <w:szCs w:val="24"/>
        </w:rPr>
        <w:t xml:space="preserve"> (табл. 2)</w:t>
      </w:r>
      <w:r w:rsidRPr="00D80880">
        <w:rPr>
          <w:rFonts w:ascii="Times New Roman" w:hAnsi="Times New Roman" w:cs="Times New Roman"/>
          <w:sz w:val="24"/>
          <w:szCs w:val="24"/>
        </w:rPr>
        <w:t>. Значительное число опрошенных (42%) также включают в понятие благополучия социальный капитал, выраженный в наличии близких друзей. Менее важными оказываются социально-досуговые и трудовые компоненты – душевное спокойствие, уверенность в будущем, досуг, интересная работа.</w:t>
      </w:r>
    </w:p>
    <w:p w:rsidR="00EB7E10" w:rsidRPr="00D80880" w:rsidRDefault="00445936" w:rsidP="00EB7E10">
      <w:pPr>
        <w:spacing w:after="0" w:line="240" w:lineRule="auto"/>
        <w:ind w:firstLine="709"/>
        <w:jc w:val="both"/>
        <w:rPr>
          <w:rFonts w:ascii="Times New Roman" w:hAnsi="Times New Roman" w:cs="Times New Roman"/>
          <w:sz w:val="24"/>
          <w:szCs w:val="24"/>
        </w:rPr>
      </w:pPr>
      <w:r w:rsidRPr="00D80880">
        <w:rPr>
          <w:rFonts w:ascii="Times New Roman" w:hAnsi="Times New Roman" w:cs="Times New Roman"/>
          <w:sz w:val="24"/>
          <w:szCs w:val="24"/>
        </w:rPr>
        <w:t>При рассмотрении групп по доходным возможностям наблюдаются интересные различия</w:t>
      </w:r>
      <w:r w:rsidR="001E5155" w:rsidRPr="00D80880">
        <w:rPr>
          <w:rFonts w:ascii="Times New Roman" w:hAnsi="Times New Roman" w:cs="Times New Roman"/>
          <w:sz w:val="24"/>
          <w:szCs w:val="24"/>
        </w:rPr>
        <w:t xml:space="preserve"> (табл. 2)</w:t>
      </w:r>
      <w:r w:rsidRPr="00D80880">
        <w:rPr>
          <w:rFonts w:ascii="Times New Roman" w:hAnsi="Times New Roman" w:cs="Times New Roman"/>
          <w:sz w:val="24"/>
          <w:szCs w:val="24"/>
        </w:rPr>
        <w:t xml:space="preserve">. Несмотря на универсальность «столпов» благополучия (семья, здоровье, деньги), их субъективная </w:t>
      </w:r>
      <w:r w:rsidR="001E45D7" w:rsidRPr="00D80880">
        <w:rPr>
          <w:rFonts w:ascii="Times New Roman" w:hAnsi="Times New Roman" w:cs="Times New Roman"/>
          <w:sz w:val="24"/>
          <w:szCs w:val="24"/>
        </w:rPr>
        <w:t>значимость</w:t>
      </w:r>
      <w:r w:rsidRPr="00D80880">
        <w:rPr>
          <w:rFonts w:ascii="Times New Roman" w:hAnsi="Times New Roman" w:cs="Times New Roman"/>
          <w:sz w:val="24"/>
          <w:szCs w:val="24"/>
        </w:rPr>
        <w:t xml:space="preserve"> варьируется.</w:t>
      </w:r>
      <w:r w:rsidR="001E5155" w:rsidRPr="00D80880">
        <w:rPr>
          <w:rFonts w:ascii="Times New Roman" w:hAnsi="Times New Roman" w:cs="Times New Roman"/>
          <w:sz w:val="24"/>
          <w:szCs w:val="24"/>
        </w:rPr>
        <w:t xml:space="preserve"> В малообеспеченной группе акцент на материальном достатке менее выражен (58% против 68-77%), вероятно, ввиду осознания реальных ограничений в доходах и психологической минимизации значимости недоступных благ. Кроме того, в этой группе снижена значимость для благополучия семейных и дружеских отношений, возможно, из-за большей сосредоточенности на удовлетворении насущных нужд и некоторой стигматизации своего невысокого материального статуса, которая может провоцировать социальную самоизоляцию. Однако среди малообеспеченных выше ценятся стабильность и уверенность в завтрашнем дне и развитость инфраструктуры мест проживания,</w:t>
      </w:r>
      <w:r w:rsidR="001E5155" w:rsidRPr="00D80880">
        <w:t xml:space="preserve"> </w:t>
      </w:r>
      <w:r w:rsidR="001E5155" w:rsidRPr="00D80880">
        <w:rPr>
          <w:rFonts w:ascii="Times New Roman" w:hAnsi="Times New Roman" w:cs="Times New Roman"/>
          <w:sz w:val="24"/>
          <w:szCs w:val="24"/>
        </w:rPr>
        <w:t>что подчеркивает для них важность базовых потребностей в безопасности и физическом выживании. В</w:t>
      </w:r>
      <w:r w:rsidR="00EB7E10" w:rsidRPr="00D80880">
        <w:rPr>
          <w:rFonts w:ascii="Times New Roman" w:hAnsi="Times New Roman" w:cs="Times New Roman"/>
          <w:sz w:val="24"/>
          <w:szCs w:val="24"/>
        </w:rPr>
        <w:t xml:space="preserve"> группе высокообеспеченных респондентов акцент смещён в сторону профессиональной </w:t>
      </w:r>
      <w:r w:rsidR="001E5155" w:rsidRPr="00D80880">
        <w:rPr>
          <w:rFonts w:ascii="Times New Roman" w:hAnsi="Times New Roman" w:cs="Times New Roman"/>
          <w:sz w:val="24"/>
          <w:szCs w:val="24"/>
        </w:rPr>
        <w:t>само</w:t>
      </w:r>
      <w:r w:rsidR="00EB7E10" w:rsidRPr="00D80880">
        <w:rPr>
          <w:rFonts w:ascii="Times New Roman" w:hAnsi="Times New Roman" w:cs="Times New Roman"/>
          <w:sz w:val="24"/>
          <w:szCs w:val="24"/>
        </w:rPr>
        <w:t>реализации и наличия интересной работы (29% против 18-20% в других группах), что подчёркивает их стремление к активной социальной позиции и достижению карьерных успехов. Эти данные иллюстрируют, насколько восприятие благополучия зависит от социального контекста и индивидуальных жизненных обстоятельств, открывая перспективы для дальнейших исследований в области межгрупповых различий в ценностных ориентациях.</w:t>
      </w:r>
    </w:p>
    <w:p w:rsidR="00811A77" w:rsidRPr="00D80880" w:rsidRDefault="00811A77" w:rsidP="00811A77">
      <w:pPr>
        <w:spacing w:after="0" w:line="240" w:lineRule="auto"/>
        <w:jc w:val="center"/>
        <w:rPr>
          <w:rFonts w:ascii="Times New Roman" w:hAnsi="Times New Roman" w:cs="Times New Roman"/>
          <w:b/>
          <w:bCs/>
          <w:sz w:val="24"/>
          <w:szCs w:val="24"/>
        </w:rPr>
      </w:pPr>
      <w:r w:rsidRPr="00D80880">
        <w:rPr>
          <w:rFonts w:ascii="Times New Roman" w:hAnsi="Times New Roman" w:cs="Times New Roman"/>
          <w:b/>
          <w:bCs/>
          <w:sz w:val="24"/>
          <w:szCs w:val="24"/>
        </w:rPr>
        <w:t xml:space="preserve">Таблица </w:t>
      </w:r>
      <w:r w:rsidR="00522532" w:rsidRPr="00D80880">
        <w:rPr>
          <w:rFonts w:ascii="Times New Roman" w:hAnsi="Times New Roman" w:cs="Times New Roman"/>
          <w:b/>
          <w:bCs/>
          <w:sz w:val="24"/>
          <w:szCs w:val="24"/>
        </w:rPr>
        <w:t>2</w:t>
      </w:r>
      <w:r w:rsidRPr="00D80880">
        <w:rPr>
          <w:rFonts w:ascii="Times New Roman" w:hAnsi="Times New Roman" w:cs="Times New Roman"/>
          <w:b/>
          <w:bCs/>
          <w:sz w:val="24"/>
          <w:szCs w:val="24"/>
        </w:rPr>
        <w:t>. Распределение ответов на вопрос «</w:t>
      </w:r>
      <w:r w:rsidR="00522532" w:rsidRPr="00D80880">
        <w:rPr>
          <w:rFonts w:ascii="Times New Roman" w:hAnsi="Times New Roman" w:cs="Times New Roman"/>
          <w:b/>
          <w:bCs/>
          <w:sz w:val="24"/>
          <w:szCs w:val="24"/>
        </w:rPr>
        <w:t>Что лично для Вас означает «благополучие», «благополучная жизнь»?</w:t>
      </w:r>
      <w:r w:rsidRPr="00D80880">
        <w:rPr>
          <w:rFonts w:ascii="Times New Roman" w:hAnsi="Times New Roman" w:cs="Times New Roman"/>
          <w:b/>
          <w:bCs/>
          <w:sz w:val="24"/>
          <w:szCs w:val="24"/>
        </w:rPr>
        <w:t>» в разрезе самооценки доходных возможностей*</w:t>
      </w: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6"/>
        <w:gridCol w:w="1701"/>
        <w:gridCol w:w="1701"/>
        <w:gridCol w:w="1701"/>
        <w:gridCol w:w="1280"/>
      </w:tblGrid>
      <w:tr w:rsidR="00CF7C09" w:rsidRPr="00D80880" w:rsidTr="00522532">
        <w:trPr>
          <w:trHeight w:val="340"/>
          <w:jc w:val="center"/>
        </w:trPr>
        <w:tc>
          <w:tcPr>
            <w:tcW w:w="3256" w:type="dxa"/>
            <w:vMerge w:val="restart"/>
            <w:shd w:val="clear" w:color="auto" w:fill="auto"/>
            <w:vAlign w:val="center"/>
          </w:tcPr>
          <w:p w:rsidR="00811A77" w:rsidRPr="00D80880" w:rsidRDefault="00811A77" w:rsidP="00522532">
            <w:pPr>
              <w:spacing w:after="0" w:line="240" w:lineRule="auto"/>
              <w:jc w:val="center"/>
              <w:rPr>
                <w:rFonts w:ascii="Times New Roman" w:eastAsia="Times New Roman" w:hAnsi="Times New Roman" w:cs="Times New Roman"/>
                <w:sz w:val="20"/>
                <w:szCs w:val="20"/>
                <w:lang w:eastAsia="ru-RU"/>
              </w:rPr>
            </w:pPr>
          </w:p>
        </w:tc>
        <w:tc>
          <w:tcPr>
            <w:tcW w:w="5103" w:type="dxa"/>
            <w:gridSpan w:val="3"/>
            <w:shd w:val="clear" w:color="auto" w:fill="auto"/>
            <w:noWrap/>
            <w:vAlign w:val="center"/>
          </w:tcPr>
          <w:p w:rsidR="00811A77" w:rsidRPr="00D80880" w:rsidRDefault="00811A77" w:rsidP="00522532">
            <w:pPr>
              <w:spacing w:after="0" w:line="240" w:lineRule="auto"/>
              <w:jc w:val="center"/>
              <w:rPr>
                <w:rFonts w:ascii="Times New Roman" w:eastAsia="Times New Roman" w:hAnsi="Times New Roman" w:cs="Times New Roman"/>
                <w:sz w:val="20"/>
                <w:szCs w:val="20"/>
                <w:lang w:eastAsia="ru-RU"/>
              </w:rPr>
            </w:pPr>
            <w:r w:rsidRPr="00D80880">
              <w:rPr>
                <w:rFonts w:ascii="Times New Roman" w:eastAsia="Times New Roman" w:hAnsi="Times New Roman" w:cs="Times New Roman"/>
                <w:sz w:val="20"/>
                <w:szCs w:val="20"/>
                <w:lang w:eastAsia="ru-RU"/>
              </w:rPr>
              <w:t>Группы по самооценке доходных возможностей</w:t>
            </w:r>
          </w:p>
        </w:tc>
        <w:tc>
          <w:tcPr>
            <w:tcW w:w="1280" w:type="dxa"/>
            <w:vMerge w:val="restart"/>
            <w:shd w:val="clear" w:color="auto" w:fill="auto"/>
            <w:vAlign w:val="center"/>
          </w:tcPr>
          <w:p w:rsidR="00811A77" w:rsidRPr="00D80880" w:rsidRDefault="00811A77" w:rsidP="00522532">
            <w:pPr>
              <w:spacing w:after="0" w:line="240" w:lineRule="auto"/>
              <w:jc w:val="center"/>
              <w:rPr>
                <w:rFonts w:ascii="Times New Roman" w:eastAsia="Times New Roman" w:hAnsi="Times New Roman" w:cs="Times New Roman"/>
                <w:sz w:val="20"/>
                <w:szCs w:val="20"/>
                <w:lang w:eastAsia="ru-RU"/>
              </w:rPr>
            </w:pPr>
            <w:r w:rsidRPr="00D80880">
              <w:rPr>
                <w:rFonts w:ascii="Times New Roman" w:eastAsia="Times New Roman" w:hAnsi="Times New Roman" w:cs="Times New Roman"/>
                <w:sz w:val="20"/>
                <w:szCs w:val="20"/>
                <w:lang w:eastAsia="ru-RU"/>
              </w:rPr>
              <w:t>В среднем по опросу</w:t>
            </w:r>
          </w:p>
        </w:tc>
      </w:tr>
      <w:tr w:rsidR="00CF7C09" w:rsidRPr="00D80880" w:rsidTr="00522532">
        <w:trPr>
          <w:trHeight w:val="340"/>
          <w:jc w:val="center"/>
        </w:trPr>
        <w:tc>
          <w:tcPr>
            <w:tcW w:w="3256" w:type="dxa"/>
            <w:vMerge/>
            <w:shd w:val="clear" w:color="auto" w:fill="auto"/>
          </w:tcPr>
          <w:p w:rsidR="00811A77" w:rsidRPr="00D80880" w:rsidRDefault="00811A77" w:rsidP="00522532">
            <w:pPr>
              <w:spacing w:after="0" w:line="240" w:lineRule="auto"/>
              <w:jc w:val="center"/>
              <w:rPr>
                <w:rFonts w:ascii="Times New Roman" w:eastAsia="Times New Roman" w:hAnsi="Times New Roman" w:cs="Times New Roman"/>
                <w:sz w:val="20"/>
                <w:szCs w:val="20"/>
                <w:lang w:eastAsia="ru-RU"/>
              </w:rPr>
            </w:pPr>
          </w:p>
        </w:tc>
        <w:tc>
          <w:tcPr>
            <w:tcW w:w="1701" w:type="dxa"/>
            <w:shd w:val="clear" w:color="auto" w:fill="auto"/>
            <w:noWrap/>
            <w:vAlign w:val="center"/>
          </w:tcPr>
          <w:p w:rsidR="00811A77" w:rsidRPr="00D80880" w:rsidRDefault="00811A77" w:rsidP="00522532">
            <w:pPr>
              <w:spacing w:after="0" w:line="240" w:lineRule="auto"/>
              <w:jc w:val="center"/>
              <w:rPr>
                <w:rFonts w:ascii="Times New Roman" w:eastAsia="Times New Roman" w:hAnsi="Times New Roman" w:cs="Times New Roman"/>
                <w:sz w:val="20"/>
                <w:szCs w:val="20"/>
                <w:lang w:eastAsia="ru-RU"/>
              </w:rPr>
            </w:pPr>
            <w:r w:rsidRPr="00D80880">
              <w:rPr>
                <w:rFonts w:ascii="Times New Roman" w:eastAsia="Times New Roman" w:hAnsi="Times New Roman" w:cs="Times New Roman"/>
                <w:sz w:val="20"/>
                <w:szCs w:val="20"/>
                <w:lang w:eastAsia="ru-RU"/>
              </w:rPr>
              <w:t>Высоко-</w:t>
            </w:r>
            <w:r w:rsidRPr="00D80880">
              <w:rPr>
                <w:rFonts w:ascii="Times New Roman" w:eastAsia="Times New Roman" w:hAnsi="Times New Roman" w:cs="Times New Roman"/>
                <w:sz w:val="20"/>
                <w:szCs w:val="20"/>
                <w:lang w:eastAsia="ru-RU"/>
              </w:rPr>
              <w:br/>
              <w:t>обеспеченные</w:t>
            </w:r>
          </w:p>
        </w:tc>
        <w:tc>
          <w:tcPr>
            <w:tcW w:w="1701" w:type="dxa"/>
            <w:shd w:val="clear" w:color="auto" w:fill="auto"/>
            <w:noWrap/>
            <w:vAlign w:val="center"/>
          </w:tcPr>
          <w:p w:rsidR="00811A77" w:rsidRPr="00D80880" w:rsidRDefault="00811A77" w:rsidP="00522532">
            <w:pPr>
              <w:spacing w:after="0" w:line="240" w:lineRule="auto"/>
              <w:jc w:val="center"/>
              <w:rPr>
                <w:rFonts w:ascii="Times New Roman" w:eastAsia="Times New Roman" w:hAnsi="Times New Roman" w:cs="Times New Roman"/>
                <w:sz w:val="20"/>
                <w:szCs w:val="20"/>
                <w:lang w:eastAsia="ru-RU"/>
              </w:rPr>
            </w:pPr>
            <w:r w:rsidRPr="00D80880">
              <w:rPr>
                <w:rFonts w:ascii="Times New Roman" w:eastAsia="Times New Roman" w:hAnsi="Times New Roman" w:cs="Times New Roman"/>
                <w:sz w:val="20"/>
                <w:szCs w:val="20"/>
                <w:lang w:eastAsia="ru-RU"/>
              </w:rPr>
              <w:t>Средне-обеспеченные</w:t>
            </w:r>
          </w:p>
        </w:tc>
        <w:tc>
          <w:tcPr>
            <w:tcW w:w="1701" w:type="dxa"/>
            <w:shd w:val="clear" w:color="auto" w:fill="auto"/>
            <w:noWrap/>
            <w:vAlign w:val="center"/>
          </w:tcPr>
          <w:p w:rsidR="00811A77" w:rsidRPr="00D80880" w:rsidRDefault="00811A77" w:rsidP="00522532">
            <w:pPr>
              <w:spacing w:after="0" w:line="240" w:lineRule="auto"/>
              <w:jc w:val="center"/>
              <w:rPr>
                <w:rFonts w:ascii="Times New Roman" w:eastAsia="Times New Roman" w:hAnsi="Times New Roman" w:cs="Times New Roman"/>
                <w:sz w:val="20"/>
                <w:szCs w:val="20"/>
                <w:lang w:eastAsia="ru-RU"/>
              </w:rPr>
            </w:pPr>
            <w:r w:rsidRPr="00D80880">
              <w:rPr>
                <w:rFonts w:ascii="Times New Roman" w:eastAsia="Times New Roman" w:hAnsi="Times New Roman" w:cs="Times New Roman"/>
                <w:sz w:val="20"/>
                <w:szCs w:val="20"/>
                <w:lang w:eastAsia="ru-RU"/>
              </w:rPr>
              <w:t>Мало-обеспеченные</w:t>
            </w:r>
          </w:p>
        </w:tc>
        <w:tc>
          <w:tcPr>
            <w:tcW w:w="1280" w:type="dxa"/>
            <w:vMerge/>
            <w:shd w:val="clear" w:color="auto" w:fill="auto"/>
          </w:tcPr>
          <w:p w:rsidR="00811A77" w:rsidRPr="00D80880" w:rsidRDefault="00811A77" w:rsidP="00522532">
            <w:pPr>
              <w:spacing w:after="0" w:line="240" w:lineRule="auto"/>
              <w:jc w:val="center"/>
              <w:rPr>
                <w:rFonts w:ascii="Times New Roman" w:eastAsia="Times New Roman" w:hAnsi="Times New Roman" w:cs="Times New Roman"/>
                <w:sz w:val="20"/>
                <w:szCs w:val="20"/>
                <w:lang w:eastAsia="ru-RU"/>
              </w:rPr>
            </w:pPr>
          </w:p>
        </w:tc>
      </w:tr>
      <w:tr w:rsidR="00CF7C09" w:rsidRPr="00D80880" w:rsidTr="00522532">
        <w:trPr>
          <w:trHeight w:val="252"/>
          <w:jc w:val="center"/>
        </w:trPr>
        <w:tc>
          <w:tcPr>
            <w:tcW w:w="3256" w:type="dxa"/>
            <w:shd w:val="clear" w:color="auto" w:fill="auto"/>
            <w:vAlign w:val="center"/>
          </w:tcPr>
          <w:p w:rsidR="00522532" w:rsidRPr="00D80880" w:rsidRDefault="00522532" w:rsidP="00522532">
            <w:pPr>
              <w:spacing w:after="0" w:line="240" w:lineRule="auto"/>
              <w:rPr>
                <w:rFonts w:ascii="Times New Roman" w:hAnsi="Times New Roman" w:cs="Times New Roman"/>
                <w:sz w:val="20"/>
                <w:szCs w:val="20"/>
              </w:rPr>
            </w:pPr>
            <w:r w:rsidRPr="00D80880">
              <w:rPr>
                <w:rFonts w:ascii="Times New Roman" w:hAnsi="Times New Roman" w:cs="Times New Roman"/>
                <w:sz w:val="20"/>
                <w:szCs w:val="20"/>
              </w:rPr>
              <w:t>Счастливая семья</w:t>
            </w:r>
          </w:p>
        </w:tc>
        <w:tc>
          <w:tcPr>
            <w:tcW w:w="1701" w:type="dxa"/>
            <w:shd w:val="clear" w:color="auto" w:fill="auto"/>
            <w:noWrap/>
            <w:vAlign w:val="center"/>
            <w:hideMark/>
          </w:tcPr>
          <w:p w:rsidR="00522532" w:rsidRPr="00D80880" w:rsidRDefault="00522532" w:rsidP="00522532">
            <w:pPr>
              <w:spacing w:after="0" w:line="240" w:lineRule="auto"/>
              <w:jc w:val="center"/>
              <w:rPr>
                <w:rFonts w:ascii="Times New Roman" w:hAnsi="Times New Roman" w:cs="Times New Roman"/>
                <w:sz w:val="20"/>
                <w:szCs w:val="20"/>
              </w:rPr>
            </w:pPr>
            <w:r w:rsidRPr="00D80880">
              <w:rPr>
                <w:rFonts w:ascii="Times New Roman" w:hAnsi="Times New Roman" w:cs="Times New Roman"/>
                <w:sz w:val="20"/>
                <w:szCs w:val="20"/>
              </w:rPr>
              <w:t>74,9</w:t>
            </w:r>
          </w:p>
        </w:tc>
        <w:tc>
          <w:tcPr>
            <w:tcW w:w="1701" w:type="dxa"/>
            <w:shd w:val="clear" w:color="auto" w:fill="auto"/>
            <w:noWrap/>
            <w:vAlign w:val="center"/>
            <w:hideMark/>
          </w:tcPr>
          <w:p w:rsidR="00522532" w:rsidRPr="00D80880" w:rsidRDefault="00522532" w:rsidP="00522532">
            <w:pPr>
              <w:spacing w:after="0" w:line="240" w:lineRule="auto"/>
              <w:jc w:val="center"/>
              <w:rPr>
                <w:rFonts w:ascii="Times New Roman" w:hAnsi="Times New Roman" w:cs="Times New Roman"/>
                <w:sz w:val="20"/>
                <w:szCs w:val="20"/>
              </w:rPr>
            </w:pPr>
            <w:r w:rsidRPr="00D80880">
              <w:rPr>
                <w:rFonts w:ascii="Times New Roman" w:hAnsi="Times New Roman" w:cs="Times New Roman"/>
                <w:sz w:val="20"/>
                <w:szCs w:val="20"/>
              </w:rPr>
              <w:t>79,3</w:t>
            </w:r>
          </w:p>
        </w:tc>
        <w:tc>
          <w:tcPr>
            <w:tcW w:w="1701" w:type="dxa"/>
            <w:shd w:val="clear" w:color="auto" w:fill="auto"/>
            <w:noWrap/>
            <w:vAlign w:val="center"/>
            <w:hideMark/>
          </w:tcPr>
          <w:p w:rsidR="00522532" w:rsidRPr="00D80880" w:rsidRDefault="00522532" w:rsidP="00522532">
            <w:pPr>
              <w:spacing w:after="0" w:line="240" w:lineRule="auto"/>
              <w:jc w:val="center"/>
              <w:rPr>
                <w:rFonts w:ascii="Times New Roman" w:hAnsi="Times New Roman" w:cs="Times New Roman"/>
                <w:sz w:val="20"/>
                <w:szCs w:val="20"/>
              </w:rPr>
            </w:pPr>
            <w:r w:rsidRPr="00D80880">
              <w:rPr>
                <w:rFonts w:ascii="Times New Roman" w:hAnsi="Times New Roman" w:cs="Times New Roman"/>
                <w:sz w:val="20"/>
                <w:szCs w:val="20"/>
              </w:rPr>
              <w:t>66,6</w:t>
            </w:r>
          </w:p>
        </w:tc>
        <w:tc>
          <w:tcPr>
            <w:tcW w:w="1280" w:type="dxa"/>
            <w:shd w:val="clear" w:color="auto" w:fill="auto"/>
            <w:vAlign w:val="center"/>
          </w:tcPr>
          <w:p w:rsidR="00522532" w:rsidRPr="00D80880" w:rsidRDefault="00522532" w:rsidP="00522532">
            <w:pPr>
              <w:spacing w:after="0" w:line="240" w:lineRule="auto"/>
              <w:jc w:val="center"/>
              <w:rPr>
                <w:rFonts w:ascii="Times New Roman" w:hAnsi="Times New Roman" w:cs="Times New Roman"/>
                <w:sz w:val="20"/>
                <w:szCs w:val="20"/>
              </w:rPr>
            </w:pPr>
            <w:r w:rsidRPr="00D80880">
              <w:rPr>
                <w:rFonts w:ascii="Times New Roman" w:hAnsi="Times New Roman" w:cs="Times New Roman"/>
                <w:sz w:val="20"/>
                <w:szCs w:val="20"/>
              </w:rPr>
              <w:t>74,7</w:t>
            </w:r>
          </w:p>
        </w:tc>
      </w:tr>
      <w:tr w:rsidR="00CF7C09" w:rsidRPr="00D80880" w:rsidTr="00522532">
        <w:trPr>
          <w:trHeight w:val="252"/>
          <w:jc w:val="center"/>
        </w:trPr>
        <w:tc>
          <w:tcPr>
            <w:tcW w:w="3256" w:type="dxa"/>
            <w:shd w:val="clear" w:color="auto" w:fill="auto"/>
            <w:vAlign w:val="center"/>
          </w:tcPr>
          <w:p w:rsidR="00522532" w:rsidRPr="00D80880" w:rsidRDefault="00522532" w:rsidP="00522532">
            <w:pPr>
              <w:spacing w:after="0" w:line="240" w:lineRule="auto"/>
              <w:rPr>
                <w:rFonts w:ascii="Times New Roman" w:hAnsi="Times New Roman" w:cs="Times New Roman"/>
                <w:sz w:val="20"/>
                <w:szCs w:val="20"/>
              </w:rPr>
            </w:pPr>
            <w:r w:rsidRPr="00D80880">
              <w:rPr>
                <w:rFonts w:ascii="Times New Roman" w:hAnsi="Times New Roman" w:cs="Times New Roman"/>
                <w:sz w:val="20"/>
                <w:szCs w:val="20"/>
              </w:rPr>
              <w:t>Крепкое здоровье</w:t>
            </w:r>
          </w:p>
        </w:tc>
        <w:tc>
          <w:tcPr>
            <w:tcW w:w="1701" w:type="dxa"/>
            <w:shd w:val="clear" w:color="auto" w:fill="auto"/>
            <w:noWrap/>
            <w:vAlign w:val="center"/>
            <w:hideMark/>
          </w:tcPr>
          <w:p w:rsidR="00522532" w:rsidRPr="00D80880" w:rsidRDefault="00522532" w:rsidP="00522532">
            <w:pPr>
              <w:spacing w:after="0" w:line="240" w:lineRule="auto"/>
              <w:jc w:val="center"/>
              <w:rPr>
                <w:rFonts w:ascii="Times New Roman" w:hAnsi="Times New Roman" w:cs="Times New Roman"/>
                <w:sz w:val="20"/>
                <w:szCs w:val="20"/>
              </w:rPr>
            </w:pPr>
            <w:r w:rsidRPr="00D80880">
              <w:rPr>
                <w:rFonts w:ascii="Times New Roman" w:hAnsi="Times New Roman" w:cs="Times New Roman"/>
                <w:sz w:val="20"/>
                <w:szCs w:val="20"/>
              </w:rPr>
              <w:t>65,2</w:t>
            </w:r>
          </w:p>
        </w:tc>
        <w:tc>
          <w:tcPr>
            <w:tcW w:w="1701" w:type="dxa"/>
            <w:shd w:val="clear" w:color="auto" w:fill="auto"/>
            <w:noWrap/>
            <w:vAlign w:val="center"/>
            <w:hideMark/>
          </w:tcPr>
          <w:p w:rsidR="00522532" w:rsidRPr="00D80880" w:rsidRDefault="00522532" w:rsidP="00522532">
            <w:pPr>
              <w:spacing w:after="0" w:line="240" w:lineRule="auto"/>
              <w:jc w:val="center"/>
              <w:rPr>
                <w:rFonts w:ascii="Times New Roman" w:hAnsi="Times New Roman" w:cs="Times New Roman"/>
                <w:sz w:val="20"/>
                <w:szCs w:val="20"/>
              </w:rPr>
            </w:pPr>
            <w:r w:rsidRPr="00D80880">
              <w:rPr>
                <w:rFonts w:ascii="Times New Roman" w:hAnsi="Times New Roman" w:cs="Times New Roman"/>
                <w:sz w:val="20"/>
                <w:szCs w:val="20"/>
              </w:rPr>
              <w:t>73,2</w:t>
            </w:r>
          </w:p>
        </w:tc>
        <w:tc>
          <w:tcPr>
            <w:tcW w:w="1701" w:type="dxa"/>
            <w:shd w:val="clear" w:color="auto" w:fill="auto"/>
            <w:noWrap/>
            <w:vAlign w:val="center"/>
            <w:hideMark/>
          </w:tcPr>
          <w:p w:rsidR="00522532" w:rsidRPr="00D80880" w:rsidRDefault="00522532" w:rsidP="00522532">
            <w:pPr>
              <w:spacing w:after="0" w:line="240" w:lineRule="auto"/>
              <w:jc w:val="center"/>
              <w:rPr>
                <w:rFonts w:ascii="Times New Roman" w:hAnsi="Times New Roman" w:cs="Times New Roman"/>
                <w:sz w:val="20"/>
                <w:szCs w:val="20"/>
              </w:rPr>
            </w:pPr>
            <w:r w:rsidRPr="00D80880">
              <w:rPr>
                <w:rFonts w:ascii="Times New Roman" w:hAnsi="Times New Roman" w:cs="Times New Roman"/>
                <w:sz w:val="20"/>
                <w:szCs w:val="20"/>
              </w:rPr>
              <w:t>68,9</w:t>
            </w:r>
          </w:p>
        </w:tc>
        <w:tc>
          <w:tcPr>
            <w:tcW w:w="1280" w:type="dxa"/>
            <w:shd w:val="clear" w:color="auto" w:fill="auto"/>
            <w:vAlign w:val="center"/>
          </w:tcPr>
          <w:p w:rsidR="00522532" w:rsidRPr="00D80880" w:rsidRDefault="00522532" w:rsidP="00522532">
            <w:pPr>
              <w:spacing w:after="0" w:line="240" w:lineRule="auto"/>
              <w:jc w:val="center"/>
              <w:rPr>
                <w:rFonts w:ascii="Times New Roman" w:hAnsi="Times New Roman" w:cs="Times New Roman"/>
                <w:sz w:val="20"/>
                <w:szCs w:val="20"/>
              </w:rPr>
            </w:pPr>
            <w:r w:rsidRPr="00D80880">
              <w:rPr>
                <w:rFonts w:ascii="Times New Roman" w:hAnsi="Times New Roman" w:cs="Times New Roman"/>
                <w:sz w:val="20"/>
                <w:szCs w:val="20"/>
              </w:rPr>
              <w:t>70,3</w:t>
            </w:r>
          </w:p>
        </w:tc>
      </w:tr>
      <w:tr w:rsidR="00CF7C09" w:rsidRPr="00D80880" w:rsidTr="00522532">
        <w:trPr>
          <w:trHeight w:val="252"/>
          <w:jc w:val="center"/>
        </w:trPr>
        <w:tc>
          <w:tcPr>
            <w:tcW w:w="3256" w:type="dxa"/>
            <w:shd w:val="clear" w:color="auto" w:fill="auto"/>
            <w:vAlign w:val="center"/>
          </w:tcPr>
          <w:p w:rsidR="00522532" w:rsidRPr="00D80880" w:rsidRDefault="00522532" w:rsidP="00522532">
            <w:pPr>
              <w:spacing w:after="0" w:line="240" w:lineRule="auto"/>
              <w:rPr>
                <w:rFonts w:ascii="Times New Roman" w:hAnsi="Times New Roman" w:cs="Times New Roman"/>
                <w:sz w:val="20"/>
                <w:szCs w:val="20"/>
              </w:rPr>
            </w:pPr>
            <w:r w:rsidRPr="00D80880">
              <w:rPr>
                <w:rFonts w:ascii="Times New Roman" w:hAnsi="Times New Roman" w:cs="Times New Roman"/>
                <w:sz w:val="20"/>
                <w:szCs w:val="20"/>
              </w:rPr>
              <w:t>Материальный достаток</w:t>
            </w:r>
          </w:p>
        </w:tc>
        <w:tc>
          <w:tcPr>
            <w:tcW w:w="1701" w:type="dxa"/>
            <w:shd w:val="clear" w:color="auto" w:fill="auto"/>
            <w:noWrap/>
            <w:vAlign w:val="center"/>
            <w:hideMark/>
          </w:tcPr>
          <w:p w:rsidR="00522532" w:rsidRPr="00D80880" w:rsidRDefault="00522532" w:rsidP="00522532">
            <w:pPr>
              <w:spacing w:after="0" w:line="240" w:lineRule="auto"/>
              <w:jc w:val="center"/>
              <w:rPr>
                <w:rFonts w:ascii="Times New Roman" w:hAnsi="Times New Roman" w:cs="Times New Roman"/>
                <w:sz w:val="20"/>
                <w:szCs w:val="20"/>
              </w:rPr>
            </w:pPr>
            <w:r w:rsidRPr="00D80880">
              <w:rPr>
                <w:rFonts w:ascii="Times New Roman" w:hAnsi="Times New Roman" w:cs="Times New Roman"/>
                <w:sz w:val="20"/>
                <w:szCs w:val="20"/>
              </w:rPr>
              <w:t>67,6</w:t>
            </w:r>
          </w:p>
        </w:tc>
        <w:tc>
          <w:tcPr>
            <w:tcW w:w="1701" w:type="dxa"/>
            <w:shd w:val="clear" w:color="auto" w:fill="auto"/>
            <w:noWrap/>
            <w:vAlign w:val="center"/>
            <w:hideMark/>
          </w:tcPr>
          <w:p w:rsidR="00522532" w:rsidRPr="00D80880" w:rsidRDefault="00522532" w:rsidP="00522532">
            <w:pPr>
              <w:spacing w:after="0" w:line="240" w:lineRule="auto"/>
              <w:jc w:val="center"/>
              <w:rPr>
                <w:rFonts w:ascii="Times New Roman" w:hAnsi="Times New Roman" w:cs="Times New Roman"/>
                <w:sz w:val="20"/>
                <w:szCs w:val="20"/>
              </w:rPr>
            </w:pPr>
            <w:r w:rsidRPr="00D80880">
              <w:rPr>
                <w:rFonts w:ascii="Times New Roman" w:hAnsi="Times New Roman" w:cs="Times New Roman"/>
                <w:sz w:val="20"/>
                <w:szCs w:val="20"/>
              </w:rPr>
              <w:t>76,5</w:t>
            </w:r>
          </w:p>
        </w:tc>
        <w:tc>
          <w:tcPr>
            <w:tcW w:w="1701" w:type="dxa"/>
            <w:shd w:val="clear" w:color="auto" w:fill="auto"/>
            <w:noWrap/>
            <w:vAlign w:val="center"/>
            <w:hideMark/>
          </w:tcPr>
          <w:p w:rsidR="00522532" w:rsidRPr="00D80880" w:rsidRDefault="00522532" w:rsidP="00522532">
            <w:pPr>
              <w:spacing w:after="0" w:line="240" w:lineRule="auto"/>
              <w:jc w:val="center"/>
              <w:rPr>
                <w:rFonts w:ascii="Times New Roman" w:hAnsi="Times New Roman" w:cs="Times New Roman"/>
                <w:b/>
                <w:bCs/>
                <w:sz w:val="20"/>
                <w:szCs w:val="20"/>
              </w:rPr>
            </w:pPr>
            <w:r w:rsidRPr="00D80880">
              <w:rPr>
                <w:rFonts w:ascii="Times New Roman" w:hAnsi="Times New Roman" w:cs="Times New Roman"/>
                <w:b/>
                <w:bCs/>
                <w:sz w:val="20"/>
                <w:szCs w:val="20"/>
              </w:rPr>
              <w:t>58,1</w:t>
            </w:r>
          </w:p>
        </w:tc>
        <w:tc>
          <w:tcPr>
            <w:tcW w:w="1280" w:type="dxa"/>
            <w:shd w:val="clear" w:color="auto" w:fill="auto"/>
            <w:vAlign w:val="center"/>
          </w:tcPr>
          <w:p w:rsidR="00522532" w:rsidRPr="00D80880" w:rsidRDefault="00522532" w:rsidP="00522532">
            <w:pPr>
              <w:spacing w:after="0" w:line="240" w:lineRule="auto"/>
              <w:jc w:val="center"/>
              <w:rPr>
                <w:rFonts w:ascii="Times New Roman" w:hAnsi="Times New Roman" w:cs="Times New Roman"/>
                <w:sz w:val="20"/>
                <w:szCs w:val="20"/>
              </w:rPr>
            </w:pPr>
            <w:r w:rsidRPr="00D80880">
              <w:rPr>
                <w:rFonts w:ascii="Times New Roman" w:hAnsi="Times New Roman" w:cs="Times New Roman"/>
                <w:sz w:val="20"/>
                <w:szCs w:val="20"/>
              </w:rPr>
              <w:t>69,3</w:t>
            </w:r>
          </w:p>
        </w:tc>
      </w:tr>
      <w:tr w:rsidR="00CF7C09" w:rsidRPr="00D80880" w:rsidTr="00522532">
        <w:trPr>
          <w:trHeight w:val="252"/>
          <w:jc w:val="center"/>
        </w:trPr>
        <w:tc>
          <w:tcPr>
            <w:tcW w:w="3256" w:type="dxa"/>
            <w:shd w:val="clear" w:color="auto" w:fill="auto"/>
            <w:vAlign w:val="center"/>
          </w:tcPr>
          <w:p w:rsidR="00522532" w:rsidRPr="00D80880" w:rsidRDefault="00522532" w:rsidP="00522532">
            <w:pPr>
              <w:spacing w:after="0" w:line="240" w:lineRule="auto"/>
              <w:rPr>
                <w:rFonts w:ascii="Times New Roman" w:hAnsi="Times New Roman" w:cs="Times New Roman"/>
                <w:sz w:val="20"/>
                <w:szCs w:val="20"/>
              </w:rPr>
            </w:pPr>
            <w:r w:rsidRPr="00D80880">
              <w:rPr>
                <w:rFonts w:ascii="Times New Roman" w:hAnsi="Times New Roman" w:cs="Times New Roman"/>
                <w:sz w:val="20"/>
                <w:szCs w:val="20"/>
              </w:rPr>
              <w:lastRenderedPageBreak/>
              <w:t>Наличие близких друзей</w:t>
            </w:r>
          </w:p>
        </w:tc>
        <w:tc>
          <w:tcPr>
            <w:tcW w:w="1701" w:type="dxa"/>
            <w:shd w:val="clear" w:color="auto" w:fill="auto"/>
            <w:noWrap/>
            <w:vAlign w:val="center"/>
            <w:hideMark/>
          </w:tcPr>
          <w:p w:rsidR="00522532" w:rsidRPr="00D80880" w:rsidRDefault="00522532" w:rsidP="00522532">
            <w:pPr>
              <w:spacing w:after="0" w:line="240" w:lineRule="auto"/>
              <w:jc w:val="center"/>
              <w:rPr>
                <w:rFonts w:ascii="Times New Roman" w:hAnsi="Times New Roman" w:cs="Times New Roman"/>
                <w:sz w:val="20"/>
                <w:szCs w:val="20"/>
              </w:rPr>
            </w:pPr>
            <w:r w:rsidRPr="00D80880">
              <w:rPr>
                <w:rFonts w:ascii="Times New Roman" w:hAnsi="Times New Roman" w:cs="Times New Roman"/>
                <w:sz w:val="20"/>
                <w:szCs w:val="20"/>
              </w:rPr>
              <w:t>41,1</w:t>
            </w:r>
          </w:p>
        </w:tc>
        <w:tc>
          <w:tcPr>
            <w:tcW w:w="1701" w:type="dxa"/>
            <w:shd w:val="clear" w:color="auto" w:fill="auto"/>
            <w:noWrap/>
            <w:vAlign w:val="center"/>
            <w:hideMark/>
          </w:tcPr>
          <w:p w:rsidR="00522532" w:rsidRPr="00D80880" w:rsidRDefault="00522532" w:rsidP="00522532">
            <w:pPr>
              <w:spacing w:after="0" w:line="240" w:lineRule="auto"/>
              <w:jc w:val="center"/>
              <w:rPr>
                <w:rFonts w:ascii="Times New Roman" w:hAnsi="Times New Roman" w:cs="Times New Roman"/>
                <w:sz w:val="20"/>
                <w:szCs w:val="20"/>
              </w:rPr>
            </w:pPr>
            <w:r w:rsidRPr="00D80880">
              <w:rPr>
                <w:rFonts w:ascii="Times New Roman" w:hAnsi="Times New Roman" w:cs="Times New Roman"/>
                <w:sz w:val="20"/>
                <w:szCs w:val="20"/>
              </w:rPr>
              <w:t>45,8</w:t>
            </w:r>
          </w:p>
        </w:tc>
        <w:tc>
          <w:tcPr>
            <w:tcW w:w="1701" w:type="dxa"/>
            <w:shd w:val="clear" w:color="auto" w:fill="auto"/>
            <w:noWrap/>
            <w:vAlign w:val="center"/>
            <w:hideMark/>
          </w:tcPr>
          <w:p w:rsidR="00522532" w:rsidRPr="00D80880" w:rsidRDefault="00522532" w:rsidP="00522532">
            <w:pPr>
              <w:spacing w:after="0" w:line="240" w:lineRule="auto"/>
              <w:jc w:val="center"/>
              <w:rPr>
                <w:rFonts w:ascii="Times New Roman" w:hAnsi="Times New Roman" w:cs="Times New Roman"/>
                <w:b/>
                <w:bCs/>
                <w:sz w:val="20"/>
                <w:szCs w:val="20"/>
              </w:rPr>
            </w:pPr>
            <w:r w:rsidRPr="00D80880">
              <w:rPr>
                <w:rFonts w:ascii="Times New Roman" w:hAnsi="Times New Roman" w:cs="Times New Roman"/>
                <w:b/>
                <w:bCs/>
                <w:sz w:val="20"/>
                <w:szCs w:val="20"/>
              </w:rPr>
              <w:t>36,0</w:t>
            </w:r>
          </w:p>
        </w:tc>
        <w:tc>
          <w:tcPr>
            <w:tcW w:w="1280" w:type="dxa"/>
            <w:shd w:val="clear" w:color="auto" w:fill="auto"/>
            <w:vAlign w:val="center"/>
          </w:tcPr>
          <w:p w:rsidR="00522532" w:rsidRPr="00D80880" w:rsidRDefault="00522532" w:rsidP="00522532">
            <w:pPr>
              <w:spacing w:after="0" w:line="240" w:lineRule="auto"/>
              <w:jc w:val="center"/>
              <w:rPr>
                <w:rFonts w:ascii="Times New Roman" w:hAnsi="Times New Roman" w:cs="Times New Roman"/>
                <w:sz w:val="20"/>
                <w:szCs w:val="20"/>
              </w:rPr>
            </w:pPr>
            <w:r w:rsidRPr="00D80880">
              <w:rPr>
                <w:rFonts w:ascii="Times New Roman" w:hAnsi="Times New Roman" w:cs="Times New Roman"/>
                <w:sz w:val="20"/>
                <w:szCs w:val="20"/>
              </w:rPr>
              <w:t>42,0</w:t>
            </w:r>
          </w:p>
        </w:tc>
      </w:tr>
      <w:tr w:rsidR="00CF7C09" w:rsidRPr="00D80880" w:rsidTr="00522532">
        <w:trPr>
          <w:trHeight w:val="252"/>
          <w:jc w:val="center"/>
        </w:trPr>
        <w:tc>
          <w:tcPr>
            <w:tcW w:w="3256" w:type="dxa"/>
            <w:shd w:val="clear" w:color="auto" w:fill="auto"/>
            <w:vAlign w:val="center"/>
          </w:tcPr>
          <w:p w:rsidR="00522532" w:rsidRPr="00D80880" w:rsidRDefault="00522532" w:rsidP="00522532">
            <w:pPr>
              <w:spacing w:after="0" w:line="240" w:lineRule="auto"/>
              <w:rPr>
                <w:rFonts w:ascii="Times New Roman" w:hAnsi="Times New Roman" w:cs="Times New Roman"/>
                <w:sz w:val="20"/>
                <w:szCs w:val="20"/>
              </w:rPr>
            </w:pPr>
            <w:r w:rsidRPr="00D80880">
              <w:rPr>
                <w:rFonts w:ascii="Times New Roman" w:hAnsi="Times New Roman" w:cs="Times New Roman"/>
                <w:sz w:val="20"/>
                <w:szCs w:val="20"/>
              </w:rPr>
              <w:t>Душевное равновесие и спокойствие</w:t>
            </w:r>
          </w:p>
        </w:tc>
        <w:tc>
          <w:tcPr>
            <w:tcW w:w="1701" w:type="dxa"/>
            <w:shd w:val="clear" w:color="auto" w:fill="auto"/>
            <w:noWrap/>
            <w:vAlign w:val="center"/>
            <w:hideMark/>
          </w:tcPr>
          <w:p w:rsidR="00522532" w:rsidRPr="00D80880" w:rsidRDefault="00522532" w:rsidP="00522532">
            <w:pPr>
              <w:spacing w:after="0" w:line="240" w:lineRule="auto"/>
              <w:jc w:val="center"/>
              <w:rPr>
                <w:rFonts w:ascii="Times New Roman" w:hAnsi="Times New Roman" w:cs="Times New Roman"/>
                <w:sz w:val="20"/>
                <w:szCs w:val="20"/>
              </w:rPr>
            </w:pPr>
            <w:r w:rsidRPr="00D80880">
              <w:rPr>
                <w:rFonts w:ascii="Times New Roman" w:hAnsi="Times New Roman" w:cs="Times New Roman"/>
                <w:sz w:val="20"/>
                <w:szCs w:val="20"/>
              </w:rPr>
              <w:t>32,8</w:t>
            </w:r>
          </w:p>
        </w:tc>
        <w:tc>
          <w:tcPr>
            <w:tcW w:w="1701" w:type="dxa"/>
            <w:shd w:val="clear" w:color="auto" w:fill="auto"/>
            <w:noWrap/>
            <w:vAlign w:val="center"/>
            <w:hideMark/>
          </w:tcPr>
          <w:p w:rsidR="00522532" w:rsidRPr="00D80880" w:rsidRDefault="00522532" w:rsidP="00522532">
            <w:pPr>
              <w:spacing w:after="0" w:line="240" w:lineRule="auto"/>
              <w:jc w:val="center"/>
              <w:rPr>
                <w:rFonts w:ascii="Times New Roman" w:hAnsi="Times New Roman" w:cs="Times New Roman"/>
                <w:sz w:val="20"/>
                <w:szCs w:val="20"/>
              </w:rPr>
            </w:pPr>
            <w:r w:rsidRPr="00D80880">
              <w:rPr>
                <w:rFonts w:ascii="Times New Roman" w:hAnsi="Times New Roman" w:cs="Times New Roman"/>
                <w:sz w:val="20"/>
                <w:szCs w:val="20"/>
              </w:rPr>
              <w:t>33,1</w:t>
            </w:r>
          </w:p>
        </w:tc>
        <w:tc>
          <w:tcPr>
            <w:tcW w:w="1701" w:type="dxa"/>
            <w:shd w:val="clear" w:color="auto" w:fill="auto"/>
            <w:noWrap/>
            <w:vAlign w:val="center"/>
            <w:hideMark/>
          </w:tcPr>
          <w:p w:rsidR="00522532" w:rsidRPr="00D80880" w:rsidRDefault="00522532" w:rsidP="00522532">
            <w:pPr>
              <w:spacing w:after="0" w:line="240" w:lineRule="auto"/>
              <w:jc w:val="center"/>
              <w:rPr>
                <w:rFonts w:ascii="Times New Roman" w:hAnsi="Times New Roman" w:cs="Times New Roman"/>
                <w:sz w:val="20"/>
                <w:szCs w:val="20"/>
              </w:rPr>
            </w:pPr>
            <w:r w:rsidRPr="00D80880">
              <w:rPr>
                <w:rFonts w:ascii="Times New Roman" w:hAnsi="Times New Roman" w:cs="Times New Roman"/>
                <w:sz w:val="20"/>
                <w:szCs w:val="20"/>
              </w:rPr>
              <w:t>27,3</w:t>
            </w:r>
          </w:p>
        </w:tc>
        <w:tc>
          <w:tcPr>
            <w:tcW w:w="1280" w:type="dxa"/>
            <w:shd w:val="clear" w:color="auto" w:fill="auto"/>
            <w:vAlign w:val="center"/>
          </w:tcPr>
          <w:p w:rsidR="00522532" w:rsidRPr="00D80880" w:rsidRDefault="00522532" w:rsidP="00522532">
            <w:pPr>
              <w:spacing w:after="0" w:line="240" w:lineRule="auto"/>
              <w:jc w:val="center"/>
              <w:rPr>
                <w:rFonts w:ascii="Times New Roman" w:hAnsi="Times New Roman" w:cs="Times New Roman"/>
                <w:sz w:val="20"/>
                <w:szCs w:val="20"/>
              </w:rPr>
            </w:pPr>
            <w:r w:rsidRPr="00D80880">
              <w:rPr>
                <w:rFonts w:ascii="Times New Roman" w:hAnsi="Times New Roman" w:cs="Times New Roman"/>
                <w:sz w:val="20"/>
                <w:szCs w:val="20"/>
              </w:rPr>
              <w:t>31,3</w:t>
            </w:r>
          </w:p>
        </w:tc>
      </w:tr>
      <w:tr w:rsidR="00CF7C09" w:rsidRPr="00D80880" w:rsidTr="00522532">
        <w:trPr>
          <w:trHeight w:val="252"/>
          <w:jc w:val="center"/>
        </w:trPr>
        <w:tc>
          <w:tcPr>
            <w:tcW w:w="3256" w:type="dxa"/>
            <w:shd w:val="clear" w:color="auto" w:fill="auto"/>
            <w:vAlign w:val="center"/>
          </w:tcPr>
          <w:p w:rsidR="00522532" w:rsidRPr="00D80880" w:rsidRDefault="00522532" w:rsidP="00522532">
            <w:pPr>
              <w:spacing w:after="0" w:line="240" w:lineRule="auto"/>
              <w:rPr>
                <w:rFonts w:ascii="Times New Roman" w:hAnsi="Times New Roman" w:cs="Times New Roman"/>
                <w:sz w:val="20"/>
                <w:szCs w:val="20"/>
              </w:rPr>
            </w:pPr>
            <w:r w:rsidRPr="00D80880">
              <w:rPr>
                <w:rFonts w:ascii="Times New Roman" w:hAnsi="Times New Roman" w:cs="Times New Roman"/>
                <w:sz w:val="20"/>
                <w:szCs w:val="20"/>
              </w:rPr>
              <w:t>Полноценный отдых и досуг</w:t>
            </w:r>
          </w:p>
        </w:tc>
        <w:tc>
          <w:tcPr>
            <w:tcW w:w="1701" w:type="dxa"/>
            <w:shd w:val="clear" w:color="auto" w:fill="auto"/>
            <w:noWrap/>
            <w:vAlign w:val="center"/>
          </w:tcPr>
          <w:p w:rsidR="00522532" w:rsidRPr="00D80880" w:rsidRDefault="00522532" w:rsidP="00522532">
            <w:pPr>
              <w:spacing w:after="0" w:line="240" w:lineRule="auto"/>
              <w:jc w:val="center"/>
              <w:rPr>
                <w:rFonts w:ascii="Times New Roman" w:hAnsi="Times New Roman" w:cs="Times New Roman"/>
                <w:sz w:val="20"/>
                <w:szCs w:val="20"/>
              </w:rPr>
            </w:pPr>
            <w:r w:rsidRPr="00D80880">
              <w:rPr>
                <w:rFonts w:ascii="Times New Roman" w:hAnsi="Times New Roman" w:cs="Times New Roman"/>
                <w:sz w:val="20"/>
                <w:szCs w:val="20"/>
              </w:rPr>
              <w:t>26,8</w:t>
            </w:r>
          </w:p>
        </w:tc>
        <w:tc>
          <w:tcPr>
            <w:tcW w:w="1701" w:type="dxa"/>
            <w:shd w:val="clear" w:color="auto" w:fill="auto"/>
            <w:noWrap/>
            <w:vAlign w:val="center"/>
          </w:tcPr>
          <w:p w:rsidR="00522532" w:rsidRPr="00D80880" w:rsidRDefault="00522532" w:rsidP="00522532">
            <w:pPr>
              <w:spacing w:after="0" w:line="240" w:lineRule="auto"/>
              <w:jc w:val="center"/>
              <w:rPr>
                <w:rFonts w:ascii="Times New Roman" w:hAnsi="Times New Roman" w:cs="Times New Roman"/>
                <w:sz w:val="20"/>
                <w:szCs w:val="20"/>
              </w:rPr>
            </w:pPr>
            <w:r w:rsidRPr="00D80880">
              <w:rPr>
                <w:rFonts w:ascii="Times New Roman" w:hAnsi="Times New Roman" w:cs="Times New Roman"/>
                <w:sz w:val="20"/>
                <w:szCs w:val="20"/>
              </w:rPr>
              <w:t>22,0</w:t>
            </w:r>
          </w:p>
        </w:tc>
        <w:tc>
          <w:tcPr>
            <w:tcW w:w="1701" w:type="dxa"/>
            <w:shd w:val="clear" w:color="auto" w:fill="auto"/>
            <w:noWrap/>
            <w:vAlign w:val="center"/>
          </w:tcPr>
          <w:p w:rsidR="00522532" w:rsidRPr="00D80880" w:rsidRDefault="00522532" w:rsidP="00522532">
            <w:pPr>
              <w:spacing w:after="0" w:line="240" w:lineRule="auto"/>
              <w:jc w:val="center"/>
              <w:rPr>
                <w:rFonts w:ascii="Times New Roman" w:hAnsi="Times New Roman" w:cs="Times New Roman"/>
                <w:sz w:val="20"/>
                <w:szCs w:val="20"/>
              </w:rPr>
            </w:pPr>
            <w:r w:rsidRPr="00D80880">
              <w:rPr>
                <w:rFonts w:ascii="Times New Roman" w:hAnsi="Times New Roman" w:cs="Times New Roman"/>
                <w:sz w:val="20"/>
                <w:szCs w:val="20"/>
              </w:rPr>
              <w:t>29,9</w:t>
            </w:r>
          </w:p>
        </w:tc>
        <w:tc>
          <w:tcPr>
            <w:tcW w:w="1280" w:type="dxa"/>
            <w:shd w:val="clear" w:color="auto" w:fill="auto"/>
            <w:vAlign w:val="center"/>
          </w:tcPr>
          <w:p w:rsidR="00522532" w:rsidRPr="00D80880" w:rsidRDefault="00522532" w:rsidP="00522532">
            <w:pPr>
              <w:spacing w:after="0" w:line="240" w:lineRule="auto"/>
              <w:jc w:val="center"/>
              <w:rPr>
                <w:rFonts w:ascii="Times New Roman" w:hAnsi="Times New Roman" w:cs="Times New Roman"/>
                <w:sz w:val="20"/>
                <w:szCs w:val="20"/>
              </w:rPr>
            </w:pPr>
            <w:r w:rsidRPr="00D80880">
              <w:rPr>
                <w:rFonts w:ascii="Times New Roman" w:hAnsi="Times New Roman" w:cs="Times New Roman"/>
                <w:sz w:val="20"/>
                <w:szCs w:val="20"/>
              </w:rPr>
              <w:t>25,3</w:t>
            </w:r>
          </w:p>
        </w:tc>
      </w:tr>
      <w:tr w:rsidR="00CF7C09" w:rsidRPr="00D80880" w:rsidTr="00522532">
        <w:trPr>
          <w:trHeight w:val="252"/>
          <w:jc w:val="center"/>
        </w:trPr>
        <w:tc>
          <w:tcPr>
            <w:tcW w:w="3256" w:type="dxa"/>
            <w:shd w:val="clear" w:color="auto" w:fill="auto"/>
            <w:vAlign w:val="center"/>
          </w:tcPr>
          <w:p w:rsidR="00522532" w:rsidRPr="00D80880" w:rsidRDefault="00522532" w:rsidP="00522532">
            <w:pPr>
              <w:spacing w:after="0" w:line="240" w:lineRule="auto"/>
              <w:rPr>
                <w:rFonts w:ascii="Times New Roman" w:hAnsi="Times New Roman" w:cs="Times New Roman"/>
                <w:sz w:val="20"/>
                <w:szCs w:val="20"/>
              </w:rPr>
            </w:pPr>
            <w:r w:rsidRPr="00D80880">
              <w:rPr>
                <w:rFonts w:ascii="Times New Roman" w:hAnsi="Times New Roman" w:cs="Times New Roman"/>
                <w:sz w:val="20"/>
                <w:szCs w:val="20"/>
              </w:rPr>
              <w:t>Стабильность, уверенность в завтрашнем дне</w:t>
            </w:r>
          </w:p>
        </w:tc>
        <w:tc>
          <w:tcPr>
            <w:tcW w:w="1701" w:type="dxa"/>
            <w:shd w:val="clear" w:color="auto" w:fill="auto"/>
            <w:noWrap/>
            <w:vAlign w:val="center"/>
          </w:tcPr>
          <w:p w:rsidR="00522532" w:rsidRPr="00D80880" w:rsidRDefault="00522532" w:rsidP="00522532">
            <w:pPr>
              <w:spacing w:after="0" w:line="240" w:lineRule="auto"/>
              <w:jc w:val="center"/>
              <w:rPr>
                <w:rFonts w:ascii="Times New Roman" w:hAnsi="Times New Roman" w:cs="Times New Roman"/>
                <w:sz w:val="20"/>
                <w:szCs w:val="20"/>
              </w:rPr>
            </w:pPr>
            <w:r w:rsidRPr="00D80880">
              <w:rPr>
                <w:rFonts w:ascii="Times New Roman" w:hAnsi="Times New Roman" w:cs="Times New Roman"/>
                <w:sz w:val="20"/>
                <w:szCs w:val="20"/>
              </w:rPr>
              <w:t>15,7</w:t>
            </w:r>
          </w:p>
        </w:tc>
        <w:tc>
          <w:tcPr>
            <w:tcW w:w="1701" w:type="dxa"/>
            <w:shd w:val="clear" w:color="auto" w:fill="auto"/>
            <w:noWrap/>
            <w:vAlign w:val="center"/>
          </w:tcPr>
          <w:p w:rsidR="00522532" w:rsidRPr="00D80880" w:rsidRDefault="00522532" w:rsidP="00522532">
            <w:pPr>
              <w:spacing w:after="0" w:line="240" w:lineRule="auto"/>
              <w:jc w:val="center"/>
              <w:rPr>
                <w:rFonts w:ascii="Times New Roman" w:hAnsi="Times New Roman" w:cs="Times New Roman"/>
                <w:sz w:val="20"/>
                <w:szCs w:val="20"/>
              </w:rPr>
            </w:pPr>
            <w:r w:rsidRPr="00D80880">
              <w:rPr>
                <w:rFonts w:ascii="Times New Roman" w:hAnsi="Times New Roman" w:cs="Times New Roman"/>
                <w:sz w:val="20"/>
                <w:szCs w:val="20"/>
              </w:rPr>
              <w:t>21,1</w:t>
            </w:r>
          </w:p>
        </w:tc>
        <w:tc>
          <w:tcPr>
            <w:tcW w:w="1701" w:type="dxa"/>
            <w:shd w:val="clear" w:color="auto" w:fill="auto"/>
            <w:noWrap/>
            <w:vAlign w:val="center"/>
          </w:tcPr>
          <w:p w:rsidR="00522532" w:rsidRPr="00D80880" w:rsidRDefault="00522532" w:rsidP="00522532">
            <w:pPr>
              <w:spacing w:after="0" w:line="240" w:lineRule="auto"/>
              <w:jc w:val="center"/>
              <w:rPr>
                <w:rFonts w:ascii="Times New Roman" w:hAnsi="Times New Roman" w:cs="Times New Roman"/>
                <w:b/>
                <w:bCs/>
                <w:sz w:val="20"/>
                <w:szCs w:val="20"/>
              </w:rPr>
            </w:pPr>
            <w:r w:rsidRPr="00D80880">
              <w:rPr>
                <w:rFonts w:ascii="Times New Roman" w:hAnsi="Times New Roman" w:cs="Times New Roman"/>
                <w:b/>
                <w:bCs/>
                <w:sz w:val="20"/>
                <w:szCs w:val="20"/>
              </w:rPr>
              <w:t>35,3</w:t>
            </w:r>
          </w:p>
        </w:tc>
        <w:tc>
          <w:tcPr>
            <w:tcW w:w="1280" w:type="dxa"/>
            <w:shd w:val="clear" w:color="auto" w:fill="auto"/>
            <w:vAlign w:val="center"/>
          </w:tcPr>
          <w:p w:rsidR="00522532" w:rsidRPr="00D80880" w:rsidRDefault="00522532" w:rsidP="00522532">
            <w:pPr>
              <w:spacing w:after="0" w:line="240" w:lineRule="auto"/>
              <w:jc w:val="center"/>
              <w:rPr>
                <w:rFonts w:ascii="Times New Roman" w:hAnsi="Times New Roman" w:cs="Times New Roman"/>
                <w:sz w:val="20"/>
                <w:szCs w:val="20"/>
              </w:rPr>
            </w:pPr>
            <w:r w:rsidRPr="00D80880">
              <w:rPr>
                <w:rFonts w:ascii="Times New Roman" w:hAnsi="Times New Roman" w:cs="Times New Roman"/>
                <w:sz w:val="20"/>
                <w:szCs w:val="20"/>
              </w:rPr>
              <w:t>24,0</w:t>
            </w:r>
          </w:p>
        </w:tc>
      </w:tr>
      <w:tr w:rsidR="00CF7C09" w:rsidRPr="00D80880" w:rsidTr="00522532">
        <w:trPr>
          <w:trHeight w:val="252"/>
          <w:jc w:val="center"/>
        </w:trPr>
        <w:tc>
          <w:tcPr>
            <w:tcW w:w="3256" w:type="dxa"/>
            <w:shd w:val="clear" w:color="auto" w:fill="auto"/>
            <w:vAlign w:val="center"/>
          </w:tcPr>
          <w:p w:rsidR="00522532" w:rsidRPr="00D80880" w:rsidRDefault="00522532" w:rsidP="00522532">
            <w:pPr>
              <w:spacing w:after="0" w:line="240" w:lineRule="auto"/>
              <w:rPr>
                <w:rFonts w:ascii="Times New Roman" w:hAnsi="Times New Roman" w:cs="Times New Roman"/>
                <w:sz w:val="20"/>
                <w:szCs w:val="20"/>
              </w:rPr>
            </w:pPr>
            <w:r w:rsidRPr="00D80880">
              <w:rPr>
                <w:rFonts w:ascii="Times New Roman" w:hAnsi="Times New Roman" w:cs="Times New Roman"/>
                <w:sz w:val="20"/>
                <w:szCs w:val="20"/>
              </w:rPr>
              <w:t>Интересная работа, профессиональная самореализация</w:t>
            </w:r>
          </w:p>
        </w:tc>
        <w:tc>
          <w:tcPr>
            <w:tcW w:w="1701" w:type="dxa"/>
            <w:shd w:val="clear" w:color="auto" w:fill="auto"/>
            <w:noWrap/>
            <w:vAlign w:val="center"/>
          </w:tcPr>
          <w:p w:rsidR="00522532" w:rsidRPr="00D80880" w:rsidRDefault="00522532" w:rsidP="00522532">
            <w:pPr>
              <w:spacing w:after="0" w:line="240" w:lineRule="auto"/>
              <w:jc w:val="center"/>
              <w:rPr>
                <w:rFonts w:ascii="Times New Roman" w:hAnsi="Times New Roman" w:cs="Times New Roman"/>
                <w:b/>
                <w:bCs/>
                <w:sz w:val="20"/>
                <w:szCs w:val="20"/>
              </w:rPr>
            </w:pPr>
            <w:r w:rsidRPr="00D80880">
              <w:rPr>
                <w:rFonts w:ascii="Times New Roman" w:hAnsi="Times New Roman" w:cs="Times New Roman"/>
                <w:b/>
                <w:bCs/>
                <w:sz w:val="20"/>
                <w:szCs w:val="20"/>
              </w:rPr>
              <w:t>28,9</w:t>
            </w:r>
          </w:p>
        </w:tc>
        <w:tc>
          <w:tcPr>
            <w:tcW w:w="1701" w:type="dxa"/>
            <w:shd w:val="clear" w:color="auto" w:fill="auto"/>
            <w:noWrap/>
            <w:vAlign w:val="center"/>
          </w:tcPr>
          <w:p w:rsidR="00522532" w:rsidRPr="00D80880" w:rsidRDefault="00522532" w:rsidP="00522532">
            <w:pPr>
              <w:spacing w:after="0" w:line="240" w:lineRule="auto"/>
              <w:jc w:val="center"/>
              <w:rPr>
                <w:rFonts w:ascii="Times New Roman" w:hAnsi="Times New Roman" w:cs="Times New Roman"/>
                <w:sz w:val="20"/>
                <w:szCs w:val="20"/>
              </w:rPr>
            </w:pPr>
            <w:r w:rsidRPr="00D80880">
              <w:rPr>
                <w:rFonts w:ascii="Times New Roman" w:hAnsi="Times New Roman" w:cs="Times New Roman"/>
                <w:sz w:val="20"/>
                <w:szCs w:val="20"/>
              </w:rPr>
              <w:t>19,8</w:t>
            </w:r>
          </w:p>
        </w:tc>
        <w:tc>
          <w:tcPr>
            <w:tcW w:w="1701" w:type="dxa"/>
            <w:shd w:val="clear" w:color="auto" w:fill="auto"/>
            <w:noWrap/>
            <w:vAlign w:val="center"/>
          </w:tcPr>
          <w:p w:rsidR="00522532" w:rsidRPr="00D80880" w:rsidRDefault="00522532" w:rsidP="00522532">
            <w:pPr>
              <w:spacing w:after="0" w:line="240" w:lineRule="auto"/>
              <w:jc w:val="center"/>
              <w:rPr>
                <w:rFonts w:ascii="Times New Roman" w:hAnsi="Times New Roman" w:cs="Times New Roman"/>
                <w:sz w:val="20"/>
                <w:szCs w:val="20"/>
              </w:rPr>
            </w:pPr>
            <w:r w:rsidRPr="00D80880">
              <w:rPr>
                <w:rFonts w:ascii="Times New Roman" w:hAnsi="Times New Roman" w:cs="Times New Roman"/>
                <w:sz w:val="20"/>
                <w:szCs w:val="20"/>
              </w:rPr>
              <w:t>17,6</w:t>
            </w:r>
          </w:p>
        </w:tc>
        <w:tc>
          <w:tcPr>
            <w:tcW w:w="1280" w:type="dxa"/>
            <w:shd w:val="clear" w:color="auto" w:fill="auto"/>
            <w:vAlign w:val="center"/>
          </w:tcPr>
          <w:p w:rsidR="00522532" w:rsidRPr="00D80880" w:rsidRDefault="00522532" w:rsidP="00522532">
            <w:pPr>
              <w:spacing w:after="0" w:line="240" w:lineRule="auto"/>
              <w:jc w:val="center"/>
              <w:rPr>
                <w:rFonts w:ascii="Times New Roman" w:hAnsi="Times New Roman" w:cs="Times New Roman"/>
                <w:sz w:val="20"/>
                <w:szCs w:val="20"/>
              </w:rPr>
            </w:pPr>
            <w:r w:rsidRPr="00D80880">
              <w:rPr>
                <w:rFonts w:ascii="Times New Roman" w:hAnsi="Times New Roman" w:cs="Times New Roman"/>
                <w:sz w:val="20"/>
                <w:szCs w:val="20"/>
              </w:rPr>
              <w:t>20,9</w:t>
            </w:r>
          </w:p>
        </w:tc>
      </w:tr>
      <w:tr w:rsidR="00CF7C09" w:rsidRPr="00D80880" w:rsidTr="00522532">
        <w:trPr>
          <w:trHeight w:val="252"/>
          <w:jc w:val="center"/>
        </w:trPr>
        <w:tc>
          <w:tcPr>
            <w:tcW w:w="3256" w:type="dxa"/>
            <w:shd w:val="clear" w:color="auto" w:fill="auto"/>
            <w:vAlign w:val="center"/>
          </w:tcPr>
          <w:p w:rsidR="00522532" w:rsidRPr="00D80880" w:rsidRDefault="00522532" w:rsidP="00522532">
            <w:pPr>
              <w:spacing w:after="0" w:line="240" w:lineRule="auto"/>
              <w:rPr>
                <w:rFonts w:ascii="Times New Roman" w:hAnsi="Times New Roman" w:cs="Times New Roman"/>
                <w:sz w:val="20"/>
                <w:szCs w:val="20"/>
              </w:rPr>
            </w:pPr>
            <w:r w:rsidRPr="00D80880">
              <w:rPr>
                <w:rFonts w:ascii="Times New Roman" w:hAnsi="Times New Roman" w:cs="Times New Roman"/>
                <w:sz w:val="20"/>
                <w:szCs w:val="20"/>
              </w:rPr>
              <w:t>Социальная защищенность</w:t>
            </w:r>
          </w:p>
        </w:tc>
        <w:tc>
          <w:tcPr>
            <w:tcW w:w="1701" w:type="dxa"/>
            <w:shd w:val="clear" w:color="auto" w:fill="auto"/>
            <w:noWrap/>
            <w:vAlign w:val="center"/>
          </w:tcPr>
          <w:p w:rsidR="00522532" w:rsidRPr="00D80880" w:rsidRDefault="00522532" w:rsidP="00522532">
            <w:pPr>
              <w:spacing w:after="0" w:line="240" w:lineRule="auto"/>
              <w:jc w:val="center"/>
              <w:rPr>
                <w:rFonts w:ascii="Times New Roman" w:hAnsi="Times New Roman" w:cs="Times New Roman"/>
                <w:sz w:val="20"/>
                <w:szCs w:val="20"/>
              </w:rPr>
            </w:pPr>
            <w:r w:rsidRPr="00D80880">
              <w:rPr>
                <w:rFonts w:ascii="Times New Roman" w:hAnsi="Times New Roman" w:cs="Times New Roman"/>
                <w:sz w:val="20"/>
                <w:szCs w:val="20"/>
              </w:rPr>
              <w:t>18,5</w:t>
            </w:r>
          </w:p>
        </w:tc>
        <w:tc>
          <w:tcPr>
            <w:tcW w:w="1701" w:type="dxa"/>
            <w:shd w:val="clear" w:color="auto" w:fill="auto"/>
            <w:noWrap/>
            <w:vAlign w:val="center"/>
          </w:tcPr>
          <w:p w:rsidR="00522532" w:rsidRPr="00D80880" w:rsidRDefault="00522532" w:rsidP="00522532">
            <w:pPr>
              <w:spacing w:after="0" w:line="240" w:lineRule="auto"/>
              <w:jc w:val="center"/>
              <w:rPr>
                <w:rFonts w:ascii="Times New Roman" w:hAnsi="Times New Roman" w:cs="Times New Roman"/>
                <w:sz w:val="20"/>
                <w:szCs w:val="20"/>
              </w:rPr>
            </w:pPr>
            <w:r w:rsidRPr="00D80880">
              <w:rPr>
                <w:rFonts w:ascii="Times New Roman" w:hAnsi="Times New Roman" w:cs="Times New Roman"/>
                <w:sz w:val="20"/>
                <w:szCs w:val="20"/>
              </w:rPr>
              <w:t>17,1</w:t>
            </w:r>
          </w:p>
        </w:tc>
        <w:tc>
          <w:tcPr>
            <w:tcW w:w="1701" w:type="dxa"/>
            <w:shd w:val="clear" w:color="auto" w:fill="auto"/>
            <w:noWrap/>
            <w:vAlign w:val="center"/>
          </w:tcPr>
          <w:p w:rsidR="00522532" w:rsidRPr="00D80880" w:rsidRDefault="00522532" w:rsidP="00522532">
            <w:pPr>
              <w:spacing w:after="0" w:line="240" w:lineRule="auto"/>
              <w:jc w:val="center"/>
              <w:rPr>
                <w:rFonts w:ascii="Times New Roman" w:hAnsi="Times New Roman" w:cs="Times New Roman"/>
                <w:sz w:val="20"/>
                <w:szCs w:val="20"/>
              </w:rPr>
            </w:pPr>
            <w:r w:rsidRPr="00D80880">
              <w:rPr>
                <w:rFonts w:ascii="Times New Roman" w:hAnsi="Times New Roman" w:cs="Times New Roman"/>
                <w:sz w:val="20"/>
                <w:szCs w:val="20"/>
              </w:rPr>
              <w:t>20,5</w:t>
            </w:r>
          </w:p>
        </w:tc>
        <w:tc>
          <w:tcPr>
            <w:tcW w:w="1280" w:type="dxa"/>
            <w:shd w:val="clear" w:color="auto" w:fill="auto"/>
            <w:vAlign w:val="center"/>
          </w:tcPr>
          <w:p w:rsidR="00522532" w:rsidRPr="00D80880" w:rsidRDefault="00522532" w:rsidP="00522532">
            <w:pPr>
              <w:spacing w:after="0" w:line="240" w:lineRule="auto"/>
              <w:jc w:val="center"/>
              <w:rPr>
                <w:rFonts w:ascii="Times New Roman" w:hAnsi="Times New Roman" w:cs="Times New Roman"/>
                <w:sz w:val="20"/>
                <w:szCs w:val="20"/>
              </w:rPr>
            </w:pPr>
            <w:r w:rsidRPr="00D80880">
              <w:rPr>
                <w:rFonts w:ascii="Times New Roman" w:hAnsi="Times New Roman" w:cs="Times New Roman"/>
                <w:sz w:val="20"/>
                <w:szCs w:val="20"/>
              </w:rPr>
              <w:t>18,5</w:t>
            </w:r>
          </w:p>
        </w:tc>
      </w:tr>
      <w:tr w:rsidR="00CF7C09" w:rsidRPr="00D80880" w:rsidTr="00522532">
        <w:trPr>
          <w:trHeight w:val="252"/>
          <w:jc w:val="center"/>
        </w:trPr>
        <w:tc>
          <w:tcPr>
            <w:tcW w:w="3256" w:type="dxa"/>
            <w:shd w:val="clear" w:color="auto" w:fill="auto"/>
            <w:vAlign w:val="center"/>
          </w:tcPr>
          <w:p w:rsidR="00522532" w:rsidRPr="00D80880" w:rsidRDefault="00522532" w:rsidP="00522532">
            <w:pPr>
              <w:spacing w:after="0" w:line="240" w:lineRule="auto"/>
              <w:rPr>
                <w:rFonts w:ascii="Times New Roman" w:hAnsi="Times New Roman" w:cs="Times New Roman"/>
                <w:sz w:val="20"/>
                <w:szCs w:val="20"/>
              </w:rPr>
            </w:pPr>
            <w:r w:rsidRPr="00D80880">
              <w:rPr>
                <w:rFonts w:ascii="Times New Roman" w:hAnsi="Times New Roman" w:cs="Times New Roman"/>
                <w:sz w:val="20"/>
                <w:szCs w:val="20"/>
              </w:rPr>
              <w:t>Самореализация и уверенность в себе</w:t>
            </w:r>
          </w:p>
        </w:tc>
        <w:tc>
          <w:tcPr>
            <w:tcW w:w="1701" w:type="dxa"/>
            <w:shd w:val="clear" w:color="auto" w:fill="auto"/>
            <w:noWrap/>
            <w:vAlign w:val="center"/>
          </w:tcPr>
          <w:p w:rsidR="00522532" w:rsidRPr="00D80880" w:rsidRDefault="00522532" w:rsidP="00522532">
            <w:pPr>
              <w:spacing w:after="0" w:line="240" w:lineRule="auto"/>
              <w:jc w:val="center"/>
              <w:rPr>
                <w:rFonts w:ascii="Times New Roman" w:hAnsi="Times New Roman" w:cs="Times New Roman"/>
                <w:sz w:val="20"/>
                <w:szCs w:val="20"/>
              </w:rPr>
            </w:pPr>
            <w:r w:rsidRPr="00D80880">
              <w:rPr>
                <w:rFonts w:ascii="Times New Roman" w:hAnsi="Times New Roman" w:cs="Times New Roman"/>
                <w:sz w:val="20"/>
                <w:szCs w:val="20"/>
              </w:rPr>
              <w:t>16,0</w:t>
            </w:r>
          </w:p>
        </w:tc>
        <w:tc>
          <w:tcPr>
            <w:tcW w:w="1701" w:type="dxa"/>
            <w:shd w:val="clear" w:color="auto" w:fill="auto"/>
            <w:noWrap/>
            <w:vAlign w:val="center"/>
          </w:tcPr>
          <w:p w:rsidR="00522532" w:rsidRPr="00D80880" w:rsidRDefault="00522532" w:rsidP="00522532">
            <w:pPr>
              <w:spacing w:after="0" w:line="240" w:lineRule="auto"/>
              <w:jc w:val="center"/>
              <w:rPr>
                <w:rFonts w:ascii="Times New Roman" w:hAnsi="Times New Roman" w:cs="Times New Roman"/>
                <w:sz w:val="20"/>
                <w:szCs w:val="20"/>
              </w:rPr>
            </w:pPr>
            <w:r w:rsidRPr="00D80880">
              <w:rPr>
                <w:rFonts w:ascii="Times New Roman" w:hAnsi="Times New Roman" w:cs="Times New Roman"/>
                <w:sz w:val="20"/>
                <w:szCs w:val="20"/>
              </w:rPr>
              <w:t>16,3</w:t>
            </w:r>
          </w:p>
        </w:tc>
        <w:tc>
          <w:tcPr>
            <w:tcW w:w="1701" w:type="dxa"/>
            <w:shd w:val="clear" w:color="auto" w:fill="auto"/>
            <w:noWrap/>
            <w:vAlign w:val="center"/>
          </w:tcPr>
          <w:p w:rsidR="00522532" w:rsidRPr="00D80880" w:rsidRDefault="00522532" w:rsidP="00522532">
            <w:pPr>
              <w:spacing w:after="0" w:line="240" w:lineRule="auto"/>
              <w:jc w:val="center"/>
              <w:rPr>
                <w:rFonts w:ascii="Times New Roman" w:hAnsi="Times New Roman" w:cs="Times New Roman"/>
                <w:b/>
                <w:bCs/>
                <w:sz w:val="20"/>
                <w:szCs w:val="20"/>
              </w:rPr>
            </w:pPr>
            <w:r w:rsidRPr="00D80880">
              <w:rPr>
                <w:rFonts w:ascii="Times New Roman" w:hAnsi="Times New Roman" w:cs="Times New Roman"/>
                <w:b/>
                <w:bCs/>
                <w:sz w:val="20"/>
                <w:szCs w:val="20"/>
              </w:rPr>
              <w:t>21,9</w:t>
            </w:r>
          </w:p>
        </w:tc>
        <w:tc>
          <w:tcPr>
            <w:tcW w:w="1280" w:type="dxa"/>
            <w:shd w:val="clear" w:color="auto" w:fill="auto"/>
            <w:vAlign w:val="center"/>
          </w:tcPr>
          <w:p w:rsidR="00522532" w:rsidRPr="00D80880" w:rsidRDefault="00522532" w:rsidP="00522532">
            <w:pPr>
              <w:spacing w:after="0" w:line="240" w:lineRule="auto"/>
              <w:jc w:val="center"/>
              <w:rPr>
                <w:rFonts w:ascii="Times New Roman" w:hAnsi="Times New Roman" w:cs="Times New Roman"/>
                <w:sz w:val="20"/>
                <w:szCs w:val="20"/>
              </w:rPr>
            </w:pPr>
            <w:r w:rsidRPr="00D80880">
              <w:rPr>
                <w:rFonts w:ascii="Times New Roman" w:hAnsi="Times New Roman" w:cs="Times New Roman"/>
                <w:sz w:val="20"/>
                <w:szCs w:val="20"/>
              </w:rPr>
              <w:t>17,9</w:t>
            </w:r>
          </w:p>
        </w:tc>
      </w:tr>
      <w:tr w:rsidR="00CF7C09" w:rsidRPr="00D80880" w:rsidTr="00522532">
        <w:trPr>
          <w:trHeight w:val="252"/>
          <w:jc w:val="center"/>
        </w:trPr>
        <w:tc>
          <w:tcPr>
            <w:tcW w:w="3256" w:type="dxa"/>
            <w:shd w:val="clear" w:color="auto" w:fill="auto"/>
            <w:vAlign w:val="center"/>
          </w:tcPr>
          <w:p w:rsidR="00522532" w:rsidRPr="00D80880" w:rsidRDefault="00522532" w:rsidP="00522532">
            <w:pPr>
              <w:spacing w:after="0" w:line="240" w:lineRule="auto"/>
              <w:rPr>
                <w:rFonts w:ascii="Times New Roman" w:hAnsi="Times New Roman" w:cs="Times New Roman"/>
                <w:sz w:val="20"/>
                <w:szCs w:val="20"/>
              </w:rPr>
            </w:pPr>
            <w:r w:rsidRPr="00D80880">
              <w:rPr>
                <w:rFonts w:ascii="Times New Roman" w:hAnsi="Times New Roman" w:cs="Times New Roman"/>
                <w:sz w:val="20"/>
                <w:szCs w:val="20"/>
              </w:rPr>
              <w:t>Развитая инфраструктура в месте проживания (доступная медицина и образование, качественное городское благоустройство и т.д.)</w:t>
            </w:r>
          </w:p>
        </w:tc>
        <w:tc>
          <w:tcPr>
            <w:tcW w:w="1701" w:type="dxa"/>
            <w:shd w:val="clear" w:color="auto" w:fill="auto"/>
            <w:noWrap/>
            <w:vAlign w:val="center"/>
          </w:tcPr>
          <w:p w:rsidR="00522532" w:rsidRPr="00D80880" w:rsidRDefault="00522532" w:rsidP="00522532">
            <w:pPr>
              <w:spacing w:after="0" w:line="240" w:lineRule="auto"/>
              <w:jc w:val="center"/>
              <w:rPr>
                <w:rFonts w:ascii="Times New Roman" w:hAnsi="Times New Roman" w:cs="Times New Roman"/>
                <w:sz w:val="20"/>
                <w:szCs w:val="20"/>
              </w:rPr>
            </w:pPr>
            <w:r w:rsidRPr="00D80880">
              <w:rPr>
                <w:rFonts w:ascii="Times New Roman" w:hAnsi="Times New Roman" w:cs="Times New Roman"/>
                <w:sz w:val="20"/>
                <w:szCs w:val="20"/>
              </w:rPr>
              <w:t>14,3</w:t>
            </w:r>
          </w:p>
        </w:tc>
        <w:tc>
          <w:tcPr>
            <w:tcW w:w="1701" w:type="dxa"/>
            <w:shd w:val="clear" w:color="auto" w:fill="auto"/>
            <w:noWrap/>
            <w:vAlign w:val="center"/>
          </w:tcPr>
          <w:p w:rsidR="00522532" w:rsidRPr="00D80880" w:rsidRDefault="00522532" w:rsidP="00522532">
            <w:pPr>
              <w:spacing w:after="0" w:line="240" w:lineRule="auto"/>
              <w:jc w:val="center"/>
              <w:rPr>
                <w:rFonts w:ascii="Times New Roman" w:hAnsi="Times New Roman" w:cs="Times New Roman"/>
                <w:sz w:val="20"/>
                <w:szCs w:val="20"/>
              </w:rPr>
            </w:pPr>
            <w:r w:rsidRPr="00D80880">
              <w:rPr>
                <w:rFonts w:ascii="Times New Roman" w:hAnsi="Times New Roman" w:cs="Times New Roman"/>
                <w:sz w:val="20"/>
                <w:szCs w:val="20"/>
              </w:rPr>
              <w:t>11,8</w:t>
            </w:r>
          </w:p>
        </w:tc>
        <w:tc>
          <w:tcPr>
            <w:tcW w:w="1701" w:type="dxa"/>
            <w:shd w:val="clear" w:color="auto" w:fill="auto"/>
            <w:noWrap/>
            <w:vAlign w:val="center"/>
          </w:tcPr>
          <w:p w:rsidR="00522532" w:rsidRPr="00D80880" w:rsidRDefault="00522532" w:rsidP="00522532">
            <w:pPr>
              <w:spacing w:after="0" w:line="240" w:lineRule="auto"/>
              <w:jc w:val="center"/>
              <w:rPr>
                <w:rFonts w:ascii="Times New Roman" w:hAnsi="Times New Roman" w:cs="Times New Roman"/>
                <w:b/>
                <w:bCs/>
                <w:sz w:val="20"/>
                <w:szCs w:val="20"/>
              </w:rPr>
            </w:pPr>
            <w:r w:rsidRPr="00D80880">
              <w:rPr>
                <w:rFonts w:ascii="Times New Roman" w:hAnsi="Times New Roman" w:cs="Times New Roman"/>
                <w:b/>
                <w:bCs/>
                <w:sz w:val="20"/>
                <w:szCs w:val="20"/>
              </w:rPr>
              <w:t>20,9</w:t>
            </w:r>
          </w:p>
        </w:tc>
        <w:tc>
          <w:tcPr>
            <w:tcW w:w="1280" w:type="dxa"/>
            <w:shd w:val="clear" w:color="auto" w:fill="auto"/>
            <w:vAlign w:val="center"/>
          </w:tcPr>
          <w:p w:rsidR="00522532" w:rsidRPr="00D80880" w:rsidRDefault="00522532" w:rsidP="00522532">
            <w:pPr>
              <w:spacing w:after="0" w:line="240" w:lineRule="auto"/>
              <w:jc w:val="center"/>
              <w:rPr>
                <w:rFonts w:ascii="Times New Roman" w:hAnsi="Times New Roman" w:cs="Times New Roman"/>
                <w:sz w:val="20"/>
                <w:szCs w:val="20"/>
              </w:rPr>
            </w:pPr>
            <w:r w:rsidRPr="00D80880">
              <w:rPr>
                <w:rFonts w:ascii="Times New Roman" w:hAnsi="Times New Roman" w:cs="Times New Roman"/>
                <w:sz w:val="20"/>
                <w:szCs w:val="20"/>
              </w:rPr>
              <w:t>15,1</w:t>
            </w:r>
          </w:p>
        </w:tc>
      </w:tr>
      <w:tr w:rsidR="00DF52E2" w:rsidRPr="00D80880" w:rsidTr="001E5155">
        <w:trPr>
          <w:trHeight w:val="454"/>
          <w:jc w:val="center"/>
        </w:trPr>
        <w:tc>
          <w:tcPr>
            <w:tcW w:w="9639" w:type="dxa"/>
            <w:gridSpan w:val="5"/>
            <w:shd w:val="clear" w:color="auto" w:fill="auto"/>
            <w:vAlign w:val="center"/>
          </w:tcPr>
          <w:p w:rsidR="00522532" w:rsidRPr="00D80880" w:rsidRDefault="00522532" w:rsidP="00522532">
            <w:pPr>
              <w:spacing w:after="0" w:line="240" w:lineRule="auto"/>
              <w:jc w:val="both"/>
              <w:rPr>
                <w:rFonts w:ascii="Times New Roman" w:hAnsi="Times New Roman" w:cs="Times New Roman"/>
                <w:sz w:val="20"/>
                <w:szCs w:val="20"/>
              </w:rPr>
            </w:pPr>
            <w:r w:rsidRPr="00D80880">
              <w:rPr>
                <w:rFonts w:ascii="Times New Roman" w:hAnsi="Times New Roman" w:cs="Times New Roman"/>
                <w:sz w:val="20"/>
                <w:szCs w:val="20"/>
              </w:rPr>
              <w:t>* Ранжировано по среднему значению по опросу. Указаны только те варианты, которые отметили более 20% респондентов.</w:t>
            </w:r>
          </w:p>
        </w:tc>
      </w:tr>
    </w:tbl>
    <w:p w:rsidR="003E0977" w:rsidRPr="00D80880" w:rsidRDefault="003E0977" w:rsidP="00DF52E2">
      <w:pPr>
        <w:spacing w:after="0" w:line="240" w:lineRule="auto"/>
        <w:ind w:firstLine="709"/>
        <w:jc w:val="both"/>
        <w:rPr>
          <w:rFonts w:ascii="Times New Roman" w:hAnsi="Times New Roman" w:cs="Times New Roman"/>
          <w:sz w:val="24"/>
          <w:szCs w:val="24"/>
        </w:rPr>
      </w:pPr>
    </w:p>
    <w:p w:rsidR="003E0977" w:rsidRPr="00D80880" w:rsidRDefault="00E52832" w:rsidP="00DF52E2">
      <w:pPr>
        <w:spacing w:after="0" w:line="240" w:lineRule="auto"/>
        <w:ind w:firstLine="709"/>
        <w:jc w:val="both"/>
        <w:rPr>
          <w:rFonts w:ascii="Times New Roman" w:hAnsi="Times New Roman" w:cs="Times New Roman"/>
          <w:sz w:val="24"/>
          <w:szCs w:val="24"/>
        </w:rPr>
      </w:pPr>
      <w:r w:rsidRPr="00D80880">
        <w:rPr>
          <w:rFonts w:ascii="Times New Roman" w:hAnsi="Times New Roman" w:cs="Times New Roman"/>
          <w:sz w:val="24"/>
          <w:szCs w:val="24"/>
        </w:rPr>
        <w:t xml:space="preserve">Таким образом, исследование показало, что субъективное благополучие населения Вологодской области тесно связано с доходными возможностями. Большинство жителей оценивают свою жизнь как благополучную, однако эта оценка сильно варьирует в зависимости от уровня доходов. Высокие доходные возможности соответствуют более позитивным и определенным оценкам, в то время как малообеспеченные жители чаще </w:t>
      </w:r>
      <w:r w:rsidR="000A67DB" w:rsidRPr="00D80880">
        <w:rPr>
          <w:rFonts w:ascii="Times New Roman" w:hAnsi="Times New Roman" w:cs="Times New Roman"/>
          <w:sz w:val="24"/>
          <w:szCs w:val="24"/>
        </w:rPr>
        <w:t xml:space="preserve">говорят о неблагополучии и чаще </w:t>
      </w:r>
      <w:r w:rsidRPr="00D80880">
        <w:rPr>
          <w:rFonts w:ascii="Times New Roman" w:hAnsi="Times New Roman" w:cs="Times New Roman"/>
          <w:sz w:val="24"/>
          <w:szCs w:val="24"/>
        </w:rPr>
        <w:t xml:space="preserve">испытывают трудности с </w:t>
      </w:r>
      <w:r w:rsidR="000A67DB" w:rsidRPr="00D80880">
        <w:rPr>
          <w:rFonts w:ascii="Times New Roman" w:hAnsi="Times New Roman" w:cs="Times New Roman"/>
          <w:sz w:val="24"/>
          <w:szCs w:val="24"/>
        </w:rPr>
        <w:t xml:space="preserve">его однозначной </w:t>
      </w:r>
      <w:r w:rsidRPr="00D80880">
        <w:rPr>
          <w:rFonts w:ascii="Times New Roman" w:hAnsi="Times New Roman" w:cs="Times New Roman"/>
          <w:sz w:val="24"/>
          <w:szCs w:val="24"/>
        </w:rPr>
        <w:t xml:space="preserve">идентификацией. </w:t>
      </w:r>
      <w:r w:rsidR="000A67DB" w:rsidRPr="00D80880">
        <w:rPr>
          <w:rFonts w:ascii="Times New Roman" w:hAnsi="Times New Roman" w:cs="Times New Roman"/>
          <w:sz w:val="24"/>
          <w:szCs w:val="24"/>
        </w:rPr>
        <w:t>С</w:t>
      </w:r>
      <w:r w:rsidRPr="00D80880">
        <w:rPr>
          <w:rFonts w:ascii="Times New Roman" w:hAnsi="Times New Roman" w:cs="Times New Roman"/>
          <w:sz w:val="24"/>
          <w:szCs w:val="24"/>
        </w:rPr>
        <w:t>убъективное благополучие формируется не только за счет абсолютного дохода, но и за счет контроля над экономическими рисками</w:t>
      </w:r>
      <w:r w:rsidR="000A67DB" w:rsidRPr="00D80880">
        <w:rPr>
          <w:rFonts w:ascii="Times New Roman" w:hAnsi="Times New Roman" w:cs="Times New Roman"/>
          <w:sz w:val="24"/>
          <w:szCs w:val="24"/>
        </w:rPr>
        <w:t xml:space="preserve">, что особенно актуально в условиях российской действительности с её высокой волатильностью рынка труда и инфляционным давлением. Это проявляется в том, что для высокодоходных групп важными аспектами благополучия являются возможность профессиональной реализации и тесные социальные связи (семья, друзья), тогда как для низкодоходных категорий значимым оказывается базовый уровень стабильности. </w:t>
      </w:r>
      <w:r w:rsidRPr="00D80880">
        <w:rPr>
          <w:rFonts w:ascii="Times New Roman" w:hAnsi="Times New Roman" w:cs="Times New Roman"/>
          <w:sz w:val="24"/>
          <w:szCs w:val="24"/>
        </w:rPr>
        <w:t xml:space="preserve">Проведенный анализ подчеркивает важность разработки </w:t>
      </w:r>
      <w:r w:rsidR="000A67DB" w:rsidRPr="00D80880">
        <w:rPr>
          <w:rFonts w:ascii="Times New Roman" w:hAnsi="Times New Roman" w:cs="Times New Roman"/>
          <w:sz w:val="24"/>
          <w:szCs w:val="24"/>
        </w:rPr>
        <w:t>дифференцированных управленческих</w:t>
      </w:r>
      <w:r w:rsidRPr="00D80880">
        <w:rPr>
          <w:rFonts w:ascii="Times New Roman" w:hAnsi="Times New Roman" w:cs="Times New Roman"/>
          <w:sz w:val="24"/>
          <w:szCs w:val="24"/>
        </w:rPr>
        <w:t xml:space="preserve"> стратегий, сочетающих меры по повышению доходов с укреплением субъективной финансовой устойчивости.</w:t>
      </w:r>
    </w:p>
    <w:p w:rsidR="00C74E3F" w:rsidRPr="00D80880" w:rsidRDefault="00C74E3F" w:rsidP="00DF52E2">
      <w:pPr>
        <w:spacing w:after="0" w:line="240" w:lineRule="auto"/>
        <w:ind w:firstLine="709"/>
        <w:jc w:val="both"/>
        <w:rPr>
          <w:rFonts w:ascii="Times New Roman" w:hAnsi="Times New Roman" w:cs="Times New Roman"/>
          <w:sz w:val="24"/>
          <w:szCs w:val="24"/>
        </w:rPr>
      </w:pPr>
    </w:p>
    <w:p w:rsidR="00C74E3F" w:rsidRPr="00D80880" w:rsidRDefault="00C74E3F" w:rsidP="00C74E3F">
      <w:pPr>
        <w:spacing w:after="0" w:line="240" w:lineRule="auto"/>
        <w:ind w:firstLine="709"/>
        <w:jc w:val="both"/>
        <w:rPr>
          <w:rFonts w:ascii="Times New Roman" w:hAnsi="Times New Roman" w:cs="Times New Roman"/>
          <w:sz w:val="24"/>
          <w:szCs w:val="24"/>
        </w:rPr>
      </w:pPr>
      <w:r w:rsidRPr="00D80880">
        <w:rPr>
          <w:rFonts w:ascii="Times New Roman" w:hAnsi="Times New Roman" w:cs="Times New Roman"/>
          <w:b/>
          <w:bCs/>
          <w:sz w:val="24"/>
          <w:szCs w:val="24"/>
        </w:rPr>
        <w:t xml:space="preserve">Благодарности. </w:t>
      </w:r>
      <w:r w:rsidRPr="00D80880">
        <w:rPr>
          <w:rFonts w:ascii="Times New Roman" w:hAnsi="Times New Roman" w:cs="Times New Roman"/>
          <w:sz w:val="24"/>
          <w:szCs w:val="24"/>
        </w:rPr>
        <w:t xml:space="preserve">Исследование выполнено за счет гранта Российского научного фонда (проект № 23-78-10128, </w:t>
      </w:r>
      <w:proofErr w:type="gramStart"/>
      <w:r w:rsidRPr="00D80880">
        <w:rPr>
          <w:rFonts w:ascii="Times New Roman" w:hAnsi="Times New Roman" w:cs="Times New Roman"/>
          <w:sz w:val="24"/>
          <w:szCs w:val="24"/>
        </w:rPr>
        <w:t>https://rscf.ru/project/23-78-10128/ )</w:t>
      </w:r>
      <w:proofErr w:type="gramEnd"/>
      <w:r w:rsidRPr="00D80880">
        <w:rPr>
          <w:rFonts w:ascii="Times New Roman" w:hAnsi="Times New Roman" w:cs="Times New Roman"/>
          <w:sz w:val="24"/>
          <w:szCs w:val="24"/>
        </w:rPr>
        <w:t>.</w:t>
      </w:r>
    </w:p>
    <w:p w:rsidR="00C74E3F" w:rsidRPr="00D80880" w:rsidRDefault="00C74E3F" w:rsidP="00C74E3F">
      <w:pPr>
        <w:spacing w:after="0" w:line="240" w:lineRule="auto"/>
        <w:ind w:firstLine="709"/>
        <w:jc w:val="both"/>
        <w:rPr>
          <w:rFonts w:ascii="Times New Roman" w:hAnsi="Times New Roman" w:cs="Times New Roman"/>
          <w:sz w:val="24"/>
          <w:szCs w:val="24"/>
        </w:rPr>
      </w:pPr>
    </w:p>
    <w:p w:rsidR="00DD2481" w:rsidRPr="00D80880" w:rsidRDefault="00DD2481" w:rsidP="009C0821">
      <w:pPr>
        <w:spacing w:after="0" w:line="240" w:lineRule="auto"/>
        <w:jc w:val="center"/>
        <w:rPr>
          <w:rFonts w:ascii="Times New Roman" w:hAnsi="Times New Roman" w:cs="Times New Roman"/>
          <w:b/>
          <w:bCs/>
          <w:sz w:val="24"/>
          <w:szCs w:val="24"/>
          <w:shd w:val="clear" w:color="auto" w:fill="FFFFFF"/>
        </w:rPr>
      </w:pPr>
      <w:r w:rsidRPr="00D80880">
        <w:rPr>
          <w:rFonts w:ascii="Times New Roman" w:hAnsi="Times New Roman" w:cs="Times New Roman"/>
          <w:b/>
          <w:bCs/>
          <w:sz w:val="24"/>
          <w:szCs w:val="24"/>
          <w:shd w:val="clear" w:color="auto" w:fill="FFFFFF"/>
        </w:rPr>
        <w:t>Библиографический список</w:t>
      </w:r>
    </w:p>
    <w:p w:rsidR="00DF52E2" w:rsidRPr="00D80880" w:rsidRDefault="00C74E3F" w:rsidP="00C74E3F">
      <w:pPr>
        <w:pStyle w:val="a3"/>
        <w:ind w:firstLine="709"/>
        <w:jc w:val="both"/>
        <w:rPr>
          <w:rFonts w:ascii="Times New Roman" w:hAnsi="Times New Roman"/>
          <w:sz w:val="24"/>
          <w:szCs w:val="24"/>
        </w:rPr>
      </w:pPr>
      <w:r w:rsidRPr="00D80880">
        <w:rPr>
          <w:rFonts w:ascii="Times New Roman" w:hAnsi="Times New Roman"/>
          <w:sz w:val="24"/>
          <w:szCs w:val="24"/>
        </w:rPr>
        <w:t>1.  </w:t>
      </w:r>
      <w:r w:rsidR="00DF52E2" w:rsidRPr="00D80880">
        <w:rPr>
          <w:rFonts w:ascii="Times New Roman" w:hAnsi="Times New Roman"/>
          <w:sz w:val="24"/>
          <w:szCs w:val="24"/>
        </w:rPr>
        <w:t>Зеликова Ю.А. Субъективное благополучие пожилых людей (кросс-национальный анализ) // Социологические исследования. 2014. № 11. С. 60–69.</w:t>
      </w:r>
    </w:p>
    <w:p w:rsidR="00DF52E2" w:rsidRPr="00D80880" w:rsidRDefault="00C74E3F" w:rsidP="00C74E3F">
      <w:pPr>
        <w:pStyle w:val="a3"/>
        <w:ind w:firstLine="709"/>
        <w:jc w:val="both"/>
        <w:rPr>
          <w:rFonts w:ascii="Times New Roman" w:hAnsi="Times New Roman"/>
          <w:sz w:val="24"/>
          <w:szCs w:val="24"/>
        </w:rPr>
      </w:pPr>
      <w:r w:rsidRPr="00D80880">
        <w:rPr>
          <w:rFonts w:ascii="Times New Roman" w:hAnsi="Times New Roman"/>
          <w:sz w:val="24"/>
          <w:szCs w:val="24"/>
        </w:rPr>
        <w:t>2.  </w:t>
      </w:r>
      <w:proofErr w:type="spellStart"/>
      <w:r w:rsidR="00DF52E2" w:rsidRPr="00D80880">
        <w:rPr>
          <w:rFonts w:ascii="Times New Roman" w:hAnsi="Times New Roman"/>
          <w:sz w:val="24"/>
          <w:szCs w:val="24"/>
        </w:rPr>
        <w:t>Латова</w:t>
      </w:r>
      <w:proofErr w:type="spellEnd"/>
      <w:r w:rsidR="00DF52E2" w:rsidRPr="00D80880">
        <w:rPr>
          <w:rFonts w:ascii="Times New Roman" w:hAnsi="Times New Roman"/>
          <w:sz w:val="24"/>
          <w:szCs w:val="24"/>
        </w:rPr>
        <w:t xml:space="preserve"> Н.В. Удовлетворенность россиян разными аспектами жизни: десятилетний тренд на фоне социально-экономических кризисов // Социологические исследования. 2024. № 9. С. 17–29. </w:t>
      </w:r>
      <w:r w:rsidR="00DF52E2" w:rsidRPr="00D80880">
        <w:rPr>
          <w:rFonts w:ascii="Times New Roman" w:hAnsi="Times New Roman"/>
          <w:sz w:val="24"/>
          <w:szCs w:val="24"/>
          <w:lang w:val="en-US"/>
        </w:rPr>
        <w:t>DOI</w:t>
      </w:r>
      <w:r w:rsidR="00DF52E2" w:rsidRPr="00D80880">
        <w:rPr>
          <w:rFonts w:ascii="Times New Roman" w:hAnsi="Times New Roman"/>
          <w:sz w:val="24"/>
          <w:szCs w:val="24"/>
        </w:rPr>
        <w:t>: 10.31857/</w:t>
      </w:r>
      <w:r w:rsidR="00DF52E2" w:rsidRPr="00D80880">
        <w:rPr>
          <w:rFonts w:ascii="Times New Roman" w:hAnsi="Times New Roman"/>
          <w:sz w:val="24"/>
          <w:szCs w:val="24"/>
          <w:lang w:val="en-US"/>
        </w:rPr>
        <w:t>S</w:t>
      </w:r>
      <w:r w:rsidR="00DF52E2" w:rsidRPr="00D80880">
        <w:rPr>
          <w:rFonts w:ascii="Times New Roman" w:hAnsi="Times New Roman"/>
          <w:sz w:val="24"/>
          <w:szCs w:val="24"/>
        </w:rPr>
        <w:t>0132162524090029.</w:t>
      </w:r>
    </w:p>
    <w:p w:rsidR="00DF52E2" w:rsidRPr="00D80880" w:rsidRDefault="00C74E3F" w:rsidP="00C74E3F">
      <w:pPr>
        <w:pStyle w:val="a3"/>
        <w:ind w:firstLine="709"/>
        <w:jc w:val="both"/>
        <w:rPr>
          <w:rFonts w:ascii="Times New Roman" w:hAnsi="Times New Roman"/>
          <w:sz w:val="24"/>
          <w:szCs w:val="24"/>
        </w:rPr>
      </w:pPr>
      <w:r w:rsidRPr="00D80880">
        <w:rPr>
          <w:rFonts w:ascii="Times New Roman" w:hAnsi="Times New Roman"/>
          <w:sz w:val="24"/>
          <w:szCs w:val="24"/>
        </w:rPr>
        <w:t>3.  </w:t>
      </w:r>
      <w:proofErr w:type="spellStart"/>
      <w:r w:rsidR="00DF52E2" w:rsidRPr="00D80880">
        <w:rPr>
          <w:rFonts w:ascii="Times New Roman" w:hAnsi="Times New Roman"/>
          <w:sz w:val="24"/>
          <w:szCs w:val="24"/>
        </w:rPr>
        <w:t>Немировская</w:t>
      </w:r>
      <w:proofErr w:type="spellEnd"/>
      <w:r w:rsidR="00DF52E2" w:rsidRPr="00D80880">
        <w:rPr>
          <w:rFonts w:ascii="Times New Roman" w:hAnsi="Times New Roman"/>
          <w:sz w:val="24"/>
          <w:szCs w:val="24"/>
        </w:rPr>
        <w:t xml:space="preserve"> А.В., Соболева Н.Э. Детерминанты субъективного благополучия в России: региональная перспектива // Вестник Института социологии. 2020. Том 11. № 2. C. 54–81. DOI: 10.19181/vis.2020.11.</w:t>
      </w:r>
    </w:p>
    <w:p w:rsidR="00DF52E2" w:rsidRPr="00D80880" w:rsidRDefault="00C74E3F" w:rsidP="00C74E3F">
      <w:pPr>
        <w:pStyle w:val="a3"/>
        <w:ind w:firstLine="709"/>
        <w:jc w:val="both"/>
        <w:rPr>
          <w:rFonts w:ascii="Times New Roman" w:hAnsi="Times New Roman"/>
          <w:sz w:val="24"/>
          <w:szCs w:val="24"/>
          <w:lang w:val="en-US"/>
        </w:rPr>
      </w:pPr>
      <w:r w:rsidRPr="00D80880">
        <w:rPr>
          <w:rFonts w:ascii="Times New Roman" w:hAnsi="Times New Roman"/>
          <w:sz w:val="24"/>
          <w:szCs w:val="24"/>
        </w:rPr>
        <w:t>4.  </w:t>
      </w:r>
      <w:r w:rsidR="00DF52E2" w:rsidRPr="00D80880">
        <w:rPr>
          <w:rFonts w:ascii="Times New Roman" w:hAnsi="Times New Roman"/>
          <w:sz w:val="24"/>
          <w:szCs w:val="24"/>
        </w:rPr>
        <w:t xml:space="preserve">Сушко П.Е. Динамика показателей субъективного социального благополучия россиян (2003–2023) // Социологические исследования. </w:t>
      </w:r>
      <w:r w:rsidR="00DF52E2" w:rsidRPr="00D80880">
        <w:rPr>
          <w:rFonts w:ascii="Times New Roman" w:hAnsi="Times New Roman"/>
          <w:sz w:val="24"/>
          <w:szCs w:val="24"/>
          <w:lang w:val="en-US"/>
        </w:rPr>
        <w:t xml:space="preserve">2023. № 12. </w:t>
      </w:r>
      <w:r w:rsidR="00DF52E2" w:rsidRPr="00D80880">
        <w:rPr>
          <w:rFonts w:ascii="Times New Roman" w:hAnsi="Times New Roman"/>
          <w:sz w:val="24"/>
          <w:szCs w:val="24"/>
        </w:rPr>
        <w:t>С</w:t>
      </w:r>
      <w:r w:rsidR="00DF52E2" w:rsidRPr="00D80880">
        <w:rPr>
          <w:rFonts w:ascii="Times New Roman" w:hAnsi="Times New Roman"/>
          <w:sz w:val="24"/>
          <w:szCs w:val="24"/>
          <w:lang w:val="en-US"/>
        </w:rPr>
        <w:t>. 59–71. DOI: 10.31857/S013216250029337-3.</w:t>
      </w:r>
    </w:p>
    <w:p w:rsidR="00C74E3F" w:rsidRPr="00D80880" w:rsidRDefault="00C74E3F" w:rsidP="00C74E3F">
      <w:pPr>
        <w:pStyle w:val="a3"/>
        <w:ind w:firstLine="709"/>
        <w:jc w:val="both"/>
        <w:rPr>
          <w:rFonts w:ascii="Times New Roman" w:hAnsi="Times New Roman"/>
          <w:sz w:val="24"/>
          <w:szCs w:val="24"/>
          <w:lang w:val="en-US"/>
        </w:rPr>
      </w:pPr>
      <w:r w:rsidRPr="00D80880">
        <w:rPr>
          <w:rFonts w:ascii="Times New Roman" w:hAnsi="Times New Roman"/>
          <w:sz w:val="24"/>
          <w:szCs w:val="24"/>
          <w:lang w:val="en-US"/>
        </w:rPr>
        <w:t xml:space="preserve">5.  Argyle M., Martin M., Crossland J. Happiness as a function of personality and social encounters // Recent advances in social psychology: An international perspective / Ed. by J.P. </w:t>
      </w:r>
      <w:proofErr w:type="spellStart"/>
      <w:r w:rsidRPr="00D80880">
        <w:rPr>
          <w:rFonts w:ascii="Times New Roman" w:hAnsi="Times New Roman"/>
          <w:sz w:val="24"/>
          <w:szCs w:val="24"/>
          <w:lang w:val="en-US"/>
        </w:rPr>
        <w:t>Forgas</w:t>
      </w:r>
      <w:proofErr w:type="spellEnd"/>
      <w:r w:rsidRPr="00D80880">
        <w:rPr>
          <w:rFonts w:ascii="Times New Roman" w:hAnsi="Times New Roman"/>
          <w:sz w:val="24"/>
          <w:szCs w:val="24"/>
          <w:lang w:val="en-US"/>
        </w:rPr>
        <w:t>, J.M. Innes. North-Holland: Elsevier Science Publishers B.V., 1989. Pp. 189–247.</w:t>
      </w:r>
    </w:p>
    <w:p w:rsidR="00C74E3F" w:rsidRPr="00D80880" w:rsidRDefault="00C74E3F" w:rsidP="00C74E3F">
      <w:pPr>
        <w:pStyle w:val="a3"/>
        <w:ind w:firstLine="709"/>
        <w:jc w:val="both"/>
        <w:rPr>
          <w:rFonts w:ascii="Times New Roman" w:hAnsi="Times New Roman"/>
          <w:sz w:val="24"/>
          <w:szCs w:val="24"/>
          <w:lang w:val="en-US"/>
        </w:rPr>
      </w:pPr>
      <w:r w:rsidRPr="00D80880">
        <w:rPr>
          <w:rFonts w:ascii="Times New Roman" w:hAnsi="Times New Roman"/>
          <w:sz w:val="24"/>
          <w:szCs w:val="24"/>
          <w:lang w:val="en-US"/>
        </w:rPr>
        <w:t>6.  Diener E., Emmons R.A., Larsen R.J., Griffin S. The satisfaction with life scale // Journal of Personality Assessment. 1985. Vol. 49 (1). Pp. 71–75.</w:t>
      </w:r>
    </w:p>
    <w:p w:rsidR="00C74E3F" w:rsidRPr="00D80880" w:rsidRDefault="00C74E3F" w:rsidP="00C74E3F">
      <w:pPr>
        <w:pStyle w:val="a3"/>
        <w:ind w:firstLine="709"/>
        <w:jc w:val="both"/>
        <w:rPr>
          <w:rFonts w:ascii="Times New Roman" w:hAnsi="Times New Roman"/>
          <w:sz w:val="24"/>
          <w:szCs w:val="24"/>
          <w:lang w:val="en-US"/>
        </w:rPr>
      </w:pPr>
      <w:r w:rsidRPr="00D80880">
        <w:rPr>
          <w:rFonts w:ascii="Times New Roman" w:hAnsi="Times New Roman"/>
          <w:sz w:val="24"/>
          <w:szCs w:val="24"/>
          <w:lang w:val="en-US"/>
        </w:rPr>
        <w:lastRenderedPageBreak/>
        <w:t xml:space="preserve">7.  Diener E., Lucas R.E., </w:t>
      </w:r>
      <w:proofErr w:type="spellStart"/>
      <w:r w:rsidRPr="00D80880">
        <w:rPr>
          <w:rFonts w:ascii="Times New Roman" w:hAnsi="Times New Roman"/>
          <w:sz w:val="24"/>
          <w:szCs w:val="24"/>
          <w:lang w:val="en-US"/>
        </w:rPr>
        <w:t>Shigehiro</w:t>
      </w:r>
      <w:proofErr w:type="spellEnd"/>
      <w:r w:rsidRPr="00D80880">
        <w:rPr>
          <w:rFonts w:ascii="Times New Roman" w:hAnsi="Times New Roman"/>
          <w:sz w:val="24"/>
          <w:szCs w:val="24"/>
          <w:lang w:val="en-US"/>
        </w:rPr>
        <w:t xml:space="preserve"> O. Subjective well‑being: The science of happiness and life satisfaction // Handbook of positive psychology / Ed. by C.R. Snyder, S.J. Lopez. Oxford: Oxford University Press, 2002. P. 63–73.</w:t>
      </w:r>
    </w:p>
    <w:p w:rsidR="00C74E3F" w:rsidRPr="00D80880" w:rsidRDefault="00C74E3F" w:rsidP="00C74E3F">
      <w:pPr>
        <w:pStyle w:val="a3"/>
        <w:ind w:firstLine="709"/>
        <w:jc w:val="both"/>
        <w:rPr>
          <w:rFonts w:ascii="Times New Roman" w:hAnsi="Times New Roman"/>
          <w:sz w:val="24"/>
          <w:szCs w:val="24"/>
        </w:rPr>
      </w:pPr>
      <w:r w:rsidRPr="00D80880">
        <w:rPr>
          <w:rFonts w:ascii="Times New Roman" w:hAnsi="Times New Roman"/>
          <w:sz w:val="24"/>
          <w:szCs w:val="24"/>
          <w:lang w:val="en-US"/>
        </w:rPr>
        <w:t>8.  </w:t>
      </w:r>
      <w:proofErr w:type="spellStart"/>
      <w:r w:rsidRPr="00D80880">
        <w:rPr>
          <w:rFonts w:ascii="Times New Roman" w:hAnsi="Times New Roman"/>
          <w:sz w:val="24"/>
          <w:szCs w:val="24"/>
          <w:lang w:val="en-US"/>
        </w:rPr>
        <w:t>Easterlin</w:t>
      </w:r>
      <w:proofErr w:type="spellEnd"/>
      <w:r w:rsidRPr="00D80880">
        <w:rPr>
          <w:rFonts w:ascii="Times New Roman" w:hAnsi="Times New Roman"/>
          <w:sz w:val="24"/>
          <w:szCs w:val="24"/>
          <w:lang w:val="en-US"/>
        </w:rPr>
        <w:t xml:space="preserve"> R.A. Does economic growth improve the human lot? Some empirical evidence // Nations and Households in Economic Growth: Essays in Honor of Moses </w:t>
      </w:r>
      <w:proofErr w:type="spellStart"/>
      <w:r w:rsidRPr="00D80880">
        <w:rPr>
          <w:rFonts w:ascii="Times New Roman" w:hAnsi="Times New Roman"/>
          <w:sz w:val="24"/>
          <w:szCs w:val="24"/>
          <w:lang w:val="en-US"/>
        </w:rPr>
        <w:t>Abramovitz</w:t>
      </w:r>
      <w:proofErr w:type="spellEnd"/>
      <w:r w:rsidRPr="00D80880">
        <w:rPr>
          <w:rFonts w:ascii="Times New Roman" w:hAnsi="Times New Roman"/>
          <w:sz w:val="24"/>
          <w:szCs w:val="24"/>
          <w:lang w:val="en-US"/>
        </w:rPr>
        <w:t xml:space="preserve"> // Ed. by R. David, R. </w:t>
      </w:r>
      <w:proofErr w:type="spellStart"/>
      <w:r w:rsidRPr="00D80880">
        <w:rPr>
          <w:rFonts w:ascii="Times New Roman" w:hAnsi="Times New Roman"/>
          <w:sz w:val="24"/>
          <w:szCs w:val="24"/>
          <w:lang w:val="en-US"/>
        </w:rPr>
        <w:t>Reder</w:t>
      </w:r>
      <w:proofErr w:type="spellEnd"/>
      <w:r w:rsidRPr="00D80880">
        <w:rPr>
          <w:rFonts w:ascii="Times New Roman" w:hAnsi="Times New Roman"/>
          <w:sz w:val="24"/>
          <w:szCs w:val="24"/>
          <w:lang w:val="en-US"/>
        </w:rPr>
        <w:t>. New</w:t>
      </w:r>
      <w:r w:rsidRPr="00D80880">
        <w:rPr>
          <w:rFonts w:ascii="Times New Roman" w:hAnsi="Times New Roman"/>
          <w:sz w:val="24"/>
          <w:szCs w:val="24"/>
        </w:rPr>
        <w:t xml:space="preserve"> </w:t>
      </w:r>
      <w:r w:rsidRPr="00D80880">
        <w:rPr>
          <w:rFonts w:ascii="Times New Roman" w:hAnsi="Times New Roman"/>
          <w:sz w:val="24"/>
          <w:szCs w:val="24"/>
          <w:lang w:val="en-US"/>
        </w:rPr>
        <w:t>York</w:t>
      </w:r>
      <w:r w:rsidRPr="00D80880">
        <w:rPr>
          <w:rFonts w:ascii="Times New Roman" w:hAnsi="Times New Roman"/>
          <w:sz w:val="24"/>
          <w:szCs w:val="24"/>
        </w:rPr>
        <w:t xml:space="preserve">: </w:t>
      </w:r>
      <w:r w:rsidRPr="00D80880">
        <w:rPr>
          <w:rFonts w:ascii="Times New Roman" w:hAnsi="Times New Roman"/>
          <w:sz w:val="24"/>
          <w:szCs w:val="24"/>
          <w:lang w:val="en-US"/>
        </w:rPr>
        <w:t>Academic</w:t>
      </w:r>
      <w:r w:rsidRPr="00D80880">
        <w:rPr>
          <w:rFonts w:ascii="Times New Roman" w:hAnsi="Times New Roman"/>
          <w:sz w:val="24"/>
          <w:szCs w:val="24"/>
        </w:rPr>
        <w:t xml:space="preserve"> </w:t>
      </w:r>
      <w:r w:rsidRPr="00D80880">
        <w:rPr>
          <w:rFonts w:ascii="Times New Roman" w:hAnsi="Times New Roman"/>
          <w:sz w:val="24"/>
          <w:szCs w:val="24"/>
          <w:lang w:val="en-US"/>
        </w:rPr>
        <w:t>Press</w:t>
      </w:r>
      <w:r w:rsidRPr="00D80880">
        <w:rPr>
          <w:rFonts w:ascii="Times New Roman" w:hAnsi="Times New Roman"/>
          <w:sz w:val="24"/>
          <w:szCs w:val="24"/>
        </w:rPr>
        <w:t xml:space="preserve">, 1974. </w:t>
      </w:r>
      <w:r w:rsidRPr="00D80880">
        <w:rPr>
          <w:rFonts w:ascii="Times New Roman" w:hAnsi="Times New Roman"/>
          <w:sz w:val="24"/>
          <w:szCs w:val="24"/>
          <w:lang w:val="en-US"/>
        </w:rPr>
        <w:t>Pp</w:t>
      </w:r>
      <w:r w:rsidRPr="00D80880">
        <w:rPr>
          <w:rFonts w:ascii="Times New Roman" w:hAnsi="Times New Roman"/>
          <w:sz w:val="24"/>
          <w:szCs w:val="24"/>
        </w:rPr>
        <w:t>. 89–125.</w:t>
      </w:r>
    </w:p>
    <w:p w:rsidR="00DF52E2" w:rsidRPr="00CF7C09" w:rsidRDefault="00DF52E2" w:rsidP="009C0821">
      <w:pPr>
        <w:pStyle w:val="a3"/>
        <w:jc w:val="both"/>
        <w:rPr>
          <w:rFonts w:ascii="Times New Roman" w:hAnsi="Times New Roman"/>
          <w:sz w:val="24"/>
          <w:szCs w:val="24"/>
        </w:rPr>
      </w:pPr>
    </w:p>
    <w:p w:rsidR="00DD2481" w:rsidRPr="00D80880" w:rsidRDefault="00DD2481" w:rsidP="009C0821">
      <w:pPr>
        <w:spacing w:after="0" w:line="240" w:lineRule="auto"/>
        <w:jc w:val="center"/>
        <w:rPr>
          <w:rFonts w:ascii="Times New Roman" w:hAnsi="Times New Roman" w:cs="Times New Roman"/>
          <w:b/>
          <w:bCs/>
          <w:sz w:val="24"/>
          <w:szCs w:val="24"/>
          <w:shd w:val="clear" w:color="auto" w:fill="FFFFFF"/>
        </w:rPr>
      </w:pPr>
      <w:r w:rsidRPr="00D80880">
        <w:rPr>
          <w:rFonts w:ascii="Times New Roman" w:hAnsi="Times New Roman" w:cs="Times New Roman"/>
          <w:b/>
          <w:bCs/>
          <w:sz w:val="24"/>
          <w:szCs w:val="24"/>
          <w:shd w:val="clear" w:color="auto" w:fill="FFFFFF"/>
        </w:rPr>
        <w:t>Информация об авторах</w:t>
      </w:r>
    </w:p>
    <w:p w:rsidR="00DD2481" w:rsidRPr="00D80880" w:rsidRDefault="009C0821" w:rsidP="009C0821">
      <w:pPr>
        <w:spacing w:after="0" w:line="240" w:lineRule="auto"/>
        <w:ind w:firstLine="709"/>
        <w:jc w:val="both"/>
        <w:rPr>
          <w:rFonts w:ascii="Times New Roman" w:hAnsi="Times New Roman" w:cs="Times New Roman"/>
          <w:sz w:val="24"/>
          <w:szCs w:val="24"/>
          <w:lang w:val="en-US"/>
        </w:rPr>
      </w:pPr>
      <w:r w:rsidRPr="00D80880">
        <w:rPr>
          <w:rFonts w:ascii="Times New Roman" w:hAnsi="Times New Roman" w:cs="Times New Roman"/>
          <w:b/>
          <w:bCs/>
          <w:sz w:val="24"/>
          <w:szCs w:val="24"/>
        </w:rPr>
        <w:t>Белехова Галина Вадимовна</w:t>
      </w:r>
      <w:r w:rsidR="00DD2481" w:rsidRPr="00D80880">
        <w:rPr>
          <w:rFonts w:ascii="Times New Roman" w:hAnsi="Times New Roman" w:cs="Times New Roman"/>
          <w:sz w:val="24"/>
          <w:szCs w:val="24"/>
        </w:rPr>
        <w:t xml:space="preserve"> (Россия, г. Вологда) – кандидат экономических наук, старший научный сотрудник, Федеральное государственное бюджетное учреждение науки Вологодский научный центр РАН (160014, Россия, г. Вологда, ул. Горького</w:t>
      </w:r>
      <w:r w:rsidR="00DD2481" w:rsidRPr="00D80880">
        <w:rPr>
          <w:rFonts w:ascii="Times New Roman" w:hAnsi="Times New Roman" w:cs="Times New Roman"/>
          <w:sz w:val="24"/>
          <w:szCs w:val="24"/>
          <w:lang w:val="en-US"/>
        </w:rPr>
        <w:t xml:space="preserve">, </w:t>
      </w:r>
      <w:r w:rsidR="00DD2481" w:rsidRPr="00D80880">
        <w:rPr>
          <w:rFonts w:ascii="Times New Roman" w:hAnsi="Times New Roman" w:cs="Times New Roman"/>
          <w:sz w:val="24"/>
          <w:szCs w:val="24"/>
        </w:rPr>
        <w:t>д</w:t>
      </w:r>
      <w:r w:rsidR="00DD2481" w:rsidRPr="00D80880">
        <w:rPr>
          <w:rFonts w:ascii="Times New Roman" w:hAnsi="Times New Roman" w:cs="Times New Roman"/>
          <w:sz w:val="24"/>
          <w:szCs w:val="24"/>
          <w:lang w:val="en-US"/>
        </w:rPr>
        <w:t>. 56</w:t>
      </w:r>
      <w:r w:rsidR="00DD2481" w:rsidRPr="00D80880">
        <w:rPr>
          <w:rFonts w:ascii="Times New Roman" w:hAnsi="Times New Roman" w:cs="Times New Roman"/>
          <w:sz w:val="24"/>
          <w:szCs w:val="24"/>
        </w:rPr>
        <w:t>а</w:t>
      </w:r>
      <w:r w:rsidR="00DD2481" w:rsidRPr="00D80880">
        <w:rPr>
          <w:rFonts w:ascii="Times New Roman" w:hAnsi="Times New Roman" w:cs="Times New Roman"/>
          <w:sz w:val="24"/>
          <w:szCs w:val="24"/>
          <w:lang w:val="en-US"/>
        </w:rPr>
        <w:t xml:space="preserve">), e-mail: </w:t>
      </w:r>
      <w:r w:rsidRPr="00D80880">
        <w:rPr>
          <w:rFonts w:ascii="Times New Roman" w:hAnsi="Times New Roman" w:cs="Times New Roman"/>
          <w:sz w:val="24"/>
          <w:szCs w:val="24"/>
          <w:lang w:val="en-US"/>
        </w:rPr>
        <w:t>belek-galina@yandex.ru</w:t>
      </w:r>
      <w:r w:rsidR="00DD2481" w:rsidRPr="00D80880">
        <w:rPr>
          <w:rFonts w:ascii="Times New Roman" w:hAnsi="Times New Roman" w:cs="Times New Roman"/>
          <w:sz w:val="24"/>
          <w:szCs w:val="24"/>
          <w:lang w:val="en-US"/>
        </w:rPr>
        <w:t xml:space="preserve"> </w:t>
      </w:r>
    </w:p>
    <w:p w:rsidR="00DD2481" w:rsidRPr="00D80880" w:rsidRDefault="00DD2481" w:rsidP="009C0821">
      <w:pPr>
        <w:spacing w:after="0" w:line="240" w:lineRule="auto"/>
        <w:ind w:firstLine="709"/>
        <w:jc w:val="both"/>
        <w:rPr>
          <w:rFonts w:ascii="Times New Roman" w:hAnsi="Times New Roman" w:cs="Times New Roman"/>
          <w:sz w:val="24"/>
          <w:szCs w:val="24"/>
          <w:lang w:val="en-US"/>
        </w:rPr>
      </w:pPr>
    </w:p>
    <w:p w:rsidR="00DD2481" w:rsidRPr="00D80880" w:rsidRDefault="009C0821" w:rsidP="009C0821">
      <w:pPr>
        <w:spacing w:after="0" w:line="240" w:lineRule="auto"/>
        <w:jc w:val="right"/>
        <w:rPr>
          <w:rFonts w:ascii="Times New Roman" w:hAnsi="Times New Roman" w:cs="Times New Roman"/>
          <w:b/>
          <w:sz w:val="24"/>
          <w:szCs w:val="24"/>
          <w:lang w:val="en-US"/>
        </w:rPr>
      </w:pPr>
      <w:r w:rsidRPr="00D80880">
        <w:rPr>
          <w:rFonts w:ascii="Times New Roman" w:hAnsi="Times New Roman" w:cs="Times New Roman"/>
          <w:b/>
          <w:sz w:val="24"/>
          <w:szCs w:val="24"/>
          <w:lang w:val="en-US"/>
        </w:rPr>
        <w:t>Belekhova G.V</w:t>
      </w:r>
      <w:r w:rsidR="00DD2481" w:rsidRPr="00D80880">
        <w:rPr>
          <w:rFonts w:ascii="Times New Roman" w:hAnsi="Times New Roman" w:cs="Times New Roman"/>
          <w:b/>
          <w:sz w:val="24"/>
          <w:szCs w:val="24"/>
          <w:lang w:val="en-US"/>
        </w:rPr>
        <w:t>.</w:t>
      </w:r>
    </w:p>
    <w:p w:rsidR="00DD2481" w:rsidRPr="00D80880" w:rsidRDefault="00390CA6" w:rsidP="009C0821">
      <w:pPr>
        <w:spacing w:after="0" w:line="240" w:lineRule="auto"/>
        <w:jc w:val="center"/>
        <w:rPr>
          <w:rFonts w:ascii="Times New Roman" w:hAnsi="Times New Roman" w:cs="Times New Roman"/>
          <w:b/>
          <w:sz w:val="24"/>
          <w:szCs w:val="24"/>
          <w:lang w:val="en-US"/>
        </w:rPr>
      </w:pPr>
      <w:r w:rsidRPr="00D80880">
        <w:rPr>
          <w:rFonts w:ascii="Times New Roman" w:hAnsi="Times New Roman" w:cs="Times New Roman"/>
          <w:b/>
          <w:sz w:val="24"/>
          <w:szCs w:val="24"/>
          <w:lang w:val="en-US"/>
        </w:rPr>
        <w:t>SUBJECTIVE WELL-BEING OF THE POPULATION IN THE CONTEXT OF INCOME OPPORTUNITIES: THE CASE OF THE VOLOGDA REGION</w:t>
      </w:r>
    </w:p>
    <w:p w:rsidR="00DD2481" w:rsidRPr="00D80880" w:rsidRDefault="00DD2481" w:rsidP="009C0821">
      <w:pPr>
        <w:spacing w:after="0" w:line="240" w:lineRule="auto"/>
        <w:jc w:val="center"/>
        <w:rPr>
          <w:rFonts w:ascii="Times New Roman" w:hAnsi="Times New Roman" w:cs="Times New Roman"/>
          <w:b/>
          <w:sz w:val="24"/>
          <w:szCs w:val="24"/>
          <w:lang w:val="en-US"/>
        </w:rPr>
      </w:pPr>
    </w:p>
    <w:p w:rsidR="00DD2481" w:rsidRPr="00D80880" w:rsidRDefault="00DD2481" w:rsidP="009C0821">
      <w:pPr>
        <w:spacing w:after="0" w:line="240" w:lineRule="auto"/>
        <w:ind w:firstLine="709"/>
        <w:jc w:val="both"/>
        <w:rPr>
          <w:rFonts w:ascii="Times New Roman" w:hAnsi="Times New Roman" w:cs="Times New Roman"/>
          <w:sz w:val="24"/>
          <w:szCs w:val="24"/>
          <w:lang w:val="en-US"/>
        </w:rPr>
      </w:pPr>
      <w:r w:rsidRPr="00D80880">
        <w:rPr>
          <w:rFonts w:ascii="Times New Roman" w:hAnsi="Times New Roman" w:cs="Times New Roman"/>
          <w:b/>
          <w:sz w:val="24"/>
          <w:szCs w:val="24"/>
          <w:lang w:val="en-US"/>
        </w:rPr>
        <w:t xml:space="preserve">Abstract. </w:t>
      </w:r>
      <w:r w:rsidR="00C74E3F" w:rsidRPr="00D80880">
        <w:rPr>
          <w:rFonts w:ascii="Times New Roman" w:hAnsi="Times New Roman" w:cs="Times New Roman"/>
          <w:sz w:val="24"/>
          <w:szCs w:val="24"/>
          <w:lang w:val="en-US"/>
        </w:rPr>
        <w:t>The article examines one o</w:t>
      </w:r>
      <w:bookmarkStart w:id="0" w:name="_GoBack"/>
      <w:bookmarkEnd w:id="0"/>
      <w:r w:rsidR="00C74E3F" w:rsidRPr="00D80880">
        <w:rPr>
          <w:rFonts w:ascii="Times New Roman" w:hAnsi="Times New Roman" w:cs="Times New Roman"/>
          <w:sz w:val="24"/>
          <w:szCs w:val="24"/>
          <w:lang w:val="en-US"/>
        </w:rPr>
        <w:t>f the aspects of the population's quality of life issues - subjective well-being. Based on the data of a 2025 sociological survey, differences in well-being assessments were revealed among groups with different assessments of income (purchasing) opportunities</w:t>
      </w:r>
      <w:r w:rsidRPr="00D80880">
        <w:rPr>
          <w:rFonts w:ascii="Times New Roman" w:hAnsi="Times New Roman" w:cs="Times New Roman"/>
          <w:sz w:val="24"/>
          <w:szCs w:val="24"/>
          <w:lang w:val="en-US"/>
        </w:rPr>
        <w:t xml:space="preserve">. </w:t>
      </w:r>
    </w:p>
    <w:p w:rsidR="00DD2481" w:rsidRPr="00D80880" w:rsidRDefault="00DD2481" w:rsidP="009C0821">
      <w:pPr>
        <w:spacing w:after="0" w:line="240" w:lineRule="auto"/>
        <w:ind w:firstLine="709"/>
        <w:jc w:val="both"/>
        <w:rPr>
          <w:rFonts w:ascii="Times New Roman" w:hAnsi="Times New Roman" w:cs="Times New Roman"/>
          <w:sz w:val="24"/>
          <w:szCs w:val="24"/>
          <w:lang w:val="en-US"/>
        </w:rPr>
      </w:pPr>
      <w:r w:rsidRPr="00D80880">
        <w:rPr>
          <w:rFonts w:ascii="Times New Roman" w:hAnsi="Times New Roman" w:cs="Times New Roman"/>
          <w:b/>
          <w:sz w:val="24"/>
          <w:szCs w:val="24"/>
          <w:lang w:val="en-US"/>
        </w:rPr>
        <w:t>Keywords:</w:t>
      </w:r>
      <w:r w:rsidRPr="00D80880">
        <w:rPr>
          <w:rFonts w:ascii="Times New Roman" w:hAnsi="Times New Roman" w:cs="Times New Roman"/>
          <w:sz w:val="24"/>
          <w:szCs w:val="24"/>
          <w:lang w:val="en-US"/>
        </w:rPr>
        <w:t xml:space="preserve"> </w:t>
      </w:r>
      <w:r w:rsidR="00C74E3F" w:rsidRPr="00D80880">
        <w:rPr>
          <w:rFonts w:ascii="Times New Roman" w:hAnsi="Times New Roman" w:cs="Times New Roman"/>
          <w:sz w:val="24"/>
          <w:szCs w:val="24"/>
          <w:lang w:val="en-US"/>
        </w:rPr>
        <w:t>subjective well-being, income, purchasing power</w:t>
      </w:r>
      <w:r w:rsidRPr="00D80880">
        <w:rPr>
          <w:rFonts w:ascii="Times New Roman" w:hAnsi="Times New Roman" w:cs="Times New Roman"/>
          <w:sz w:val="24"/>
          <w:szCs w:val="24"/>
          <w:lang w:val="en-US"/>
        </w:rPr>
        <w:t>.</w:t>
      </w:r>
    </w:p>
    <w:p w:rsidR="00DD2481" w:rsidRPr="00D80880" w:rsidRDefault="00DD2481" w:rsidP="009C0821">
      <w:pPr>
        <w:spacing w:after="0" w:line="240" w:lineRule="auto"/>
        <w:ind w:firstLine="709"/>
        <w:jc w:val="both"/>
        <w:rPr>
          <w:rFonts w:ascii="Times New Roman" w:hAnsi="Times New Roman" w:cs="Times New Roman"/>
          <w:b/>
          <w:sz w:val="24"/>
          <w:szCs w:val="24"/>
          <w:lang w:val="en-US"/>
        </w:rPr>
      </w:pPr>
    </w:p>
    <w:p w:rsidR="00C74E3F" w:rsidRPr="00D80880" w:rsidRDefault="00C74E3F" w:rsidP="00C74E3F">
      <w:pPr>
        <w:spacing w:after="0" w:line="240" w:lineRule="auto"/>
        <w:ind w:firstLine="709"/>
        <w:jc w:val="both"/>
        <w:rPr>
          <w:rFonts w:ascii="Times New Roman" w:hAnsi="Times New Roman" w:cs="Times New Roman"/>
          <w:sz w:val="24"/>
          <w:szCs w:val="24"/>
          <w:lang w:val="en-US"/>
        </w:rPr>
      </w:pPr>
      <w:r w:rsidRPr="00D80880">
        <w:rPr>
          <w:rFonts w:ascii="Times New Roman" w:hAnsi="Times New Roman" w:cs="Times New Roman"/>
          <w:b/>
          <w:bCs/>
          <w:sz w:val="24"/>
          <w:szCs w:val="24"/>
          <w:lang w:val="en-US"/>
        </w:rPr>
        <w:t>Acknowledgements.</w:t>
      </w:r>
      <w:r w:rsidRPr="00D80880">
        <w:rPr>
          <w:rFonts w:ascii="Times New Roman" w:hAnsi="Times New Roman" w:cs="Times New Roman"/>
          <w:sz w:val="24"/>
          <w:szCs w:val="24"/>
          <w:lang w:val="en-US"/>
        </w:rPr>
        <w:t xml:space="preserve"> The study was funded by the Russian Scientific Foundation, the grant No. 23-78-10128 (</w:t>
      </w:r>
      <w:proofErr w:type="gramStart"/>
      <w:r w:rsidRPr="00D80880">
        <w:rPr>
          <w:rFonts w:ascii="Times New Roman" w:hAnsi="Times New Roman" w:cs="Times New Roman"/>
          <w:sz w:val="24"/>
          <w:szCs w:val="24"/>
          <w:lang w:val="en-US"/>
        </w:rPr>
        <w:t>https://rscf.ru/project/23-78-10128/ )</w:t>
      </w:r>
      <w:proofErr w:type="gramEnd"/>
      <w:r w:rsidRPr="00D80880">
        <w:rPr>
          <w:rFonts w:ascii="Times New Roman" w:hAnsi="Times New Roman" w:cs="Times New Roman"/>
          <w:sz w:val="24"/>
          <w:szCs w:val="24"/>
          <w:lang w:val="en-US"/>
        </w:rPr>
        <w:t>.</w:t>
      </w:r>
    </w:p>
    <w:p w:rsidR="00C74E3F" w:rsidRPr="00D80880" w:rsidRDefault="00C74E3F" w:rsidP="009C0821">
      <w:pPr>
        <w:spacing w:after="0" w:line="240" w:lineRule="auto"/>
        <w:ind w:firstLine="709"/>
        <w:jc w:val="both"/>
        <w:rPr>
          <w:rFonts w:ascii="Times New Roman" w:hAnsi="Times New Roman" w:cs="Times New Roman"/>
          <w:b/>
          <w:sz w:val="24"/>
          <w:szCs w:val="24"/>
          <w:lang w:val="en-US"/>
        </w:rPr>
      </w:pPr>
    </w:p>
    <w:p w:rsidR="00DD2481" w:rsidRPr="00D80880" w:rsidRDefault="00DD2481" w:rsidP="00E022D0">
      <w:pPr>
        <w:spacing w:after="0" w:line="240" w:lineRule="auto"/>
        <w:jc w:val="center"/>
        <w:rPr>
          <w:rFonts w:ascii="Times New Roman" w:hAnsi="Times New Roman" w:cs="Times New Roman"/>
          <w:b/>
          <w:sz w:val="24"/>
          <w:szCs w:val="24"/>
          <w:lang w:val="en-US"/>
        </w:rPr>
      </w:pPr>
      <w:r w:rsidRPr="00D80880">
        <w:rPr>
          <w:rFonts w:ascii="Times New Roman" w:hAnsi="Times New Roman" w:cs="Times New Roman"/>
          <w:b/>
          <w:sz w:val="24"/>
          <w:szCs w:val="24"/>
          <w:lang w:val="en-US"/>
        </w:rPr>
        <w:t>About the authors</w:t>
      </w:r>
    </w:p>
    <w:p w:rsidR="00DD2481" w:rsidRPr="00D80880" w:rsidRDefault="009C0821" w:rsidP="009C0821">
      <w:pPr>
        <w:spacing w:after="0" w:line="240" w:lineRule="auto"/>
        <w:ind w:firstLine="709"/>
        <w:jc w:val="both"/>
        <w:rPr>
          <w:rFonts w:ascii="Times New Roman" w:hAnsi="Times New Roman" w:cs="Times New Roman"/>
          <w:sz w:val="24"/>
          <w:szCs w:val="24"/>
          <w:lang w:val="en-US"/>
        </w:rPr>
      </w:pPr>
      <w:r w:rsidRPr="00D80880">
        <w:rPr>
          <w:rFonts w:ascii="Times New Roman" w:hAnsi="Times New Roman" w:cs="Times New Roman"/>
          <w:b/>
          <w:bCs/>
          <w:sz w:val="24"/>
          <w:szCs w:val="24"/>
          <w:lang w:val="en-US"/>
        </w:rPr>
        <w:t xml:space="preserve">Belekhova Galina </w:t>
      </w:r>
      <w:proofErr w:type="spellStart"/>
      <w:r w:rsidRPr="00D80880">
        <w:rPr>
          <w:rFonts w:ascii="Times New Roman" w:hAnsi="Times New Roman" w:cs="Times New Roman"/>
          <w:b/>
          <w:bCs/>
          <w:sz w:val="24"/>
          <w:szCs w:val="24"/>
          <w:lang w:val="en-US"/>
        </w:rPr>
        <w:t>Vadimovna</w:t>
      </w:r>
      <w:proofErr w:type="spellEnd"/>
      <w:r w:rsidR="00DD2481" w:rsidRPr="00D80880">
        <w:rPr>
          <w:rFonts w:ascii="Times New Roman" w:hAnsi="Times New Roman" w:cs="Times New Roman"/>
          <w:sz w:val="24"/>
          <w:szCs w:val="24"/>
          <w:lang w:val="en-US"/>
        </w:rPr>
        <w:t xml:space="preserve"> (Russia, Vologda) –</w:t>
      </w:r>
      <w:r w:rsidR="00DD2481" w:rsidRPr="00D80880">
        <w:rPr>
          <w:rFonts w:ascii="Times New Roman" w:hAnsi="Times New Roman" w:cs="Times New Roman"/>
          <w:sz w:val="24"/>
          <w:szCs w:val="24"/>
          <w:lang w:val="en"/>
        </w:rPr>
        <w:t xml:space="preserve"> Candidate of Economics, Senior Researcher, </w:t>
      </w:r>
      <w:r w:rsidR="00DD2481" w:rsidRPr="00D80880">
        <w:rPr>
          <w:rFonts w:ascii="Times New Roman" w:hAnsi="Times New Roman" w:cs="Times New Roman"/>
          <w:sz w:val="24"/>
          <w:szCs w:val="24"/>
          <w:lang w:val="en-US"/>
        </w:rPr>
        <w:t xml:space="preserve">Federal State Budgetary Institution of Science "Vologda Research Center of the Russian Academy of Sciences" (160014 Russia Vologda Gorky St. 56a), e-mail: </w:t>
      </w:r>
      <w:r w:rsidRPr="00D80880">
        <w:rPr>
          <w:rFonts w:ascii="Times New Roman" w:hAnsi="Times New Roman" w:cs="Times New Roman"/>
          <w:sz w:val="24"/>
          <w:szCs w:val="24"/>
          <w:lang w:val="en-US"/>
        </w:rPr>
        <w:t>belek-galina@yandex.ru</w:t>
      </w:r>
    </w:p>
    <w:p w:rsidR="00DD2481" w:rsidRPr="00D80880" w:rsidRDefault="00DD2481" w:rsidP="009C0821">
      <w:pPr>
        <w:spacing w:after="0" w:line="240" w:lineRule="auto"/>
        <w:ind w:firstLine="709"/>
        <w:jc w:val="center"/>
        <w:rPr>
          <w:rFonts w:ascii="Times New Roman" w:hAnsi="Times New Roman" w:cs="Times New Roman"/>
          <w:b/>
          <w:sz w:val="24"/>
          <w:szCs w:val="24"/>
          <w:lang w:val="en-US"/>
        </w:rPr>
      </w:pPr>
    </w:p>
    <w:p w:rsidR="00DD2481" w:rsidRPr="00D80880" w:rsidRDefault="00DD2481" w:rsidP="009C0821">
      <w:pPr>
        <w:spacing w:after="0" w:line="240" w:lineRule="auto"/>
        <w:jc w:val="center"/>
        <w:rPr>
          <w:rFonts w:ascii="Times New Roman" w:hAnsi="Times New Roman" w:cs="Times New Roman"/>
          <w:b/>
          <w:sz w:val="24"/>
          <w:szCs w:val="24"/>
          <w:lang w:val="en-US"/>
        </w:rPr>
      </w:pPr>
      <w:r w:rsidRPr="00D80880">
        <w:rPr>
          <w:rFonts w:ascii="Times New Roman" w:hAnsi="Times New Roman" w:cs="Times New Roman"/>
          <w:b/>
          <w:sz w:val="24"/>
          <w:szCs w:val="24"/>
          <w:lang w:val="en-US"/>
        </w:rPr>
        <w:t>References</w:t>
      </w:r>
    </w:p>
    <w:p w:rsidR="00E022D0" w:rsidRPr="00D80880" w:rsidRDefault="00E022D0" w:rsidP="00E022D0">
      <w:pPr>
        <w:pStyle w:val="a3"/>
        <w:ind w:firstLine="709"/>
        <w:jc w:val="both"/>
        <w:rPr>
          <w:rFonts w:ascii="Times New Roman" w:hAnsi="Times New Roman"/>
          <w:sz w:val="24"/>
          <w:szCs w:val="24"/>
          <w:lang w:val="en-US"/>
        </w:rPr>
      </w:pPr>
      <w:r w:rsidRPr="00D80880">
        <w:rPr>
          <w:rFonts w:ascii="Times New Roman" w:hAnsi="Times New Roman"/>
          <w:sz w:val="24"/>
          <w:szCs w:val="24"/>
          <w:lang w:val="en-US"/>
        </w:rPr>
        <w:t>1.  </w:t>
      </w:r>
      <w:proofErr w:type="spellStart"/>
      <w:r w:rsidRPr="00D80880">
        <w:rPr>
          <w:rFonts w:ascii="Times New Roman" w:hAnsi="Times New Roman"/>
          <w:sz w:val="24"/>
          <w:szCs w:val="24"/>
          <w:lang w:val="en-US"/>
        </w:rPr>
        <w:t>Zelikova</w:t>
      </w:r>
      <w:proofErr w:type="spellEnd"/>
      <w:r w:rsidRPr="00D80880">
        <w:rPr>
          <w:rFonts w:ascii="Times New Roman" w:hAnsi="Times New Roman"/>
          <w:sz w:val="24"/>
          <w:szCs w:val="24"/>
          <w:lang w:val="en-US"/>
        </w:rPr>
        <w:t xml:space="preserve"> </w:t>
      </w:r>
      <w:proofErr w:type="spellStart"/>
      <w:r w:rsidRPr="00D80880">
        <w:rPr>
          <w:rFonts w:ascii="Times New Roman" w:hAnsi="Times New Roman"/>
          <w:sz w:val="24"/>
          <w:szCs w:val="24"/>
          <w:lang w:val="en-US"/>
        </w:rPr>
        <w:t>Yu.A</w:t>
      </w:r>
      <w:proofErr w:type="spellEnd"/>
      <w:r w:rsidRPr="00D80880">
        <w:rPr>
          <w:rFonts w:ascii="Times New Roman" w:hAnsi="Times New Roman"/>
          <w:sz w:val="24"/>
          <w:szCs w:val="24"/>
          <w:lang w:val="en-US"/>
        </w:rPr>
        <w:t xml:space="preserve">. Successful ageing or when age is joy. Subjective well-being of seniors: a </w:t>
      </w:r>
      <w:proofErr w:type="spellStart"/>
      <w:r w:rsidRPr="00D80880">
        <w:rPr>
          <w:rFonts w:ascii="Times New Roman" w:hAnsi="Times New Roman"/>
          <w:sz w:val="24"/>
          <w:szCs w:val="24"/>
          <w:lang w:val="en-US"/>
        </w:rPr>
        <w:t>crossnational</w:t>
      </w:r>
      <w:proofErr w:type="spellEnd"/>
      <w:r w:rsidRPr="00D80880">
        <w:rPr>
          <w:rFonts w:ascii="Times New Roman" w:hAnsi="Times New Roman"/>
          <w:sz w:val="24"/>
          <w:szCs w:val="24"/>
          <w:lang w:val="en-US"/>
        </w:rPr>
        <w:t xml:space="preserve"> analysis. </w:t>
      </w:r>
      <w:proofErr w:type="spellStart"/>
      <w:r w:rsidRPr="00D80880">
        <w:rPr>
          <w:rFonts w:ascii="Times New Roman" w:hAnsi="Times New Roman"/>
          <w:i/>
          <w:iCs/>
          <w:sz w:val="24"/>
          <w:szCs w:val="24"/>
          <w:lang w:val="en-US"/>
        </w:rPr>
        <w:t>Sotsiologicheskie</w:t>
      </w:r>
      <w:proofErr w:type="spellEnd"/>
      <w:r w:rsidRPr="00D80880">
        <w:rPr>
          <w:rFonts w:ascii="Times New Roman" w:hAnsi="Times New Roman"/>
          <w:i/>
          <w:iCs/>
          <w:sz w:val="24"/>
          <w:szCs w:val="24"/>
          <w:lang w:val="en-US"/>
        </w:rPr>
        <w:t xml:space="preserve"> </w:t>
      </w:r>
      <w:proofErr w:type="spellStart"/>
      <w:r w:rsidRPr="00D80880">
        <w:rPr>
          <w:rFonts w:ascii="Times New Roman" w:hAnsi="Times New Roman"/>
          <w:i/>
          <w:iCs/>
          <w:sz w:val="24"/>
          <w:szCs w:val="24"/>
          <w:lang w:val="en-US"/>
        </w:rPr>
        <w:t>issledovaniya</w:t>
      </w:r>
      <w:proofErr w:type="spellEnd"/>
      <w:r w:rsidRPr="00D80880">
        <w:rPr>
          <w:rFonts w:ascii="Times New Roman" w:hAnsi="Times New Roman"/>
          <w:i/>
          <w:iCs/>
          <w:sz w:val="24"/>
          <w:szCs w:val="24"/>
          <w:lang w:val="en-US"/>
        </w:rPr>
        <w:t xml:space="preserve"> [Sociological Studies]</w:t>
      </w:r>
      <w:r w:rsidRPr="00D80880">
        <w:rPr>
          <w:rFonts w:ascii="Times New Roman" w:hAnsi="Times New Roman"/>
          <w:sz w:val="24"/>
          <w:szCs w:val="24"/>
          <w:lang w:val="en-US"/>
        </w:rPr>
        <w:t>, 2014, no. 11, p</w:t>
      </w:r>
      <w:r w:rsidR="009C0DAF" w:rsidRPr="00D80880">
        <w:rPr>
          <w:rFonts w:ascii="Times New Roman" w:hAnsi="Times New Roman"/>
          <w:sz w:val="24"/>
          <w:szCs w:val="24"/>
          <w:lang w:val="en-US"/>
        </w:rPr>
        <w:t>p</w:t>
      </w:r>
      <w:r w:rsidRPr="00D80880">
        <w:rPr>
          <w:rFonts w:ascii="Times New Roman" w:hAnsi="Times New Roman"/>
          <w:sz w:val="24"/>
          <w:szCs w:val="24"/>
          <w:lang w:val="en-US"/>
        </w:rPr>
        <w:t>. 60–69.</w:t>
      </w:r>
    </w:p>
    <w:p w:rsidR="00E022D0" w:rsidRPr="00D80880" w:rsidRDefault="00E022D0" w:rsidP="00E022D0">
      <w:pPr>
        <w:pStyle w:val="a3"/>
        <w:ind w:firstLine="709"/>
        <w:jc w:val="both"/>
        <w:rPr>
          <w:rFonts w:ascii="Times New Roman" w:hAnsi="Times New Roman"/>
          <w:sz w:val="24"/>
          <w:szCs w:val="24"/>
          <w:lang w:val="en-US"/>
        </w:rPr>
      </w:pPr>
      <w:r w:rsidRPr="00D80880">
        <w:rPr>
          <w:rFonts w:ascii="Times New Roman" w:hAnsi="Times New Roman"/>
          <w:sz w:val="24"/>
          <w:szCs w:val="24"/>
          <w:lang w:val="en-US"/>
        </w:rPr>
        <w:t>2.  </w:t>
      </w:r>
      <w:proofErr w:type="spellStart"/>
      <w:r w:rsidRPr="00D80880">
        <w:rPr>
          <w:rFonts w:ascii="Times New Roman" w:hAnsi="Times New Roman"/>
          <w:sz w:val="24"/>
          <w:szCs w:val="24"/>
          <w:lang w:val="en-US"/>
        </w:rPr>
        <w:t>Latova</w:t>
      </w:r>
      <w:proofErr w:type="spellEnd"/>
      <w:r w:rsidRPr="00D80880">
        <w:rPr>
          <w:rFonts w:ascii="Times New Roman" w:hAnsi="Times New Roman"/>
          <w:sz w:val="24"/>
          <w:szCs w:val="24"/>
          <w:lang w:val="en-US"/>
        </w:rPr>
        <w:t xml:space="preserve"> N.V. Satisfaction of Russians with Different Aspects of Life: Ten- Year Trend Against the Background of Socio- Economic Crises. </w:t>
      </w:r>
      <w:proofErr w:type="spellStart"/>
      <w:r w:rsidRPr="00D80880">
        <w:rPr>
          <w:rFonts w:ascii="Times New Roman" w:hAnsi="Times New Roman"/>
          <w:i/>
          <w:iCs/>
          <w:sz w:val="24"/>
          <w:szCs w:val="24"/>
          <w:lang w:val="en-US"/>
        </w:rPr>
        <w:t>Sotsiologicheskie</w:t>
      </w:r>
      <w:proofErr w:type="spellEnd"/>
      <w:r w:rsidRPr="00D80880">
        <w:rPr>
          <w:rFonts w:ascii="Times New Roman" w:hAnsi="Times New Roman"/>
          <w:i/>
          <w:iCs/>
          <w:sz w:val="24"/>
          <w:szCs w:val="24"/>
          <w:lang w:val="en-US"/>
        </w:rPr>
        <w:t xml:space="preserve"> </w:t>
      </w:r>
      <w:proofErr w:type="spellStart"/>
      <w:r w:rsidRPr="00D80880">
        <w:rPr>
          <w:rFonts w:ascii="Times New Roman" w:hAnsi="Times New Roman"/>
          <w:i/>
          <w:iCs/>
          <w:sz w:val="24"/>
          <w:szCs w:val="24"/>
          <w:lang w:val="en-US"/>
        </w:rPr>
        <w:t>issledovaniya</w:t>
      </w:r>
      <w:proofErr w:type="spellEnd"/>
      <w:r w:rsidRPr="00D80880">
        <w:rPr>
          <w:rFonts w:ascii="Times New Roman" w:hAnsi="Times New Roman"/>
          <w:i/>
          <w:iCs/>
          <w:sz w:val="24"/>
          <w:szCs w:val="24"/>
          <w:lang w:val="en-US"/>
        </w:rPr>
        <w:t xml:space="preserve"> [Sociological Studies]</w:t>
      </w:r>
      <w:r w:rsidRPr="00D80880">
        <w:rPr>
          <w:rFonts w:ascii="Times New Roman" w:hAnsi="Times New Roman"/>
          <w:sz w:val="24"/>
          <w:szCs w:val="24"/>
          <w:lang w:val="en-US"/>
        </w:rPr>
        <w:t>, 2024, no. 9, p</w:t>
      </w:r>
      <w:r w:rsidR="009C0DAF" w:rsidRPr="00D80880">
        <w:rPr>
          <w:rFonts w:ascii="Times New Roman" w:hAnsi="Times New Roman"/>
          <w:sz w:val="24"/>
          <w:szCs w:val="24"/>
          <w:lang w:val="en-US"/>
        </w:rPr>
        <w:t>p</w:t>
      </w:r>
      <w:r w:rsidRPr="00D80880">
        <w:rPr>
          <w:rFonts w:ascii="Times New Roman" w:hAnsi="Times New Roman"/>
          <w:sz w:val="24"/>
          <w:szCs w:val="24"/>
          <w:lang w:val="en-US"/>
        </w:rPr>
        <w:t>. 17–29</w:t>
      </w:r>
      <w:r w:rsidR="009C0DAF" w:rsidRPr="00D80880">
        <w:rPr>
          <w:rFonts w:ascii="Times New Roman" w:hAnsi="Times New Roman"/>
          <w:sz w:val="24"/>
          <w:szCs w:val="24"/>
          <w:lang w:val="en-US"/>
        </w:rPr>
        <w:t>.</w:t>
      </w:r>
      <w:r w:rsidRPr="00D80880">
        <w:rPr>
          <w:rFonts w:ascii="Times New Roman" w:hAnsi="Times New Roman"/>
          <w:sz w:val="24"/>
          <w:szCs w:val="24"/>
          <w:lang w:val="en-US"/>
        </w:rPr>
        <w:t xml:space="preserve"> DOI: 10.31857/S0132162524090029.</w:t>
      </w:r>
    </w:p>
    <w:p w:rsidR="00E022D0" w:rsidRPr="00D80880" w:rsidRDefault="00E022D0" w:rsidP="009C0DAF">
      <w:pPr>
        <w:pStyle w:val="a3"/>
        <w:ind w:firstLine="709"/>
        <w:jc w:val="both"/>
        <w:rPr>
          <w:rFonts w:ascii="Times New Roman" w:hAnsi="Times New Roman"/>
          <w:sz w:val="24"/>
          <w:szCs w:val="24"/>
          <w:lang w:val="en-US"/>
        </w:rPr>
      </w:pPr>
      <w:r w:rsidRPr="00D80880">
        <w:rPr>
          <w:rFonts w:ascii="Times New Roman" w:hAnsi="Times New Roman"/>
          <w:sz w:val="24"/>
          <w:szCs w:val="24"/>
          <w:lang w:val="en-US"/>
        </w:rPr>
        <w:t>3.  </w:t>
      </w:r>
      <w:proofErr w:type="spellStart"/>
      <w:r w:rsidR="009C0DAF" w:rsidRPr="00D80880">
        <w:rPr>
          <w:rFonts w:ascii="Times New Roman" w:hAnsi="Times New Roman"/>
          <w:sz w:val="24"/>
          <w:szCs w:val="24"/>
          <w:lang w:val="en-US"/>
        </w:rPr>
        <w:t>Nemirovskaya</w:t>
      </w:r>
      <w:proofErr w:type="spellEnd"/>
      <w:r w:rsidR="009C0DAF" w:rsidRPr="00D80880">
        <w:rPr>
          <w:rFonts w:ascii="Times New Roman" w:hAnsi="Times New Roman"/>
          <w:sz w:val="24"/>
          <w:szCs w:val="24"/>
          <w:lang w:val="en-US"/>
        </w:rPr>
        <w:t xml:space="preserve"> A.V., Soboleva N.E. Subjective well-being determinants in Russia: a regional perspective. </w:t>
      </w:r>
      <w:r w:rsidR="009C0DAF" w:rsidRPr="00D80880">
        <w:rPr>
          <w:rFonts w:ascii="Times New Roman" w:hAnsi="Times New Roman"/>
          <w:i/>
          <w:iCs/>
          <w:sz w:val="24"/>
          <w:szCs w:val="24"/>
          <w:lang w:val="en-US"/>
        </w:rPr>
        <w:t>Bulletin of the Institute of Sociology [</w:t>
      </w:r>
      <w:proofErr w:type="spellStart"/>
      <w:r w:rsidR="009C0DAF" w:rsidRPr="00D80880">
        <w:rPr>
          <w:rFonts w:ascii="Times New Roman" w:hAnsi="Times New Roman"/>
          <w:i/>
          <w:iCs/>
          <w:sz w:val="24"/>
          <w:szCs w:val="24"/>
          <w:lang w:val="en-US"/>
        </w:rPr>
        <w:t>Vestnik</w:t>
      </w:r>
      <w:proofErr w:type="spellEnd"/>
      <w:r w:rsidR="009C0DAF" w:rsidRPr="00D80880">
        <w:rPr>
          <w:rFonts w:ascii="Times New Roman" w:hAnsi="Times New Roman"/>
          <w:i/>
          <w:iCs/>
          <w:sz w:val="24"/>
          <w:szCs w:val="24"/>
          <w:lang w:val="en-US"/>
        </w:rPr>
        <w:t xml:space="preserve"> </w:t>
      </w:r>
      <w:proofErr w:type="spellStart"/>
      <w:r w:rsidR="009C0DAF" w:rsidRPr="00D80880">
        <w:rPr>
          <w:rFonts w:ascii="Times New Roman" w:hAnsi="Times New Roman"/>
          <w:i/>
          <w:iCs/>
          <w:sz w:val="24"/>
          <w:szCs w:val="24"/>
          <w:lang w:val="en-US"/>
        </w:rPr>
        <w:t>instituta</w:t>
      </w:r>
      <w:proofErr w:type="spellEnd"/>
      <w:r w:rsidR="009C0DAF" w:rsidRPr="00D80880">
        <w:rPr>
          <w:rFonts w:ascii="Times New Roman" w:hAnsi="Times New Roman"/>
          <w:i/>
          <w:iCs/>
          <w:sz w:val="24"/>
          <w:szCs w:val="24"/>
          <w:lang w:val="en-US"/>
        </w:rPr>
        <w:t xml:space="preserve"> </w:t>
      </w:r>
      <w:proofErr w:type="spellStart"/>
      <w:r w:rsidR="009C0DAF" w:rsidRPr="00D80880">
        <w:rPr>
          <w:rFonts w:ascii="Times New Roman" w:hAnsi="Times New Roman"/>
          <w:i/>
          <w:iCs/>
          <w:sz w:val="24"/>
          <w:szCs w:val="24"/>
          <w:lang w:val="en-US"/>
        </w:rPr>
        <w:t>sotziologii</w:t>
      </w:r>
      <w:proofErr w:type="spellEnd"/>
      <w:r w:rsidR="009C0DAF" w:rsidRPr="00D80880">
        <w:rPr>
          <w:rFonts w:ascii="Times New Roman" w:hAnsi="Times New Roman"/>
          <w:i/>
          <w:iCs/>
          <w:sz w:val="24"/>
          <w:szCs w:val="24"/>
          <w:lang w:val="en-US"/>
        </w:rPr>
        <w:t>]</w:t>
      </w:r>
      <w:r w:rsidR="009C0DAF" w:rsidRPr="00D80880">
        <w:rPr>
          <w:rFonts w:ascii="Times New Roman" w:hAnsi="Times New Roman"/>
          <w:sz w:val="24"/>
          <w:szCs w:val="24"/>
          <w:lang w:val="en-US"/>
        </w:rPr>
        <w:t>, 2020, vol. 11, no. 2, pp. 54–81</w:t>
      </w:r>
      <w:r w:rsidRPr="00D80880">
        <w:rPr>
          <w:rFonts w:ascii="Times New Roman" w:hAnsi="Times New Roman"/>
          <w:sz w:val="24"/>
          <w:szCs w:val="24"/>
          <w:lang w:val="en-US"/>
        </w:rPr>
        <w:t>. DOI: 10.19181/vis.2020.11.</w:t>
      </w:r>
    </w:p>
    <w:p w:rsidR="00E022D0" w:rsidRPr="00D80880" w:rsidRDefault="00E022D0" w:rsidP="00E022D0">
      <w:pPr>
        <w:pStyle w:val="a3"/>
        <w:ind w:firstLine="709"/>
        <w:jc w:val="both"/>
        <w:rPr>
          <w:rFonts w:ascii="Times New Roman" w:hAnsi="Times New Roman"/>
          <w:sz w:val="24"/>
          <w:szCs w:val="24"/>
          <w:lang w:val="en-US"/>
        </w:rPr>
      </w:pPr>
      <w:r w:rsidRPr="00D80880">
        <w:rPr>
          <w:rFonts w:ascii="Times New Roman" w:hAnsi="Times New Roman"/>
          <w:sz w:val="24"/>
          <w:szCs w:val="24"/>
          <w:lang w:val="en-US"/>
        </w:rPr>
        <w:t>4.  </w:t>
      </w:r>
      <w:proofErr w:type="spellStart"/>
      <w:r w:rsidRPr="00D80880">
        <w:rPr>
          <w:rFonts w:ascii="Times New Roman" w:hAnsi="Times New Roman"/>
          <w:sz w:val="24"/>
          <w:szCs w:val="24"/>
          <w:lang w:val="en-US"/>
        </w:rPr>
        <w:t>Sushko</w:t>
      </w:r>
      <w:proofErr w:type="spellEnd"/>
      <w:r w:rsidRPr="00D80880">
        <w:rPr>
          <w:rFonts w:ascii="Times New Roman" w:hAnsi="Times New Roman"/>
          <w:sz w:val="24"/>
          <w:szCs w:val="24"/>
          <w:lang w:val="en-US"/>
        </w:rPr>
        <w:t xml:space="preserve"> P.E. Dynamics of Indicators of Subjective Social Well-being of Russians (2003–2023). </w:t>
      </w:r>
      <w:proofErr w:type="spellStart"/>
      <w:r w:rsidRPr="00D80880">
        <w:rPr>
          <w:rFonts w:ascii="Times New Roman" w:hAnsi="Times New Roman"/>
          <w:i/>
          <w:iCs/>
          <w:sz w:val="24"/>
          <w:szCs w:val="24"/>
          <w:lang w:val="en-US"/>
        </w:rPr>
        <w:t>Sotsiologicheskie</w:t>
      </w:r>
      <w:proofErr w:type="spellEnd"/>
      <w:r w:rsidRPr="00D80880">
        <w:rPr>
          <w:rFonts w:ascii="Times New Roman" w:hAnsi="Times New Roman"/>
          <w:i/>
          <w:iCs/>
          <w:sz w:val="24"/>
          <w:szCs w:val="24"/>
          <w:lang w:val="en-US"/>
        </w:rPr>
        <w:t xml:space="preserve"> </w:t>
      </w:r>
      <w:proofErr w:type="spellStart"/>
      <w:r w:rsidRPr="00D80880">
        <w:rPr>
          <w:rFonts w:ascii="Times New Roman" w:hAnsi="Times New Roman"/>
          <w:i/>
          <w:iCs/>
          <w:sz w:val="24"/>
          <w:szCs w:val="24"/>
          <w:lang w:val="en-US"/>
        </w:rPr>
        <w:t>issledovaniya</w:t>
      </w:r>
      <w:proofErr w:type="spellEnd"/>
      <w:r w:rsidRPr="00D80880">
        <w:rPr>
          <w:rFonts w:ascii="Times New Roman" w:hAnsi="Times New Roman"/>
          <w:i/>
          <w:iCs/>
          <w:sz w:val="24"/>
          <w:szCs w:val="24"/>
          <w:lang w:val="en-US"/>
        </w:rPr>
        <w:t xml:space="preserve"> [Sociological Studies]</w:t>
      </w:r>
      <w:r w:rsidRPr="00D80880">
        <w:rPr>
          <w:rFonts w:ascii="Times New Roman" w:hAnsi="Times New Roman"/>
          <w:sz w:val="24"/>
          <w:szCs w:val="24"/>
          <w:lang w:val="en-US"/>
        </w:rPr>
        <w:t>, 2023, no. 12, p. 59–71. DOI: 10.31857/S013216250029337-3.</w:t>
      </w:r>
    </w:p>
    <w:p w:rsidR="00E022D0" w:rsidRPr="00D80880" w:rsidRDefault="00E022D0" w:rsidP="00E022D0">
      <w:pPr>
        <w:pStyle w:val="a3"/>
        <w:ind w:firstLine="709"/>
        <w:jc w:val="both"/>
        <w:rPr>
          <w:rFonts w:ascii="Times New Roman" w:hAnsi="Times New Roman"/>
          <w:sz w:val="24"/>
          <w:szCs w:val="24"/>
          <w:lang w:val="en-US"/>
        </w:rPr>
      </w:pPr>
      <w:r w:rsidRPr="00D80880">
        <w:rPr>
          <w:rFonts w:ascii="Times New Roman" w:hAnsi="Times New Roman"/>
          <w:sz w:val="24"/>
          <w:szCs w:val="24"/>
          <w:lang w:val="en-US"/>
        </w:rPr>
        <w:t xml:space="preserve">5.  Argyle M., Martin M., Crossland J. </w:t>
      </w:r>
      <w:r w:rsidRPr="00D80880">
        <w:rPr>
          <w:rFonts w:ascii="Times New Roman" w:hAnsi="Times New Roman"/>
          <w:i/>
          <w:iCs/>
          <w:sz w:val="24"/>
          <w:szCs w:val="24"/>
          <w:lang w:val="en-US"/>
        </w:rPr>
        <w:t>Happiness as a function of personality and social encounters</w:t>
      </w:r>
      <w:r w:rsidRPr="00D80880">
        <w:rPr>
          <w:rFonts w:ascii="Times New Roman" w:hAnsi="Times New Roman"/>
          <w:sz w:val="24"/>
          <w:szCs w:val="24"/>
          <w:lang w:val="en-US"/>
        </w:rPr>
        <w:t xml:space="preserve"> // Recent advances in social psychology: An international perspective / Ed. by J.P. </w:t>
      </w:r>
      <w:proofErr w:type="spellStart"/>
      <w:r w:rsidRPr="00D80880">
        <w:rPr>
          <w:rFonts w:ascii="Times New Roman" w:hAnsi="Times New Roman"/>
          <w:sz w:val="24"/>
          <w:szCs w:val="24"/>
          <w:lang w:val="en-US"/>
        </w:rPr>
        <w:t>Forgas</w:t>
      </w:r>
      <w:proofErr w:type="spellEnd"/>
      <w:r w:rsidRPr="00D80880">
        <w:rPr>
          <w:rFonts w:ascii="Times New Roman" w:hAnsi="Times New Roman"/>
          <w:sz w:val="24"/>
          <w:szCs w:val="24"/>
          <w:lang w:val="en-US"/>
        </w:rPr>
        <w:t>, J.M. Innes. North-Holland: Elsevier Science Publishers B.V., 1989. Pp. 189–247.</w:t>
      </w:r>
    </w:p>
    <w:p w:rsidR="00E022D0" w:rsidRPr="00D80880" w:rsidRDefault="00E022D0" w:rsidP="00E022D0">
      <w:pPr>
        <w:pStyle w:val="a3"/>
        <w:ind w:firstLine="709"/>
        <w:jc w:val="both"/>
        <w:rPr>
          <w:rFonts w:ascii="Times New Roman" w:hAnsi="Times New Roman"/>
          <w:sz w:val="24"/>
          <w:szCs w:val="24"/>
          <w:lang w:val="en-US"/>
        </w:rPr>
      </w:pPr>
      <w:r w:rsidRPr="00D80880">
        <w:rPr>
          <w:rFonts w:ascii="Times New Roman" w:hAnsi="Times New Roman"/>
          <w:sz w:val="24"/>
          <w:szCs w:val="24"/>
          <w:lang w:val="en-US"/>
        </w:rPr>
        <w:t xml:space="preserve">6.  Diener E., Emmons R.A., Larsen R.J., Griffin S. The satisfaction with life scale. </w:t>
      </w:r>
      <w:r w:rsidRPr="00D80880">
        <w:rPr>
          <w:rFonts w:ascii="Times New Roman" w:hAnsi="Times New Roman"/>
          <w:i/>
          <w:iCs/>
          <w:sz w:val="24"/>
          <w:szCs w:val="24"/>
          <w:lang w:val="en-US"/>
        </w:rPr>
        <w:t>Journal of Personality Assessment</w:t>
      </w:r>
      <w:r w:rsidRPr="00D80880">
        <w:rPr>
          <w:rFonts w:ascii="Times New Roman" w:hAnsi="Times New Roman"/>
          <w:sz w:val="24"/>
          <w:szCs w:val="24"/>
          <w:lang w:val="en-US"/>
        </w:rPr>
        <w:t>, 1985, vol. 49 (1), pp. 71–75.</w:t>
      </w:r>
    </w:p>
    <w:p w:rsidR="00E022D0" w:rsidRPr="00D80880" w:rsidRDefault="00E022D0" w:rsidP="00E022D0">
      <w:pPr>
        <w:pStyle w:val="a3"/>
        <w:ind w:firstLine="709"/>
        <w:jc w:val="both"/>
        <w:rPr>
          <w:rFonts w:ascii="Times New Roman" w:hAnsi="Times New Roman"/>
          <w:sz w:val="24"/>
          <w:szCs w:val="24"/>
          <w:lang w:val="en-US"/>
        </w:rPr>
      </w:pPr>
      <w:r w:rsidRPr="00D80880">
        <w:rPr>
          <w:rFonts w:ascii="Times New Roman" w:hAnsi="Times New Roman"/>
          <w:sz w:val="24"/>
          <w:szCs w:val="24"/>
          <w:lang w:val="en-US"/>
        </w:rPr>
        <w:t xml:space="preserve">7.  Diener E., Lucas R.E., </w:t>
      </w:r>
      <w:proofErr w:type="spellStart"/>
      <w:r w:rsidRPr="00D80880">
        <w:rPr>
          <w:rFonts w:ascii="Times New Roman" w:hAnsi="Times New Roman"/>
          <w:sz w:val="24"/>
          <w:szCs w:val="24"/>
          <w:lang w:val="en-US"/>
        </w:rPr>
        <w:t>Shigehiro</w:t>
      </w:r>
      <w:proofErr w:type="spellEnd"/>
      <w:r w:rsidRPr="00D80880">
        <w:rPr>
          <w:rFonts w:ascii="Times New Roman" w:hAnsi="Times New Roman"/>
          <w:sz w:val="24"/>
          <w:szCs w:val="24"/>
          <w:lang w:val="en-US"/>
        </w:rPr>
        <w:t xml:space="preserve"> O. </w:t>
      </w:r>
      <w:r w:rsidRPr="00D80880">
        <w:rPr>
          <w:rFonts w:ascii="Times New Roman" w:hAnsi="Times New Roman"/>
          <w:i/>
          <w:iCs/>
          <w:sz w:val="24"/>
          <w:szCs w:val="24"/>
          <w:lang w:val="en-US"/>
        </w:rPr>
        <w:t>Subjective well‑being: The science of happiness and life satisfaction</w:t>
      </w:r>
      <w:r w:rsidRPr="00D80880">
        <w:rPr>
          <w:rFonts w:ascii="Times New Roman" w:hAnsi="Times New Roman"/>
          <w:sz w:val="24"/>
          <w:szCs w:val="24"/>
          <w:lang w:val="en-US"/>
        </w:rPr>
        <w:t xml:space="preserve"> // Handbook of positive psychology / Ed. by C.R. Snyder, S.J. Lopez. Oxford: Oxford University Press, 2002. P. 63–73.</w:t>
      </w:r>
    </w:p>
    <w:p w:rsidR="00E022D0" w:rsidRPr="00D80880" w:rsidRDefault="00E022D0" w:rsidP="00E022D0">
      <w:pPr>
        <w:pStyle w:val="a3"/>
        <w:ind w:firstLine="709"/>
        <w:jc w:val="both"/>
        <w:rPr>
          <w:rFonts w:ascii="Times New Roman" w:hAnsi="Times New Roman"/>
          <w:sz w:val="24"/>
          <w:szCs w:val="24"/>
          <w:lang w:val="en-US"/>
        </w:rPr>
      </w:pPr>
      <w:r w:rsidRPr="00D80880">
        <w:rPr>
          <w:rFonts w:ascii="Times New Roman" w:hAnsi="Times New Roman"/>
          <w:sz w:val="24"/>
          <w:szCs w:val="24"/>
          <w:lang w:val="en-US"/>
        </w:rPr>
        <w:lastRenderedPageBreak/>
        <w:t>8.  </w:t>
      </w:r>
      <w:proofErr w:type="spellStart"/>
      <w:r w:rsidRPr="00D80880">
        <w:rPr>
          <w:rFonts w:ascii="Times New Roman" w:hAnsi="Times New Roman"/>
          <w:sz w:val="24"/>
          <w:szCs w:val="24"/>
          <w:lang w:val="en-US"/>
        </w:rPr>
        <w:t>Easterlin</w:t>
      </w:r>
      <w:proofErr w:type="spellEnd"/>
      <w:r w:rsidRPr="00D80880">
        <w:rPr>
          <w:rFonts w:ascii="Times New Roman" w:hAnsi="Times New Roman"/>
          <w:sz w:val="24"/>
          <w:szCs w:val="24"/>
          <w:lang w:val="en-US"/>
        </w:rPr>
        <w:t xml:space="preserve"> R.A. </w:t>
      </w:r>
      <w:r w:rsidRPr="00D80880">
        <w:rPr>
          <w:rFonts w:ascii="Times New Roman" w:hAnsi="Times New Roman"/>
          <w:i/>
          <w:iCs/>
          <w:sz w:val="24"/>
          <w:szCs w:val="24"/>
          <w:lang w:val="en-US"/>
        </w:rPr>
        <w:t>Does economic growth improve the human lot? Some empirical evidence</w:t>
      </w:r>
      <w:r w:rsidRPr="00D80880">
        <w:rPr>
          <w:rFonts w:ascii="Times New Roman" w:hAnsi="Times New Roman"/>
          <w:sz w:val="24"/>
          <w:szCs w:val="24"/>
          <w:lang w:val="en-US"/>
        </w:rPr>
        <w:t xml:space="preserve"> // Nations and Households in Economic Growth: Essays in Honor of Moses </w:t>
      </w:r>
      <w:proofErr w:type="spellStart"/>
      <w:r w:rsidRPr="00D80880">
        <w:rPr>
          <w:rFonts w:ascii="Times New Roman" w:hAnsi="Times New Roman"/>
          <w:sz w:val="24"/>
          <w:szCs w:val="24"/>
          <w:lang w:val="en-US"/>
        </w:rPr>
        <w:t>Abramovitz</w:t>
      </w:r>
      <w:proofErr w:type="spellEnd"/>
      <w:r w:rsidRPr="00D80880">
        <w:rPr>
          <w:rFonts w:ascii="Times New Roman" w:hAnsi="Times New Roman"/>
          <w:sz w:val="24"/>
          <w:szCs w:val="24"/>
          <w:lang w:val="en-US"/>
        </w:rPr>
        <w:t xml:space="preserve"> // Ed. by R. David, R. </w:t>
      </w:r>
      <w:proofErr w:type="spellStart"/>
      <w:r w:rsidRPr="00D80880">
        <w:rPr>
          <w:rFonts w:ascii="Times New Roman" w:hAnsi="Times New Roman"/>
          <w:sz w:val="24"/>
          <w:szCs w:val="24"/>
          <w:lang w:val="en-US"/>
        </w:rPr>
        <w:t>Reder</w:t>
      </w:r>
      <w:proofErr w:type="spellEnd"/>
      <w:r w:rsidRPr="00D80880">
        <w:rPr>
          <w:rFonts w:ascii="Times New Roman" w:hAnsi="Times New Roman"/>
          <w:sz w:val="24"/>
          <w:szCs w:val="24"/>
          <w:lang w:val="en-US"/>
        </w:rPr>
        <w:t>. New York: Academic Press, 1974. Pp. 89</w:t>
      </w:r>
      <w:r w:rsidRPr="00D80880">
        <w:rPr>
          <w:rFonts w:ascii="Times New Roman" w:hAnsi="Times New Roman"/>
          <w:sz w:val="24"/>
          <w:szCs w:val="24"/>
        </w:rPr>
        <w:t>–</w:t>
      </w:r>
      <w:r w:rsidRPr="00D80880">
        <w:rPr>
          <w:rFonts w:ascii="Times New Roman" w:hAnsi="Times New Roman"/>
          <w:sz w:val="24"/>
          <w:szCs w:val="24"/>
          <w:lang w:val="en-US"/>
        </w:rPr>
        <w:t>125.</w:t>
      </w:r>
    </w:p>
    <w:sectPr w:rsidR="00E022D0" w:rsidRPr="00D80880" w:rsidSect="00333749">
      <w:footerReference w:type="default" r:id="rId7"/>
      <w:pgSz w:w="11906" w:h="16838"/>
      <w:pgMar w:top="1134" w:right="1134" w:bottom="1134" w:left="1134"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45139C" w:rsidRDefault="0045139C" w:rsidP="00AF30FF">
      <w:pPr>
        <w:spacing w:after="0" w:line="240" w:lineRule="auto"/>
      </w:pPr>
      <w:r>
        <w:separator/>
      </w:r>
    </w:p>
  </w:endnote>
  <w:endnote w:type="continuationSeparator" w:id="0">
    <w:p w:rsidR="0045139C" w:rsidRDefault="0045139C" w:rsidP="00AF30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CC"/>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840660629"/>
      <w:docPartObj>
        <w:docPartGallery w:val="Page Numbers (Bottom of Page)"/>
        <w:docPartUnique/>
      </w:docPartObj>
    </w:sdtPr>
    <w:sdtEndPr/>
    <w:sdtContent>
      <w:p w:rsidR="00333749" w:rsidRDefault="00333749" w:rsidP="00333749">
        <w:pPr>
          <w:pStyle w:val="af2"/>
          <w:jc w:val="center"/>
        </w:pPr>
        <w:r>
          <w:fldChar w:fldCharType="begin"/>
        </w:r>
        <w:r>
          <w:instrText>PAGE   \* MERGEFORMAT</w:instrText>
        </w:r>
        <w:r>
          <w:fldChar w:fldCharType="separate"/>
        </w:r>
        <w: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45139C" w:rsidRDefault="0045139C" w:rsidP="00AF30FF">
      <w:pPr>
        <w:spacing w:after="0" w:line="240" w:lineRule="auto"/>
      </w:pPr>
      <w:r>
        <w:separator/>
      </w:r>
    </w:p>
  </w:footnote>
  <w:footnote w:type="continuationSeparator" w:id="0">
    <w:p w:rsidR="0045139C" w:rsidRDefault="0045139C" w:rsidP="00AF30FF">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proofState w:spelling="clean" w:grammar="clean"/>
  <w:defaultTabStop w:val="708"/>
  <w:characterSpacingControl w:val="doNotCompres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5675"/>
    <w:rsid w:val="00067090"/>
    <w:rsid w:val="000A67DB"/>
    <w:rsid w:val="0010673C"/>
    <w:rsid w:val="001D2813"/>
    <w:rsid w:val="001E45D7"/>
    <w:rsid w:val="001E5155"/>
    <w:rsid w:val="002C1213"/>
    <w:rsid w:val="002E090A"/>
    <w:rsid w:val="00333749"/>
    <w:rsid w:val="0035278B"/>
    <w:rsid w:val="00390CA6"/>
    <w:rsid w:val="003E0977"/>
    <w:rsid w:val="003F4CCE"/>
    <w:rsid w:val="00431D40"/>
    <w:rsid w:val="00445936"/>
    <w:rsid w:val="0045139C"/>
    <w:rsid w:val="0047798B"/>
    <w:rsid w:val="00505675"/>
    <w:rsid w:val="00516065"/>
    <w:rsid w:val="00520764"/>
    <w:rsid w:val="00522532"/>
    <w:rsid w:val="00580DD6"/>
    <w:rsid w:val="00585FB5"/>
    <w:rsid w:val="005A100F"/>
    <w:rsid w:val="005C2B58"/>
    <w:rsid w:val="005F0F81"/>
    <w:rsid w:val="00616694"/>
    <w:rsid w:val="00671602"/>
    <w:rsid w:val="006D215E"/>
    <w:rsid w:val="006E7EB5"/>
    <w:rsid w:val="00740738"/>
    <w:rsid w:val="0078029E"/>
    <w:rsid w:val="007D5050"/>
    <w:rsid w:val="00811A77"/>
    <w:rsid w:val="008D1D2A"/>
    <w:rsid w:val="008E3B36"/>
    <w:rsid w:val="00931BCF"/>
    <w:rsid w:val="009873C4"/>
    <w:rsid w:val="009A7AE0"/>
    <w:rsid w:val="009C0821"/>
    <w:rsid w:val="009C0DAF"/>
    <w:rsid w:val="00A65C0D"/>
    <w:rsid w:val="00A7763E"/>
    <w:rsid w:val="00A777C8"/>
    <w:rsid w:val="00AA7796"/>
    <w:rsid w:val="00AC7927"/>
    <w:rsid w:val="00AD3E14"/>
    <w:rsid w:val="00AF30FF"/>
    <w:rsid w:val="00B10100"/>
    <w:rsid w:val="00B616B2"/>
    <w:rsid w:val="00B8324E"/>
    <w:rsid w:val="00C125A1"/>
    <w:rsid w:val="00C51973"/>
    <w:rsid w:val="00C74E3F"/>
    <w:rsid w:val="00CF7C09"/>
    <w:rsid w:val="00D80880"/>
    <w:rsid w:val="00DA3CE4"/>
    <w:rsid w:val="00DD2481"/>
    <w:rsid w:val="00DF340A"/>
    <w:rsid w:val="00DF52E2"/>
    <w:rsid w:val="00E022D0"/>
    <w:rsid w:val="00E52832"/>
    <w:rsid w:val="00E937B5"/>
    <w:rsid w:val="00EA6D7F"/>
    <w:rsid w:val="00EB7E10"/>
    <w:rsid w:val="00F454C0"/>
    <w:rsid w:val="00F506D8"/>
  </w:rsids>
  <m:mathPr>
    <m:mathFont m:val="Cambria Math"/>
    <m:brkBin m:val="before"/>
    <m:brkBinSub m:val="--"/>
    <m:smallFrac m:val="0"/>
    <m:dispDef/>
    <m:lMargin m:val="0"/>
    <m:rMargin m:val="0"/>
    <m:defJc m:val="centerGroup"/>
    <m:wrapIndent m:val="1440"/>
    <m:intLim m:val="subSup"/>
    <m:naryLim m:val="undOvr"/>
  </m:mathPr>
  <w:themeFontLang w:val="ru-RU"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B6DFD72-3A12-4438-97EF-0077C191AD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11A7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unhideWhenUsed/>
    <w:rsid w:val="00DD2481"/>
    <w:pPr>
      <w:spacing w:after="0" w:line="240" w:lineRule="auto"/>
    </w:pPr>
    <w:rPr>
      <w:rFonts w:ascii="Calibri" w:eastAsia="Calibri" w:hAnsi="Calibri" w:cs="Times New Roman"/>
      <w:sz w:val="20"/>
      <w:szCs w:val="20"/>
    </w:rPr>
  </w:style>
  <w:style w:type="character" w:customStyle="1" w:styleId="a4">
    <w:name w:val="Текст сноски Знак"/>
    <w:basedOn w:val="a0"/>
    <w:link w:val="a3"/>
    <w:uiPriority w:val="99"/>
    <w:rsid w:val="00DD2481"/>
    <w:rPr>
      <w:rFonts w:ascii="Calibri" w:eastAsia="Calibri" w:hAnsi="Calibri" w:cs="Times New Roman"/>
      <w:sz w:val="20"/>
      <w:szCs w:val="20"/>
    </w:rPr>
  </w:style>
  <w:style w:type="character" w:styleId="a5">
    <w:name w:val="Hyperlink"/>
    <w:basedOn w:val="a0"/>
    <w:uiPriority w:val="99"/>
    <w:unhideWhenUsed/>
    <w:rsid w:val="00DD2481"/>
    <w:rPr>
      <w:color w:val="0563C1" w:themeColor="hyperlink"/>
      <w:u w:val="single"/>
    </w:rPr>
  </w:style>
  <w:style w:type="character" w:styleId="a6">
    <w:name w:val="Unresolved Mention"/>
    <w:basedOn w:val="a0"/>
    <w:uiPriority w:val="99"/>
    <w:semiHidden/>
    <w:unhideWhenUsed/>
    <w:rsid w:val="009C0821"/>
    <w:rPr>
      <w:color w:val="605E5C"/>
      <w:shd w:val="clear" w:color="auto" w:fill="E1DFDD"/>
    </w:rPr>
  </w:style>
  <w:style w:type="character" w:styleId="a7">
    <w:name w:val="footnote reference"/>
    <w:basedOn w:val="a0"/>
    <w:uiPriority w:val="99"/>
    <w:semiHidden/>
    <w:unhideWhenUsed/>
    <w:rsid w:val="00AF30FF"/>
    <w:rPr>
      <w:vertAlign w:val="superscript"/>
    </w:rPr>
  </w:style>
  <w:style w:type="character" w:styleId="a8">
    <w:name w:val="Strong"/>
    <w:basedOn w:val="a0"/>
    <w:uiPriority w:val="22"/>
    <w:qFormat/>
    <w:rsid w:val="00B10100"/>
    <w:rPr>
      <w:b/>
      <w:bCs/>
    </w:rPr>
  </w:style>
  <w:style w:type="character" w:styleId="a9">
    <w:name w:val="annotation reference"/>
    <w:basedOn w:val="a0"/>
    <w:uiPriority w:val="99"/>
    <w:semiHidden/>
    <w:unhideWhenUsed/>
    <w:rsid w:val="00522532"/>
    <w:rPr>
      <w:sz w:val="16"/>
      <w:szCs w:val="16"/>
    </w:rPr>
  </w:style>
  <w:style w:type="paragraph" w:styleId="aa">
    <w:name w:val="annotation text"/>
    <w:basedOn w:val="a"/>
    <w:link w:val="ab"/>
    <w:uiPriority w:val="99"/>
    <w:semiHidden/>
    <w:unhideWhenUsed/>
    <w:rsid w:val="00522532"/>
    <w:pPr>
      <w:spacing w:line="240" w:lineRule="auto"/>
    </w:pPr>
    <w:rPr>
      <w:sz w:val="20"/>
      <w:szCs w:val="20"/>
    </w:rPr>
  </w:style>
  <w:style w:type="character" w:customStyle="1" w:styleId="ab">
    <w:name w:val="Текст примечания Знак"/>
    <w:basedOn w:val="a0"/>
    <w:link w:val="aa"/>
    <w:uiPriority w:val="99"/>
    <w:semiHidden/>
    <w:rsid w:val="00522532"/>
    <w:rPr>
      <w:sz w:val="20"/>
      <w:szCs w:val="20"/>
    </w:rPr>
  </w:style>
  <w:style w:type="paragraph" w:styleId="ac">
    <w:name w:val="annotation subject"/>
    <w:basedOn w:val="aa"/>
    <w:next w:val="aa"/>
    <w:link w:val="ad"/>
    <w:uiPriority w:val="99"/>
    <w:semiHidden/>
    <w:unhideWhenUsed/>
    <w:rsid w:val="00522532"/>
    <w:rPr>
      <w:b/>
      <w:bCs/>
    </w:rPr>
  </w:style>
  <w:style w:type="character" w:customStyle="1" w:styleId="ad">
    <w:name w:val="Тема примечания Знак"/>
    <w:basedOn w:val="ab"/>
    <w:link w:val="ac"/>
    <w:uiPriority w:val="99"/>
    <w:semiHidden/>
    <w:rsid w:val="00522532"/>
    <w:rPr>
      <w:b/>
      <w:bCs/>
      <w:sz w:val="20"/>
      <w:szCs w:val="20"/>
    </w:rPr>
  </w:style>
  <w:style w:type="paragraph" w:styleId="ae">
    <w:name w:val="Balloon Text"/>
    <w:basedOn w:val="a"/>
    <w:link w:val="af"/>
    <w:uiPriority w:val="99"/>
    <w:semiHidden/>
    <w:unhideWhenUsed/>
    <w:rsid w:val="00522532"/>
    <w:pPr>
      <w:spacing w:after="0" w:line="240" w:lineRule="auto"/>
    </w:pPr>
    <w:rPr>
      <w:rFonts w:ascii="Segoe UI" w:hAnsi="Segoe UI" w:cs="Segoe UI"/>
      <w:sz w:val="18"/>
      <w:szCs w:val="18"/>
    </w:rPr>
  </w:style>
  <w:style w:type="character" w:customStyle="1" w:styleId="af">
    <w:name w:val="Текст выноски Знак"/>
    <w:basedOn w:val="a0"/>
    <w:link w:val="ae"/>
    <w:uiPriority w:val="99"/>
    <w:semiHidden/>
    <w:rsid w:val="00522532"/>
    <w:rPr>
      <w:rFonts w:ascii="Segoe UI" w:hAnsi="Segoe UI" w:cs="Segoe UI"/>
      <w:sz w:val="18"/>
      <w:szCs w:val="18"/>
    </w:rPr>
  </w:style>
  <w:style w:type="paragraph" w:styleId="af0">
    <w:name w:val="header"/>
    <w:basedOn w:val="a"/>
    <w:link w:val="af1"/>
    <w:uiPriority w:val="99"/>
    <w:unhideWhenUsed/>
    <w:rsid w:val="00333749"/>
    <w:pPr>
      <w:tabs>
        <w:tab w:val="center" w:pos="4677"/>
        <w:tab w:val="right" w:pos="9355"/>
      </w:tabs>
      <w:spacing w:after="0" w:line="240" w:lineRule="auto"/>
    </w:pPr>
  </w:style>
  <w:style w:type="character" w:customStyle="1" w:styleId="af1">
    <w:name w:val="Верхний колонтитул Знак"/>
    <w:basedOn w:val="a0"/>
    <w:link w:val="af0"/>
    <w:uiPriority w:val="99"/>
    <w:rsid w:val="00333749"/>
  </w:style>
  <w:style w:type="paragraph" w:styleId="af2">
    <w:name w:val="footer"/>
    <w:basedOn w:val="a"/>
    <w:link w:val="af3"/>
    <w:uiPriority w:val="99"/>
    <w:unhideWhenUsed/>
    <w:rsid w:val="00333749"/>
    <w:pPr>
      <w:tabs>
        <w:tab w:val="center" w:pos="4677"/>
        <w:tab w:val="right" w:pos="9355"/>
      </w:tabs>
      <w:spacing w:after="0" w:line="240" w:lineRule="auto"/>
    </w:pPr>
  </w:style>
  <w:style w:type="character" w:customStyle="1" w:styleId="af3">
    <w:name w:val="Нижний колонтитул Знак"/>
    <w:basedOn w:val="a0"/>
    <w:link w:val="af2"/>
    <w:uiPriority w:val="99"/>
    <w:rsid w:val="0033374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917787376">
      <w:bodyDiv w:val="1"/>
      <w:marLeft w:val="0"/>
      <w:marRight w:val="0"/>
      <w:marTop w:val="0"/>
      <w:marBottom w:val="0"/>
      <w:divBdr>
        <w:top w:val="none" w:sz="0" w:space="0" w:color="auto"/>
        <w:left w:val="none" w:sz="0" w:space="0" w:color="auto"/>
        <w:bottom w:val="none" w:sz="0" w:space="0" w:color="auto"/>
        <w:right w:val="none" w:sz="0" w:space="0" w:color="auto"/>
      </w:divBdr>
    </w:div>
    <w:div w:id="20375382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D09664-6751-43FA-BEB7-23551750DD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1017</TotalTime>
  <Pages>6</Pages>
  <Words>2659</Words>
  <Characters>15161</Characters>
  <Application>Microsoft Office Word</Application>
  <DocSecurity>0</DocSecurity>
  <Lines>126</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Галина Белехова</dc:creator>
  <cp:keywords/>
  <dc:description/>
  <cp:lastModifiedBy>Галина Белехова</cp:lastModifiedBy>
  <cp:revision>44</cp:revision>
  <dcterms:created xsi:type="dcterms:W3CDTF">2025-03-23T19:29:00Z</dcterms:created>
  <dcterms:modified xsi:type="dcterms:W3CDTF">2025-03-24T13:58:00Z</dcterms:modified>
</cp:coreProperties>
</file>