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B6A549" w14:textId="615D1CE8" w:rsidR="008E6467" w:rsidRPr="008E6467" w:rsidRDefault="008E6467" w:rsidP="008E6467">
      <w:pPr>
        <w:pStyle w:val="a5"/>
        <w:jc w:val="right"/>
        <w:rPr>
          <w:rFonts w:ascii="Times New Roman" w:hAnsi="Times New Roman" w:cs="Times New Roman"/>
          <w:sz w:val="24"/>
          <w:szCs w:val="24"/>
        </w:rPr>
      </w:pPr>
      <w:r w:rsidRPr="008E6467">
        <w:rPr>
          <w:rFonts w:ascii="Times New Roman" w:hAnsi="Times New Roman" w:cs="Times New Roman"/>
          <w:sz w:val="24"/>
          <w:szCs w:val="24"/>
        </w:rPr>
        <w:t>Салахутдинов А.А.</w:t>
      </w:r>
    </w:p>
    <w:p w14:paraId="746BE7E8" w14:textId="2BC16A9C" w:rsidR="001238AC" w:rsidRPr="008E6467" w:rsidRDefault="005B1274" w:rsidP="008E6467">
      <w:pPr>
        <w:pStyle w:val="a5"/>
        <w:jc w:val="right"/>
        <w:rPr>
          <w:rFonts w:ascii="Times New Roman" w:hAnsi="Times New Roman" w:cs="Times New Roman"/>
          <w:sz w:val="24"/>
          <w:szCs w:val="24"/>
        </w:rPr>
      </w:pPr>
      <w:r w:rsidRPr="008E6467">
        <w:rPr>
          <w:rFonts w:ascii="Times New Roman" w:hAnsi="Times New Roman" w:cs="Times New Roman"/>
          <w:sz w:val="24"/>
          <w:szCs w:val="24"/>
        </w:rPr>
        <w:t>Салахутдинова Р</w:t>
      </w:r>
      <w:r w:rsidR="00776DF4" w:rsidRPr="008E6467">
        <w:rPr>
          <w:rFonts w:ascii="Times New Roman" w:hAnsi="Times New Roman" w:cs="Times New Roman"/>
          <w:sz w:val="24"/>
          <w:szCs w:val="24"/>
        </w:rPr>
        <w:t>.Х.</w:t>
      </w:r>
    </w:p>
    <w:p w14:paraId="480ADD38" w14:textId="07F2C2EC" w:rsidR="00776DF4" w:rsidRDefault="00776DF4" w:rsidP="00776DF4">
      <w:pPr>
        <w:spacing w:line="240" w:lineRule="auto"/>
        <w:rPr>
          <w:rFonts w:ascii="Times New Roman" w:hAnsi="Times New Roman" w:cs="Times New Roman"/>
          <w:sz w:val="24"/>
          <w:szCs w:val="24"/>
        </w:rPr>
      </w:pPr>
      <w:r w:rsidRPr="007F66E9">
        <w:rPr>
          <w:rFonts w:ascii="Times New Roman" w:hAnsi="Times New Roman" w:cs="Times New Roman"/>
          <w:b/>
          <w:bCs/>
          <w:sz w:val="24"/>
          <w:szCs w:val="24"/>
        </w:rPr>
        <w:t>УДК</w:t>
      </w:r>
      <w:r>
        <w:rPr>
          <w:rFonts w:ascii="Times New Roman" w:hAnsi="Times New Roman" w:cs="Times New Roman"/>
          <w:sz w:val="24"/>
          <w:szCs w:val="24"/>
        </w:rPr>
        <w:t xml:space="preserve"> </w:t>
      </w:r>
      <w:r w:rsidR="009734BF">
        <w:rPr>
          <w:rFonts w:ascii="Times New Roman" w:hAnsi="Times New Roman" w:cs="Times New Roman"/>
          <w:sz w:val="24"/>
          <w:szCs w:val="24"/>
        </w:rPr>
        <w:t>316.4</w:t>
      </w:r>
      <w:r>
        <w:rPr>
          <w:rFonts w:ascii="Times New Roman" w:hAnsi="Times New Roman" w:cs="Times New Roman"/>
          <w:sz w:val="24"/>
          <w:szCs w:val="24"/>
        </w:rPr>
        <w:t xml:space="preserve">/ </w:t>
      </w:r>
      <w:r w:rsidRPr="007F66E9">
        <w:rPr>
          <w:rFonts w:ascii="Times New Roman" w:hAnsi="Times New Roman" w:cs="Times New Roman"/>
          <w:b/>
          <w:bCs/>
          <w:sz w:val="24"/>
          <w:szCs w:val="24"/>
        </w:rPr>
        <w:t>ББК</w:t>
      </w:r>
      <w:r>
        <w:rPr>
          <w:rFonts w:ascii="Times New Roman" w:hAnsi="Times New Roman" w:cs="Times New Roman"/>
          <w:sz w:val="24"/>
          <w:szCs w:val="24"/>
        </w:rPr>
        <w:t xml:space="preserve"> </w:t>
      </w:r>
      <w:r w:rsidR="009734BF">
        <w:rPr>
          <w:rFonts w:ascii="Times New Roman" w:hAnsi="Times New Roman" w:cs="Times New Roman"/>
          <w:sz w:val="24"/>
          <w:szCs w:val="24"/>
        </w:rPr>
        <w:t>5</w:t>
      </w:r>
      <w:r w:rsidR="007F66E9">
        <w:rPr>
          <w:rFonts w:ascii="Times New Roman" w:hAnsi="Times New Roman" w:cs="Times New Roman"/>
          <w:sz w:val="24"/>
          <w:szCs w:val="24"/>
        </w:rPr>
        <w:t>4.С56</w:t>
      </w:r>
    </w:p>
    <w:p w14:paraId="45F54598" w14:textId="77777777" w:rsidR="00776DF4" w:rsidRDefault="00776DF4" w:rsidP="00776DF4">
      <w:pPr>
        <w:pStyle w:val="Default"/>
      </w:pPr>
    </w:p>
    <w:p w14:paraId="6D3EC7D7" w14:textId="65359CD1" w:rsidR="00776DF4" w:rsidRDefault="00422FA5" w:rsidP="00422FA5">
      <w:pPr>
        <w:pStyle w:val="Default"/>
        <w:jc w:val="center"/>
        <w:rPr>
          <w:b/>
          <w:bCs/>
          <w:sz w:val="28"/>
          <w:szCs w:val="28"/>
        </w:rPr>
      </w:pPr>
      <w:r>
        <w:rPr>
          <w:b/>
          <w:bCs/>
          <w:sz w:val="28"/>
          <w:szCs w:val="28"/>
        </w:rPr>
        <w:t xml:space="preserve">Перспективы социокультурного развития региона в контексте человеческого капитала (по данным Ленинградской </w:t>
      </w:r>
      <w:proofErr w:type="gramStart"/>
      <w:r>
        <w:rPr>
          <w:b/>
          <w:bCs/>
          <w:sz w:val="28"/>
          <w:szCs w:val="28"/>
        </w:rPr>
        <w:t>области )</w:t>
      </w:r>
      <w:proofErr w:type="gramEnd"/>
    </w:p>
    <w:p w14:paraId="5D961487" w14:textId="77777777" w:rsidR="00422FA5" w:rsidRPr="00776DF4" w:rsidRDefault="00422FA5" w:rsidP="00776DF4">
      <w:pPr>
        <w:pStyle w:val="Default"/>
        <w:rPr>
          <w:sz w:val="28"/>
          <w:szCs w:val="28"/>
        </w:rPr>
      </w:pPr>
    </w:p>
    <w:p w14:paraId="0CC788BE" w14:textId="0EBA380B" w:rsidR="00A11BB1" w:rsidRPr="00A11BB1" w:rsidRDefault="00776DF4" w:rsidP="00A11BB1">
      <w:pPr>
        <w:pStyle w:val="Default"/>
        <w:spacing w:after="41"/>
        <w:jc w:val="both"/>
      </w:pPr>
      <w:r w:rsidRPr="00A11BB1">
        <w:rPr>
          <w:b/>
          <w:bCs/>
        </w:rPr>
        <w:t>Аннотация.</w:t>
      </w:r>
      <w:r w:rsidRPr="00A11BB1">
        <w:t xml:space="preserve"> </w:t>
      </w:r>
      <w:r w:rsidR="00A11BB1">
        <w:t xml:space="preserve">В статье актуализируется социокультурное развитие в контексте социально- экономического развития региона (Стартегии-2030) и сельских территорий. Динамика показателей рождения- смерти- заболеваемости детей, по мнению авторов, является одним ключевых факторов достижения целей Стратегии -2030, соответственно и социокультурного развития региона. </w:t>
      </w:r>
    </w:p>
    <w:p w14:paraId="698CF3D8" w14:textId="6601EAA4" w:rsidR="00776DF4" w:rsidRDefault="00776DF4" w:rsidP="00A11BB1">
      <w:pPr>
        <w:pStyle w:val="Default"/>
        <w:spacing w:after="41"/>
      </w:pPr>
      <w:r w:rsidRPr="00A11BB1">
        <w:rPr>
          <w:b/>
          <w:bCs/>
        </w:rPr>
        <w:t xml:space="preserve">Ключевые слова: </w:t>
      </w:r>
      <w:r w:rsidR="00A11BB1" w:rsidRPr="00A11BB1">
        <w:t>социальный институ</w:t>
      </w:r>
      <w:r w:rsidR="00A11BB1">
        <w:t>т, человеческий капитал, стратеги развития региона, сельская территория, демография, население</w:t>
      </w:r>
    </w:p>
    <w:p w14:paraId="1AFFE65D" w14:textId="77777777" w:rsidR="00A11BB1" w:rsidRDefault="00A11BB1" w:rsidP="00A11BB1">
      <w:pPr>
        <w:pStyle w:val="Default"/>
        <w:spacing w:after="41"/>
      </w:pPr>
    </w:p>
    <w:p w14:paraId="03D18B23" w14:textId="77777777" w:rsidR="00F9297C" w:rsidRPr="00F209A4" w:rsidRDefault="00F9297C" w:rsidP="00F9297C">
      <w:pPr>
        <w:autoSpaceDE w:val="0"/>
        <w:autoSpaceDN w:val="0"/>
        <w:adjustRightInd w:val="0"/>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В современной жизни качество человеческого капитала все больше определяется опосредованным воздействием институтов формирования человеческого капитала, обусловленных всеобщей цифровизацией. В этих условиях формируется противоречие между традиционными инструментами формирования человеческого капитала и, вытесняющими их цифровыми, обусловленное незрелостью научных знаний, в том числе и социологических, для содействия эффективному взаимодействию институтов формирования человеческого капитала</w:t>
      </w:r>
    </w:p>
    <w:p w14:paraId="18D37D08" w14:textId="25A7F79F" w:rsidR="00F9297C" w:rsidRPr="00B325E6" w:rsidRDefault="00F9297C" w:rsidP="00F9297C">
      <w:pPr>
        <w:pStyle w:val="a5"/>
        <w:spacing w:line="276" w:lineRule="auto"/>
        <w:ind w:firstLine="709"/>
        <w:jc w:val="both"/>
        <w:rPr>
          <w:rFonts w:ascii="Times New Roman" w:hAnsi="Times New Roman" w:cs="Times New Roman"/>
          <w:sz w:val="24"/>
          <w:szCs w:val="24"/>
        </w:rPr>
      </w:pPr>
      <w:r w:rsidRPr="00F209A4">
        <w:rPr>
          <w:rFonts w:ascii="Times New Roman" w:hAnsi="Times New Roman" w:cs="Times New Roman"/>
          <w:sz w:val="24"/>
          <w:szCs w:val="24"/>
        </w:rPr>
        <w:t xml:space="preserve">Из немногочисленных авторов изучения человеческого капитала, как социологической категории, мы придерживаемся точки зрения профессора О.И. Иванова, </w:t>
      </w:r>
      <w:r w:rsidRPr="00B325E6">
        <w:rPr>
          <w:rFonts w:ascii="Times New Roman" w:hAnsi="Times New Roman" w:cs="Times New Roman"/>
          <w:sz w:val="24"/>
          <w:szCs w:val="24"/>
        </w:rPr>
        <w:t>который структуру человеческого капитала выводит на основании структуры человеческого потенциала, которая состоит из совокупности компонентов, позволяющих «говорить о демографическом капитале, капитале здоровья, образовательном капитале, трудовом, культурном и т. д.».</w:t>
      </w:r>
      <w:bookmarkStart w:id="0" w:name="_Hlk193623678"/>
      <w:r w:rsidRPr="00B325E6">
        <w:rPr>
          <w:rFonts w:ascii="Times New Roman" w:hAnsi="Times New Roman" w:cs="Times New Roman"/>
          <w:sz w:val="24"/>
          <w:szCs w:val="24"/>
        </w:rPr>
        <w:t xml:space="preserve">[6, </w:t>
      </w:r>
      <w:r w:rsidRPr="00B325E6">
        <w:rPr>
          <w:rFonts w:ascii="Times New Roman" w:hAnsi="Times New Roman" w:cs="Times New Roman"/>
          <w:sz w:val="24"/>
          <w:szCs w:val="24"/>
          <w:lang w:val="en-US"/>
        </w:rPr>
        <w:t>c</w:t>
      </w:r>
      <w:r w:rsidRPr="00B325E6">
        <w:rPr>
          <w:rFonts w:ascii="Times New Roman" w:hAnsi="Times New Roman" w:cs="Times New Roman"/>
          <w:sz w:val="24"/>
          <w:szCs w:val="24"/>
        </w:rPr>
        <w:t xml:space="preserve">.49] </w:t>
      </w:r>
      <w:bookmarkEnd w:id="0"/>
    </w:p>
    <w:p w14:paraId="0470620B" w14:textId="33C1B9D4" w:rsidR="00F9297C" w:rsidRPr="00F209A4" w:rsidRDefault="00F9297C" w:rsidP="00F9297C">
      <w:pPr>
        <w:tabs>
          <w:tab w:val="left" w:pos="284"/>
          <w:tab w:val="left" w:pos="426"/>
        </w:tabs>
        <w:autoSpaceDE w:val="0"/>
        <w:autoSpaceDN w:val="0"/>
        <w:adjustRightInd w:val="0"/>
        <w:spacing w:after="0" w:line="276" w:lineRule="auto"/>
        <w:ind w:firstLine="567"/>
        <w:jc w:val="both"/>
        <w:rPr>
          <w:rFonts w:ascii="Times New Roman" w:hAnsi="Times New Roman" w:cs="Times New Roman"/>
          <w:sz w:val="24"/>
          <w:szCs w:val="24"/>
        </w:rPr>
      </w:pPr>
      <w:r w:rsidRPr="00B325E6">
        <w:rPr>
          <w:rFonts w:ascii="Times New Roman" w:hAnsi="Times New Roman" w:cs="Times New Roman"/>
          <w:sz w:val="24"/>
          <w:szCs w:val="24"/>
        </w:rPr>
        <w:t>В рамках социологического подхода человеческий капитал анализируется в контексте</w:t>
      </w:r>
      <w:r w:rsidRPr="00F209A4">
        <w:rPr>
          <w:rFonts w:ascii="Times New Roman" w:hAnsi="Times New Roman" w:cs="Times New Roman"/>
          <w:sz w:val="24"/>
          <w:szCs w:val="24"/>
        </w:rPr>
        <w:t xml:space="preserve"> категорий «человеческий потенциал», «человеческий фактор», «социальный капитал»; рассматривается как фактор всестороннего развития личности; определяются структурные компоненты его социального воспроизводства».</w:t>
      </w:r>
      <w:r w:rsidRPr="0008745B">
        <w:rPr>
          <w:rFonts w:ascii="Times New Roman" w:hAnsi="Times New Roman" w:cs="Times New Roman"/>
          <w:sz w:val="24"/>
          <w:szCs w:val="24"/>
        </w:rPr>
        <w:t>[</w:t>
      </w:r>
      <w:r w:rsidRPr="00972A41">
        <w:rPr>
          <w:rFonts w:ascii="Times New Roman" w:hAnsi="Times New Roman" w:cs="Times New Roman"/>
          <w:sz w:val="24"/>
          <w:szCs w:val="24"/>
        </w:rPr>
        <w:t>1</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F209A4">
        <w:rPr>
          <w:rFonts w:ascii="Times New Roman" w:hAnsi="Times New Roman" w:cs="Times New Roman"/>
          <w:sz w:val="24"/>
          <w:szCs w:val="24"/>
        </w:rPr>
        <w:t>Ю.Г. Быченко придерживается социокультурного и междисциплинарного подхода, в структуру человеческого капитала включает биологический и культурный капитал, т.е., «ценностный уровень физических способностей к выполнению трудовых операций, уровень здоровья населения</w:t>
      </w:r>
      <w:r w:rsidRPr="00F209A4">
        <w:rPr>
          <w:rFonts w:ascii="Times New Roman" w:eastAsia="Microsoft JhengHei" w:hAnsi="Times New Roman" w:cs="Times New Roman"/>
          <w:sz w:val="24"/>
          <w:szCs w:val="24"/>
        </w:rPr>
        <w:t>»</w:t>
      </w:r>
      <w:r w:rsidRPr="00F209A4">
        <w:rPr>
          <w:rFonts w:ascii="Times New Roman" w:hAnsi="Times New Roman" w:cs="Times New Roman"/>
          <w:sz w:val="24"/>
          <w:szCs w:val="24"/>
        </w:rPr>
        <w:t xml:space="preserve"> и «совокупность интеллектуальных способностей, образованности, умений, навыков, моральных качеств, квалификационной подготовки индивидов, которые используются или могут быть использованы в трудовой деятельности».</w:t>
      </w:r>
      <w:r w:rsidRPr="00972A41">
        <w:rPr>
          <w:rFonts w:ascii="Times New Roman" w:hAnsi="Times New Roman" w:cs="Times New Roman"/>
          <w:sz w:val="24"/>
          <w:szCs w:val="24"/>
        </w:rPr>
        <w:t xml:space="preserve"> </w:t>
      </w:r>
      <w:r w:rsidRPr="0008745B">
        <w:rPr>
          <w:rFonts w:ascii="Times New Roman" w:hAnsi="Times New Roman" w:cs="Times New Roman"/>
          <w:sz w:val="24"/>
          <w:szCs w:val="24"/>
        </w:rPr>
        <w:t>[</w:t>
      </w:r>
      <w:r w:rsidRPr="00972A41">
        <w:rPr>
          <w:rFonts w:ascii="Times New Roman" w:hAnsi="Times New Roman" w:cs="Times New Roman"/>
          <w:sz w:val="24"/>
          <w:szCs w:val="24"/>
        </w:rPr>
        <w:t>2</w:t>
      </w:r>
      <w:r w:rsidRPr="0008745B">
        <w:rPr>
          <w:rFonts w:ascii="Times New Roman" w:hAnsi="Times New Roman" w:cs="Times New Roman"/>
          <w:sz w:val="24"/>
          <w:szCs w:val="24"/>
        </w:rPr>
        <w:t>]</w:t>
      </w:r>
      <w:r>
        <w:rPr>
          <w:rFonts w:ascii="Times New Roman" w:hAnsi="Times New Roman" w:cs="Times New Roman"/>
          <w:sz w:val="24"/>
          <w:szCs w:val="24"/>
        </w:rPr>
        <w:t xml:space="preserve"> </w:t>
      </w:r>
    </w:p>
    <w:p w14:paraId="666DF412" w14:textId="77777777" w:rsidR="00F9297C" w:rsidRPr="00F209A4" w:rsidRDefault="00F9297C" w:rsidP="00F9297C">
      <w:pPr>
        <w:autoSpaceDE w:val="0"/>
        <w:autoSpaceDN w:val="0"/>
        <w:adjustRightInd w:val="0"/>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Согласно Н.К. Григорьеву в широком значении человеческий капитал раскрывается как «уникальный набор качественных и количественных характеристик человека в виде образования, здоровья, социальных связей, индивидуальных способностей, уровня культуры и способности к воспроизводству, использование которых приносит доход и вносит вклад в экономику»</w:t>
      </w:r>
      <w:r>
        <w:rPr>
          <w:rFonts w:ascii="Times New Roman" w:hAnsi="Times New Roman" w:cs="Times New Roman"/>
          <w:sz w:val="24"/>
          <w:szCs w:val="24"/>
        </w:rPr>
        <w:t xml:space="preserve">. </w:t>
      </w:r>
      <w:r w:rsidRPr="0008745B">
        <w:rPr>
          <w:rFonts w:ascii="Times New Roman" w:hAnsi="Times New Roman" w:cs="Times New Roman"/>
          <w:sz w:val="24"/>
          <w:szCs w:val="24"/>
        </w:rPr>
        <w:t>[</w:t>
      </w:r>
      <w:r w:rsidRPr="00972A41">
        <w:rPr>
          <w:rFonts w:ascii="Times New Roman" w:hAnsi="Times New Roman" w:cs="Times New Roman"/>
          <w:sz w:val="24"/>
          <w:szCs w:val="24"/>
        </w:rPr>
        <w:t>4</w:t>
      </w:r>
      <w:r>
        <w:rPr>
          <w:rFonts w:ascii="Times New Roman" w:hAnsi="Times New Roman" w:cs="Times New Roman"/>
          <w:sz w:val="24"/>
          <w:szCs w:val="24"/>
        </w:rPr>
        <w:t>, с. 87</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F209A4">
        <w:rPr>
          <w:rFonts w:ascii="Times New Roman" w:hAnsi="Times New Roman" w:cs="Times New Roman"/>
          <w:sz w:val="24"/>
          <w:szCs w:val="24"/>
        </w:rPr>
        <w:t>Фактором, позволяющим, говорить о более широкой трактовке человеческого капитала, позволяет включенность данной категории, как процесса, в социальные институты (семья, государство, образование и др.).</w:t>
      </w:r>
    </w:p>
    <w:p w14:paraId="23393999" w14:textId="77777777" w:rsidR="00F9297C" w:rsidRPr="00F209A4" w:rsidRDefault="00F9297C" w:rsidP="00F9297C">
      <w:pPr>
        <w:pStyle w:val="a5"/>
        <w:spacing w:line="276" w:lineRule="auto"/>
        <w:ind w:firstLine="709"/>
        <w:jc w:val="both"/>
        <w:rPr>
          <w:rFonts w:ascii="Times New Roman" w:hAnsi="Times New Roman" w:cs="Times New Roman"/>
          <w:sz w:val="24"/>
          <w:szCs w:val="24"/>
        </w:rPr>
      </w:pPr>
      <w:r w:rsidRPr="00F209A4">
        <w:rPr>
          <w:rFonts w:ascii="Times New Roman" w:hAnsi="Times New Roman" w:cs="Times New Roman"/>
          <w:sz w:val="24"/>
          <w:szCs w:val="24"/>
        </w:rPr>
        <w:t xml:space="preserve">Следует отметить, что в немногочисленных исследованиях человеческого капитала, как социологической категории, преобладает количественный подход; слабо выражена </w:t>
      </w:r>
      <w:r w:rsidRPr="00F209A4">
        <w:rPr>
          <w:rFonts w:ascii="Times New Roman" w:hAnsi="Times New Roman" w:cs="Times New Roman"/>
          <w:sz w:val="24"/>
          <w:szCs w:val="24"/>
        </w:rPr>
        <w:lastRenderedPageBreak/>
        <w:t xml:space="preserve">качественная оценка, учет статистических данных, прогнозная оценка. В прикладном аспекте социологический анализ человеческого капитала региона осуществляется вне учета программы Стратегии развития региона, сельских территорий, -тем самым теряется ценность </w:t>
      </w:r>
      <w:proofErr w:type="spellStart"/>
      <w:r w:rsidRPr="00F209A4">
        <w:rPr>
          <w:rFonts w:ascii="Times New Roman" w:hAnsi="Times New Roman" w:cs="Times New Roman"/>
          <w:sz w:val="24"/>
          <w:szCs w:val="24"/>
        </w:rPr>
        <w:t>теоретико</w:t>
      </w:r>
      <w:proofErr w:type="spellEnd"/>
      <w:r w:rsidRPr="00F209A4">
        <w:rPr>
          <w:rFonts w:ascii="Times New Roman" w:hAnsi="Times New Roman" w:cs="Times New Roman"/>
          <w:sz w:val="24"/>
          <w:szCs w:val="24"/>
        </w:rPr>
        <w:t xml:space="preserve"> – методологических и научных знаний в исследовании формирования и развития человеческого капитала региона. </w:t>
      </w:r>
    </w:p>
    <w:p w14:paraId="65635B00" w14:textId="77777777" w:rsidR="00F9297C" w:rsidRPr="00F209A4" w:rsidRDefault="00F9297C" w:rsidP="00F9297C">
      <w:pPr>
        <w:spacing w:after="0" w:line="276" w:lineRule="auto"/>
        <w:ind w:firstLine="567"/>
        <w:jc w:val="both"/>
        <w:rPr>
          <w:rFonts w:ascii="Times New Roman" w:eastAsiaTheme="minorEastAsia" w:hAnsi="Times New Roman" w:cs="Times New Roman"/>
          <w:sz w:val="24"/>
          <w:szCs w:val="24"/>
        </w:rPr>
      </w:pPr>
      <w:r w:rsidRPr="00F209A4">
        <w:rPr>
          <w:rFonts w:ascii="Times New Roman" w:eastAsiaTheme="minorEastAsia" w:hAnsi="Times New Roman" w:cs="Times New Roman"/>
          <w:sz w:val="24"/>
          <w:szCs w:val="24"/>
        </w:rPr>
        <w:t xml:space="preserve">Общеизвестно, что регион структурно является сложным образованием. Помимо крупных, малых городов, которые имеют свои особенности с точки зрения человеческого капитала, немалую долю занимают сельские территории. Причем, сельские территории отличаются собственно своей структурой, индикаторы классификации которых могут быть различные: по сферам деятельности – специализации (животноводство, рыболовство, аграрии и т.д.); по виду производства-добывающая, перерабатывающая; по развитости транспортной, социокультурной, образовательной инфраструктуры и др. На практике особенности сельских территория являются определяющими не только формирования человеческого капитала, но и его сохранения и, по возможности, воспроизводства.  </w:t>
      </w:r>
    </w:p>
    <w:p w14:paraId="2FA70696" w14:textId="77777777" w:rsidR="00F9297C" w:rsidRPr="00F209A4" w:rsidRDefault="00F9297C" w:rsidP="00F9297C">
      <w:pPr>
        <w:autoSpaceDE w:val="0"/>
        <w:autoSpaceDN w:val="0"/>
        <w:adjustRightInd w:val="0"/>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 xml:space="preserve">Муниципальные образования Ленинградской области крайне неравномерны в своем </w:t>
      </w:r>
      <w:proofErr w:type="spellStart"/>
      <w:r w:rsidRPr="00F209A4">
        <w:rPr>
          <w:rFonts w:ascii="Times New Roman" w:hAnsi="Times New Roman" w:cs="Times New Roman"/>
          <w:sz w:val="24"/>
          <w:szCs w:val="24"/>
        </w:rPr>
        <w:t>социкультурном</w:t>
      </w:r>
      <w:proofErr w:type="spellEnd"/>
      <w:r w:rsidRPr="00F209A4">
        <w:rPr>
          <w:rFonts w:ascii="Times New Roman" w:hAnsi="Times New Roman" w:cs="Times New Roman"/>
          <w:sz w:val="24"/>
          <w:szCs w:val="24"/>
        </w:rPr>
        <w:t xml:space="preserve"> и экономическом развитии.</w:t>
      </w:r>
      <w:r w:rsidRPr="00F209A4">
        <w:rPr>
          <w:rFonts w:ascii="Times New Roman" w:hAnsi="Times New Roman" w:cs="Times New Roman"/>
          <w:sz w:val="24"/>
          <w:szCs w:val="24"/>
        </w:rPr>
        <w:tab/>
      </w:r>
    </w:p>
    <w:p w14:paraId="35B47E70" w14:textId="77777777" w:rsidR="00F9297C" w:rsidRPr="00B325E6" w:rsidRDefault="00F9297C" w:rsidP="00F9297C">
      <w:pPr>
        <w:autoSpaceDE w:val="0"/>
        <w:autoSpaceDN w:val="0"/>
        <w:adjustRightInd w:val="0"/>
        <w:spacing w:after="0" w:line="276" w:lineRule="auto"/>
        <w:ind w:firstLine="567"/>
        <w:jc w:val="both"/>
        <w:rPr>
          <w:rFonts w:ascii="Times New Roman" w:eastAsia="Arial Unicode MS" w:hAnsi="Times New Roman" w:cs="Times New Roman"/>
          <w:sz w:val="24"/>
          <w:szCs w:val="24"/>
        </w:rPr>
      </w:pPr>
      <w:r w:rsidRPr="00F209A4">
        <w:rPr>
          <w:rFonts w:ascii="Times New Roman" w:hAnsi="Times New Roman" w:cs="Times New Roman"/>
          <w:sz w:val="24"/>
          <w:szCs w:val="24"/>
        </w:rPr>
        <w:t xml:space="preserve">Ленинградская область в выборе модели развития области основывается на сценариях социально-экономического развития до 2030г., </w:t>
      </w:r>
      <w:r w:rsidRPr="00F209A4">
        <w:rPr>
          <w:rFonts w:ascii="Times New Roman" w:eastAsia="Arial Unicode MS" w:hAnsi="Times New Roman" w:cs="Times New Roman"/>
          <w:bCs/>
          <w:sz w:val="24"/>
          <w:szCs w:val="24"/>
        </w:rPr>
        <w:t xml:space="preserve">разработанных Министерством экономического развития Российской Федерации </w:t>
      </w:r>
      <w:r w:rsidRPr="0008745B">
        <w:rPr>
          <w:rFonts w:ascii="Times New Roman" w:hAnsi="Times New Roman" w:cs="Times New Roman"/>
          <w:sz w:val="24"/>
          <w:szCs w:val="24"/>
        </w:rPr>
        <w:t>[</w:t>
      </w:r>
      <w:r w:rsidRPr="00972A41">
        <w:rPr>
          <w:rFonts w:ascii="Times New Roman" w:hAnsi="Times New Roman" w:cs="Times New Roman"/>
          <w:sz w:val="24"/>
          <w:szCs w:val="24"/>
        </w:rPr>
        <w:t>7</w:t>
      </w:r>
      <w:r>
        <w:rPr>
          <w:rFonts w:ascii="Times New Roman" w:hAnsi="Times New Roman" w:cs="Times New Roman"/>
          <w:sz w:val="24"/>
          <w:szCs w:val="24"/>
        </w:rPr>
        <w:t>, с.47</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B325E6">
        <w:rPr>
          <w:rFonts w:ascii="Times New Roman" w:hAnsi="Times New Roman" w:cs="Times New Roman"/>
          <w:sz w:val="24"/>
          <w:szCs w:val="24"/>
        </w:rPr>
        <w:t xml:space="preserve">и в своем выборе приоритет отдал реалистичному инновационному сценарию. </w:t>
      </w:r>
    </w:p>
    <w:p w14:paraId="68634F46" w14:textId="77777777" w:rsidR="00F9297C" w:rsidRPr="00F209A4" w:rsidRDefault="00F9297C" w:rsidP="00F9297C">
      <w:pPr>
        <w:autoSpaceDE w:val="0"/>
        <w:autoSpaceDN w:val="0"/>
        <w:adjustRightInd w:val="0"/>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b/>
          <w:bCs/>
          <w:sz w:val="24"/>
          <w:szCs w:val="24"/>
        </w:rPr>
        <w:t xml:space="preserve">Целью </w:t>
      </w:r>
      <w:r w:rsidRPr="00F209A4">
        <w:rPr>
          <w:rFonts w:ascii="Times New Roman" w:hAnsi="Times New Roman" w:cs="Times New Roman"/>
          <w:sz w:val="24"/>
          <w:szCs w:val="24"/>
        </w:rPr>
        <w:t>реалистичного инновационного сценария является «создание условий для развития человеческого капитала»,</w:t>
      </w:r>
      <w:r w:rsidRPr="00972A41">
        <w:rPr>
          <w:rFonts w:ascii="Times New Roman" w:hAnsi="Times New Roman" w:cs="Times New Roman"/>
          <w:sz w:val="24"/>
          <w:szCs w:val="24"/>
        </w:rPr>
        <w:t xml:space="preserve"> </w:t>
      </w:r>
      <w:r w:rsidRPr="0008745B">
        <w:rPr>
          <w:rFonts w:ascii="Times New Roman" w:hAnsi="Times New Roman" w:cs="Times New Roman"/>
          <w:sz w:val="24"/>
          <w:szCs w:val="24"/>
        </w:rPr>
        <w:t>[</w:t>
      </w:r>
      <w:r w:rsidRPr="00972A41">
        <w:rPr>
          <w:rFonts w:ascii="Times New Roman" w:hAnsi="Times New Roman" w:cs="Times New Roman"/>
          <w:sz w:val="24"/>
          <w:szCs w:val="24"/>
        </w:rPr>
        <w:t>7</w:t>
      </w:r>
      <w:r>
        <w:rPr>
          <w:rFonts w:ascii="Times New Roman" w:hAnsi="Times New Roman" w:cs="Times New Roman"/>
          <w:sz w:val="24"/>
          <w:szCs w:val="24"/>
        </w:rPr>
        <w:t>, с.48</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F209A4">
        <w:rPr>
          <w:rFonts w:ascii="Times New Roman" w:hAnsi="Times New Roman" w:cs="Times New Roman"/>
          <w:sz w:val="24"/>
          <w:szCs w:val="24"/>
        </w:rPr>
        <w:t>при «значительных инвестициях в человеческий капитал»</w:t>
      </w:r>
      <w:r w:rsidRPr="00927714">
        <w:rPr>
          <w:rFonts w:ascii="Times New Roman" w:hAnsi="Times New Roman" w:cs="Times New Roman"/>
          <w:sz w:val="24"/>
          <w:szCs w:val="24"/>
        </w:rPr>
        <w:t xml:space="preserve"> </w:t>
      </w:r>
      <w:r w:rsidRPr="0008745B">
        <w:rPr>
          <w:rFonts w:ascii="Times New Roman" w:hAnsi="Times New Roman" w:cs="Times New Roman"/>
          <w:sz w:val="24"/>
          <w:szCs w:val="24"/>
        </w:rPr>
        <w:t>[</w:t>
      </w:r>
      <w:r w:rsidRPr="00927714">
        <w:rPr>
          <w:rFonts w:ascii="Times New Roman" w:hAnsi="Times New Roman" w:cs="Times New Roman"/>
          <w:sz w:val="24"/>
          <w:szCs w:val="24"/>
        </w:rPr>
        <w:t>7</w:t>
      </w:r>
      <w:r>
        <w:rPr>
          <w:rFonts w:ascii="Times New Roman" w:hAnsi="Times New Roman" w:cs="Times New Roman"/>
          <w:sz w:val="24"/>
          <w:szCs w:val="24"/>
        </w:rPr>
        <w:t>, с.46</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F209A4">
        <w:rPr>
          <w:rFonts w:ascii="Times New Roman" w:hAnsi="Times New Roman" w:cs="Times New Roman"/>
          <w:sz w:val="24"/>
          <w:szCs w:val="24"/>
        </w:rPr>
        <w:t xml:space="preserve">как одной из задач форсированного инновационного сценария. При этом, стратегической целью области на долгосрочный период является повышение качества человеческого капитала. </w:t>
      </w:r>
    </w:p>
    <w:p w14:paraId="44E5204C" w14:textId="77777777" w:rsidR="00F9297C" w:rsidRPr="00F209A4" w:rsidRDefault="00F9297C" w:rsidP="00F9297C">
      <w:pPr>
        <w:pStyle w:val="a9"/>
        <w:spacing w:after="0" w:line="276" w:lineRule="auto"/>
        <w:ind w:left="0"/>
        <w:jc w:val="both"/>
        <w:rPr>
          <w:rFonts w:ascii="Times New Roman" w:hAnsi="Times New Roman" w:cs="Times New Roman"/>
          <w:sz w:val="24"/>
          <w:szCs w:val="24"/>
        </w:rPr>
      </w:pPr>
      <w:r w:rsidRPr="00F209A4">
        <w:rPr>
          <w:rFonts w:ascii="Times New Roman" w:hAnsi="Times New Roman" w:cs="Times New Roman"/>
          <w:sz w:val="24"/>
          <w:szCs w:val="24"/>
        </w:rPr>
        <w:tab/>
        <w:t>Согласно «Стратегии» до 2030 года основные направления, которые участвуют в формировании и развитии человеческого капитала включают сферу здравоохранения, образования, демографии, культуры.</w:t>
      </w:r>
    </w:p>
    <w:p w14:paraId="2514E4B8" w14:textId="2A02C2B3" w:rsidR="00F9297C" w:rsidRPr="00F209A4" w:rsidRDefault="00F9297C" w:rsidP="00F9297C">
      <w:pPr>
        <w:pStyle w:val="a9"/>
        <w:spacing w:after="0" w:line="276" w:lineRule="auto"/>
        <w:ind w:left="0"/>
        <w:jc w:val="both"/>
        <w:rPr>
          <w:rFonts w:ascii="Times New Roman" w:hAnsi="Times New Roman" w:cs="Times New Roman"/>
          <w:sz w:val="24"/>
          <w:szCs w:val="24"/>
        </w:rPr>
      </w:pPr>
      <w:r w:rsidRPr="00F209A4">
        <w:rPr>
          <w:rFonts w:ascii="Times New Roman" w:eastAsia="ArialMT" w:hAnsi="Times New Roman" w:cs="Times New Roman"/>
          <w:sz w:val="24"/>
          <w:szCs w:val="24"/>
        </w:rPr>
        <w:tab/>
      </w:r>
      <w:r w:rsidRPr="00F209A4">
        <w:rPr>
          <w:rFonts w:ascii="Times New Roman" w:hAnsi="Times New Roman" w:cs="Times New Roman"/>
          <w:sz w:val="24"/>
          <w:szCs w:val="24"/>
        </w:rPr>
        <w:t>Цели здравоохранения связаны с ростом рождаемости, снижением младенческой смертности; в том числе предусмотрены мероприятия по снижению смертности людей трудоспособного возраста, создания системы диспансеризации и мониторинга здоровья населения</w:t>
      </w:r>
      <w:r>
        <w:rPr>
          <w:rFonts w:ascii="Times New Roman" w:hAnsi="Times New Roman" w:cs="Times New Roman"/>
          <w:sz w:val="24"/>
          <w:szCs w:val="24"/>
        </w:rPr>
        <w:t>.</w:t>
      </w:r>
      <w:r w:rsidRPr="0008745B">
        <w:rPr>
          <w:rFonts w:ascii="Times New Roman" w:hAnsi="Times New Roman" w:cs="Times New Roman"/>
          <w:sz w:val="24"/>
          <w:szCs w:val="24"/>
        </w:rPr>
        <w:t>[</w:t>
      </w:r>
      <w:r w:rsidRPr="00927714">
        <w:rPr>
          <w:rFonts w:ascii="Times New Roman" w:hAnsi="Times New Roman" w:cs="Times New Roman"/>
          <w:sz w:val="24"/>
          <w:szCs w:val="24"/>
        </w:rPr>
        <w:t>8</w:t>
      </w:r>
      <w:r>
        <w:rPr>
          <w:rFonts w:ascii="Times New Roman" w:hAnsi="Times New Roman" w:cs="Times New Roman"/>
          <w:sz w:val="24"/>
          <w:szCs w:val="24"/>
        </w:rPr>
        <w:t>, с.7</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F209A4">
        <w:rPr>
          <w:rFonts w:ascii="Times New Roman" w:hAnsi="Times New Roman" w:cs="Times New Roman"/>
          <w:sz w:val="24"/>
          <w:szCs w:val="24"/>
        </w:rPr>
        <w:t xml:space="preserve">В качестве цели в Стратегии заявлено увеличение продолжительности здоровой жизни, соответственно повышение количества людей, ведущих здоровый образ жизни, а также увеличение количества вовлеченных в занятия физкультурой и спортом. </w:t>
      </w:r>
    </w:p>
    <w:p w14:paraId="2D9729E8" w14:textId="77777777" w:rsidR="00F9297C" w:rsidRPr="00F209A4" w:rsidRDefault="00F9297C" w:rsidP="00F9297C">
      <w:pPr>
        <w:pStyle w:val="a9"/>
        <w:spacing w:after="0" w:line="276" w:lineRule="auto"/>
        <w:ind w:left="0"/>
        <w:jc w:val="both"/>
        <w:rPr>
          <w:rFonts w:ascii="Times New Roman" w:eastAsia="ArialMT" w:hAnsi="Times New Roman" w:cs="Times New Roman"/>
          <w:sz w:val="24"/>
          <w:szCs w:val="24"/>
        </w:rPr>
      </w:pPr>
      <w:r w:rsidRPr="00F209A4">
        <w:rPr>
          <w:rFonts w:ascii="Times New Roman" w:eastAsia="ArialMT" w:hAnsi="Times New Roman" w:cs="Times New Roman"/>
          <w:sz w:val="24"/>
          <w:szCs w:val="24"/>
        </w:rPr>
        <w:tab/>
      </w:r>
      <w:r w:rsidRPr="00F209A4">
        <w:rPr>
          <w:rFonts w:ascii="Times New Roman" w:hAnsi="Times New Roman" w:cs="Times New Roman"/>
          <w:sz w:val="24"/>
          <w:szCs w:val="24"/>
        </w:rPr>
        <w:t xml:space="preserve">Следующее направление касается образовательных школ, учащихся по вопросам организации обучения, наставничества, повышения </w:t>
      </w:r>
      <w:proofErr w:type="spellStart"/>
      <w:r w:rsidRPr="00F209A4">
        <w:rPr>
          <w:rFonts w:ascii="Times New Roman" w:hAnsi="Times New Roman" w:cs="Times New Roman"/>
          <w:sz w:val="24"/>
          <w:szCs w:val="24"/>
        </w:rPr>
        <w:t>профмастерства</w:t>
      </w:r>
      <w:proofErr w:type="spellEnd"/>
      <w:r w:rsidRPr="00F209A4">
        <w:rPr>
          <w:rFonts w:ascii="Times New Roman" w:hAnsi="Times New Roman" w:cs="Times New Roman"/>
          <w:sz w:val="24"/>
          <w:szCs w:val="24"/>
        </w:rPr>
        <w:t xml:space="preserve"> педагогов в системе дополнительного образования.</w:t>
      </w:r>
    </w:p>
    <w:p w14:paraId="1B2F7290" w14:textId="77777777" w:rsidR="00F9297C" w:rsidRPr="00F209A4" w:rsidRDefault="00F9297C" w:rsidP="00F9297C">
      <w:pPr>
        <w:pStyle w:val="a9"/>
        <w:spacing w:after="0" w:line="276" w:lineRule="auto"/>
        <w:ind w:left="0"/>
        <w:jc w:val="both"/>
        <w:rPr>
          <w:rFonts w:ascii="Times New Roman" w:eastAsia="ArialMT" w:hAnsi="Times New Roman" w:cs="Times New Roman"/>
          <w:sz w:val="24"/>
          <w:szCs w:val="24"/>
        </w:rPr>
      </w:pPr>
      <w:r w:rsidRPr="00F209A4">
        <w:rPr>
          <w:rFonts w:ascii="Times New Roman" w:hAnsi="Times New Roman" w:cs="Times New Roman"/>
          <w:sz w:val="24"/>
          <w:szCs w:val="24"/>
        </w:rPr>
        <w:tab/>
        <w:t>Развитием духовной составляющей должно стать, согласно Стратегии, развитие сферы культуры. Реализацию этого направления предполагается решить созданием сельских культурно-досуговых объектов, внедрением передвижных многофункциональных культурных центров для обслуживания сел.</w:t>
      </w:r>
    </w:p>
    <w:p w14:paraId="064ACA85" w14:textId="46F407D9" w:rsidR="00F9297C" w:rsidRPr="00F209A4" w:rsidRDefault="00F9297C" w:rsidP="00F9297C">
      <w:pPr>
        <w:spacing w:after="0" w:line="276" w:lineRule="auto"/>
        <w:ind w:firstLine="567"/>
        <w:jc w:val="both"/>
        <w:rPr>
          <w:rFonts w:ascii="Times New Roman" w:hAnsi="Times New Roman" w:cs="Times New Roman"/>
          <w:sz w:val="24"/>
          <w:szCs w:val="24"/>
        </w:rPr>
      </w:pPr>
      <w:r w:rsidRPr="00F209A4">
        <w:rPr>
          <w:rFonts w:ascii="Times New Roman" w:eastAsia="ArialMT" w:hAnsi="Times New Roman" w:cs="Times New Roman"/>
          <w:sz w:val="24"/>
          <w:szCs w:val="24"/>
        </w:rPr>
        <w:tab/>
      </w:r>
      <w:r w:rsidRPr="00F209A4">
        <w:rPr>
          <w:rFonts w:ascii="Times New Roman" w:hAnsi="Times New Roman" w:cs="Times New Roman"/>
          <w:sz w:val="24"/>
          <w:szCs w:val="24"/>
        </w:rPr>
        <w:t>Программным Документом управления р</w:t>
      </w:r>
      <w:r w:rsidRPr="00F209A4">
        <w:rPr>
          <w:rFonts w:ascii="Times New Roman" w:eastAsia="Times New Roman" w:hAnsi="Times New Roman" w:cs="Times New Roman"/>
          <w:sz w:val="24"/>
          <w:szCs w:val="24"/>
          <w:lang w:eastAsia="ru-RU"/>
        </w:rPr>
        <w:t>азвитием сельских территорий является постановление Правительства Ленинградской области о комплексном развитии сельских территорий.</w:t>
      </w:r>
      <w:r w:rsidRPr="0008745B">
        <w:rPr>
          <w:rFonts w:ascii="Times New Roman" w:hAnsi="Times New Roman" w:cs="Times New Roman"/>
          <w:sz w:val="24"/>
          <w:szCs w:val="24"/>
        </w:rPr>
        <w:t>[</w:t>
      </w:r>
      <w:r w:rsidRPr="00927714">
        <w:rPr>
          <w:rFonts w:ascii="Times New Roman" w:hAnsi="Times New Roman" w:cs="Times New Roman"/>
          <w:sz w:val="24"/>
          <w:szCs w:val="24"/>
        </w:rPr>
        <w:t>10</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F209A4">
        <w:rPr>
          <w:rFonts w:ascii="Times New Roman" w:hAnsi="Times New Roman" w:cs="Times New Roman"/>
          <w:sz w:val="24"/>
          <w:szCs w:val="24"/>
        </w:rPr>
        <w:t>Однако, в Документе в отличие от Стратегии – 2030 не упоминается «человеческий капитал» ни в каком контексте: ни в аспекте – развития сельскохозяйственных территорий, производства, просто жителей региона в стратегическом будущем.</w:t>
      </w:r>
    </w:p>
    <w:p w14:paraId="7E47F960" w14:textId="77777777" w:rsidR="00F9297C" w:rsidRPr="00F209A4" w:rsidRDefault="00F9297C" w:rsidP="00F9297C">
      <w:pPr>
        <w:autoSpaceDE w:val="0"/>
        <w:autoSpaceDN w:val="0"/>
        <w:adjustRightInd w:val="0"/>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lastRenderedPageBreak/>
        <w:t xml:space="preserve">Таким образом, сохранение и формирование (развитие под вопросительным знаком) человеческого капитала сельских территорий скорее будет осуществляться стихийно и, не в сторону улучшения его качества. Таким образом, и социокультурное развитие сельских территорий, остаются вне поля зрения приоритетных направлений развития региона, соответственно, сохранения и воспроизводства человеческого ресурса на этих территориях. </w:t>
      </w:r>
    </w:p>
    <w:p w14:paraId="2A36C665" w14:textId="77777777" w:rsidR="00F9297C" w:rsidRPr="00F209A4" w:rsidRDefault="00F9297C" w:rsidP="00F9297C">
      <w:pPr>
        <w:autoSpaceDE w:val="0"/>
        <w:autoSpaceDN w:val="0"/>
        <w:adjustRightInd w:val="0"/>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Население является одним из основных условий успешной реализации Стратегии -</w:t>
      </w:r>
    </w:p>
    <w:p w14:paraId="1265E789" w14:textId="77777777" w:rsidR="00F9297C" w:rsidRPr="00F209A4" w:rsidRDefault="00F9297C" w:rsidP="00F9297C">
      <w:pPr>
        <w:spacing w:after="0" w:line="276" w:lineRule="auto"/>
        <w:jc w:val="both"/>
        <w:rPr>
          <w:rFonts w:ascii="Times New Roman" w:hAnsi="Times New Roman" w:cs="Times New Roman"/>
          <w:sz w:val="24"/>
          <w:szCs w:val="24"/>
        </w:rPr>
      </w:pPr>
      <w:r w:rsidRPr="00F209A4">
        <w:rPr>
          <w:rFonts w:ascii="Times New Roman" w:hAnsi="Times New Roman" w:cs="Times New Roman"/>
          <w:sz w:val="24"/>
          <w:szCs w:val="24"/>
        </w:rPr>
        <w:t xml:space="preserve"> 2030 и развития сельских территорий ЛО. </w:t>
      </w:r>
    </w:p>
    <w:p w14:paraId="6A703A40" w14:textId="4BFBB872" w:rsidR="00F9297C" w:rsidRPr="00F209A4" w:rsidRDefault="00F9297C" w:rsidP="00F9297C">
      <w:pPr>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Динамика изменения численности населения по возрастным группам была проанализирована за период с 2015 по 2023г. по трем возрастным группам: 1)</w:t>
      </w:r>
      <w:r w:rsidRPr="00927714">
        <w:rPr>
          <w:rFonts w:ascii="Times New Roman" w:hAnsi="Times New Roman" w:cs="Times New Roman"/>
          <w:sz w:val="24"/>
          <w:szCs w:val="24"/>
        </w:rPr>
        <w:t xml:space="preserve"> </w:t>
      </w:r>
      <w:r w:rsidRPr="00F209A4">
        <w:rPr>
          <w:rFonts w:ascii="Times New Roman" w:hAnsi="Times New Roman" w:cs="Times New Roman"/>
          <w:sz w:val="24"/>
          <w:szCs w:val="24"/>
        </w:rPr>
        <w:t>«моложе трудоспособного; 2)</w:t>
      </w:r>
      <w:r w:rsidRPr="00927714">
        <w:rPr>
          <w:rFonts w:ascii="Times New Roman" w:hAnsi="Times New Roman" w:cs="Times New Roman"/>
          <w:sz w:val="24"/>
          <w:szCs w:val="24"/>
        </w:rPr>
        <w:t xml:space="preserve"> </w:t>
      </w:r>
      <w:r w:rsidRPr="00F209A4">
        <w:rPr>
          <w:rFonts w:ascii="Times New Roman" w:hAnsi="Times New Roman" w:cs="Times New Roman"/>
          <w:sz w:val="24"/>
          <w:szCs w:val="24"/>
        </w:rPr>
        <w:t>трудоспособный; 3старше трудоспособного»</w:t>
      </w:r>
      <w:r w:rsidR="008B332B">
        <w:rPr>
          <w:rFonts w:ascii="Times New Roman" w:hAnsi="Times New Roman" w:cs="Times New Roman"/>
          <w:sz w:val="24"/>
          <w:szCs w:val="24"/>
        </w:rPr>
        <w:t>.</w:t>
      </w:r>
      <w:r w:rsidRPr="00927714">
        <w:rPr>
          <w:rFonts w:ascii="Times New Roman" w:hAnsi="Times New Roman" w:cs="Times New Roman"/>
          <w:sz w:val="24"/>
          <w:szCs w:val="24"/>
        </w:rPr>
        <w:t xml:space="preserve"> </w:t>
      </w:r>
      <w:r w:rsidRPr="0008745B">
        <w:rPr>
          <w:rFonts w:ascii="Times New Roman" w:hAnsi="Times New Roman" w:cs="Times New Roman"/>
          <w:sz w:val="24"/>
          <w:szCs w:val="24"/>
        </w:rPr>
        <w:t>[</w:t>
      </w:r>
      <w:r w:rsidRPr="00927714">
        <w:rPr>
          <w:rFonts w:ascii="Times New Roman" w:hAnsi="Times New Roman" w:cs="Times New Roman"/>
          <w:sz w:val="24"/>
          <w:szCs w:val="24"/>
        </w:rPr>
        <w:t>9</w:t>
      </w:r>
      <w:r>
        <w:rPr>
          <w:rFonts w:ascii="Times New Roman" w:hAnsi="Times New Roman" w:cs="Times New Roman"/>
          <w:sz w:val="24"/>
          <w:szCs w:val="24"/>
        </w:rPr>
        <w:t>, с.36</w:t>
      </w:r>
      <w:r w:rsidRPr="0008745B">
        <w:rPr>
          <w:rFonts w:ascii="Times New Roman" w:hAnsi="Times New Roman" w:cs="Times New Roman"/>
          <w:sz w:val="24"/>
          <w:szCs w:val="24"/>
        </w:rPr>
        <w:t>]</w:t>
      </w:r>
      <w:r>
        <w:rPr>
          <w:rFonts w:ascii="Times New Roman" w:hAnsi="Times New Roman" w:cs="Times New Roman"/>
          <w:sz w:val="24"/>
          <w:szCs w:val="24"/>
        </w:rPr>
        <w:t xml:space="preserve"> </w:t>
      </w:r>
      <w:r w:rsidRPr="00F209A4">
        <w:rPr>
          <w:rFonts w:ascii="Times New Roman" w:hAnsi="Times New Roman" w:cs="Times New Roman"/>
          <w:sz w:val="24"/>
          <w:szCs w:val="24"/>
        </w:rPr>
        <w:t>В целом к</w:t>
      </w:r>
      <w:r w:rsidRPr="00927714">
        <w:rPr>
          <w:rFonts w:ascii="Times New Roman" w:hAnsi="Times New Roman" w:cs="Times New Roman"/>
          <w:sz w:val="24"/>
          <w:szCs w:val="24"/>
        </w:rPr>
        <w:t xml:space="preserve"> </w:t>
      </w:r>
      <w:r w:rsidRPr="00F209A4">
        <w:rPr>
          <w:rFonts w:ascii="Times New Roman" w:hAnsi="Times New Roman" w:cs="Times New Roman"/>
          <w:sz w:val="24"/>
          <w:szCs w:val="24"/>
        </w:rPr>
        <w:t>2023 году в категории трудоспособного населения наблюдается незначительное увеличение численности по сравнению с 2015годом: с 59, 7тыс. (2015г.) до 60,9тыс. (2022г.) и 60,4 тыс. (2023г.). Возрастная когорта «моложе трудоспособного» в 2023 году воспроизвела показатели 2015 г. - 14,1 тыс. Показатели снизились до 13,9 тыс. в 2020г. и 2021г. Категория «старше трудоспособного» сократилась к 2023году от 26, 2 тыс. (2015г.) до 25,5 тыс.</w:t>
      </w:r>
    </w:p>
    <w:p w14:paraId="6E778E07" w14:textId="77777777" w:rsidR="00F9297C" w:rsidRPr="00F209A4" w:rsidRDefault="00F9297C" w:rsidP="00F9297C">
      <w:pPr>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 xml:space="preserve">Молодежь относится к основной группе, приходящая на смену уходящему поколению, где большую роль численное их соотношение. Если исходить из того, что традиционно к молодежи относили возрастную группу от 15 (ранняя юность) до 30 лет (старший юношеский возраст), то наиболее динамичны изменения в когорте 25-29 летних. С 9,2 тыс. (2015г.) численность сократилась до 5,5 тыс. в 2023 году. </w:t>
      </w:r>
    </w:p>
    <w:p w14:paraId="7B908824" w14:textId="77777777" w:rsidR="00F9297C" w:rsidRPr="00F209A4" w:rsidRDefault="00F9297C" w:rsidP="00F9297C">
      <w:pPr>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 xml:space="preserve">В трех возрастных группах сохранялась устойчивая тенденция к увеличению их численности: </w:t>
      </w:r>
    </w:p>
    <w:p w14:paraId="72C3D8F7" w14:textId="77777777" w:rsidR="00F9297C" w:rsidRPr="00F209A4" w:rsidRDefault="00F9297C" w:rsidP="00F9297C">
      <w:pPr>
        <w:numPr>
          <w:ilvl w:val="0"/>
          <w:numId w:val="1"/>
        </w:numPr>
        <w:tabs>
          <w:tab w:val="left" w:pos="1134"/>
        </w:tabs>
        <w:spacing w:after="0" w:line="276" w:lineRule="auto"/>
        <w:ind w:firstLine="567"/>
        <w:jc w:val="both"/>
        <w:rPr>
          <w:rFonts w:ascii="Times New Roman" w:hAnsi="Times New Roman" w:cs="Times New Roman"/>
          <w:sz w:val="24"/>
          <w:szCs w:val="24"/>
        </w:rPr>
      </w:pPr>
      <w:bookmarkStart w:id="1" w:name="_Hlk169079191"/>
      <w:r w:rsidRPr="00F209A4">
        <w:rPr>
          <w:rFonts w:ascii="Times New Roman" w:hAnsi="Times New Roman" w:cs="Times New Roman"/>
          <w:sz w:val="24"/>
          <w:szCs w:val="24"/>
        </w:rPr>
        <w:t xml:space="preserve">35-39 </w:t>
      </w:r>
      <w:bookmarkEnd w:id="1"/>
      <w:r w:rsidRPr="00F209A4">
        <w:rPr>
          <w:rFonts w:ascii="Times New Roman" w:hAnsi="Times New Roman" w:cs="Times New Roman"/>
          <w:sz w:val="24"/>
          <w:szCs w:val="24"/>
        </w:rPr>
        <w:t xml:space="preserve">с 7,9 тыс. в 2015 г. до 10,0 тыс. в 2023 г.; </w:t>
      </w:r>
    </w:p>
    <w:p w14:paraId="5E6780BA" w14:textId="77777777" w:rsidR="00F9297C" w:rsidRPr="00F209A4" w:rsidRDefault="00F9297C" w:rsidP="00F9297C">
      <w:pPr>
        <w:numPr>
          <w:ilvl w:val="0"/>
          <w:numId w:val="1"/>
        </w:numPr>
        <w:tabs>
          <w:tab w:val="left" w:pos="1134"/>
        </w:tabs>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40-44 с 7,0 тыс.(2015г.) до 8,7 тыс. (2023г.);</w:t>
      </w:r>
    </w:p>
    <w:p w14:paraId="43C2494B" w14:textId="77777777" w:rsidR="00F9297C" w:rsidRPr="00F209A4" w:rsidRDefault="00F9297C" w:rsidP="00F9297C">
      <w:pPr>
        <w:numPr>
          <w:ilvl w:val="0"/>
          <w:numId w:val="1"/>
        </w:numPr>
        <w:tabs>
          <w:tab w:val="left" w:pos="1134"/>
        </w:tabs>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45- 49 лет с 6,3 тыс. в 2015 г. до 7,3 тыс. в 2023г.».</w:t>
      </w:r>
      <w:r w:rsidRPr="00927714">
        <w:rPr>
          <w:rFonts w:ascii="Times New Roman" w:hAnsi="Times New Roman" w:cs="Times New Roman"/>
          <w:sz w:val="24"/>
          <w:szCs w:val="24"/>
        </w:rPr>
        <w:t xml:space="preserve"> </w:t>
      </w:r>
      <w:r w:rsidRPr="0008745B">
        <w:rPr>
          <w:rFonts w:ascii="Times New Roman" w:hAnsi="Times New Roman" w:cs="Times New Roman"/>
          <w:sz w:val="24"/>
          <w:szCs w:val="24"/>
        </w:rPr>
        <w:t>[</w:t>
      </w:r>
      <w:r>
        <w:rPr>
          <w:rFonts w:ascii="Times New Roman" w:hAnsi="Times New Roman" w:cs="Times New Roman"/>
          <w:sz w:val="24"/>
          <w:szCs w:val="24"/>
          <w:lang w:val="en-US"/>
        </w:rPr>
        <w:t>9</w:t>
      </w:r>
      <w:r>
        <w:rPr>
          <w:rFonts w:ascii="Times New Roman" w:hAnsi="Times New Roman" w:cs="Times New Roman"/>
          <w:sz w:val="24"/>
          <w:szCs w:val="24"/>
        </w:rPr>
        <w:t>, с.36</w:t>
      </w:r>
      <w:r w:rsidRPr="0008745B">
        <w:rPr>
          <w:rFonts w:ascii="Times New Roman" w:hAnsi="Times New Roman" w:cs="Times New Roman"/>
          <w:sz w:val="24"/>
          <w:szCs w:val="24"/>
        </w:rPr>
        <w:t>]</w:t>
      </w:r>
      <w:r>
        <w:rPr>
          <w:rFonts w:ascii="Times New Roman" w:hAnsi="Times New Roman" w:cs="Times New Roman"/>
          <w:sz w:val="24"/>
          <w:szCs w:val="24"/>
        </w:rPr>
        <w:t xml:space="preserve"> </w:t>
      </w:r>
    </w:p>
    <w:p w14:paraId="0F82A767" w14:textId="77777777" w:rsidR="00F9297C" w:rsidRPr="00F209A4" w:rsidRDefault="00F9297C" w:rsidP="00F9297C">
      <w:pPr>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 xml:space="preserve">Таким образом, наиболее динамично увеличивается категория людей зрелого трудоспособного возраста профессионально и жизненно состоявшихся (35лет - 49 лет) на фоне которых сокращается количество людей предпенсионного возраста. </w:t>
      </w:r>
    </w:p>
    <w:p w14:paraId="225CD623" w14:textId="77777777" w:rsidR="00F9297C" w:rsidRPr="00F209A4" w:rsidRDefault="00F9297C" w:rsidP="00F9297C">
      <w:pPr>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Значительное сокращение численности наблюдается в возрастных когортах 55-59 летних (с 8,1 тыс. человек в 2015 году до 6,1 тыс. в 2023 г.) и 50-54 летних 7,8 тыс. (2015г.) до 6,4тыс. в 2023г. На фоне этих показателей увеличивается численность людей пенсионного возраста. Наиболее заметны эти процессы в возрастных группах 65-69 лет. - с 4 9 тыс. (2015 г.) до 6,6 тыс. в 2023г.; 60 - 64 года – с 7,1 тыс. в 2015г. до 7,3 тыс. в 2023г. Одновременно с этими тенденциями сократилась численность возрастной группы «старше трудоспособного»: с 26, 2 тыс. в 2015 г. до 25,5 тыс. в 2023г.</w:t>
      </w:r>
    </w:p>
    <w:p w14:paraId="5E8FCDA3" w14:textId="12DFB9FE" w:rsidR="00F9297C" w:rsidRPr="00F209A4" w:rsidRDefault="00F9297C" w:rsidP="00F9297C">
      <w:pPr>
        <w:spacing w:after="0" w:line="276" w:lineRule="auto"/>
        <w:ind w:firstLine="567"/>
        <w:jc w:val="both"/>
        <w:rPr>
          <w:rFonts w:ascii="Times New Roman" w:hAnsi="Times New Roman" w:cs="Times New Roman"/>
          <w:sz w:val="24"/>
          <w:szCs w:val="24"/>
        </w:rPr>
      </w:pPr>
      <w:r w:rsidRPr="00F209A4">
        <w:rPr>
          <w:rFonts w:ascii="Times New Roman" w:hAnsi="Times New Roman" w:cs="Times New Roman"/>
          <w:sz w:val="24"/>
          <w:szCs w:val="24"/>
        </w:rPr>
        <w:t>Согласно анализу показателей численности населения в Ленинградской области, наблюдается слабо выраженный воспроизводственный потенциал. С одной стороны, отсутствие заметного роста численности детей от 0 и до 19 лет в каждой возрастной группе (0-4; 5-9,1-14 и 15-19 лет): их численность составляет в 2015г. 4,3тыс., в 2023 г. - 4,4 тыс., соответственно. Молодежь 20-24 лет сократилась с 5,7 тыс. в 2015 г. до 5,5 тыс. в 2023 г. При этом, увеличивается количество возрастной группы, которые через 10-15 лет будут уходить на пенсию по возрастающей: 45 - 49 лет - 7,3 тыс. (2023г.); 40-44 лет - 8,7 тыс. (2023г.); 35-39лет - 10,0 тыс.(2023г.</w:t>
      </w:r>
      <w:proofErr w:type="gramStart"/>
      <w:r w:rsidRPr="00F209A4">
        <w:rPr>
          <w:rFonts w:ascii="Times New Roman" w:hAnsi="Times New Roman" w:cs="Times New Roman"/>
          <w:sz w:val="24"/>
          <w:szCs w:val="24"/>
        </w:rPr>
        <w:t>).</w:t>
      </w:r>
      <w:r w:rsidRPr="0008745B">
        <w:rPr>
          <w:rFonts w:ascii="Times New Roman" w:hAnsi="Times New Roman" w:cs="Times New Roman"/>
          <w:sz w:val="24"/>
          <w:szCs w:val="24"/>
        </w:rPr>
        <w:t>[</w:t>
      </w:r>
      <w:proofErr w:type="gramEnd"/>
      <w:r w:rsidRPr="00F9297C">
        <w:rPr>
          <w:rFonts w:ascii="Times New Roman" w:hAnsi="Times New Roman" w:cs="Times New Roman"/>
          <w:sz w:val="24"/>
          <w:szCs w:val="24"/>
        </w:rPr>
        <w:t>9</w:t>
      </w:r>
      <w:r>
        <w:rPr>
          <w:rFonts w:ascii="Times New Roman" w:hAnsi="Times New Roman" w:cs="Times New Roman"/>
          <w:sz w:val="24"/>
          <w:szCs w:val="24"/>
        </w:rPr>
        <w:t>, с.36</w:t>
      </w:r>
      <w:r w:rsidRPr="0008745B">
        <w:rPr>
          <w:rFonts w:ascii="Times New Roman" w:hAnsi="Times New Roman" w:cs="Times New Roman"/>
          <w:sz w:val="24"/>
          <w:szCs w:val="24"/>
        </w:rPr>
        <w:t>]</w:t>
      </w:r>
      <w:r>
        <w:rPr>
          <w:rFonts w:ascii="Times New Roman" w:hAnsi="Times New Roman" w:cs="Times New Roman"/>
          <w:sz w:val="24"/>
          <w:szCs w:val="24"/>
        </w:rPr>
        <w:t xml:space="preserve"> </w:t>
      </w:r>
    </w:p>
    <w:p w14:paraId="4DD0C6A6" w14:textId="77777777" w:rsidR="00F9297C" w:rsidRPr="00F209A4" w:rsidRDefault="00F9297C" w:rsidP="00F9297C">
      <w:pPr>
        <w:spacing w:after="0" w:line="276" w:lineRule="auto"/>
        <w:ind w:firstLine="567"/>
        <w:jc w:val="both"/>
        <w:rPr>
          <w:rFonts w:ascii="Times New Roman" w:hAnsi="Times New Roman" w:cs="Times New Roman"/>
          <w:spacing w:val="-10"/>
          <w:sz w:val="24"/>
          <w:szCs w:val="24"/>
        </w:rPr>
      </w:pPr>
      <w:r w:rsidRPr="00F209A4">
        <w:rPr>
          <w:rFonts w:ascii="Times New Roman" w:hAnsi="Times New Roman" w:cs="Times New Roman"/>
          <w:sz w:val="24"/>
          <w:szCs w:val="24"/>
          <w:shd w:val="clear" w:color="auto" w:fill="FFFFFF"/>
        </w:rPr>
        <w:t xml:space="preserve">Нам представляется, что с точки зрения воспроизводства качества человеческого капитала, наиболее важное значение имеет здоровье детей и молодежи. Анализ состояния здоровья новорожденных с 2015 г. по 2022 год приводит к выводу о том, что устойчивого </w:t>
      </w:r>
      <w:r w:rsidRPr="00F209A4">
        <w:rPr>
          <w:rFonts w:ascii="Times New Roman" w:hAnsi="Times New Roman" w:cs="Times New Roman"/>
          <w:sz w:val="24"/>
          <w:szCs w:val="24"/>
          <w:shd w:val="clear" w:color="auto" w:fill="FFFFFF"/>
        </w:rPr>
        <w:lastRenderedPageBreak/>
        <w:t xml:space="preserve">показателя рождения здоровых детей не наблюдается. Напротив: если в 2015 г. </w:t>
      </w:r>
      <w:r w:rsidRPr="00F209A4">
        <w:rPr>
          <w:rFonts w:ascii="Times New Roman" w:hAnsi="Times New Roman" w:cs="Times New Roman"/>
          <w:sz w:val="24"/>
          <w:szCs w:val="24"/>
        </w:rPr>
        <w:t>детей,</w:t>
      </w:r>
      <w:r w:rsidRPr="00F209A4">
        <w:rPr>
          <w:rFonts w:ascii="Times New Roman" w:hAnsi="Times New Roman" w:cs="Times New Roman"/>
          <w:sz w:val="24"/>
          <w:szCs w:val="24"/>
          <w:shd w:val="clear" w:color="auto" w:fill="FFFFFF"/>
        </w:rPr>
        <w:t xml:space="preserve"> рожденных </w:t>
      </w:r>
      <w:r w:rsidRPr="00F209A4">
        <w:rPr>
          <w:rFonts w:ascii="Times New Roman" w:hAnsi="Times New Roman" w:cs="Times New Roman"/>
          <w:sz w:val="24"/>
          <w:szCs w:val="24"/>
        </w:rPr>
        <w:t>больными / заболели составило 2 753 тыс., то к</w:t>
      </w:r>
      <w:r w:rsidRPr="00F209A4">
        <w:rPr>
          <w:rFonts w:ascii="Times New Roman" w:hAnsi="Times New Roman" w:cs="Times New Roman"/>
          <w:sz w:val="24"/>
          <w:szCs w:val="24"/>
          <w:shd w:val="clear" w:color="auto" w:fill="FFFFFF"/>
        </w:rPr>
        <w:t xml:space="preserve">оличество таких детей выросло в 2016 г. до </w:t>
      </w:r>
      <w:r w:rsidRPr="00F209A4">
        <w:rPr>
          <w:rFonts w:ascii="Times New Roman" w:hAnsi="Times New Roman" w:cs="Times New Roman"/>
          <w:spacing w:val="-4"/>
          <w:sz w:val="24"/>
          <w:szCs w:val="24"/>
        </w:rPr>
        <w:t>2943 тыс., в 2017г. до 2980тыс., в 2019 г. – до 3029тыс. Снижение положительных показателей начался с 2020 г. (2888 младенца), к последующим годам (2021г. и 2022г.) количество таких детей составляло 2772 тыс. и 2778тыс. новорожденных,  соответственно.</w:t>
      </w:r>
    </w:p>
    <w:p w14:paraId="5D619F60" w14:textId="77777777" w:rsidR="00F9297C" w:rsidRDefault="00F9297C" w:rsidP="00F9297C">
      <w:pPr>
        <w:spacing w:after="0" w:line="276" w:lineRule="auto"/>
        <w:ind w:firstLine="567"/>
        <w:jc w:val="both"/>
        <w:rPr>
          <w:rFonts w:ascii="Times New Roman" w:hAnsi="Times New Roman" w:cs="Times New Roman"/>
          <w:sz w:val="24"/>
          <w:szCs w:val="24"/>
          <w:shd w:val="clear" w:color="auto" w:fill="FFFFFF"/>
        </w:rPr>
      </w:pPr>
      <w:r w:rsidRPr="00F209A4">
        <w:rPr>
          <w:rFonts w:ascii="Times New Roman" w:hAnsi="Times New Roman" w:cs="Times New Roman"/>
          <w:sz w:val="24"/>
          <w:szCs w:val="24"/>
          <w:shd w:val="clear" w:color="auto" w:fill="FFFFFF"/>
        </w:rPr>
        <w:t>От числа родившихся детей в 2022 году 26,6% новорожденных родились больными или заболели; самый высокий процент больных новорожденных за период с 2015 по 2022 годы</w:t>
      </w:r>
      <w:r w:rsidRPr="0049454E">
        <w:rPr>
          <w:rFonts w:ascii="Times New Roman" w:hAnsi="Times New Roman" w:cs="Times New Roman"/>
          <w:sz w:val="24"/>
          <w:szCs w:val="24"/>
          <w:shd w:val="clear" w:color="auto" w:fill="FFFFFF"/>
        </w:rPr>
        <w:t xml:space="preserve">. От числа родившихся детей, практически </w:t>
      </w:r>
      <w:r w:rsidRPr="0089257C">
        <w:rPr>
          <w:rFonts w:ascii="Times New Roman" w:hAnsi="Times New Roman" w:cs="Times New Roman"/>
          <w:sz w:val="28"/>
          <w:szCs w:val="28"/>
          <w:shd w:val="clear" w:color="auto" w:fill="FFFFFF"/>
        </w:rPr>
        <w:t>¼ бы</w:t>
      </w:r>
      <w:r w:rsidRPr="0049454E">
        <w:rPr>
          <w:rFonts w:ascii="Times New Roman" w:hAnsi="Times New Roman" w:cs="Times New Roman"/>
          <w:sz w:val="24"/>
          <w:szCs w:val="24"/>
          <w:shd w:val="clear" w:color="auto" w:fill="FFFFFF"/>
        </w:rPr>
        <w:t xml:space="preserve">ли больными: в 2018 г.- 24,1%; в 2019г.- </w:t>
      </w:r>
      <w:r w:rsidRPr="0049454E">
        <w:rPr>
          <w:rFonts w:ascii="Times New Roman" w:hAnsi="Times New Roman" w:cs="Times New Roman"/>
          <w:spacing w:val="-4"/>
          <w:sz w:val="24"/>
          <w:szCs w:val="24"/>
        </w:rPr>
        <w:t>25,4%</w:t>
      </w:r>
      <w:r w:rsidRPr="0049454E">
        <w:rPr>
          <w:rFonts w:ascii="Times New Roman" w:hAnsi="Times New Roman" w:cs="Times New Roman"/>
          <w:sz w:val="24"/>
          <w:szCs w:val="24"/>
          <w:shd w:val="clear" w:color="auto" w:fill="FFFFFF"/>
        </w:rPr>
        <w:t xml:space="preserve">; в 2020г.- </w:t>
      </w:r>
      <w:r w:rsidRPr="0049454E">
        <w:rPr>
          <w:rFonts w:ascii="Times New Roman" w:hAnsi="Times New Roman" w:cs="Times New Roman"/>
          <w:spacing w:val="-4"/>
          <w:sz w:val="24"/>
          <w:szCs w:val="24"/>
        </w:rPr>
        <w:t>24,6%</w:t>
      </w:r>
      <w:r w:rsidRPr="0049454E">
        <w:rPr>
          <w:rFonts w:ascii="Times New Roman" w:hAnsi="Times New Roman" w:cs="Times New Roman"/>
          <w:sz w:val="24"/>
          <w:szCs w:val="24"/>
          <w:shd w:val="clear" w:color="auto" w:fill="FFFFFF"/>
        </w:rPr>
        <w:t xml:space="preserve">; 2021г.- </w:t>
      </w:r>
      <w:r w:rsidRPr="0049454E">
        <w:rPr>
          <w:rFonts w:ascii="Times New Roman" w:hAnsi="Times New Roman" w:cs="Times New Roman"/>
          <w:spacing w:val="-4"/>
          <w:sz w:val="24"/>
          <w:szCs w:val="24"/>
        </w:rPr>
        <w:t>25,1%</w:t>
      </w:r>
      <w:r w:rsidRPr="0049454E">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т</w:t>
      </w:r>
      <w:r w:rsidRPr="0049454E">
        <w:rPr>
          <w:rFonts w:ascii="Times New Roman" w:hAnsi="Times New Roman" w:cs="Times New Roman"/>
          <w:sz w:val="24"/>
          <w:szCs w:val="24"/>
          <w:shd w:val="clear" w:color="auto" w:fill="FFFFFF"/>
        </w:rPr>
        <w:t>абл</w:t>
      </w:r>
      <w:r>
        <w:rPr>
          <w:rFonts w:ascii="Times New Roman" w:hAnsi="Times New Roman" w:cs="Times New Roman"/>
          <w:sz w:val="24"/>
          <w:szCs w:val="24"/>
          <w:shd w:val="clear" w:color="auto" w:fill="FFFFFF"/>
        </w:rPr>
        <w:t>.</w:t>
      </w:r>
      <w:r w:rsidRPr="0049454E">
        <w:rPr>
          <w:rFonts w:ascii="Times New Roman" w:hAnsi="Times New Roman" w:cs="Times New Roman"/>
          <w:sz w:val="24"/>
          <w:szCs w:val="24"/>
          <w:shd w:val="clear" w:color="auto" w:fill="FFFFFF"/>
        </w:rPr>
        <w:t>1).</w:t>
      </w:r>
    </w:p>
    <w:p w14:paraId="052C1440" w14:textId="3ED4AD81" w:rsidR="00F9297C" w:rsidRDefault="00F9297C" w:rsidP="00F9297C">
      <w:pPr>
        <w:spacing w:after="0" w:line="276" w:lineRule="auto"/>
        <w:ind w:firstLine="567"/>
        <w:jc w:val="right"/>
        <w:rPr>
          <w:rFonts w:ascii="Times New Roman" w:hAnsi="Times New Roman" w:cs="Times New Roman"/>
          <w:sz w:val="24"/>
          <w:szCs w:val="24"/>
          <w:shd w:val="clear" w:color="auto" w:fill="FFFFFF"/>
        </w:rPr>
      </w:pPr>
      <w:r w:rsidRPr="0089257C">
        <w:rPr>
          <w:rFonts w:ascii="Times New Roman" w:hAnsi="Times New Roman" w:cs="Times New Roman"/>
          <w:sz w:val="24"/>
          <w:szCs w:val="24"/>
          <w:shd w:val="clear" w:color="auto" w:fill="FFFFFF"/>
        </w:rPr>
        <w:t>Таблица1.</w:t>
      </w:r>
    </w:p>
    <w:p w14:paraId="07117DB9" w14:textId="2BEF112D" w:rsidR="00F9297C" w:rsidRDefault="00F9297C" w:rsidP="00F9297C">
      <w:pPr>
        <w:pStyle w:val="a5"/>
        <w:jc w:val="center"/>
        <w:rPr>
          <w:rFonts w:ascii="Times New Roman" w:hAnsi="Times New Roman" w:cs="Times New Roman"/>
          <w:sz w:val="24"/>
          <w:szCs w:val="24"/>
        </w:rPr>
      </w:pPr>
      <w:r w:rsidRPr="00A771FA">
        <w:rPr>
          <w:rFonts w:ascii="Times New Roman" w:hAnsi="Times New Roman" w:cs="Times New Roman"/>
          <w:sz w:val="24"/>
          <w:szCs w:val="24"/>
          <w:shd w:val="clear" w:color="auto" w:fill="FFFFFF"/>
        </w:rPr>
        <w:t xml:space="preserve">Состояние здоровья </w:t>
      </w:r>
      <w:proofErr w:type="gramStart"/>
      <w:r w:rsidRPr="00A771FA">
        <w:rPr>
          <w:rFonts w:ascii="Times New Roman" w:hAnsi="Times New Roman" w:cs="Times New Roman"/>
          <w:sz w:val="24"/>
          <w:szCs w:val="24"/>
          <w:shd w:val="clear" w:color="auto" w:fill="FFFFFF"/>
        </w:rPr>
        <w:t>новорожденных.</w:t>
      </w:r>
      <w:r w:rsidRPr="00A771FA">
        <w:rPr>
          <w:rFonts w:ascii="Times New Roman" w:hAnsi="Times New Roman" w:cs="Times New Roman"/>
          <w:sz w:val="24"/>
          <w:szCs w:val="24"/>
        </w:rPr>
        <w:t>[</w:t>
      </w:r>
      <w:proofErr w:type="gramEnd"/>
      <w:r w:rsidRPr="00A771FA">
        <w:rPr>
          <w:rFonts w:ascii="Times New Roman" w:hAnsi="Times New Roman" w:cs="Times New Roman"/>
          <w:sz w:val="24"/>
          <w:szCs w:val="24"/>
        </w:rPr>
        <w:t>9, с.121]</w:t>
      </w:r>
    </w:p>
    <w:p w14:paraId="4510C499" w14:textId="77777777" w:rsidR="00F9297C" w:rsidRPr="00A771FA" w:rsidRDefault="00F9297C" w:rsidP="00F9297C">
      <w:pPr>
        <w:pStyle w:val="a5"/>
        <w:jc w:val="center"/>
        <w:rPr>
          <w:rFonts w:ascii="Times New Roman" w:hAnsi="Times New Roman" w:cs="Times New Roman"/>
          <w:sz w:val="24"/>
          <w:szCs w:val="24"/>
        </w:rPr>
      </w:pPr>
    </w:p>
    <w:tbl>
      <w:tblPr>
        <w:tblStyle w:val="aa"/>
        <w:tblW w:w="0" w:type="auto"/>
        <w:tblLook w:val="04A0" w:firstRow="1" w:lastRow="0" w:firstColumn="1" w:lastColumn="0" w:noHBand="0" w:noVBand="1"/>
      </w:tblPr>
      <w:tblGrid>
        <w:gridCol w:w="3346"/>
        <w:gridCol w:w="708"/>
        <w:gridCol w:w="902"/>
        <w:gridCol w:w="767"/>
        <w:gridCol w:w="779"/>
        <w:gridCol w:w="767"/>
        <w:gridCol w:w="784"/>
        <w:gridCol w:w="767"/>
        <w:gridCol w:w="808"/>
      </w:tblGrid>
      <w:tr w:rsidR="00F9297C" w:rsidRPr="00A771FA" w14:paraId="3A8CC737" w14:textId="77777777" w:rsidTr="00981609">
        <w:tc>
          <w:tcPr>
            <w:tcW w:w="3539" w:type="dxa"/>
          </w:tcPr>
          <w:p w14:paraId="2F5309BC"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709" w:type="dxa"/>
          </w:tcPr>
          <w:p w14:paraId="1FA93735"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2015</w:t>
            </w:r>
          </w:p>
        </w:tc>
        <w:tc>
          <w:tcPr>
            <w:tcW w:w="928" w:type="dxa"/>
          </w:tcPr>
          <w:p w14:paraId="39B7B1CA"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2016</w:t>
            </w:r>
          </w:p>
        </w:tc>
        <w:tc>
          <w:tcPr>
            <w:tcW w:w="776" w:type="dxa"/>
          </w:tcPr>
          <w:p w14:paraId="572C5B70"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2017</w:t>
            </w:r>
          </w:p>
        </w:tc>
        <w:tc>
          <w:tcPr>
            <w:tcW w:w="790" w:type="dxa"/>
          </w:tcPr>
          <w:p w14:paraId="5BBCB559"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2018</w:t>
            </w:r>
          </w:p>
        </w:tc>
        <w:tc>
          <w:tcPr>
            <w:tcW w:w="776" w:type="dxa"/>
          </w:tcPr>
          <w:p w14:paraId="7185F31E"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2019</w:t>
            </w:r>
          </w:p>
        </w:tc>
        <w:tc>
          <w:tcPr>
            <w:tcW w:w="795" w:type="dxa"/>
          </w:tcPr>
          <w:p w14:paraId="3ACCB34B"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2020</w:t>
            </w:r>
          </w:p>
        </w:tc>
        <w:tc>
          <w:tcPr>
            <w:tcW w:w="776" w:type="dxa"/>
          </w:tcPr>
          <w:p w14:paraId="5A072594"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2021</w:t>
            </w:r>
          </w:p>
        </w:tc>
        <w:tc>
          <w:tcPr>
            <w:tcW w:w="822" w:type="dxa"/>
          </w:tcPr>
          <w:p w14:paraId="5F3976BB" w14:textId="77777777" w:rsidR="00F9297C" w:rsidRPr="00A771FA" w:rsidRDefault="00F9297C" w:rsidP="005C55ED">
            <w:pPr>
              <w:autoSpaceDE w:val="0"/>
              <w:autoSpaceDN w:val="0"/>
              <w:adjustRightInd w:val="0"/>
              <w:rPr>
                <w:rFonts w:ascii="Times New Roman" w:hAnsi="Times New Roman" w:cs="Times New Roman"/>
                <w:b/>
                <w:bCs/>
                <w:sz w:val="24"/>
                <w:szCs w:val="24"/>
              </w:rPr>
            </w:pPr>
            <w:r w:rsidRPr="00A771FA">
              <w:rPr>
                <w:rFonts w:ascii="Times New Roman" w:hAnsi="Times New Roman" w:cs="Times New Roman"/>
                <w:b/>
                <w:bCs/>
                <w:sz w:val="24"/>
                <w:szCs w:val="24"/>
              </w:rPr>
              <w:t>2022</w:t>
            </w:r>
          </w:p>
        </w:tc>
      </w:tr>
      <w:tr w:rsidR="00F9297C" w:rsidRPr="00A771FA" w14:paraId="7EC110DD" w14:textId="77777777" w:rsidTr="00981609">
        <w:tc>
          <w:tcPr>
            <w:tcW w:w="3539" w:type="dxa"/>
          </w:tcPr>
          <w:p w14:paraId="45C3564E"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r w:rsidRPr="00A771FA">
              <w:rPr>
                <w:rFonts w:ascii="Times New Roman" w:hAnsi="Times New Roman" w:cs="Times New Roman"/>
                <w:sz w:val="24"/>
                <w:szCs w:val="24"/>
              </w:rPr>
              <w:t>Родилось</w:t>
            </w:r>
            <w:r w:rsidRPr="00A771FA">
              <w:rPr>
                <w:rFonts w:ascii="Times New Roman" w:hAnsi="Times New Roman" w:cs="Times New Roman"/>
                <w:spacing w:val="-10"/>
                <w:sz w:val="24"/>
                <w:szCs w:val="24"/>
              </w:rPr>
              <w:t xml:space="preserve"> </w:t>
            </w:r>
            <w:r w:rsidRPr="00A771FA">
              <w:rPr>
                <w:rFonts w:ascii="Times New Roman" w:hAnsi="Times New Roman" w:cs="Times New Roman"/>
                <w:sz w:val="24"/>
                <w:szCs w:val="24"/>
              </w:rPr>
              <w:t>детей</w:t>
            </w:r>
            <w:r w:rsidRPr="00A771FA">
              <w:rPr>
                <w:rFonts w:ascii="Times New Roman" w:hAnsi="Times New Roman" w:cs="Times New Roman"/>
                <w:spacing w:val="-10"/>
                <w:sz w:val="24"/>
                <w:szCs w:val="24"/>
              </w:rPr>
              <w:t xml:space="preserve"> </w:t>
            </w:r>
            <w:r w:rsidRPr="00A771FA">
              <w:rPr>
                <w:rFonts w:ascii="Times New Roman" w:hAnsi="Times New Roman" w:cs="Times New Roman"/>
                <w:sz w:val="24"/>
                <w:szCs w:val="24"/>
              </w:rPr>
              <w:t>больными</w:t>
            </w:r>
            <w:r w:rsidRPr="00A771FA">
              <w:rPr>
                <w:rFonts w:ascii="Times New Roman" w:hAnsi="Times New Roman" w:cs="Times New Roman"/>
                <w:spacing w:val="-10"/>
                <w:sz w:val="24"/>
                <w:szCs w:val="24"/>
              </w:rPr>
              <w:t xml:space="preserve"> </w:t>
            </w:r>
            <w:r w:rsidRPr="00A771FA">
              <w:rPr>
                <w:rFonts w:ascii="Times New Roman" w:hAnsi="Times New Roman" w:cs="Times New Roman"/>
                <w:sz w:val="24"/>
                <w:szCs w:val="24"/>
              </w:rPr>
              <w:t>или</w:t>
            </w:r>
            <w:r w:rsidRPr="00A771FA">
              <w:rPr>
                <w:rFonts w:ascii="Times New Roman" w:hAnsi="Times New Roman" w:cs="Times New Roman"/>
                <w:spacing w:val="-10"/>
                <w:sz w:val="24"/>
                <w:szCs w:val="24"/>
              </w:rPr>
              <w:t xml:space="preserve"> </w:t>
            </w:r>
            <w:r w:rsidRPr="00A771FA">
              <w:rPr>
                <w:rFonts w:ascii="Times New Roman" w:hAnsi="Times New Roman" w:cs="Times New Roman"/>
                <w:sz w:val="24"/>
                <w:szCs w:val="24"/>
              </w:rPr>
              <w:t>заболели (массой тела 1 000 г и более), человек</w:t>
            </w:r>
          </w:p>
        </w:tc>
        <w:tc>
          <w:tcPr>
            <w:tcW w:w="709" w:type="dxa"/>
          </w:tcPr>
          <w:p w14:paraId="71D2D98E"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2753</w:t>
            </w:r>
          </w:p>
        </w:tc>
        <w:tc>
          <w:tcPr>
            <w:tcW w:w="928" w:type="dxa"/>
          </w:tcPr>
          <w:p w14:paraId="40F11A04"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2943</w:t>
            </w:r>
          </w:p>
        </w:tc>
        <w:tc>
          <w:tcPr>
            <w:tcW w:w="776" w:type="dxa"/>
          </w:tcPr>
          <w:p w14:paraId="7C7FE7FC"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2980</w:t>
            </w:r>
          </w:p>
        </w:tc>
        <w:tc>
          <w:tcPr>
            <w:tcW w:w="790" w:type="dxa"/>
          </w:tcPr>
          <w:p w14:paraId="51F3BB43"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2926</w:t>
            </w:r>
          </w:p>
        </w:tc>
        <w:tc>
          <w:tcPr>
            <w:tcW w:w="776" w:type="dxa"/>
          </w:tcPr>
          <w:p w14:paraId="0E63D7FA"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3029</w:t>
            </w:r>
          </w:p>
        </w:tc>
        <w:tc>
          <w:tcPr>
            <w:tcW w:w="795" w:type="dxa"/>
          </w:tcPr>
          <w:p w14:paraId="2761551C"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2888</w:t>
            </w:r>
          </w:p>
        </w:tc>
        <w:tc>
          <w:tcPr>
            <w:tcW w:w="776" w:type="dxa"/>
          </w:tcPr>
          <w:p w14:paraId="5C0ACAFE"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2772</w:t>
            </w:r>
          </w:p>
        </w:tc>
        <w:tc>
          <w:tcPr>
            <w:tcW w:w="822" w:type="dxa"/>
          </w:tcPr>
          <w:p w14:paraId="251A587A"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2778</w:t>
            </w:r>
          </w:p>
        </w:tc>
      </w:tr>
      <w:tr w:rsidR="00F9297C" w:rsidRPr="00A771FA" w14:paraId="30DE9F7D" w14:textId="77777777" w:rsidTr="00981609">
        <w:tc>
          <w:tcPr>
            <w:tcW w:w="3539" w:type="dxa"/>
          </w:tcPr>
          <w:p w14:paraId="4FB0F89A"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r w:rsidRPr="00A771FA">
              <w:rPr>
                <w:rFonts w:ascii="Times New Roman" w:hAnsi="Times New Roman" w:cs="Times New Roman"/>
                <w:sz w:val="24"/>
                <w:szCs w:val="24"/>
              </w:rPr>
              <w:t>В</w:t>
            </w:r>
            <w:r w:rsidRPr="00A771FA">
              <w:rPr>
                <w:rFonts w:ascii="Times New Roman" w:hAnsi="Times New Roman" w:cs="Times New Roman"/>
                <w:spacing w:val="-4"/>
                <w:sz w:val="24"/>
                <w:szCs w:val="24"/>
              </w:rPr>
              <w:t xml:space="preserve"> </w:t>
            </w:r>
            <w:r w:rsidRPr="00A771FA">
              <w:rPr>
                <w:rFonts w:ascii="Times New Roman" w:hAnsi="Times New Roman" w:cs="Times New Roman"/>
                <w:sz w:val="24"/>
                <w:szCs w:val="24"/>
              </w:rPr>
              <w:t>%</w:t>
            </w:r>
            <w:r w:rsidRPr="00A771FA">
              <w:rPr>
                <w:rFonts w:ascii="Times New Roman" w:hAnsi="Times New Roman" w:cs="Times New Roman"/>
                <w:spacing w:val="-2"/>
                <w:sz w:val="24"/>
                <w:szCs w:val="24"/>
              </w:rPr>
              <w:t xml:space="preserve"> </w:t>
            </w:r>
            <w:r w:rsidRPr="00A771FA">
              <w:rPr>
                <w:rFonts w:ascii="Times New Roman" w:hAnsi="Times New Roman" w:cs="Times New Roman"/>
                <w:sz w:val="24"/>
                <w:szCs w:val="24"/>
              </w:rPr>
              <w:t>от</w:t>
            </w:r>
            <w:r w:rsidRPr="00A771FA">
              <w:rPr>
                <w:rFonts w:ascii="Times New Roman" w:hAnsi="Times New Roman" w:cs="Times New Roman"/>
                <w:spacing w:val="-4"/>
                <w:sz w:val="24"/>
                <w:szCs w:val="24"/>
              </w:rPr>
              <w:t xml:space="preserve"> </w:t>
            </w:r>
            <w:r w:rsidRPr="00A771FA">
              <w:rPr>
                <w:rFonts w:ascii="Times New Roman" w:hAnsi="Times New Roman" w:cs="Times New Roman"/>
                <w:sz w:val="24"/>
                <w:szCs w:val="24"/>
              </w:rPr>
              <w:t>числа</w:t>
            </w:r>
            <w:r w:rsidRPr="00A771FA">
              <w:rPr>
                <w:rFonts w:ascii="Times New Roman" w:hAnsi="Times New Roman" w:cs="Times New Roman"/>
                <w:spacing w:val="-3"/>
                <w:sz w:val="24"/>
                <w:szCs w:val="24"/>
              </w:rPr>
              <w:t xml:space="preserve"> </w:t>
            </w:r>
            <w:r w:rsidRPr="00A771FA">
              <w:rPr>
                <w:rFonts w:ascii="Times New Roman" w:hAnsi="Times New Roman" w:cs="Times New Roman"/>
                <w:sz w:val="24"/>
                <w:szCs w:val="24"/>
              </w:rPr>
              <w:t>родившихся</w:t>
            </w:r>
            <w:r w:rsidRPr="00A771FA">
              <w:rPr>
                <w:rFonts w:ascii="Times New Roman" w:hAnsi="Times New Roman" w:cs="Times New Roman"/>
                <w:spacing w:val="-2"/>
                <w:sz w:val="24"/>
                <w:szCs w:val="24"/>
              </w:rPr>
              <w:t xml:space="preserve"> живыми</w:t>
            </w:r>
          </w:p>
        </w:tc>
        <w:tc>
          <w:tcPr>
            <w:tcW w:w="709" w:type="dxa"/>
          </w:tcPr>
          <w:p w14:paraId="533E11C6"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20,1</w:t>
            </w:r>
          </w:p>
        </w:tc>
        <w:tc>
          <w:tcPr>
            <w:tcW w:w="928" w:type="dxa"/>
          </w:tcPr>
          <w:p w14:paraId="0F3CAD01"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20,7</w:t>
            </w:r>
          </w:p>
        </w:tc>
        <w:tc>
          <w:tcPr>
            <w:tcW w:w="776" w:type="dxa"/>
          </w:tcPr>
          <w:p w14:paraId="25C5AB33"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22,6</w:t>
            </w:r>
          </w:p>
        </w:tc>
        <w:tc>
          <w:tcPr>
            <w:tcW w:w="790" w:type="dxa"/>
          </w:tcPr>
          <w:p w14:paraId="2B4580F8"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24,1</w:t>
            </w:r>
          </w:p>
        </w:tc>
        <w:tc>
          <w:tcPr>
            <w:tcW w:w="776" w:type="dxa"/>
          </w:tcPr>
          <w:p w14:paraId="247181D6"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25,4</w:t>
            </w:r>
          </w:p>
        </w:tc>
        <w:tc>
          <w:tcPr>
            <w:tcW w:w="795" w:type="dxa"/>
          </w:tcPr>
          <w:p w14:paraId="318EBD1E"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24,6</w:t>
            </w:r>
          </w:p>
        </w:tc>
        <w:tc>
          <w:tcPr>
            <w:tcW w:w="776" w:type="dxa"/>
          </w:tcPr>
          <w:p w14:paraId="4BFA0196"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25,1</w:t>
            </w:r>
          </w:p>
        </w:tc>
        <w:tc>
          <w:tcPr>
            <w:tcW w:w="822" w:type="dxa"/>
          </w:tcPr>
          <w:p w14:paraId="511BC197"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26,6</w:t>
            </w:r>
          </w:p>
        </w:tc>
      </w:tr>
      <w:tr w:rsidR="00F9297C" w:rsidRPr="00A771FA" w14:paraId="6E79A17B" w14:textId="77777777" w:rsidTr="00981609">
        <w:tc>
          <w:tcPr>
            <w:tcW w:w="3539" w:type="dxa"/>
          </w:tcPr>
          <w:p w14:paraId="67994BE2"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r w:rsidRPr="00A771FA">
              <w:rPr>
                <w:rFonts w:ascii="Times New Roman" w:hAnsi="Times New Roman" w:cs="Times New Roman"/>
                <w:i/>
                <w:iCs/>
                <w:sz w:val="24"/>
                <w:szCs w:val="24"/>
              </w:rPr>
              <w:t>из</w:t>
            </w:r>
            <w:r w:rsidRPr="00A771FA">
              <w:rPr>
                <w:rFonts w:ascii="Times New Roman" w:hAnsi="Times New Roman" w:cs="Times New Roman"/>
                <w:i/>
                <w:iCs/>
                <w:spacing w:val="-1"/>
                <w:sz w:val="24"/>
                <w:szCs w:val="24"/>
              </w:rPr>
              <w:t xml:space="preserve"> </w:t>
            </w:r>
            <w:r w:rsidRPr="00A771FA">
              <w:rPr>
                <w:rFonts w:ascii="Times New Roman" w:hAnsi="Times New Roman" w:cs="Times New Roman"/>
                <w:i/>
                <w:iCs/>
                <w:sz w:val="24"/>
                <w:szCs w:val="24"/>
              </w:rPr>
              <w:t>них</w:t>
            </w:r>
            <w:r w:rsidRPr="00A771FA">
              <w:rPr>
                <w:rFonts w:ascii="Times New Roman" w:hAnsi="Times New Roman" w:cs="Times New Roman"/>
                <w:i/>
                <w:iCs/>
                <w:spacing w:val="-2"/>
                <w:sz w:val="24"/>
                <w:szCs w:val="24"/>
              </w:rPr>
              <w:t xml:space="preserve"> </w:t>
            </w:r>
            <w:r w:rsidRPr="00A771FA">
              <w:rPr>
                <w:rFonts w:ascii="Times New Roman" w:hAnsi="Times New Roman" w:cs="Times New Roman"/>
                <w:i/>
                <w:iCs/>
                <w:sz w:val="24"/>
                <w:szCs w:val="24"/>
              </w:rPr>
              <w:t>с</w:t>
            </w:r>
            <w:r w:rsidRPr="00A771FA">
              <w:rPr>
                <w:rFonts w:ascii="Times New Roman" w:hAnsi="Times New Roman" w:cs="Times New Roman"/>
                <w:i/>
                <w:iCs/>
                <w:spacing w:val="-1"/>
                <w:sz w:val="24"/>
                <w:szCs w:val="24"/>
              </w:rPr>
              <w:t xml:space="preserve"> </w:t>
            </w:r>
            <w:r w:rsidRPr="00A771FA">
              <w:rPr>
                <w:rFonts w:ascii="Times New Roman" w:hAnsi="Times New Roman" w:cs="Times New Roman"/>
                <w:i/>
                <w:iCs/>
                <w:spacing w:val="-2"/>
                <w:sz w:val="24"/>
                <w:szCs w:val="24"/>
              </w:rPr>
              <w:t>заболеваниями:</w:t>
            </w:r>
          </w:p>
        </w:tc>
        <w:tc>
          <w:tcPr>
            <w:tcW w:w="709" w:type="dxa"/>
          </w:tcPr>
          <w:p w14:paraId="7F011642"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928" w:type="dxa"/>
          </w:tcPr>
          <w:p w14:paraId="67BFD72A"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776" w:type="dxa"/>
          </w:tcPr>
          <w:p w14:paraId="45AE4365"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790" w:type="dxa"/>
          </w:tcPr>
          <w:p w14:paraId="495C4B10"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776" w:type="dxa"/>
          </w:tcPr>
          <w:p w14:paraId="74B888B0"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795" w:type="dxa"/>
          </w:tcPr>
          <w:p w14:paraId="6660CD02"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776" w:type="dxa"/>
          </w:tcPr>
          <w:p w14:paraId="2AA5B658"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822" w:type="dxa"/>
          </w:tcPr>
          <w:p w14:paraId="32512809"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r>
      <w:tr w:rsidR="00F9297C" w:rsidRPr="00A771FA" w14:paraId="084DEC49" w14:textId="77777777" w:rsidTr="00981609">
        <w:tc>
          <w:tcPr>
            <w:tcW w:w="3539" w:type="dxa"/>
          </w:tcPr>
          <w:tbl>
            <w:tblPr>
              <w:tblW w:w="0" w:type="auto"/>
              <w:tblLook w:val="04A0" w:firstRow="1" w:lastRow="0" w:firstColumn="1" w:lastColumn="0" w:noHBand="0" w:noVBand="1"/>
            </w:tblPr>
            <w:tblGrid>
              <w:gridCol w:w="3130"/>
            </w:tblGrid>
            <w:tr w:rsidR="00F9297C" w:rsidRPr="00A771FA" w14:paraId="465EAB40" w14:textId="77777777" w:rsidTr="00981609">
              <w:tc>
                <w:tcPr>
                  <w:tcW w:w="3681" w:type="dxa"/>
                </w:tcPr>
                <w:p w14:paraId="4B34DF13" w14:textId="77777777" w:rsidR="00F9297C" w:rsidRPr="00A771FA" w:rsidRDefault="00F9297C" w:rsidP="005C55ED">
                  <w:pPr>
                    <w:spacing w:after="0" w:line="240" w:lineRule="auto"/>
                    <w:rPr>
                      <w:rFonts w:ascii="Times New Roman" w:eastAsia="Segoe UI" w:hAnsi="Times New Roman" w:cs="Times New Roman"/>
                      <w:sz w:val="24"/>
                      <w:szCs w:val="24"/>
                    </w:rPr>
                  </w:pPr>
                  <w:r w:rsidRPr="00A771FA">
                    <w:rPr>
                      <w:rFonts w:ascii="Times New Roman" w:hAnsi="Times New Roman" w:cs="Times New Roman"/>
                      <w:sz w:val="24"/>
                      <w:szCs w:val="24"/>
                    </w:rPr>
                    <w:t>врожденные</w:t>
                  </w:r>
                  <w:r w:rsidRPr="00A771FA">
                    <w:rPr>
                      <w:rFonts w:ascii="Times New Roman" w:hAnsi="Times New Roman" w:cs="Times New Roman"/>
                      <w:spacing w:val="-8"/>
                      <w:sz w:val="24"/>
                      <w:szCs w:val="24"/>
                    </w:rPr>
                    <w:t xml:space="preserve"> </w:t>
                  </w:r>
                  <w:r w:rsidRPr="00A771FA">
                    <w:rPr>
                      <w:rFonts w:ascii="Times New Roman" w:hAnsi="Times New Roman" w:cs="Times New Roman"/>
                      <w:spacing w:val="-2"/>
                      <w:sz w:val="24"/>
                      <w:szCs w:val="24"/>
                    </w:rPr>
                    <w:t>аномалии</w:t>
                  </w:r>
                </w:p>
              </w:tc>
            </w:tr>
            <w:tr w:rsidR="00F9297C" w:rsidRPr="00A771FA" w14:paraId="029E9C5D" w14:textId="77777777" w:rsidTr="00981609">
              <w:tc>
                <w:tcPr>
                  <w:tcW w:w="3681" w:type="dxa"/>
                </w:tcPr>
                <w:p w14:paraId="38DC9DCD" w14:textId="77777777" w:rsidR="00F9297C" w:rsidRPr="00A771FA" w:rsidRDefault="00F9297C" w:rsidP="005C55ED">
                  <w:pPr>
                    <w:spacing w:after="0" w:line="240" w:lineRule="auto"/>
                    <w:rPr>
                      <w:rFonts w:ascii="Times New Roman" w:eastAsia="Segoe UI" w:hAnsi="Times New Roman" w:cs="Times New Roman"/>
                      <w:i/>
                      <w:iCs/>
                      <w:sz w:val="24"/>
                      <w:szCs w:val="24"/>
                    </w:rPr>
                  </w:pPr>
                </w:p>
              </w:tc>
            </w:tr>
          </w:tbl>
          <w:p w14:paraId="19E15BED"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p>
        </w:tc>
        <w:tc>
          <w:tcPr>
            <w:tcW w:w="709" w:type="dxa"/>
          </w:tcPr>
          <w:p w14:paraId="75905928"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1,1</w:t>
            </w:r>
          </w:p>
        </w:tc>
        <w:tc>
          <w:tcPr>
            <w:tcW w:w="928" w:type="dxa"/>
          </w:tcPr>
          <w:p w14:paraId="3DB93E01"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1,0</w:t>
            </w:r>
          </w:p>
        </w:tc>
        <w:tc>
          <w:tcPr>
            <w:tcW w:w="776" w:type="dxa"/>
          </w:tcPr>
          <w:p w14:paraId="068C8A8D"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1,6</w:t>
            </w:r>
          </w:p>
        </w:tc>
        <w:tc>
          <w:tcPr>
            <w:tcW w:w="790" w:type="dxa"/>
          </w:tcPr>
          <w:p w14:paraId="58AC030F"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1,5</w:t>
            </w:r>
          </w:p>
        </w:tc>
        <w:tc>
          <w:tcPr>
            <w:tcW w:w="776" w:type="dxa"/>
          </w:tcPr>
          <w:p w14:paraId="59FE4D5C"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1,6</w:t>
            </w:r>
          </w:p>
        </w:tc>
        <w:tc>
          <w:tcPr>
            <w:tcW w:w="795" w:type="dxa"/>
          </w:tcPr>
          <w:p w14:paraId="0BEAA661"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1,3</w:t>
            </w:r>
          </w:p>
        </w:tc>
        <w:tc>
          <w:tcPr>
            <w:tcW w:w="776" w:type="dxa"/>
          </w:tcPr>
          <w:p w14:paraId="43FD968E"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1,4</w:t>
            </w:r>
          </w:p>
        </w:tc>
        <w:tc>
          <w:tcPr>
            <w:tcW w:w="822" w:type="dxa"/>
          </w:tcPr>
          <w:p w14:paraId="72858BB7"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1,6</w:t>
            </w:r>
          </w:p>
        </w:tc>
      </w:tr>
      <w:tr w:rsidR="00F9297C" w:rsidRPr="00A771FA" w14:paraId="444ED430" w14:textId="77777777" w:rsidTr="00981609">
        <w:tc>
          <w:tcPr>
            <w:tcW w:w="3539" w:type="dxa"/>
          </w:tcPr>
          <w:p w14:paraId="306E694A" w14:textId="77777777" w:rsidR="00F9297C" w:rsidRPr="00A771FA" w:rsidRDefault="00F9297C" w:rsidP="005C55ED">
            <w:pPr>
              <w:rPr>
                <w:rFonts w:ascii="Times New Roman" w:eastAsia="Segoe UI" w:hAnsi="Times New Roman" w:cs="Times New Roman"/>
                <w:sz w:val="24"/>
                <w:szCs w:val="24"/>
              </w:rPr>
            </w:pPr>
            <w:r w:rsidRPr="00A771FA">
              <w:rPr>
                <w:rFonts w:ascii="Times New Roman" w:eastAsia="Segoe UI" w:hAnsi="Times New Roman" w:cs="Times New Roman"/>
                <w:sz w:val="24"/>
                <w:szCs w:val="24"/>
              </w:rPr>
              <w:t>отдельные</w:t>
            </w:r>
            <w:r w:rsidRPr="00A771FA">
              <w:rPr>
                <w:rFonts w:ascii="Times New Roman" w:eastAsia="Segoe UI" w:hAnsi="Times New Roman" w:cs="Times New Roman"/>
                <w:spacing w:val="-7"/>
                <w:sz w:val="24"/>
                <w:szCs w:val="24"/>
              </w:rPr>
              <w:t xml:space="preserve"> </w:t>
            </w:r>
            <w:r w:rsidRPr="00A771FA">
              <w:rPr>
                <w:rFonts w:ascii="Times New Roman" w:eastAsia="Segoe UI" w:hAnsi="Times New Roman" w:cs="Times New Roman"/>
                <w:spacing w:val="-2"/>
                <w:sz w:val="24"/>
                <w:szCs w:val="24"/>
              </w:rPr>
              <w:t>состояния,</w:t>
            </w:r>
          </w:p>
          <w:p w14:paraId="16C9FB46"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r w:rsidRPr="00A771FA">
              <w:rPr>
                <w:rFonts w:ascii="Times New Roman" w:hAnsi="Times New Roman" w:cs="Times New Roman"/>
                <w:sz w:val="24"/>
                <w:szCs w:val="24"/>
              </w:rPr>
              <w:t>возникающие</w:t>
            </w:r>
            <w:r w:rsidRPr="00A771FA">
              <w:rPr>
                <w:rFonts w:ascii="Times New Roman" w:hAnsi="Times New Roman" w:cs="Times New Roman"/>
                <w:spacing w:val="-7"/>
                <w:sz w:val="24"/>
                <w:szCs w:val="24"/>
              </w:rPr>
              <w:t xml:space="preserve"> </w:t>
            </w:r>
            <w:r w:rsidRPr="00A771FA">
              <w:rPr>
                <w:rFonts w:ascii="Times New Roman" w:hAnsi="Times New Roman" w:cs="Times New Roman"/>
                <w:sz w:val="24"/>
                <w:szCs w:val="24"/>
              </w:rPr>
              <w:t>в</w:t>
            </w:r>
            <w:r w:rsidRPr="00A771FA">
              <w:rPr>
                <w:rFonts w:ascii="Times New Roman" w:hAnsi="Times New Roman" w:cs="Times New Roman"/>
                <w:spacing w:val="-7"/>
                <w:sz w:val="24"/>
                <w:szCs w:val="24"/>
              </w:rPr>
              <w:t xml:space="preserve"> </w:t>
            </w:r>
            <w:r w:rsidRPr="00A771FA">
              <w:rPr>
                <w:rFonts w:ascii="Times New Roman" w:hAnsi="Times New Roman" w:cs="Times New Roman"/>
                <w:sz w:val="24"/>
                <w:szCs w:val="24"/>
              </w:rPr>
              <w:t>перинатальном</w:t>
            </w:r>
            <w:r w:rsidRPr="00A771FA">
              <w:rPr>
                <w:rFonts w:ascii="Times New Roman" w:hAnsi="Times New Roman" w:cs="Times New Roman"/>
                <w:spacing w:val="-8"/>
                <w:sz w:val="24"/>
                <w:szCs w:val="24"/>
              </w:rPr>
              <w:t xml:space="preserve"> </w:t>
            </w:r>
            <w:r w:rsidRPr="00A771FA">
              <w:rPr>
                <w:rFonts w:ascii="Times New Roman" w:hAnsi="Times New Roman" w:cs="Times New Roman"/>
                <w:spacing w:val="-2"/>
                <w:sz w:val="24"/>
                <w:szCs w:val="24"/>
              </w:rPr>
              <w:t>периоде</w:t>
            </w:r>
          </w:p>
        </w:tc>
        <w:tc>
          <w:tcPr>
            <w:tcW w:w="709" w:type="dxa"/>
          </w:tcPr>
          <w:p w14:paraId="5DB97988"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22,2</w:t>
            </w:r>
          </w:p>
        </w:tc>
        <w:tc>
          <w:tcPr>
            <w:tcW w:w="928" w:type="dxa"/>
          </w:tcPr>
          <w:p w14:paraId="2F782CBA"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22,8</w:t>
            </w:r>
          </w:p>
        </w:tc>
        <w:tc>
          <w:tcPr>
            <w:tcW w:w="776" w:type="dxa"/>
          </w:tcPr>
          <w:p w14:paraId="305898A3"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23,4</w:t>
            </w:r>
          </w:p>
        </w:tc>
        <w:tc>
          <w:tcPr>
            <w:tcW w:w="790" w:type="dxa"/>
          </w:tcPr>
          <w:p w14:paraId="51E4807A"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23,8</w:t>
            </w:r>
          </w:p>
        </w:tc>
        <w:tc>
          <w:tcPr>
            <w:tcW w:w="776" w:type="dxa"/>
          </w:tcPr>
          <w:p w14:paraId="4621AB4D"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26,0</w:t>
            </w:r>
          </w:p>
        </w:tc>
        <w:tc>
          <w:tcPr>
            <w:tcW w:w="795" w:type="dxa"/>
          </w:tcPr>
          <w:p w14:paraId="14B580CB"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27,3</w:t>
            </w:r>
          </w:p>
        </w:tc>
        <w:tc>
          <w:tcPr>
            <w:tcW w:w="776" w:type="dxa"/>
          </w:tcPr>
          <w:p w14:paraId="121A9ABB"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31,3</w:t>
            </w:r>
          </w:p>
        </w:tc>
        <w:tc>
          <w:tcPr>
            <w:tcW w:w="822" w:type="dxa"/>
          </w:tcPr>
          <w:p w14:paraId="21AEA724"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31,7</w:t>
            </w:r>
          </w:p>
        </w:tc>
      </w:tr>
      <w:tr w:rsidR="00F9297C" w:rsidRPr="00A771FA" w14:paraId="76271F27" w14:textId="77777777" w:rsidTr="00981609">
        <w:tc>
          <w:tcPr>
            <w:tcW w:w="3539" w:type="dxa"/>
          </w:tcPr>
          <w:p w14:paraId="1F2F138D" w14:textId="77777777" w:rsidR="00F9297C" w:rsidRPr="00A771FA" w:rsidRDefault="00F9297C" w:rsidP="005C55ED">
            <w:pPr>
              <w:rPr>
                <w:rFonts w:ascii="Times New Roman" w:eastAsia="Segoe UI" w:hAnsi="Times New Roman" w:cs="Times New Roman"/>
                <w:sz w:val="24"/>
                <w:szCs w:val="24"/>
              </w:rPr>
            </w:pPr>
            <w:r w:rsidRPr="00A771FA">
              <w:rPr>
                <w:rFonts w:ascii="Times New Roman" w:eastAsia="Segoe UI" w:hAnsi="Times New Roman" w:cs="Times New Roman"/>
                <w:sz w:val="24"/>
                <w:szCs w:val="24"/>
              </w:rPr>
              <w:t>Из</w:t>
            </w:r>
            <w:r w:rsidRPr="00A771FA">
              <w:rPr>
                <w:rFonts w:ascii="Times New Roman" w:eastAsia="Segoe UI" w:hAnsi="Times New Roman" w:cs="Times New Roman"/>
                <w:spacing w:val="-3"/>
                <w:sz w:val="24"/>
                <w:szCs w:val="24"/>
              </w:rPr>
              <w:t xml:space="preserve"> </w:t>
            </w:r>
            <w:r w:rsidRPr="00A771FA">
              <w:rPr>
                <w:rFonts w:ascii="Times New Roman" w:eastAsia="Segoe UI" w:hAnsi="Times New Roman" w:cs="Times New Roman"/>
                <w:sz w:val="24"/>
                <w:szCs w:val="24"/>
              </w:rPr>
              <w:t>общего</w:t>
            </w:r>
            <w:r w:rsidRPr="00A771FA">
              <w:rPr>
                <w:rFonts w:ascii="Times New Roman" w:eastAsia="Segoe UI" w:hAnsi="Times New Roman" w:cs="Times New Roman"/>
                <w:spacing w:val="-4"/>
                <w:sz w:val="24"/>
                <w:szCs w:val="24"/>
              </w:rPr>
              <w:t xml:space="preserve"> </w:t>
            </w:r>
            <w:r w:rsidRPr="00A771FA">
              <w:rPr>
                <w:rFonts w:ascii="Times New Roman" w:eastAsia="Segoe UI" w:hAnsi="Times New Roman" w:cs="Times New Roman"/>
                <w:sz w:val="24"/>
                <w:szCs w:val="24"/>
              </w:rPr>
              <w:t>числа</w:t>
            </w:r>
            <w:r w:rsidRPr="00A771FA">
              <w:rPr>
                <w:rFonts w:ascii="Times New Roman" w:eastAsia="Segoe UI" w:hAnsi="Times New Roman" w:cs="Times New Roman"/>
                <w:spacing w:val="-2"/>
                <w:sz w:val="24"/>
                <w:szCs w:val="24"/>
              </w:rPr>
              <w:t xml:space="preserve"> детей,</w:t>
            </w:r>
          </w:p>
          <w:p w14:paraId="6C0DC117" w14:textId="77777777" w:rsidR="00F9297C" w:rsidRPr="00A771FA" w:rsidRDefault="00F9297C" w:rsidP="005C55ED">
            <w:pPr>
              <w:autoSpaceDE w:val="0"/>
              <w:autoSpaceDN w:val="0"/>
              <w:adjustRightInd w:val="0"/>
              <w:rPr>
                <w:rFonts w:ascii="Times New Roman" w:hAnsi="Times New Roman" w:cs="Times New Roman"/>
                <w:sz w:val="24"/>
                <w:szCs w:val="24"/>
                <w:highlight w:val="lightGray"/>
              </w:rPr>
            </w:pPr>
            <w:r w:rsidRPr="00A771FA">
              <w:rPr>
                <w:rFonts w:ascii="Times New Roman" w:hAnsi="Times New Roman" w:cs="Times New Roman"/>
                <w:sz w:val="24"/>
                <w:szCs w:val="24"/>
              </w:rPr>
              <w:t>родившихся</w:t>
            </w:r>
            <w:r w:rsidRPr="00A771FA">
              <w:rPr>
                <w:rFonts w:ascii="Times New Roman" w:hAnsi="Times New Roman" w:cs="Times New Roman"/>
                <w:spacing w:val="-8"/>
                <w:sz w:val="24"/>
                <w:szCs w:val="24"/>
              </w:rPr>
              <w:t xml:space="preserve"> </w:t>
            </w:r>
            <w:r w:rsidRPr="00A771FA">
              <w:rPr>
                <w:rFonts w:ascii="Times New Roman" w:hAnsi="Times New Roman" w:cs="Times New Roman"/>
                <w:sz w:val="24"/>
                <w:szCs w:val="24"/>
              </w:rPr>
              <w:t>живыми</w:t>
            </w:r>
            <w:r w:rsidRPr="00A771FA">
              <w:rPr>
                <w:rFonts w:ascii="Times New Roman" w:hAnsi="Times New Roman" w:cs="Times New Roman"/>
                <w:spacing w:val="-9"/>
                <w:sz w:val="24"/>
                <w:szCs w:val="24"/>
              </w:rPr>
              <w:t xml:space="preserve"> </w:t>
            </w:r>
            <w:r w:rsidRPr="00A771FA">
              <w:rPr>
                <w:rFonts w:ascii="Times New Roman" w:hAnsi="Times New Roman" w:cs="Times New Roman"/>
                <w:sz w:val="24"/>
                <w:szCs w:val="24"/>
              </w:rPr>
              <w:t>–</w:t>
            </w:r>
            <w:r w:rsidRPr="00A771FA">
              <w:rPr>
                <w:rFonts w:ascii="Times New Roman" w:hAnsi="Times New Roman" w:cs="Times New Roman"/>
                <w:spacing w:val="-7"/>
                <w:sz w:val="24"/>
                <w:szCs w:val="24"/>
              </w:rPr>
              <w:t xml:space="preserve"> </w:t>
            </w:r>
            <w:r w:rsidRPr="00A771FA">
              <w:rPr>
                <w:rFonts w:ascii="Times New Roman" w:hAnsi="Times New Roman" w:cs="Times New Roman"/>
                <w:sz w:val="24"/>
                <w:szCs w:val="24"/>
              </w:rPr>
              <w:t>недоношенные,</w:t>
            </w:r>
            <w:r w:rsidRPr="00A771FA">
              <w:rPr>
                <w:rFonts w:ascii="Times New Roman" w:hAnsi="Times New Roman" w:cs="Times New Roman"/>
                <w:spacing w:val="-7"/>
                <w:sz w:val="24"/>
                <w:szCs w:val="24"/>
              </w:rPr>
              <w:t xml:space="preserve"> </w:t>
            </w:r>
            <w:r w:rsidRPr="00A771FA">
              <w:rPr>
                <w:rFonts w:ascii="Times New Roman" w:hAnsi="Times New Roman" w:cs="Times New Roman"/>
                <w:spacing w:val="-2"/>
                <w:sz w:val="24"/>
                <w:szCs w:val="24"/>
              </w:rPr>
              <w:t>человек</w:t>
            </w:r>
          </w:p>
        </w:tc>
        <w:tc>
          <w:tcPr>
            <w:tcW w:w="709" w:type="dxa"/>
          </w:tcPr>
          <w:p w14:paraId="66B58A63"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844</w:t>
            </w:r>
          </w:p>
        </w:tc>
        <w:tc>
          <w:tcPr>
            <w:tcW w:w="928" w:type="dxa"/>
          </w:tcPr>
          <w:p w14:paraId="5D8ADBB1"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771</w:t>
            </w:r>
          </w:p>
        </w:tc>
        <w:tc>
          <w:tcPr>
            <w:tcW w:w="776" w:type="dxa"/>
          </w:tcPr>
          <w:p w14:paraId="331B0C70"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679</w:t>
            </w:r>
          </w:p>
        </w:tc>
        <w:tc>
          <w:tcPr>
            <w:tcW w:w="790" w:type="dxa"/>
          </w:tcPr>
          <w:p w14:paraId="2FB8F72F"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699</w:t>
            </w:r>
          </w:p>
        </w:tc>
        <w:tc>
          <w:tcPr>
            <w:tcW w:w="776" w:type="dxa"/>
          </w:tcPr>
          <w:p w14:paraId="65EF9F63"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770</w:t>
            </w:r>
          </w:p>
        </w:tc>
        <w:tc>
          <w:tcPr>
            <w:tcW w:w="795" w:type="dxa"/>
          </w:tcPr>
          <w:p w14:paraId="34C28696"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791</w:t>
            </w:r>
          </w:p>
        </w:tc>
        <w:tc>
          <w:tcPr>
            <w:tcW w:w="776" w:type="dxa"/>
          </w:tcPr>
          <w:p w14:paraId="25B1F85E"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820</w:t>
            </w:r>
          </w:p>
        </w:tc>
        <w:tc>
          <w:tcPr>
            <w:tcW w:w="822" w:type="dxa"/>
          </w:tcPr>
          <w:p w14:paraId="3791F9C0" w14:textId="77777777" w:rsidR="00F9297C" w:rsidRPr="00A771FA" w:rsidRDefault="00F9297C" w:rsidP="005C55ED">
            <w:pPr>
              <w:autoSpaceDE w:val="0"/>
              <w:autoSpaceDN w:val="0"/>
              <w:adjustRightInd w:val="0"/>
              <w:rPr>
                <w:rFonts w:ascii="Times New Roman" w:hAnsi="Times New Roman" w:cs="Times New Roman"/>
                <w:sz w:val="24"/>
                <w:szCs w:val="24"/>
              </w:rPr>
            </w:pPr>
            <w:r w:rsidRPr="00A771FA">
              <w:rPr>
                <w:rFonts w:ascii="Times New Roman" w:hAnsi="Times New Roman" w:cs="Times New Roman"/>
                <w:sz w:val="24"/>
                <w:szCs w:val="24"/>
              </w:rPr>
              <w:t>636</w:t>
            </w:r>
          </w:p>
        </w:tc>
      </w:tr>
    </w:tbl>
    <w:p w14:paraId="55E3044B" w14:textId="77777777" w:rsidR="00F9297C" w:rsidRPr="00A771FA" w:rsidRDefault="00F9297C" w:rsidP="00F9297C">
      <w:pPr>
        <w:autoSpaceDE w:val="0"/>
        <w:autoSpaceDN w:val="0"/>
        <w:adjustRightInd w:val="0"/>
        <w:spacing w:after="0" w:line="240" w:lineRule="auto"/>
        <w:rPr>
          <w:rFonts w:ascii="Times New Roman" w:hAnsi="Times New Roman" w:cs="Times New Roman"/>
          <w:b/>
          <w:bCs/>
          <w:sz w:val="28"/>
          <w:szCs w:val="28"/>
          <w:highlight w:val="lightGray"/>
        </w:rPr>
      </w:pPr>
    </w:p>
    <w:p w14:paraId="01288518" w14:textId="77777777" w:rsidR="00F9297C" w:rsidRDefault="00F9297C" w:rsidP="00F9297C">
      <w:pPr>
        <w:spacing w:after="0" w:line="240" w:lineRule="auto"/>
        <w:ind w:firstLine="567"/>
        <w:jc w:val="both"/>
        <w:rPr>
          <w:rFonts w:ascii="Times New Roman" w:hAnsi="Times New Roman" w:cs="Times New Roman"/>
          <w:bCs/>
          <w:spacing w:val="-4"/>
          <w:sz w:val="24"/>
          <w:szCs w:val="24"/>
        </w:rPr>
      </w:pPr>
      <w:r>
        <w:rPr>
          <w:rFonts w:ascii="Times New Roman" w:hAnsi="Times New Roman" w:cs="Times New Roman"/>
          <w:sz w:val="24"/>
          <w:szCs w:val="24"/>
          <w:shd w:val="clear" w:color="auto" w:fill="FFFFFF"/>
        </w:rPr>
        <w:t>Наблюдается д</w:t>
      </w:r>
      <w:r w:rsidRPr="0049454E">
        <w:rPr>
          <w:rFonts w:ascii="Times New Roman" w:hAnsi="Times New Roman" w:cs="Times New Roman"/>
          <w:sz w:val="24"/>
          <w:szCs w:val="24"/>
          <w:shd w:val="clear" w:color="auto" w:fill="FFFFFF"/>
        </w:rPr>
        <w:t xml:space="preserve">инамика </w:t>
      </w:r>
      <w:r>
        <w:rPr>
          <w:rFonts w:ascii="Times New Roman" w:hAnsi="Times New Roman" w:cs="Times New Roman"/>
          <w:sz w:val="24"/>
          <w:szCs w:val="24"/>
          <w:shd w:val="clear" w:color="auto" w:fill="FFFFFF"/>
        </w:rPr>
        <w:t xml:space="preserve">роста </w:t>
      </w:r>
      <w:r w:rsidRPr="0049454E">
        <w:rPr>
          <w:rFonts w:ascii="Times New Roman" w:hAnsi="Times New Roman" w:cs="Times New Roman"/>
          <w:sz w:val="24"/>
          <w:szCs w:val="24"/>
          <w:shd w:val="clear" w:color="auto" w:fill="FFFFFF"/>
        </w:rPr>
        <w:t>заболеваемости среди детей до 14 лет, достигнув своих максимальных показателей практически по всем видам болезней в 2022 году.</w:t>
      </w:r>
      <w:r>
        <w:rPr>
          <w:rFonts w:ascii="Times New Roman" w:hAnsi="Times New Roman" w:cs="Times New Roman"/>
          <w:sz w:val="24"/>
          <w:szCs w:val="24"/>
          <w:shd w:val="clear" w:color="auto" w:fill="FFFFFF"/>
        </w:rPr>
        <w:t xml:space="preserve"> Если в</w:t>
      </w:r>
      <w:r w:rsidRPr="0049454E">
        <w:rPr>
          <w:rFonts w:ascii="Times New Roman" w:hAnsi="Times New Roman" w:cs="Times New Roman"/>
          <w:sz w:val="24"/>
          <w:szCs w:val="24"/>
          <w:shd w:val="clear" w:color="auto" w:fill="FFFFFF"/>
        </w:rPr>
        <w:t xml:space="preserve"> 2015 году больных детей было 416,7тыс., то спустя </w:t>
      </w:r>
      <w:r>
        <w:rPr>
          <w:rFonts w:ascii="Times New Roman" w:hAnsi="Times New Roman" w:cs="Times New Roman"/>
          <w:sz w:val="24"/>
          <w:szCs w:val="24"/>
          <w:shd w:val="clear" w:color="auto" w:fill="FFFFFF"/>
        </w:rPr>
        <w:t>6-</w:t>
      </w:r>
      <w:r w:rsidRPr="0049454E">
        <w:rPr>
          <w:rFonts w:ascii="Times New Roman" w:hAnsi="Times New Roman" w:cs="Times New Roman"/>
          <w:sz w:val="24"/>
          <w:szCs w:val="24"/>
          <w:shd w:val="clear" w:color="auto" w:fill="FFFFFF"/>
        </w:rPr>
        <w:t>7 лет их численность достигла 470, 9 тыс</w:t>
      </w:r>
      <w:r>
        <w:rPr>
          <w:rFonts w:ascii="Times New Roman" w:hAnsi="Times New Roman" w:cs="Times New Roman"/>
          <w:sz w:val="24"/>
          <w:szCs w:val="24"/>
          <w:shd w:val="clear" w:color="auto" w:fill="FFFFFF"/>
        </w:rPr>
        <w:t>. (</w:t>
      </w:r>
      <w:r w:rsidRPr="0049454E">
        <w:rPr>
          <w:rFonts w:ascii="Times New Roman" w:hAnsi="Times New Roman" w:cs="Times New Roman"/>
          <w:sz w:val="24"/>
          <w:szCs w:val="24"/>
          <w:shd w:val="clear" w:color="auto" w:fill="FFFFFF"/>
        </w:rPr>
        <w:t>2021</w:t>
      </w:r>
      <w:r>
        <w:rPr>
          <w:rFonts w:ascii="Times New Roman" w:hAnsi="Times New Roman" w:cs="Times New Roman"/>
          <w:sz w:val="24"/>
          <w:szCs w:val="24"/>
          <w:shd w:val="clear" w:color="auto" w:fill="FFFFFF"/>
        </w:rPr>
        <w:t xml:space="preserve">г.) и </w:t>
      </w:r>
      <w:r w:rsidRPr="0049454E">
        <w:rPr>
          <w:rFonts w:ascii="Times New Roman" w:hAnsi="Times New Roman" w:cs="Times New Roman"/>
          <w:sz w:val="24"/>
          <w:szCs w:val="24"/>
          <w:shd w:val="clear" w:color="auto" w:fill="FFFFFF"/>
        </w:rPr>
        <w:t>471, 9 тыс</w:t>
      </w:r>
      <w:r>
        <w:rPr>
          <w:rFonts w:ascii="Times New Roman" w:hAnsi="Times New Roman" w:cs="Times New Roman"/>
          <w:sz w:val="24"/>
          <w:szCs w:val="24"/>
          <w:shd w:val="clear" w:color="auto" w:fill="FFFFFF"/>
        </w:rPr>
        <w:t xml:space="preserve">. (2022г.). </w:t>
      </w:r>
      <w:r w:rsidRPr="0049454E">
        <w:rPr>
          <w:rFonts w:ascii="Times New Roman" w:hAnsi="Times New Roman" w:cs="Times New Roman"/>
          <w:sz w:val="24"/>
          <w:szCs w:val="24"/>
          <w:shd w:val="clear" w:color="auto" w:fill="FFFFFF"/>
        </w:rPr>
        <w:t>Для сравнения:. численность больных детей составляла в 2020 г.</w:t>
      </w:r>
      <w:r>
        <w:rPr>
          <w:rFonts w:ascii="Times New Roman" w:hAnsi="Times New Roman" w:cs="Times New Roman"/>
          <w:sz w:val="24"/>
          <w:szCs w:val="24"/>
          <w:shd w:val="clear" w:color="auto" w:fill="FFFFFF"/>
        </w:rPr>
        <w:t xml:space="preserve"> составляла </w:t>
      </w:r>
      <w:r w:rsidRPr="0049454E">
        <w:rPr>
          <w:rFonts w:ascii="Times New Roman" w:hAnsi="Times New Roman" w:cs="Times New Roman"/>
          <w:sz w:val="24"/>
          <w:szCs w:val="24"/>
          <w:shd w:val="clear" w:color="auto" w:fill="FFFFFF"/>
        </w:rPr>
        <w:t xml:space="preserve">410,2 тыс. Этот печальный факт говорит о том, что к взрослому состоянию эти дети, скорее всего, придут больными, с ослабленным иммунитетом. Обращает внимание характер болезней, которым(и) болеют наибольшее количество детей: органы дыхания – количество больных выросло с 297, 5 тыс. (2015г.) до 339, 7 тыс. в 2022г. Заболеваемостью органов пищеварения страдают </w:t>
      </w:r>
      <w:r w:rsidRPr="0049454E">
        <w:rPr>
          <w:rFonts w:ascii="Times New Roman" w:hAnsi="Times New Roman" w:cs="Times New Roman"/>
          <w:bCs/>
          <w:spacing w:val="-4"/>
          <w:sz w:val="24"/>
          <w:szCs w:val="24"/>
        </w:rPr>
        <w:t xml:space="preserve">20,1 тыс. детей (2022г.); тенденция к росту числа заболевших отмечается с 2015 г.- 15, 4 тыс. </w:t>
      </w:r>
    </w:p>
    <w:p w14:paraId="0A86A704" w14:textId="77777777" w:rsidR="00F9297C" w:rsidRPr="00EF0498" w:rsidRDefault="00F9297C" w:rsidP="00F9297C">
      <w:pPr>
        <w:spacing w:after="0" w:line="240" w:lineRule="auto"/>
        <w:ind w:firstLine="567"/>
        <w:jc w:val="both"/>
        <w:rPr>
          <w:rFonts w:ascii="Times New Roman" w:hAnsi="Times New Roman" w:cs="Times New Roman"/>
          <w:bCs/>
          <w:spacing w:val="-4"/>
          <w:sz w:val="24"/>
          <w:szCs w:val="24"/>
        </w:rPr>
      </w:pPr>
      <w:r w:rsidRPr="0049454E">
        <w:rPr>
          <w:rFonts w:ascii="Times New Roman" w:hAnsi="Times New Roman" w:cs="Times New Roman"/>
          <w:bCs/>
          <w:spacing w:val="-4"/>
          <w:sz w:val="24"/>
          <w:szCs w:val="24"/>
        </w:rPr>
        <w:t xml:space="preserve">В целом тенденция неутешительная, требующая, вероятно иных теоретико- методологических подходов в организации детского здравоохранения, соответственно и иного лечебно- профилактического сопровождения не только детей, но и молодежь, как будущих родителей. </w:t>
      </w:r>
    </w:p>
    <w:p w14:paraId="6AC1E7E5" w14:textId="77777777" w:rsidR="00F9297C" w:rsidRPr="0049454E" w:rsidRDefault="00F9297C" w:rsidP="00F9297C">
      <w:pPr>
        <w:spacing w:after="0" w:line="240" w:lineRule="auto"/>
        <w:ind w:firstLine="567"/>
        <w:jc w:val="both"/>
        <w:rPr>
          <w:rFonts w:ascii="Times New Roman" w:hAnsi="Times New Roman" w:cs="Times New Roman"/>
          <w:sz w:val="24"/>
          <w:szCs w:val="24"/>
          <w:shd w:val="clear" w:color="auto" w:fill="FFFFFF"/>
        </w:rPr>
      </w:pPr>
      <w:r w:rsidRPr="0049454E">
        <w:rPr>
          <w:rFonts w:ascii="Times New Roman" w:hAnsi="Times New Roman" w:cs="Times New Roman"/>
          <w:sz w:val="24"/>
          <w:szCs w:val="24"/>
          <w:shd w:val="clear" w:color="auto" w:fill="FFFFFF"/>
        </w:rPr>
        <w:t xml:space="preserve">Воспроизводство численности населения определяется высокой рождаемостью, соответственно, этот аспект формирует важность создания семьи, сохранение здоровья. </w:t>
      </w:r>
    </w:p>
    <w:p w14:paraId="2BEA1E50" w14:textId="0D72C544" w:rsidR="00F9297C" w:rsidRPr="0049454E" w:rsidRDefault="00F9297C" w:rsidP="00F9297C">
      <w:pPr>
        <w:spacing w:after="0" w:line="240" w:lineRule="auto"/>
        <w:ind w:firstLine="567"/>
        <w:jc w:val="both"/>
        <w:rPr>
          <w:rFonts w:ascii="Times New Roman" w:hAnsi="Times New Roman" w:cs="Times New Roman"/>
          <w:sz w:val="24"/>
          <w:szCs w:val="24"/>
          <w:shd w:val="clear" w:color="auto" w:fill="FFFFFF"/>
        </w:rPr>
      </w:pPr>
      <w:r w:rsidRPr="0049454E">
        <w:rPr>
          <w:rFonts w:ascii="Times New Roman" w:hAnsi="Times New Roman" w:cs="Times New Roman"/>
          <w:sz w:val="24"/>
          <w:szCs w:val="24"/>
          <w:shd w:val="clear" w:color="auto" w:fill="FFFFFF"/>
        </w:rPr>
        <w:t>По данным из Единого государственного реестра записей актов гражданского состояния (ЕГР ЗАГС) на март 2024г. в Ленинградской области было заключено 1134 брака, а развод оформили 1498 семейных пар.</w:t>
      </w:r>
      <w:r w:rsidRPr="0008745B">
        <w:rPr>
          <w:rFonts w:ascii="Times New Roman" w:hAnsi="Times New Roman" w:cs="Times New Roman"/>
          <w:sz w:val="24"/>
          <w:szCs w:val="24"/>
        </w:rPr>
        <w:t>[</w:t>
      </w:r>
      <w:r w:rsidRPr="008B332B">
        <w:rPr>
          <w:rFonts w:ascii="Times New Roman" w:hAnsi="Times New Roman" w:cs="Times New Roman"/>
          <w:sz w:val="24"/>
          <w:szCs w:val="24"/>
        </w:rPr>
        <w:t>11</w:t>
      </w:r>
      <w:r w:rsidRPr="0008745B">
        <w:rPr>
          <w:rFonts w:ascii="Times New Roman" w:hAnsi="Times New Roman" w:cs="Times New Roman"/>
          <w:sz w:val="24"/>
          <w:szCs w:val="24"/>
        </w:rPr>
        <w:t>]</w:t>
      </w:r>
      <w:r w:rsidRPr="0049454E">
        <w:rPr>
          <w:rFonts w:ascii="Times New Roman" w:hAnsi="Times New Roman" w:cs="Times New Roman"/>
          <w:sz w:val="24"/>
          <w:szCs w:val="24"/>
          <w:shd w:val="clear" w:color="auto" w:fill="FFFFFF"/>
        </w:rPr>
        <w:tab/>
      </w:r>
    </w:p>
    <w:p w14:paraId="4F99A440" w14:textId="77777777" w:rsidR="00F9297C" w:rsidRDefault="00F9297C" w:rsidP="00F9297C">
      <w:pPr>
        <w:spacing w:after="0" w:line="240" w:lineRule="auto"/>
        <w:ind w:firstLine="567"/>
        <w:jc w:val="both"/>
        <w:rPr>
          <w:rFonts w:ascii="Times New Roman" w:hAnsi="Times New Roman" w:cs="Times New Roman"/>
          <w:sz w:val="24"/>
          <w:szCs w:val="24"/>
          <w:shd w:val="clear" w:color="auto" w:fill="FFFFFF"/>
        </w:rPr>
      </w:pPr>
      <w:r w:rsidRPr="0049454E">
        <w:rPr>
          <w:rFonts w:ascii="Times New Roman" w:hAnsi="Times New Roman" w:cs="Times New Roman"/>
          <w:sz w:val="24"/>
          <w:szCs w:val="24"/>
          <w:shd w:val="clear" w:color="auto" w:fill="FFFFFF"/>
        </w:rPr>
        <w:t>С 2015 года наблюдается устойчивое сокращение создания новых семей. Самый низкий показатель приходится на 2020</w:t>
      </w:r>
      <w:r>
        <w:rPr>
          <w:rFonts w:ascii="Times New Roman" w:hAnsi="Times New Roman" w:cs="Times New Roman"/>
          <w:sz w:val="24"/>
          <w:szCs w:val="24"/>
          <w:shd w:val="clear" w:color="auto" w:fill="FFFFFF"/>
        </w:rPr>
        <w:t xml:space="preserve"> </w:t>
      </w:r>
      <w:r w:rsidRPr="0049454E">
        <w:rPr>
          <w:rFonts w:ascii="Times New Roman" w:hAnsi="Times New Roman" w:cs="Times New Roman"/>
          <w:sz w:val="24"/>
          <w:szCs w:val="24"/>
          <w:shd w:val="clear" w:color="auto" w:fill="FFFFFF"/>
        </w:rPr>
        <w:t>год</w:t>
      </w:r>
      <w:r w:rsidRPr="0049454E">
        <w:rPr>
          <w:rFonts w:ascii="Times New Roman" w:hAnsi="Times New Roman" w:cs="Times New Roman"/>
          <w:sz w:val="24"/>
          <w:szCs w:val="24"/>
        </w:rPr>
        <w:t>: зарегистрировано 6638</w:t>
      </w:r>
      <w:r>
        <w:rPr>
          <w:rFonts w:ascii="Times New Roman" w:hAnsi="Times New Roman" w:cs="Times New Roman"/>
          <w:sz w:val="24"/>
          <w:szCs w:val="24"/>
        </w:rPr>
        <w:t>тыс.</w:t>
      </w:r>
      <w:r w:rsidRPr="0049454E">
        <w:rPr>
          <w:rFonts w:ascii="Times New Roman" w:hAnsi="Times New Roman" w:cs="Times New Roman"/>
          <w:sz w:val="24"/>
          <w:szCs w:val="24"/>
        </w:rPr>
        <w:t xml:space="preserve"> браков, на 14,8% меньше, чем в 2019 г. (7796</w:t>
      </w:r>
      <w:r>
        <w:rPr>
          <w:rFonts w:ascii="Times New Roman" w:hAnsi="Times New Roman" w:cs="Times New Roman"/>
          <w:sz w:val="24"/>
          <w:szCs w:val="24"/>
        </w:rPr>
        <w:t>тыс.</w:t>
      </w:r>
      <w:r w:rsidRPr="0049454E">
        <w:rPr>
          <w:rFonts w:ascii="Times New Roman" w:hAnsi="Times New Roman" w:cs="Times New Roman"/>
          <w:sz w:val="24"/>
          <w:szCs w:val="24"/>
        </w:rPr>
        <w:t xml:space="preserve"> браков).</w:t>
      </w:r>
      <w:r w:rsidRPr="0049454E">
        <w:rPr>
          <w:rFonts w:ascii="Times New Roman" w:hAnsi="Times New Roman" w:cs="Times New Roman"/>
          <w:sz w:val="24"/>
          <w:szCs w:val="24"/>
          <w:shd w:val="clear" w:color="auto" w:fill="FFFFFF"/>
        </w:rPr>
        <w:t xml:space="preserve"> Самое большое количество зарегистрированных браков относится </w:t>
      </w:r>
      <w:r w:rsidRPr="0049454E">
        <w:rPr>
          <w:rFonts w:ascii="Times New Roman" w:hAnsi="Times New Roman" w:cs="Times New Roman"/>
          <w:sz w:val="24"/>
          <w:szCs w:val="24"/>
          <w:shd w:val="clear" w:color="auto" w:fill="FFFFFF"/>
        </w:rPr>
        <w:lastRenderedPageBreak/>
        <w:t xml:space="preserve">к 2022 году, который пошел к спаду в 2023 году. Что касается разводов, </w:t>
      </w:r>
      <w:r>
        <w:rPr>
          <w:rFonts w:ascii="Times New Roman" w:hAnsi="Times New Roman" w:cs="Times New Roman"/>
          <w:sz w:val="24"/>
          <w:szCs w:val="24"/>
          <w:shd w:val="clear" w:color="auto" w:fill="FFFFFF"/>
        </w:rPr>
        <w:t xml:space="preserve">то </w:t>
      </w:r>
      <w:r w:rsidRPr="0049454E">
        <w:rPr>
          <w:rFonts w:ascii="Times New Roman" w:hAnsi="Times New Roman" w:cs="Times New Roman"/>
          <w:sz w:val="24"/>
          <w:szCs w:val="24"/>
          <w:shd w:val="clear" w:color="auto" w:fill="FFFFFF"/>
        </w:rPr>
        <w:t>с 2015 года характеризуются высоким процентом распадом семей. В 202</w:t>
      </w:r>
      <w:r>
        <w:rPr>
          <w:rFonts w:ascii="Times New Roman" w:hAnsi="Times New Roman" w:cs="Times New Roman"/>
          <w:sz w:val="24"/>
          <w:szCs w:val="24"/>
          <w:shd w:val="clear" w:color="auto" w:fill="FFFFFF"/>
        </w:rPr>
        <w:t>3</w:t>
      </w:r>
      <w:r w:rsidRPr="0049454E">
        <w:rPr>
          <w:rFonts w:ascii="Times New Roman" w:hAnsi="Times New Roman" w:cs="Times New Roman"/>
          <w:sz w:val="24"/>
          <w:szCs w:val="24"/>
          <w:shd w:val="clear" w:color="auto" w:fill="FFFFFF"/>
        </w:rPr>
        <w:t xml:space="preserve"> году количество разводов соответствовало количеству браков. Почти такая же картина наблюдалась в 2020году. </w:t>
      </w:r>
      <w:r w:rsidRPr="0049454E">
        <w:rPr>
          <w:rFonts w:ascii="Times New Roman" w:hAnsi="Times New Roman" w:cs="Times New Roman"/>
          <w:sz w:val="24"/>
          <w:szCs w:val="24"/>
        </w:rPr>
        <w:t xml:space="preserve">Согласно </w:t>
      </w:r>
      <w:r>
        <w:rPr>
          <w:rFonts w:ascii="Times New Roman" w:hAnsi="Times New Roman" w:cs="Times New Roman"/>
          <w:sz w:val="24"/>
          <w:szCs w:val="24"/>
        </w:rPr>
        <w:t>данным, в</w:t>
      </w:r>
      <w:r w:rsidRPr="0049454E">
        <w:rPr>
          <w:rFonts w:ascii="Times New Roman" w:hAnsi="Times New Roman" w:cs="Times New Roman"/>
          <w:sz w:val="24"/>
          <w:szCs w:val="24"/>
        </w:rPr>
        <w:t xml:space="preserve"> 2021 г. по сравнению с 2020 годом увеличилось число заключенных браков на 25,5% (8256</w:t>
      </w:r>
      <w:r>
        <w:rPr>
          <w:rFonts w:ascii="Times New Roman" w:hAnsi="Times New Roman" w:cs="Times New Roman"/>
          <w:sz w:val="24"/>
          <w:szCs w:val="24"/>
        </w:rPr>
        <w:t>тыс.</w:t>
      </w:r>
      <w:r w:rsidRPr="0049454E">
        <w:rPr>
          <w:rFonts w:ascii="Times New Roman" w:hAnsi="Times New Roman" w:cs="Times New Roman"/>
          <w:sz w:val="24"/>
          <w:szCs w:val="24"/>
        </w:rPr>
        <w:t>), а число разводов возросло на 17-18% (7267</w:t>
      </w:r>
      <w:r>
        <w:rPr>
          <w:rFonts w:ascii="Times New Roman" w:hAnsi="Times New Roman" w:cs="Times New Roman"/>
          <w:sz w:val="24"/>
          <w:szCs w:val="24"/>
        </w:rPr>
        <w:t>тыс.</w:t>
      </w:r>
      <w:r w:rsidRPr="0049454E">
        <w:rPr>
          <w:rFonts w:ascii="Times New Roman" w:hAnsi="Times New Roman" w:cs="Times New Roman"/>
          <w:sz w:val="24"/>
          <w:szCs w:val="24"/>
        </w:rPr>
        <w:t xml:space="preserve">). </w:t>
      </w:r>
      <w:r w:rsidRPr="0049454E">
        <w:rPr>
          <w:rFonts w:ascii="Times New Roman" w:hAnsi="Times New Roman" w:cs="Times New Roman"/>
          <w:sz w:val="24"/>
          <w:szCs w:val="24"/>
          <w:shd w:val="clear" w:color="auto" w:fill="FFFFFF"/>
        </w:rPr>
        <w:t>В 2022 году на фоне большого количества создания семьи, понизилось и количество разводов, уровень которого сохранился и в 2023 году</w:t>
      </w:r>
      <w:r>
        <w:rPr>
          <w:rFonts w:ascii="Times New Roman" w:hAnsi="Times New Roman" w:cs="Times New Roman"/>
          <w:sz w:val="24"/>
          <w:szCs w:val="24"/>
          <w:shd w:val="clear" w:color="auto" w:fill="FFFFFF"/>
        </w:rPr>
        <w:t>.</w:t>
      </w:r>
      <w:r w:rsidRPr="00927714">
        <w:rPr>
          <w:rFonts w:ascii="Times New Roman" w:hAnsi="Times New Roman" w:cs="Times New Roman"/>
          <w:sz w:val="24"/>
          <w:szCs w:val="24"/>
        </w:rPr>
        <w:t xml:space="preserve"> </w:t>
      </w:r>
      <w:r w:rsidRPr="0008745B">
        <w:rPr>
          <w:rFonts w:ascii="Times New Roman" w:hAnsi="Times New Roman" w:cs="Times New Roman"/>
          <w:sz w:val="24"/>
          <w:szCs w:val="24"/>
        </w:rPr>
        <w:t>[</w:t>
      </w:r>
      <w:r w:rsidRPr="00927714">
        <w:rPr>
          <w:rFonts w:ascii="Times New Roman" w:hAnsi="Times New Roman" w:cs="Times New Roman"/>
          <w:sz w:val="24"/>
          <w:szCs w:val="24"/>
        </w:rPr>
        <w:t>8</w:t>
      </w:r>
      <w:r>
        <w:rPr>
          <w:rFonts w:ascii="Times New Roman" w:hAnsi="Times New Roman" w:cs="Times New Roman"/>
          <w:sz w:val="24"/>
          <w:szCs w:val="24"/>
        </w:rPr>
        <w:t>, с.40</w:t>
      </w:r>
      <w:r w:rsidRPr="0008745B">
        <w:rPr>
          <w:rFonts w:ascii="Times New Roman" w:hAnsi="Times New Roman" w:cs="Times New Roman"/>
          <w:sz w:val="24"/>
          <w:szCs w:val="24"/>
        </w:rPr>
        <w:t>]</w:t>
      </w:r>
      <w:r>
        <w:rPr>
          <w:rFonts w:ascii="Times New Roman" w:hAnsi="Times New Roman" w:cs="Times New Roman"/>
          <w:sz w:val="24"/>
          <w:szCs w:val="24"/>
        </w:rPr>
        <w:t xml:space="preserve"> </w:t>
      </w:r>
    </w:p>
    <w:p w14:paraId="543F0623" w14:textId="0CFE7242" w:rsidR="00F9297C" w:rsidRPr="003D09F0" w:rsidRDefault="00F9297C" w:rsidP="00F9297C">
      <w:pPr>
        <w:spacing w:after="0" w:line="240" w:lineRule="auto"/>
        <w:ind w:firstLine="567"/>
        <w:jc w:val="both"/>
        <w:rPr>
          <w:rFonts w:ascii="Times New Roman" w:hAnsi="Times New Roman" w:cs="Times New Roman"/>
          <w:sz w:val="24"/>
          <w:szCs w:val="24"/>
          <w:shd w:val="clear" w:color="auto" w:fill="FFFFFF"/>
        </w:rPr>
      </w:pPr>
      <w:r>
        <w:rPr>
          <w:rFonts w:ascii="Times New Roman" w:hAnsi="Times New Roman" w:cs="Times New Roman"/>
          <w:color w:val="222222"/>
          <w:sz w:val="24"/>
          <w:szCs w:val="24"/>
          <w:shd w:val="clear" w:color="auto" w:fill="FFFFFF"/>
        </w:rPr>
        <w:t>По д</w:t>
      </w:r>
      <w:r w:rsidRPr="003D09F0">
        <w:rPr>
          <w:rFonts w:ascii="Times New Roman" w:hAnsi="Times New Roman" w:cs="Times New Roman"/>
          <w:color w:val="222222"/>
          <w:sz w:val="24"/>
          <w:szCs w:val="24"/>
          <w:shd w:val="clear" w:color="auto" w:fill="FFFFFF"/>
        </w:rPr>
        <w:t>анны</w:t>
      </w:r>
      <w:r>
        <w:rPr>
          <w:rFonts w:ascii="Times New Roman" w:hAnsi="Times New Roman" w:cs="Times New Roman"/>
          <w:color w:val="222222"/>
          <w:sz w:val="24"/>
          <w:szCs w:val="24"/>
          <w:shd w:val="clear" w:color="auto" w:fill="FFFFFF"/>
        </w:rPr>
        <w:t>м</w:t>
      </w:r>
      <w:r w:rsidRPr="003D09F0">
        <w:rPr>
          <w:rFonts w:ascii="Times New Roman" w:hAnsi="Times New Roman" w:cs="Times New Roman"/>
          <w:color w:val="222222"/>
          <w:sz w:val="24"/>
          <w:szCs w:val="24"/>
          <w:shd w:val="clear" w:color="auto" w:fill="FFFFFF"/>
        </w:rPr>
        <w:t xml:space="preserve"> из Единого государственного реестра записей актов гражданского состояния (ЕГР ЗАГС)</w:t>
      </w:r>
      <w:r>
        <w:rPr>
          <w:rFonts w:ascii="Times New Roman" w:hAnsi="Times New Roman" w:cs="Times New Roman"/>
          <w:color w:val="222222"/>
          <w:sz w:val="24"/>
          <w:szCs w:val="24"/>
          <w:shd w:val="clear" w:color="auto" w:fill="FFFFFF"/>
        </w:rPr>
        <w:t xml:space="preserve"> т</w:t>
      </w:r>
      <w:r>
        <w:rPr>
          <w:rFonts w:ascii="Times New Roman" w:hAnsi="Times New Roman" w:cs="Times New Roman"/>
          <w:sz w:val="24"/>
          <w:szCs w:val="24"/>
          <w:shd w:val="clear" w:color="auto" w:fill="FFFFFF"/>
        </w:rPr>
        <w:t>енденция к сокращению разводов наблюдалась и в 2024г.: 6410тыс. на фоне заключенных браков</w:t>
      </w:r>
      <w:r w:rsidRPr="003D09F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- 7871 тыс.</w:t>
      </w:r>
      <w:r w:rsidR="008B332B">
        <w:rPr>
          <w:rFonts w:ascii="Times New Roman" w:hAnsi="Times New Roman" w:cs="Times New Roman"/>
          <w:sz w:val="24"/>
          <w:szCs w:val="24"/>
          <w:shd w:val="clear" w:color="auto" w:fill="FFFFFF"/>
        </w:rPr>
        <w:t xml:space="preserve"> </w:t>
      </w:r>
      <w:r w:rsidRPr="0008745B">
        <w:rPr>
          <w:rFonts w:ascii="Times New Roman" w:hAnsi="Times New Roman" w:cs="Times New Roman"/>
          <w:sz w:val="24"/>
          <w:szCs w:val="24"/>
        </w:rPr>
        <w:t>[</w:t>
      </w:r>
      <w:r w:rsidRPr="00CB6330">
        <w:rPr>
          <w:rFonts w:ascii="Times New Roman" w:hAnsi="Times New Roman" w:cs="Times New Roman"/>
          <w:sz w:val="24"/>
          <w:szCs w:val="24"/>
        </w:rPr>
        <w:t>12</w:t>
      </w:r>
      <w:r w:rsidRPr="0008745B">
        <w:rPr>
          <w:rFonts w:ascii="Times New Roman" w:hAnsi="Times New Roman" w:cs="Times New Roman"/>
          <w:sz w:val="24"/>
          <w:szCs w:val="24"/>
        </w:rPr>
        <w:t>]</w:t>
      </w:r>
      <w:r>
        <w:rPr>
          <w:rFonts w:ascii="Times New Roman" w:hAnsi="Times New Roman" w:cs="Times New Roman"/>
          <w:sz w:val="24"/>
          <w:szCs w:val="24"/>
        </w:rPr>
        <w:t xml:space="preserve"> </w:t>
      </w:r>
    </w:p>
    <w:p w14:paraId="10DB5338" w14:textId="77777777" w:rsidR="00F9297C" w:rsidRPr="0049454E" w:rsidRDefault="00F9297C" w:rsidP="00F9297C">
      <w:pPr>
        <w:spacing w:after="0" w:line="240" w:lineRule="auto"/>
        <w:ind w:firstLine="567"/>
        <w:jc w:val="both"/>
        <w:rPr>
          <w:rFonts w:ascii="Times New Roman" w:hAnsi="Times New Roman" w:cs="Times New Roman"/>
          <w:sz w:val="24"/>
          <w:szCs w:val="24"/>
        </w:rPr>
      </w:pPr>
      <w:r w:rsidRPr="0049454E">
        <w:rPr>
          <w:rFonts w:ascii="Times New Roman" w:hAnsi="Times New Roman" w:cs="Times New Roman"/>
          <w:sz w:val="24"/>
          <w:szCs w:val="24"/>
        </w:rPr>
        <w:t>В Ленинградской области в 2020 г. большинство невест были в возрасте 35 лет и старше (41,0%.); в возрасте 25-34 лет (35,4% от всех вступивших в брак); с 18 до 24 лет (23,2%); младше 18 лет (0,4%.). Всего лишь пять лет назад в 2016 году, больше всего невест в регионе было в возрасте 25-34 лет (41,8%).</w:t>
      </w:r>
    </w:p>
    <w:p w14:paraId="49145167" w14:textId="0D54E5BE" w:rsidR="00F9297C" w:rsidRPr="0049454E" w:rsidRDefault="00F9297C" w:rsidP="00F9297C">
      <w:pPr>
        <w:autoSpaceDE w:val="0"/>
        <w:autoSpaceDN w:val="0"/>
        <w:adjustRightInd w:val="0"/>
        <w:spacing w:after="0" w:line="240" w:lineRule="auto"/>
        <w:ind w:firstLine="567"/>
        <w:rPr>
          <w:rFonts w:ascii="Times New Roman" w:hAnsi="Times New Roman" w:cs="Times New Roman"/>
          <w:sz w:val="24"/>
          <w:szCs w:val="24"/>
        </w:rPr>
      </w:pPr>
      <w:r w:rsidRPr="0049454E">
        <w:rPr>
          <w:rFonts w:ascii="Times New Roman" w:hAnsi="Times New Roman" w:cs="Times New Roman"/>
          <w:sz w:val="24"/>
          <w:szCs w:val="24"/>
        </w:rPr>
        <w:t>Отмечается, что тенденция к вступлению в брак в относительно старшем возрасте началось в 2019 г., в 2020 г. она сохранилась</w:t>
      </w:r>
      <w:r w:rsidRPr="00927714">
        <w:rPr>
          <w:rFonts w:ascii="Times New Roman" w:hAnsi="Times New Roman" w:cs="Times New Roman"/>
          <w:sz w:val="24"/>
          <w:szCs w:val="24"/>
        </w:rPr>
        <w:t xml:space="preserve"> </w:t>
      </w:r>
      <w:r w:rsidRPr="0008745B">
        <w:rPr>
          <w:rFonts w:ascii="Times New Roman" w:hAnsi="Times New Roman" w:cs="Times New Roman"/>
          <w:sz w:val="24"/>
          <w:szCs w:val="24"/>
        </w:rPr>
        <w:t>[</w:t>
      </w:r>
      <w:r w:rsidRPr="00927714">
        <w:rPr>
          <w:rFonts w:ascii="Times New Roman" w:hAnsi="Times New Roman" w:cs="Times New Roman"/>
          <w:sz w:val="24"/>
          <w:szCs w:val="24"/>
        </w:rPr>
        <w:t>3</w:t>
      </w:r>
      <w:r w:rsidRPr="0008745B">
        <w:rPr>
          <w:rFonts w:ascii="Times New Roman" w:hAnsi="Times New Roman" w:cs="Times New Roman"/>
          <w:sz w:val="24"/>
          <w:szCs w:val="24"/>
        </w:rPr>
        <w:t>]</w:t>
      </w:r>
      <w:r>
        <w:rPr>
          <w:rFonts w:ascii="Times New Roman" w:hAnsi="Times New Roman" w:cs="Times New Roman"/>
          <w:sz w:val="24"/>
          <w:szCs w:val="24"/>
        </w:rPr>
        <w:t xml:space="preserve"> </w:t>
      </w:r>
    </w:p>
    <w:p w14:paraId="2B83AFE4" w14:textId="1D9C3974" w:rsidR="00F9297C" w:rsidRPr="009A7F48" w:rsidRDefault="00F9297C" w:rsidP="00F9297C">
      <w:pPr>
        <w:shd w:val="clear" w:color="auto" w:fill="FFFFFF"/>
        <w:tabs>
          <w:tab w:val="left" w:pos="284"/>
        </w:tabs>
        <w:suppressAutoHyphens/>
        <w:spacing w:after="0" w:line="240" w:lineRule="auto"/>
        <w:ind w:firstLine="567"/>
        <w:jc w:val="both"/>
        <w:rPr>
          <w:rFonts w:ascii="Times New Roman" w:eastAsia="Times New Roman" w:hAnsi="Times New Roman" w:cs="Times New Roman"/>
          <w:sz w:val="24"/>
          <w:szCs w:val="24"/>
          <w:lang w:eastAsia="ar-SA"/>
        </w:rPr>
      </w:pPr>
      <w:r w:rsidRPr="0049454E">
        <w:rPr>
          <w:rFonts w:ascii="Times New Roman" w:eastAsia="Times New Roman" w:hAnsi="Times New Roman" w:cs="Times New Roman"/>
          <w:sz w:val="24"/>
          <w:szCs w:val="24"/>
          <w:lang w:eastAsia="ar-SA"/>
        </w:rPr>
        <w:t xml:space="preserve">Негативный баланс в потенциалах развития составных частей региона усиливается наличием депрессивных районов области: по данным исследований, самый низкий уровень жизни зафиксирован в Лужском, Подпорожском, Сланцевском, Бокситогорском и </w:t>
      </w:r>
      <w:proofErr w:type="spellStart"/>
      <w:r w:rsidRPr="0049454E">
        <w:rPr>
          <w:rFonts w:ascii="Times New Roman" w:eastAsia="Times New Roman" w:hAnsi="Times New Roman" w:cs="Times New Roman"/>
          <w:sz w:val="24"/>
          <w:szCs w:val="24"/>
          <w:lang w:eastAsia="ar-SA"/>
        </w:rPr>
        <w:t>Лодейнопольском</w:t>
      </w:r>
      <w:proofErr w:type="spellEnd"/>
      <w:r w:rsidRPr="0049454E">
        <w:rPr>
          <w:rFonts w:ascii="Times New Roman" w:eastAsia="Times New Roman" w:hAnsi="Times New Roman" w:cs="Times New Roman"/>
          <w:sz w:val="24"/>
          <w:szCs w:val="24"/>
          <w:lang w:eastAsia="ar-SA"/>
        </w:rPr>
        <w:t xml:space="preserve"> </w:t>
      </w:r>
      <w:proofErr w:type="gramStart"/>
      <w:r w:rsidRPr="0049454E">
        <w:rPr>
          <w:rFonts w:ascii="Times New Roman" w:eastAsia="Times New Roman" w:hAnsi="Times New Roman" w:cs="Times New Roman"/>
          <w:sz w:val="24"/>
          <w:szCs w:val="24"/>
          <w:lang w:eastAsia="ar-SA"/>
        </w:rPr>
        <w:t>районах.</w:t>
      </w:r>
      <w:r w:rsidRPr="0008745B">
        <w:rPr>
          <w:rFonts w:ascii="Times New Roman" w:hAnsi="Times New Roman" w:cs="Times New Roman"/>
          <w:sz w:val="24"/>
          <w:szCs w:val="24"/>
        </w:rPr>
        <w:t>[</w:t>
      </w:r>
      <w:proofErr w:type="gramEnd"/>
      <w:r w:rsidRPr="00CB6330">
        <w:rPr>
          <w:rFonts w:ascii="Times New Roman" w:hAnsi="Times New Roman" w:cs="Times New Roman"/>
          <w:sz w:val="24"/>
          <w:szCs w:val="24"/>
        </w:rPr>
        <w:t>5</w:t>
      </w:r>
      <w:r>
        <w:rPr>
          <w:rFonts w:ascii="Times New Roman" w:hAnsi="Times New Roman" w:cs="Times New Roman"/>
          <w:sz w:val="24"/>
          <w:szCs w:val="24"/>
        </w:rPr>
        <w:t>, с.11</w:t>
      </w:r>
      <w:r w:rsidRPr="0008745B">
        <w:rPr>
          <w:rFonts w:ascii="Times New Roman" w:hAnsi="Times New Roman" w:cs="Times New Roman"/>
          <w:sz w:val="24"/>
          <w:szCs w:val="24"/>
        </w:rPr>
        <w:t>]</w:t>
      </w:r>
      <w:r>
        <w:rPr>
          <w:rFonts w:ascii="Times New Roman" w:hAnsi="Times New Roman" w:cs="Times New Roman"/>
          <w:sz w:val="24"/>
          <w:szCs w:val="24"/>
        </w:rPr>
        <w:t xml:space="preserve"> </w:t>
      </w:r>
    </w:p>
    <w:p w14:paraId="75FF7EA3" w14:textId="77777777" w:rsidR="00F9297C" w:rsidRDefault="00F9297C" w:rsidP="00F9297C">
      <w:pPr>
        <w:autoSpaceDE w:val="0"/>
        <w:autoSpaceDN w:val="0"/>
        <w:adjustRightInd w:val="0"/>
        <w:spacing w:after="0" w:line="240" w:lineRule="auto"/>
        <w:ind w:firstLine="567"/>
        <w:jc w:val="both"/>
        <w:rPr>
          <w:rFonts w:ascii="Times New Roman" w:hAnsi="Times New Roman" w:cs="Times New Roman"/>
          <w:sz w:val="24"/>
          <w:szCs w:val="24"/>
        </w:rPr>
      </w:pPr>
      <w:r w:rsidRPr="009A7F48">
        <w:rPr>
          <w:rFonts w:ascii="Times New Roman" w:hAnsi="Times New Roman" w:cs="Times New Roman"/>
          <w:sz w:val="24"/>
          <w:szCs w:val="24"/>
        </w:rPr>
        <w:t>Очевидно, развитие человеческого капитала, основанного на инвестициях, без дополнительных вложений будут развиваться стихийно, по инерции. Такая прогнозируемая тенденция объясняется результатами анализа статистических данных по Ленинградской области. Прежде всего результатами состояния здоровья детей и подростков, которые за последнее десятилетие лишь ухудшаются. В Ленинградской области сегодня сложилась ситуация, когда дети и подрастающее поколение по численности и состоянию здоровья не способны воспроизводить качество человеческого капитала, сформированное сегодняшним зрелым поколением.</w:t>
      </w:r>
      <w:r w:rsidRPr="00E10E9B">
        <w:rPr>
          <w:rFonts w:ascii="Times New Roman" w:hAnsi="Times New Roman" w:cs="Times New Roman"/>
          <w:sz w:val="24"/>
          <w:szCs w:val="24"/>
        </w:rPr>
        <w:t xml:space="preserve"> </w:t>
      </w:r>
      <w:r w:rsidRPr="009A7F48">
        <w:rPr>
          <w:rFonts w:ascii="Times New Roman" w:hAnsi="Times New Roman" w:cs="Times New Roman"/>
          <w:sz w:val="24"/>
          <w:szCs w:val="24"/>
        </w:rPr>
        <w:t>В условиях отсутствия источников постоянного инвестирования в эту область</w:t>
      </w:r>
      <w:r>
        <w:rPr>
          <w:rFonts w:ascii="Times New Roman" w:hAnsi="Times New Roman" w:cs="Times New Roman"/>
          <w:sz w:val="24"/>
          <w:szCs w:val="24"/>
        </w:rPr>
        <w:t>,</w:t>
      </w:r>
      <w:r w:rsidRPr="009A7F48">
        <w:rPr>
          <w:rFonts w:ascii="Times New Roman" w:hAnsi="Times New Roman" w:cs="Times New Roman"/>
          <w:sz w:val="24"/>
          <w:szCs w:val="24"/>
        </w:rPr>
        <w:t xml:space="preserve"> формирование и развитие человеческого капитала в области осуществляется за счет поддержки институтов социальной политики.</w:t>
      </w:r>
    </w:p>
    <w:p w14:paraId="7CDD870D" w14:textId="439C6D0D" w:rsidR="00B325E6" w:rsidRDefault="00F9297C" w:rsidP="00604824">
      <w:pPr>
        <w:autoSpaceDE w:val="0"/>
        <w:autoSpaceDN w:val="0"/>
        <w:adjustRightInd w:val="0"/>
        <w:spacing w:after="0" w:line="240" w:lineRule="auto"/>
        <w:ind w:firstLine="567"/>
        <w:jc w:val="both"/>
        <w:rPr>
          <w:rFonts w:ascii="Times New Roman" w:hAnsi="Times New Roman" w:cs="Times New Roman"/>
          <w:sz w:val="24"/>
          <w:szCs w:val="24"/>
        </w:rPr>
      </w:pPr>
      <w:r w:rsidRPr="009A7F48">
        <w:rPr>
          <w:rFonts w:ascii="Times New Roman" w:hAnsi="Times New Roman" w:cs="Times New Roman"/>
          <w:sz w:val="24"/>
          <w:szCs w:val="24"/>
        </w:rPr>
        <w:t xml:space="preserve">С нашей точки зрения количественные показатели культурно-просветительских организаций не могут стать объективным основанием для глубоких, научно-обоснованных выводов о степени их влияния на процесс формирования и развития человеческого капитала области. </w:t>
      </w:r>
      <w:r w:rsidRPr="009A7F48">
        <w:rPr>
          <w:rFonts w:ascii="Times New Roman" w:eastAsiaTheme="minorEastAsia" w:hAnsi="Times New Roman" w:cs="Times New Roman"/>
          <w:sz w:val="24"/>
          <w:szCs w:val="24"/>
        </w:rPr>
        <w:t xml:space="preserve">Интегральной характеристикой для оценки условий формирования и развития человеческого капитала в регионе является «качество жизни», которая зависит, в том числе, и от социальных институтов. </w:t>
      </w:r>
    </w:p>
    <w:p w14:paraId="21891574" w14:textId="7B6A38F4" w:rsidR="00B325E6" w:rsidRDefault="00B325E6" w:rsidP="00F9297C">
      <w:pPr>
        <w:pStyle w:val="a5"/>
        <w:ind w:firstLine="567"/>
        <w:jc w:val="both"/>
        <w:rPr>
          <w:rFonts w:ascii="Times New Roman" w:hAnsi="Times New Roman" w:cs="Times New Roman"/>
          <w:sz w:val="24"/>
          <w:szCs w:val="24"/>
        </w:rPr>
      </w:pPr>
      <w:r>
        <w:rPr>
          <w:rFonts w:ascii="Times New Roman" w:hAnsi="Times New Roman" w:cs="Times New Roman"/>
          <w:sz w:val="24"/>
          <w:szCs w:val="24"/>
        </w:rPr>
        <w:t>Реализация сформулированных целей в стратегии социально- экономического развития Ленинградской области зависит от вложенных инвестиций</w:t>
      </w:r>
      <w:r w:rsidR="00604824">
        <w:rPr>
          <w:rFonts w:ascii="Times New Roman" w:hAnsi="Times New Roman" w:cs="Times New Roman"/>
          <w:sz w:val="24"/>
          <w:szCs w:val="24"/>
        </w:rPr>
        <w:t xml:space="preserve"> (прежде всего)</w:t>
      </w:r>
      <w:r>
        <w:rPr>
          <w:rFonts w:ascii="Times New Roman" w:hAnsi="Times New Roman" w:cs="Times New Roman"/>
          <w:sz w:val="24"/>
          <w:szCs w:val="24"/>
        </w:rPr>
        <w:t>. С учетом, что приоритетным в рамках человеческого капитала явля</w:t>
      </w:r>
      <w:r w:rsidR="00604824">
        <w:rPr>
          <w:rFonts w:ascii="Times New Roman" w:hAnsi="Times New Roman" w:cs="Times New Roman"/>
          <w:sz w:val="24"/>
          <w:szCs w:val="24"/>
        </w:rPr>
        <w:t>е</w:t>
      </w:r>
      <w:r>
        <w:rPr>
          <w:rFonts w:ascii="Times New Roman" w:hAnsi="Times New Roman" w:cs="Times New Roman"/>
          <w:sz w:val="24"/>
          <w:szCs w:val="24"/>
        </w:rPr>
        <w:t xml:space="preserve">тся развитие кластеров (образование, научное сопровождение, производственные площадки и пр.), социокультурное развитие области, </w:t>
      </w:r>
      <w:r w:rsidR="00604824">
        <w:rPr>
          <w:rFonts w:ascii="Times New Roman" w:hAnsi="Times New Roman" w:cs="Times New Roman"/>
          <w:sz w:val="24"/>
          <w:szCs w:val="24"/>
        </w:rPr>
        <w:t xml:space="preserve">в том числе сельских территорий, скорее всего будет осуществляться за счет финансирования единичных проектов, реализацией грантов НКО, соответствующими социальными институтами. </w:t>
      </w:r>
    </w:p>
    <w:p w14:paraId="200DA02D" w14:textId="53A2D1A2" w:rsidR="00B325E6" w:rsidRDefault="00604824" w:rsidP="00F9297C">
      <w:pPr>
        <w:pStyle w:val="a5"/>
        <w:ind w:firstLine="567"/>
        <w:jc w:val="both"/>
        <w:rPr>
          <w:rFonts w:ascii="Times New Roman" w:hAnsi="Times New Roman" w:cs="Times New Roman"/>
          <w:sz w:val="24"/>
          <w:szCs w:val="24"/>
        </w:rPr>
      </w:pPr>
      <w:r>
        <w:rPr>
          <w:rFonts w:ascii="Times New Roman" w:hAnsi="Times New Roman" w:cs="Times New Roman"/>
          <w:sz w:val="24"/>
          <w:szCs w:val="24"/>
        </w:rPr>
        <w:t xml:space="preserve">В настоящее время </w:t>
      </w:r>
      <w:r w:rsidRPr="009A7F48">
        <w:rPr>
          <w:rFonts w:ascii="Times New Roman" w:hAnsi="Times New Roman" w:cs="Times New Roman"/>
          <w:sz w:val="24"/>
          <w:szCs w:val="24"/>
        </w:rPr>
        <w:t>практические действия Ленинградской области по развитию человеческого капитала не имеют необходимого теоретико-методологического обоснования и, соответственно, методического подкрепления</w:t>
      </w:r>
      <w:r>
        <w:rPr>
          <w:rFonts w:ascii="Times New Roman" w:hAnsi="Times New Roman" w:cs="Times New Roman"/>
          <w:sz w:val="24"/>
          <w:szCs w:val="24"/>
        </w:rPr>
        <w:t>.</w:t>
      </w:r>
      <w:r w:rsidRPr="009A7F48">
        <w:rPr>
          <w:rFonts w:ascii="Times New Roman" w:hAnsi="Times New Roman" w:cs="Times New Roman"/>
          <w:sz w:val="24"/>
          <w:szCs w:val="24"/>
        </w:rPr>
        <w:t xml:space="preserve"> </w:t>
      </w:r>
      <w:r>
        <w:rPr>
          <w:rFonts w:ascii="Times New Roman" w:hAnsi="Times New Roman" w:cs="Times New Roman"/>
          <w:sz w:val="24"/>
          <w:szCs w:val="24"/>
        </w:rPr>
        <w:t>О</w:t>
      </w:r>
      <w:r w:rsidRPr="009A7F48">
        <w:rPr>
          <w:rFonts w:ascii="Times New Roman" w:hAnsi="Times New Roman" w:cs="Times New Roman"/>
          <w:sz w:val="24"/>
          <w:szCs w:val="24"/>
        </w:rPr>
        <w:t>бозначенн</w:t>
      </w:r>
      <w:r>
        <w:rPr>
          <w:rFonts w:ascii="Times New Roman" w:hAnsi="Times New Roman" w:cs="Times New Roman"/>
          <w:sz w:val="24"/>
          <w:szCs w:val="24"/>
        </w:rPr>
        <w:t>ы</w:t>
      </w:r>
      <w:r w:rsidRPr="009A7F48">
        <w:rPr>
          <w:rFonts w:ascii="Times New Roman" w:hAnsi="Times New Roman" w:cs="Times New Roman"/>
          <w:sz w:val="24"/>
          <w:szCs w:val="24"/>
        </w:rPr>
        <w:t>й в Концепции социально-экономического развития Ленинградской области</w:t>
      </w:r>
      <w:r>
        <w:rPr>
          <w:rFonts w:ascii="Times New Roman" w:hAnsi="Times New Roman" w:cs="Times New Roman"/>
          <w:sz w:val="24"/>
          <w:szCs w:val="24"/>
        </w:rPr>
        <w:t xml:space="preserve"> </w:t>
      </w:r>
      <w:r w:rsidRPr="009A7F48">
        <w:rPr>
          <w:rFonts w:ascii="Times New Roman" w:hAnsi="Times New Roman" w:cs="Times New Roman"/>
          <w:sz w:val="24"/>
          <w:szCs w:val="24"/>
        </w:rPr>
        <w:t xml:space="preserve">в качестве стратегической цели развитие человеческого капитала без </w:t>
      </w:r>
      <w:r>
        <w:rPr>
          <w:rFonts w:ascii="Times New Roman" w:hAnsi="Times New Roman" w:cs="Times New Roman"/>
          <w:sz w:val="24"/>
          <w:szCs w:val="24"/>
        </w:rPr>
        <w:t>отдельной</w:t>
      </w:r>
      <w:r w:rsidRPr="009A7F48">
        <w:rPr>
          <w:rFonts w:ascii="Times New Roman" w:hAnsi="Times New Roman" w:cs="Times New Roman"/>
          <w:sz w:val="24"/>
          <w:szCs w:val="24"/>
        </w:rPr>
        <w:t xml:space="preserve"> научно-обоснованной программы вызывает сомнение в достижении заявленной цели.</w:t>
      </w:r>
    </w:p>
    <w:p w14:paraId="56E8BAF8" w14:textId="77777777" w:rsidR="00604824" w:rsidRDefault="00604824" w:rsidP="00F9297C">
      <w:pPr>
        <w:pStyle w:val="a5"/>
        <w:ind w:firstLine="567"/>
        <w:jc w:val="center"/>
        <w:rPr>
          <w:rStyle w:val="docdata"/>
          <w:rFonts w:ascii="Times New Roman" w:hAnsi="Times New Roman" w:cs="Times New Roman"/>
          <w:b/>
          <w:bCs/>
          <w:color w:val="000000"/>
        </w:rPr>
      </w:pPr>
    </w:p>
    <w:p w14:paraId="790BF10E" w14:textId="3419A557" w:rsidR="00F9297C" w:rsidRPr="00CB6330" w:rsidRDefault="00F9297C" w:rsidP="00F9297C">
      <w:pPr>
        <w:pStyle w:val="a5"/>
        <w:ind w:firstLine="567"/>
        <w:jc w:val="center"/>
        <w:rPr>
          <w:rFonts w:ascii="Times New Roman" w:hAnsi="Times New Roman" w:cs="Times New Roman"/>
        </w:rPr>
      </w:pPr>
      <w:r w:rsidRPr="00CB6330">
        <w:rPr>
          <w:rStyle w:val="docdata"/>
          <w:rFonts w:ascii="Times New Roman" w:hAnsi="Times New Roman" w:cs="Times New Roman"/>
          <w:b/>
          <w:bCs/>
          <w:color w:val="000000"/>
        </w:rPr>
        <w:t>Библиографический списо</w:t>
      </w:r>
      <w:r>
        <w:rPr>
          <w:rFonts w:ascii="Times New Roman" w:hAnsi="Times New Roman" w:cs="Times New Roman"/>
        </w:rPr>
        <w:t>к</w:t>
      </w:r>
    </w:p>
    <w:p w14:paraId="5A2BA790" w14:textId="77777777" w:rsidR="00F9297C" w:rsidRDefault="00F9297C" w:rsidP="00F9297C">
      <w:pPr>
        <w:pStyle w:val="a7"/>
        <w:jc w:val="both"/>
        <w:rPr>
          <w:rFonts w:ascii="Times New Roman" w:hAnsi="Times New Roman" w:cs="Times New Roman"/>
        </w:rPr>
      </w:pPr>
      <w:bookmarkStart w:id="2" w:name="_Hlk193622131"/>
    </w:p>
    <w:bookmarkEnd w:id="2"/>
    <w:p w14:paraId="57C8145B"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proofErr w:type="spellStart"/>
      <w:r w:rsidRPr="00CB6330">
        <w:rPr>
          <w:rFonts w:ascii="Times New Roman" w:eastAsia="Calibri" w:hAnsi="Times New Roman" w:cs="Times New Roman"/>
          <w:sz w:val="24"/>
          <w:szCs w:val="24"/>
          <w:shd w:val="clear" w:color="auto" w:fill="FFFFFF"/>
        </w:rPr>
        <w:lastRenderedPageBreak/>
        <w:t>Арькова</w:t>
      </w:r>
      <w:proofErr w:type="spellEnd"/>
      <w:r w:rsidRPr="00CB6330">
        <w:rPr>
          <w:rFonts w:ascii="Times New Roman" w:eastAsia="Calibri" w:hAnsi="Times New Roman" w:cs="Times New Roman"/>
          <w:sz w:val="24"/>
          <w:szCs w:val="24"/>
          <w:shd w:val="clear" w:color="auto" w:fill="FFFFFF"/>
        </w:rPr>
        <w:t xml:space="preserve"> О.О. </w:t>
      </w:r>
      <w:r w:rsidRPr="00CB6330">
        <w:rPr>
          <w:rFonts w:ascii="Times New Roman" w:hAnsi="Times New Roman" w:cs="Times New Roman"/>
          <w:sz w:val="24"/>
          <w:szCs w:val="24"/>
        </w:rPr>
        <w:t>Механизм развития человеческого капитала в современной России. 22.00.03 - Экономическая социология и демография // Автореферат диссертации на соискание ученой степени кандидата социологических наук. Волгоград, 2012.-С 26</w:t>
      </w:r>
    </w:p>
    <w:p w14:paraId="31C1C71E"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hAnsi="Times New Roman" w:cs="Times New Roman"/>
          <w:sz w:val="24"/>
          <w:szCs w:val="24"/>
        </w:rPr>
        <w:t xml:space="preserve">Быченко Ю.Г. Социологическая концепция человеческого капитала. - Саратов: Поволжская академия государственной службы, 2000. - 112 с. </w:t>
      </w:r>
    </w:p>
    <w:p w14:paraId="72009E7D"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hAnsi="Times New Roman" w:cs="Times New Roman"/>
          <w:sz w:val="24"/>
          <w:szCs w:val="24"/>
        </w:rPr>
        <w:t>В каком возрасте вступают в брак женщины в Ленинградской области 15.12.2021</w:t>
      </w:r>
      <w:r w:rsidRPr="00CB6330">
        <w:rPr>
          <w:rFonts w:ascii="Times New Roman" w:hAnsi="Times New Roman" w:cs="Times New Roman"/>
          <w:color w:val="0563C1" w:themeColor="hyperlink"/>
          <w:sz w:val="24"/>
          <w:szCs w:val="24"/>
          <w:u w:val="single"/>
        </w:rPr>
        <w:t>.</w:t>
      </w:r>
      <w:r w:rsidRPr="00CB6330">
        <w:rPr>
          <w:rFonts w:ascii="Times New Roman" w:hAnsi="Times New Roman" w:cs="Times New Roman"/>
          <w:sz w:val="24"/>
          <w:szCs w:val="24"/>
        </w:rPr>
        <w:t>«Основные показатели демографических процессов в Ленобласти в 2020году».</w:t>
      </w:r>
      <w:r w:rsidRPr="00CB6330">
        <w:rPr>
          <w:rFonts w:ascii="Times New Roman" w:hAnsi="Times New Roman" w:cs="Times New Roman"/>
          <w:color w:val="0563C1" w:themeColor="hyperlink"/>
          <w:sz w:val="24"/>
          <w:szCs w:val="24"/>
        </w:rPr>
        <w:t xml:space="preserve"> </w:t>
      </w:r>
      <w:hyperlink r:id="rId5" w:history="1">
        <w:r w:rsidRPr="00CB6330">
          <w:rPr>
            <w:rStyle w:val="a3"/>
            <w:rFonts w:ascii="Times New Roman" w:hAnsi="Times New Roman" w:cs="Times New Roman"/>
            <w:sz w:val="24"/>
            <w:szCs w:val="24"/>
          </w:rPr>
          <w:t>https://mayaksbor.ru/news/society/v_kakom_vozraste_vstupayut_v_brak_zhenshchiny_v_leningradskoy_oblasti/</w:t>
        </w:r>
      </w:hyperlink>
      <w:r>
        <w:rPr>
          <w:rFonts w:ascii="Times New Roman" w:hAnsi="Times New Roman" w:cs="Times New Roman"/>
          <w:color w:val="0563C1" w:themeColor="hyperlink"/>
          <w:sz w:val="24"/>
          <w:szCs w:val="24"/>
        </w:rPr>
        <w:t xml:space="preserve"> </w:t>
      </w:r>
      <w:bookmarkStart w:id="3" w:name="_Hlk193625284"/>
      <w:r w:rsidRPr="000B55E4">
        <w:rPr>
          <w:rFonts w:ascii="Times New Roman" w:hAnsi="Times New Roman" w:cs="Times New Roman"/>
          <w:sz w:val="24"/>
          <w:szCs w:val="24"/>
        </w:rPr>
        <w:t>(дата обращения:03 .03 2025)</w:t>
      </w:r>
      <w:bookmarkEnd w:id="3"/>
    </w:p>
    <w:p w14:paraId="1CCD2463"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hAnsi="Times New Roman" w:cs="Times New Roman"/>
          <w:sz w:val="24"/>
          <w:szCs w:val="24"/>
        </w:rPr>
        <w:t>Григорьев Н.К. Трансформация понятия «Человеческий капитал» // Социология № 3, 2020.- С. 83-87. -С.87</w:t>
      </w:r>
    </w:p>
    <w:p w14:paraId="04F9B0ED"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proofErr w:type="spellStart"/>
      <w:r w:rsidRPr="00CB6330">
        <w:rPr>
          <w:rFonts w:ascii="Times New Roman" w:hAnsi="Times New Roman" w:cs="Times New Roman"/>
          <w:bCs/>
          <w:kern w:val="36"/>
          <w:sz w:val="24"/>
          <w:szCs w:val="24"/>
          <w:lang w:eastAsia="ru-RU"/>
        </w:rPr>
        <w:t>Житин</w:t>
      </w:r>
      <w:proofErr w:type="spellEnd"/>
      <w:r w:rsidRPr="00CB6330">
        <w:rPr>
          <w:rFonts w:ascii="Times New Roman" w:hAnsi="Times New Roman" w:cs="Times New Roman"/>
          <w:bCs/>
          <w:kern w:val="36"/>
          <w:sz w:val="24"/>
          <w:szCs w:val="24"/>
          <w:lang w:eastAsia="ru-RU"/>
        </w:rPr>
        <w:t xml:space="preserve"> В.Е. Программа социально-экономического развития Ленинградской области на 2012–2016 годы. -С.11</w:t>
      </w:r>
      <w:r w:rsidRPr="00CB6330">
        <w:rPr>
          <w:rFonts w:ascii="Times New Roman" w:hAnsi="Times New Roman" w:cs="Times New Roman"/>
          <w:sz w:val="24"/>
          <w:szCs w:val="24"/>
        </w:rPr>
        <w:t xml:space="preserve">/ </w:t>
      </w:r>
      <w:hyperlink r:id="rId6" w:history="1">
        <w:r w:rsidRPr="00CB6330">
          <w:rPr>
            <w:rFonts w:ascii="Times New Roman" w:hAnsi="Times New Roman" w:cs="Times New Roman"/>
            <w:bCs/>
            <w:color w:val="0563C1" w:themeColor="hyperlink"/>
            <w:kern w:val="36"/>
            <w:sz w:val="24"/>
            <w:szCs w:val="24"/>
            <w:u w:val="single"/>
            <w:lang w:eastAsia="ru-RU"/>
          </w:rPr>
          <w:t>https://pandia.ru/text/78/198/46554-11.php</w:t>
        </w:r>
      </w:hyperlink>
      <w:r>
        <w:rPr>
          <w:rFonts w:ascii="Times New Roman" w:hAnsi="Times New Roman" w:cs="Times New Roman"/>
          <w:bCs/>
          <w:color w:val="0563C1" w:themeColor="hyperlink"/>
          <w:kern w:val="36"/>
          <w:sz w:val="24"/>
          <w:szCs w:val="24"/>
          <w:u w:val="single"/>
          <w:lang w:eastAsia="ru-RU"/>
        </w:rPr>
        <w:t xml:space="preserve"> </w:t>
      </w:r>
      <w:r w:rsidRPr="000B55E4">
        <w:rPr>
          <w:rFonts w:ascii="Times New Roman" w:hAnsi="Times New Roman" w:cs="Times New Roman"/>
          <w:sz w:val="24"/>
          <w:szCs w:val="24"/>
        </w:rPr>
        <w:t>(дата обращения:</w:t>
      </w:r>
      <w:r>
        <w:rPr>
          <w:rFonts w:ascii="Times New Roman" w:hAnsi="Times New Roman" w:cs="Times New Roman"/>
          <w:sz w:val="24"/>
          <w:szCs w:val="24"/>
        </w:rPr>
        <w:t>17</w:t>
      </w:r>
      <w:r w:rsidRPr="000B55E4">
        <w:rPr>
          <w:rFonts w:ascii="Times New Roman" w:hAnsi="Times New Roman" w:cs="Times New Roman"/>
          <w:sz w:val="24"/>
          <w:szCs w:val="24"/>
        </w:rPr>
        <w:t xml:space="preserve"> .</w:t>
      </w:r>
      <w:r>
        <w:rPr>
          <w:rFonts w:ascii="Times New Roman" w:hAnsi="Times New Roman" w:cs="Times New Roman"/>
          <w:sz w:val="24"/>
          <w:szCs w:val="24"/>
        </w:rPr>
        <w:t>10</w:t>
      </w:r>
      <w:r w:rsidRPr="000B55E4">
        <w:rPr>
          <w:rFonts w:ascii="Times New Roman" w:hAnsi="Times New Roman" w:cs="Times New Roman"/>
          <w:sz w:val="24"/>
          <w:szCs w:val="24"/>
        </w:rPr>
        <w:t xml:space="preserve"> 202</w:t>
      </w:r>
      <w:r>
        <w:rPr>
          <w:rFonts w:ascii="Times New Roman" w:hAnsi="Times New Roman" w:cs="Times New Roman"/>
          <w:sz w:val="24"/>
          <w:szCs w:val="24"/>
        </w:rPr>
        <w:t>4</w:t>
      </w:r>
      <w:r w:rsidRPr="000B55E4">
        <w:rPr>
          <w:rFonts w:ascii="Times New Roman" w:hAnsi="Times New Roman" w:cs="Times New Roman"/>
          <w:sz w:val="24"/>
          <w:szCs w:val="24"/>
        </w:rPr>
        <w:t>)</w:t>
      </w:r>
    </w:p>
    <w:p w14:paraId="7A052818"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hAnsi="Times New Roman" w:cs="Times New Roman"/>
          <w:sz w:val="24"/>
          <w:szCs w:val="24"/>
        </w:rPr>
        <w:t>Иванов</w:t>
      </w:r>
      <w:r w:rsidRPr="00CB6330">
        <w:rPr>
          <w:rFonts w:ascii="Times New Roman" w:eastAsia="SchoolBook-Regular" w:hAnsi="Times New Roman" w:cs="Times New Roman"/>
          <w:sz w:val="24"/>
          <w:szCs w:val="24"/>
        </w:rPr>
        <w:t xml:space="preserve"> </w:t>
      </w:r>
      <w:r w:rsidRPr="00CB6330">
        <w:rPr>
          <w:rFonts w:ascii="Times New Roman" w:hAnsi="Times New Roman" w:cs="Times New Roman"/>
          <w:sz w:val="24"/>
          <w:szCs w:val="24"/>
        </w:rPr>
        <w:t>О.И. Человеческий капитал и его показатели</w:t>
      </w:r>
      <w:r w:rsidRPr="00CB6330">
        <w:rPr>
          <w:rFonts w:ascii="Times New Roman" w:eastAsia="SchoolBook-Regular" w:hAnsi="Times New Roman" w:cs="Times New Roman"/>
          <w:sz w:val="24"/>
          <w:szCs w:val="24"/>
        </w:rPr>
        <w:t xml:space="preserve"> </w:t>
      </w:r>
      <w:r w:rsidRPr="00CB6330">
        <w:rPr>
          <w:rFonts w:ascii="Times New Roman" w:hAnsi="Times New Roman" w:cs="Times New Roman"/>
          <w:sz w:val="24"/>
          <w:szCs w:val="24"/>
        </w:rPr>
        <w:t>(взгляд социолога) //Социология и право. №1 (31), 2016.-С.44-52.</w:t>
      </w:r>
      <w:r w:rsidRPr="00CB6330">
        <w:rPr>
          <w:rFonts w:ascii="Times New Roman" w:hAnsi="Times New Roman" w:cs="Times New Roman"/>
          <w:sz w:val="24"/>
          <w:szCs w:val="24"/>
          <w:lang w:val="en-US"/>
        </w:rPr>
        <w:t xml:space="preserve"> </w:t>
      </w:r>
      <w:r w:rsidRPr="00CB6330">
        <w:rPr>
          <w:rFonts w:ascii="Times New Roman" w:hAnsi="Times New Roman" w:cs="Times New Roman"/>
          <w:sz w:val="24"/>
          <w:szCs w:val="24"/>
        </w:rPr>
        <w:t>-С.49</w:t>
      </w:r>
    </w:p>
    <w:p w14:paraId="32E0232C"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hAnsi="Times New Roman" w:cs="Times New Roman"/>
          <w:sz w:val="24"/>
          <w:szCs w:val="24"/>
        </w:rPr>
        <w:t>Концепция социально- экономического развития Ленинградской области на период до 2030 года. -125с. - С.41</w:t>
      </w:r>
    </w:p>
    <w:p w14:paraId="5BB20B9A"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hAnsi="Times New Roman" w:cs="Times New Roman"/>
          <w:sz w:val="24"/>
          <w:szCs w:val="24"/>
        </w:rPr>
        <w:t>Ленинградская область в 2021 году /</w:t>
      </w:r>
      <w:proofErr w:type="spellStart"/>
      <w:r w:rsidRPr="00CB6330">
        <w:rPr>
          <w:rFonts w:ascii="Times New Roman" w:hAnsi="Times New Roman" w:cs="Times New Roman"/>
          <w:sz w:val="24"/>
          <w:szCs w:val="24"/>
        </w:rPr>
        <w:t>Петростат</w:t>
      </w:r>
      <w:proofErr w:type="spellEnd"/>
      <w:r w:rsidRPr="00CB6330">
        <w:rPr>
          <w:rFonts w:ascii="Times New Roman" w:hAnsi="Times New Roman" w:cs="Times New Roman"/>
          <w:sz w:val="24"/>
          <w:szCs w:val="24"/>
        </w:rPr>
        <w:t>. – СПб., 2022. – 268 с. -С.40</w:t>
      </w:r>
    </w:p>
    <w:p w14:paraId="5873EAC3"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hAnsi="Times New Roman" w:cs="Times New Roman"/>
          <w:sz w:val="24"/>
          <w:szCs w:val="24"/>
        </w:rPr>
        <w:t>Ленинградская</w:t>
      </w:r>
      <w:r w:rsidRPr="00CB6330">
        <w:rPr>
          <w:rFonts w:ascii="Times New Roman" w:hAnsi="Times New Roman" w:cs="Times New Roman"/>
          <w:spacing w:val="-6"/>
          <w:sz w:val="24"/>
          <w:szCs w:val="24"/>
        </w:rPr>
        <w:t xml:space="preserve"> </w:t>
      </w:r>
      <w:r w:rsidRPr="00CB6330">
        <w:rPr>
          <w:rFonts w:ascii="Times New Roman" w:hAnsi="Times New Roman" w:cs="Times New Roman"/>
          <w:sz w:val="24"/>
          <w:szCs w:val="24"/>
        </w:rPr>
        <w:t>область</w:t>
      </w:r>
      <w:r w:rsidRPr="00CB6330">
        <w:rPr>
          <w:rFonts w:ascii="Times New Roman" w:hAnsi="Times New Roman" w:cs="Times New Roman"/>
          <w:spacing w:val="-6"/>
          <w:sz w:val="24"/>
          <w:szCs w:val="24"/>
        </w:rPr>
        <w:t xml:space="preserve"> </w:t>
      </w:r>
      <w:r w:rsidRPr="00CB6330">
        <w:rPr>
          <w:rFonts w:ascii="Times New Roman" w:hAnsi="Times New Roman" w:cs="Times New Roman"/>
          <w:sz w:val="24"/>
          <w:szCs w:val="24"/>
        </w:rPr>
        <w:t>в</w:t>
      </w:r>
      <w:r w:rsidRPr="00CB6330">
        <w:rPr>
          <w:rFonts w:ascii="Times New Roman" w:hAnsi="Times New Roman" w:cs="Times New Roman"/>
          <w:spacing w:val="-5"/>
          <w:sz w:val="24"/>
          <w:szCs w:val="24"/>
        </w:rPr>
        <w:t xml:space="preserve"> </w:t>
      </w:r>
      <w:r w:rsidRPr="00CB6330">
        <w:rPr>
          <w:rFonts w:ascii="Times New Roman" w:hAnsi="Times New Roman" w:cs="Times New Roman"/>
          <w:sz w:val="24"/>
          <w:szCs w:val="24"/>
        </w:rPr>
        <w:t>2022</w:t>
      </w:r>
      <w:r w:rsidRPr="00CB6330">
        <w:rPr>
          <w:rFonts w:ascii="Times New Roman" w:hAnsi="Times New Roman" w:cs="Times New Roman"/>
          <w:spacing w:val="-4"/>
          <w:sz w:val="24"/>
          <w:szCs w:val="24"/>
        </w:rPr>
        <w:t xml:space="preserve"> </w:t>
      </w:r>
      <w:r w:rsidRPr="00CB6330">
        <w:rPr>
          <w:rFonts w:ascii="Times New Roman" w:hAnsi="Times New Roman" w:cs="Times New Roman"/>
          <w:sz w:val="24"/>
          <w:szCs w:val="24"/>
        </w:rPr>
        <w:t>году. /</w:t>
      </w:r>
      <w:proofErr w:type="spellStart"/>
      <w:r w:rsidRPr="00CB6330">
        <w:rPr>
          <w:rFonts w:ascii="Times New Roman" w:hAnsi="Times New Roman" w:cs="Times New Roman"/>
          <w:sz w:val="24"/>
          <w:szCs w:val="24"/>
        </w:rPr>
        <w:t>Петростат</w:t>
      </w:r>
      <w:proofErr w:type="spellEnd"/>
      <w:r w:rsidRPr="00CB6330">
        <w:rPr>
          <w:rFonts w:ascii="Times New Roman" w:hAnsi="Times New Roman" w:cs="Times New Roman"/>
          <w:sz w:val="24"/>
          <w:szCs w:val="24"/>
        </w:rPr>
        <w:t>.</w:t>
      </w:r>
      <w:r w:rsidRPr="00CB6330">
        <w:rPr>
          <w:rFonts w:ascii="Times New Roman" w:hAnsi="Times New Roman" w:cs="Times New Roman"/>
          <w:spacing w:val="-3"/>
          <w:sz w:val="24"/>
          <w:szCs w:val="24"/>
        </w:rPr>
        <w:t xml:space="preserve"> </w:t>
      </w:r>
      <w:r w:rsidRPr="00CB6330">
        <w:rPr>
          <w:rFonts w:ascii="Times New Roman" w:hAnsi="Times New Roman" w:cs="Times New Roman"/>
          <w:sz w:val="24"/>
          <w:szCs w:val="24"/>
        </w:rPr>
        <w:t>–</w:t>
      </w:r>
      <w:r w:rsidRPr="00CB6330">
        <w:rPr>
          <w:rFonts w:ascii="Times New Roman" w:hAnsi="Times New Roman" w:cs="Times New Roman"/>
          <w:spacing w:val="-4"/>
          <w:sz w:val="24"/>
          <w:szCs w:val="24"/>
        </w:rPr>
        <w:t xml:space="preserve"> </w:t>
      </w:r>
      <w:r w:rsidRPr="00CB6330">
        <w:rPr>
          <w:rFonts w:ascii="Times New Roman" w:hAnsi="Times New Roman" w:cs="Times New Roman"/>
          <w:sz w:val="24"/>
          <w:szCs w:val="24"/>
        </w:rPr>
        <w:t>СПб.,</w:t>
      </w:r>
      <w:r w:rsidRPr="00CB6330">
        <w:rPr>
          <w:rFonts w:ascii="Times New Roman" w:hAnsi="Times New Roman" w:cs="Times New Roman"/>
          <w:spacing w:val="-4"/>
          <w:sz w:val="24"/>
          <w:szCs w:val="24"/>
        </w:rPr>
        <w:t xml:space="preserve"> </w:t>
      </w:r>
      <w:r w:rsidRPr="00CB6330">
        <w:rPr>
          <w:rFonts w:ascii="Times New Roman" w:hAnsi="Times New Roman" w:cs="Times New Roman"/>
          <w:sz w:val="24"/>
          <w:szCs w:val="24"/>
        </w:rPr>
        <w:t>2023.</w:t>
      </w:r>
      <w:r w:rsidRPr="00CB6330">
        <w:rPr>
          <w:rFonts w:ascii="Times New Roman" w:hAnsi="Times New Roman" w:cs="Times New Roman"/>
          <w:spacing w:val="-5"/>
          <w:sz w:val="24"/>
          <w:szCs w:val="24"/>
        </w:rPr>
        <w:t xml:space="preserve"> </w:t>
      </w:r>
      <w:r w:rsidRPr="00CB6330">
        <w:rPr>
          <w:rFonts w:ascii="Times New Roman" w:hAnsi="Times New Roman" w:cs="Times New Roman"/>
          <w:sz w:val="24"/>
          <w:szCs w:val="24"/>
        </w:rPr>
        <w:t>–</w:t>
      </w:r>
      <w:r w:rsidRPr="00CB6330">
        <w:rPr>
          <w:rFonts w:ascii="Times New Roman" w:hAnsi="Times New Roman" w:cs="Times New Roman"/>
          <w:spacing w:val="-4"/>
          <w:sz w:val="24"/>
          <w:szCs w:val="24"/>
        </w:rPr>
        <w:t xml:space="preserve"> </w:t>
      </w:r>
      <w:r w:rsidRPr="00CB6330">
        <w:rPr>
          <w:rFonts w:ascii="Times New Roman" w:hAnsi="Times New Roman" w:cs="Times New Roman"/>
          <w:sz w:val="24"/>
          <w:szCs w:val="24"/>
        </w:rPr>
        <w:t>256</w:t>
      </w:r>
      <w:r w:rsidRPr="00CB6330">
        <w:rPr>
          <w:rFonts w:ascii="Times New Roman" w:hAnsi="Times New Roman" w:cs="Times New Roman"/>
          <w:spacing w:val="-4"/>
          <w:sz w:val="24"/>
          <w:szCs w:val="24"/>
        </w:rPr>
        <w:t xml:space="preserve"> </w:t>
      </w:r>
      <w:r w:rsidRPr="00CB6330">
        <w:rPr>
          <w:rFonts w:ascii="Times New Roman" w:hAnsi="Times New Roman" w:cs="Times New Roman"/>
          <w:spacing w:val="-5"/>
          <w:sz w:val="24"/>
          <w:szCs w:val="24"/>
        </w:rPr>
        <w:t xml:space="preserve">с. </w:t>
      </w:r>
      <w:r w:rsidRPr="00CB6330">
        <w:rPr>
          <w:rFonts w:ascii="Times New Roman" w:hAnsi="Times New Roman" w:cs="Times New Roman"/>
          <w:sz w:val="24"/>
          <w:szCs w:val="24"/>
        </w:rPr>
        <w:t>-С. 36</w:t>
      </w:r>
    </w:p>
    <w:p w14:paraId="7202102E" w14:textId="77777777" w:rsidR="00F9297C" w:rsidRPr="00CB6330" w:rsidRDefault="00F9297C" w:rsidP="00F9297C">
      <w:pPr>
        <w:pStyle w:val="a9"/>
        <w:numPr>
          <w:ilvl w:val="0"/>
          <w:numId w:val="2"/>
        </w:numPr>
        <w:spacing w:after="0" w:line="240" w:lineRule="auto"/>
        <w:jc w:val="both"/>
        <w:rPr>
          <w:rFonts w:ascii="Times New Roman" w:hAnsi="Times New Roman" w:cs="Times New Roman"/>
          <w:sz w:val="24"/>
          <w:szCs w:val="24"/>
        </w:rPr>
      </w:pPr>
      <w:r w:rsidRPr="00CB6330">
        <w:rPr>
          <w:rFonts w:ascii="Times New Roman" w:eastAsia="Times New Roman" w:hAnsi="Times New Roman" w:cs="Times New Roman"/>
          <w:sz w:val="24"/>
          <w:szCs w:val="24"/>
          <w:lang w:eastAsia="ru-RU"/>
        </w:rPr>
        <w:t>Постановление от 20 декабря 2023года № 938 О внесении изменений в постановление Правительства   Ленинградской области от 27 декабря 2019 года № 636 «О государственной программе Ленинградской области» «Комплексное развитие сельских территорий Ленинградской области». -93 с.</w:t>
      </w:r>
    </w:p>
    <w:p w14:paraId="5433B0A4" w14:textId="77777777" w:rsidR="00F9297C" w:rsidRPr="00CB6330" w:rsidRDefault="00F9297C" w:rsidP="00F9297C">
      <w:pPr>
        <w:pStyle w:val="a9"/>
        <w:numPr>
          <w:ilvl w:val="0"/>
          <w:numId w:val="2"/>
        </w:numPr>
        <w:spacing w:after="0" w:line="240" w:lineRule="auto"/>
        <w:jc w:val="both"/>
        <w:rPr>
          <w:rFonts w:ascii="Times New Roman" w:eastAsia="Times New Roman" w:hAnsi="Times New Roman" w:cs="Times New Roman"/>
          <w:kern w:val="36"/>
          <w:sz w:val="24"/>
          <w:szCs w:val="24"/>
          <w:lang w:eastAsia="ru-RU"/>
        </w:rPr>
      </w:pPr>
      <w:r w:rsidRPr="00CB6330">
        <w:rPr>
          <w:rFonts w:ascii="Times New Roman" w:eastAsia="Times New Roman" w:hAnsi="Times New Roman" w:cs="Times New Roman"/>
          <w:kern w:val="36"/>
          <w:sz w:val="24"/>
          <w:szCs w:val="24"/>
          <w:lang w:eastAsia="ru-RU"/>
        </w:rPr>
        <w:t xml:space="preserve">Статистика браков и разводов в Ленинградской области на 01.06.2024. </w:t>
      </w:r>
      <w:r w:rsidRPr="00CB6330">
        <w:rPr>
          <w:rFonts w:ascii="Times New Roman" w:hAnsi="Times New Roman" w:cs="Times New Roman"/>
          <w:sz w:val="24"/>
          <w:szCs w:val="24"/>
        </w:rPr>
        <w:t xml:space="preserve"> </w:t>
      </w:r>
      <w:hyperlink r:id="rId7" w:history="1">
        <w:r w:rsidRPr="00CB6330">
          <w:rPr>
            <w:rStyle w:val="a3"/>
            <w:rFonts w:ascii="Times New Roman" w:eastAsia="Times New Roman" w:hAnsi="Times New Roman" w:cs="Times New Roman"/>
            <w:kern w:val="36"/>
            <w:sz w:val="24"/>
            <w:szCs w:val="24"/>
            <w:lang w:eastAsia="ru-RU"/>
          </w:rPr>
          <w:t>https://gogov.ru/marriage-divorce/lo</w:t>
        </w:r>
      </w:hyperlink>
      <w:r w:rsidRPr="00CB6330">
        <w:rPr>
          <w:rFonts w:ascii="Times New Roman" w:eastAsia="Times New Roman" w:hAnsi="Times New Roman" w:cs="Times New Roman"/>
          <w:kern w:val="36"/>
          <w:sz w:val="24"/>
          <w:szCs w:val="24"/>
          <w:lang w:val="en-US" w:eastAsia="ru-RU"/>
        </w:rPr>
        <w:t xml:space="preserve"> </w:t>
      </w:r>
      <w:r w:rsidRPr="000B55E4">
        <w:rPr>
          <w:rFonts w:ascii="Times New Roman" w:hAnsi="Times New Roman" w:cs="Times New Roman"/>
          <w:sz w:val="24"/>
          <w:szCs w:val="24"/>
        </w:rPr>
        <w:t>(дата обращения</w:t>
      </w:r>
      <w:r>
        <w:rPr>
          <w:rFonts w:ascii="Times New Roman" w:hAnsi="Times New Roman" w:cs="Times New Roman"/>
          <w:sz w:val="24"/>
          <w:szCs w:val="24"/>
        </w:rPr>
        <w:t>: 24. 10.</w:t>
      </w:r>
      <w:r w:rsidRPr="000B55E4">
        <w:rPr>
          <w:rFonts w:ascii="Times New Roman" w:hAnsi="Times New Roman" w:cs="Times New Roman"/>
          <w:sz w:val="24"/>
          <w:szCs w:val="24"/>
        </w:rPr>
        <w:t xml:space="preserve"> 202</w:t>
      </w:r>
      <w:r>
        <w:rPr>
          <w:rFonts w:ascii="Times New Roman" w:hAnsi="Times New Roman" w:cs="Times New Roman"/>
          <w:sz w:val="24"/>
          <w:szCs w:val="24"/>
        </w:rPr>
        <w:t>4</w:t>
      </w:r>
      <w:r w:rsidRPr="000B55E4">
        <w:rPr>
          <w:rFonts w:ascii="Times New Roman" w:hAnsi="Times New Roman" w:cs="Times New Roman"/>
          <w:sz w:val="24"/>
          <w:szCs w:val="24"/>
        </w:rPr>
        <w:t>)</w:t>
      </w:r>
    </w:p>
    <w:p w14:paraId="5E0C6E33" w14:textId="77777777" w:rsidR="00F9297C" w:rsidRPr="00CB6330" w:rsidRDefault="00F9297C" w:rsidP="00F9297C">
      <w:pPr>
        <w:pStyle w:val="a9"/>
        <w:keepNext/>
        <w:keepLines/>
        <w:numPr>
          <w:ilvl w:val="0"/>
          <w:numId w:val="2"/>
        </w:numPr>
        <w:shd w:val="clear" w:color="auto" w:fill="FFFFFF"/>
        <w:spacing w:after="0"/>
        <w:jc w:val="both"/>
        <w:outlineLvl w:val="0"/>
        <w:rPr>
          <w:rFonts w:ascii="Times New Roman" w:eastAsia="Times New Roman" w:hAnsi="Times New Roman" w:cs="Times New Roman"/>
          <w:color w:val="222222"/>
          <w:kern w:val="36"/>
          <w:sz w:val="24"/>
          <w:szCs w:val="24"/>
          <w:lang w:eastAsia="ru-RU"/>
        </w:rPr>
      </w:pPr>
      <w:r w:rsidRPr="00CB6330">
        <w:rPr>
          <w:rFonts w:ascii="Times New Roman" w:eastAsia="Times New Roman" w:hAnsi="Times New Roman" w:cs="Times New Roman"/>
          <w:color w:val="222222"/>
          <w:kern w:val="36"/>
          <w:sz w:val="24"/>
          <w:szCs w:val="24"/>
          <w:lang w:eastAsia="ru-RU"/>
        </w:rPr>
        <w:t xml:space="preserve">Статистика браков и разводов в Ленинградской области. 25.02.2025. </w:t>
      </w:r>
      <w:hyperlink r:id="rId8" w:history="1">
        <w:r w:rsidRPr="00CB6330">
          <w:rPr>
            <w:rFonts w:ascii="Times New Roman" w:eastAsia="Times New Roman" w:hAnsi="Times New Roman" w:cs="Times New Roman"/>
            <w:color w:val="0563C1" w:themeColor="hyperlink"/>
            <w:kern w:val="36"/>
            <w:sz w:val="24"/>
            <w:szCs w:val="24"/>
            <w:u w:val="single"/>
            <w:lang w:eastAsia="ru-RU"/>
          </w:rPr>
          <w:t>https://gogov.ru/marriage-divorce/lo</w:t>
        </w:r>
      </w:hyperlink>
      <w:r w:rsidRPr="00CB6330">
        <w:rPr>
          <w:rFonts w:ascii="Times New Roman" w:eastAsia="Times New Roman" w:hAnsi="Times New Roman" w:cs="Times New Roman"/>
          <w:color w:val="222222"/>
          <w:kern w:val="36"/>
          <w:sz w:val="24"/>
          <w:szCs w:val="24"/>
          <w:lang w:eastAsia="ru-RU"/>
        </w:rPr>
        <w:t xml:space="preserve"> </w:t>
      </w:r>
      <w:r w:rsidRPr="000B55E4">
        <w:rPr>
          <w:rFonts w:ascii="Times New Roman" w:hAnsi="Times New Roman" w:cs="Times New Roman"/>
          <w:sz w:val="24"/>
          <w:szCs w:val="24"/>
        </w:rPr>
        <w:t>(дата обращения:</w:t>
      </w:r>
      <w:r>
        <w:rPr>
          <w:rFonts w:ascii="Times New Roman" w:hAnsi="Times New Roman" w:cs="Times New Roman"/>
          <w:sz w:val="24"/>
          <w:szCs w:val="24"/>
        </w:rPr>
        <w:t>1</w:t>
      </w:r>
      <w:r w:rsidRPr="000B55E4">
        <w:rPr>
          <w:rFonts w:ascii="Times New Roman" w:hAnsi="Times New Roman" w:cs="Times New Roman"/>
          <w:sz w:val="24"/>
          <w:szCs w:val="24"/>
        </w:rPr>
        <w:t>3 .03 2025)</w:t>
      </w:r>
    </w:p>
    <w:p w14:paraId="1DEC8694" w14:textId="77777777" w:rsidR="00F9297C" w:rsidRPr="00CB6330" w:rsidRDefault="00F9297C" w:rsidP="00F9297C">
      <w:pPr>
        <w:ind w:firstLine="284"/>
        <w:rPr>
          <w:sz w:val="24"/>
          <w:szCs w:val="24"/>
        </w:rPr>
      </w:pPr>
    </w:p>
    <w:p w14:paraId="1D9BA0F9" w14:textId="77777777" w:rsidR="00422FA5" w:rsidRDefault="00422FA5" w:rsidP="00422FA5">
      <w:pPr>
        <w:spacing w:line="240" w:lineRule="auto"/>
        <w:jc w:val="center"/>
        <w:rPr>
          <w:rStyle w:val="docdata"/>
          <w:rFonts w:ascii="Times New Roman" w:hAnsi="Times New Roman" w:cs="Times New Roman"/>
          <w:b/>
          <w:bCs/>
          <w:color w:val="000000"/>
          <w:sz w:val="24"/>
          <w:szCs w:val="24"/>
          <w:shd w:val="clear" w:color="auto" w:fill="FFFFFF"/>
        </w:rPr>
      </w:pPr>
      <w:r w:rsidRPr="00776DF4">
        <w:rPr>
          <w:rStyle w:val="docdata"/>
          <w:rFonts w:ascii="Times New Roman" w:hAnsi="Times New Roman" w:cs="Times New Roman"/>
          <w:b/>
          <w:bCs/>
          <w:color w:val="000000"/>
          <w:sz w:val="24"/>
          <w:szCs w:val="24"/>
          <w:shd w:val="clear" w:color="auto" w:fill="FFFFFF"/>
        </w:rPr>
        <w:t>Информация об авто</w:t>
      </w:r>
      <w:r>
        <w:rPr>
          <w:rStyle w:val="docdata"/>
          <w:rFonts w:ascii="Times New Roman" w:hAnsi="Times New Roman" w:cs="Times New Roman"/>
          <w:b/>
          <w:bCs/>
          <w:color w:val="000000"/>
          <w:sz w:val="24"/>
          <w:szCs w:val="24"/>
          <w:shd w:val="clear" w:color="auto" w:fill="FFFFFF"/>
        </w:rPr>
        <w:t>ре</w:t>
      </w:r>
    </w:p>
    <w:p w14:paraId="15F38C66" w14:textId="77777777" w:rsidR="00F9297C" w:rsidRPr="00CB6330" w:rsidRDefault="00F9297C" w:rsidP="00F9297C">
      <w:pPr>
        <w:pStyle w:val="a7"/>
        <w:jc w:val="both"/>
        <w:rPr>
          <w:rFonts w:ascii="Times New Roman" w:hAnsi="Times New Roman" w:cs="Times New Roman"/>
          <w:sz w:val="24"/>
          <w:szCs w:val="24"/>
        </w:rPr>
      </w:pPr>
    </w:p>
    <w:p w14:paraId="35B3BCBC" w14:textId="3873847B" w:rsidR="00422FA5" w:rsidRDefault="00422FA5" w:rsidP="00422FA5">
      <w:pPr>
        <w:spacing w:line="240" w:lineRule="auto"/>
        <w:jc w:val="both"/>
        <w:rPr>
          <w:rFonts w:ascii="Times New Roman" w:hAnsi="Times New Roman" w:cs="Times New Roman"/>
          <w:sz w:val="24"/>
          <w:szCs w:val="24"/>
        </w:rPr>
      </w:pPr>
      <w:proofErr w:type="spellStart"/>
      <w:r>
        <w:rPr>
          <w:rStyle w:val="docdata"/>
          <w:rFonts w:ascii="Times New Roman" w:hAnsi="Times New Roman" w:cs="Times New Roman"/>
          <w:b/>
          <w:bCs/>
          <w:color w:val="000000"/>
          <w:sz w:val="24"/>
          <w:szCs w:val="24"/>
          <w:shd w:val="clear" w:color="auto" w:fill="FFFFFF"/>
        </w:rPr>
        <w:t>Салахутдинов</w:t>
      </w:r>
      <w:proofErr w:type="spellEnd"/>
      <w:r>
        <w:rPr>
          <w:rStyle w:val="docdata"/>
          <w:rFonts w:ascii="Times New Roman" w:hAnsi="Times New Roman" w:cs="Times New Roman"/>
          <w:b/>
          <w:bCs/>
          <w:color w:val="000000"/>
          <w:sz w:val="24"/>
          <w:szCs w:val="24"/>
          <w:shd w:val="clear" w:color="auto" w:fill="FFFFFF"/>
        </w:rPr>
        <w:t xml:space="preserve"> Артур Андреевич </w:t>
      </w:r>
      <w:r>
        <w:rPr>
          <w:rFonts w:ascii="Times New Roman" w:hAnsi="Times New Roman" w:cs="Times New Roman"/>
          <w:b/>
          <w:bCs/>
          <w:sz w:val="24"/>
          <w:szCs w:val="24"/>
        </w:rPr>
        <w:t>(Россия, Санкт-Петербург)</w:t>
      </w:r>
      <w:r>
        <w:rPr>
          <w:rFonts w:ascii="Times New Roman" w:hAnsi="Times New Roman" w:cs="Times New Roman"/>
          <w:sz w:val="24"/>
          <w:szCs w:val="24"/>
        </w:rPr>
        <w:t xml:space="preserve"> </w:t>
      </w:r>
      <w:r w:rsidR="00714DE1">
        <w:rPr>
          <w:rFonts w:ascii="Times New Roman" w:hAnsi="Times New Roman" w:cs="Times New Roman"/>
          <w:sz w:val="24"/>
          <w:szCs w:val="24"/>
        </w:rPr>
        <w:t xml:space="preserve">– магистр социологии, </w:t>
      </w:r>
      <w:r>
        <w:rPr>
          <w:rFonts w:ascii="Times New Roman" w:hAnsi="Times New Roman" w:cs="Times New Roman"/>
          <w:sz w:val="24"/>
          <w:szCs w:val="24"/>
        </w:rPr>
        <w:t>(</w:t>
      </w:r>
      <w:r w:rsidRPr="00714DE1">
        <w:rPr>
          <w:rFonts w:ascii="Times New Roman" w:hAnsi="Times New Roman" w:cs="Times New Roman"/>
          <w:color w:val="FF0000"/>
          <w:sz w:val="24"/>
          <w:szCs w:val="24"/>
        </w:rPr>
        <w:t xml:space="preserve">индекс, </w:t>
      </w:r>
      <w:r>
        <w:rPr>
          <w:rFonts w:ascii="Times New Roman" w:hAnsi="Times New Roman" w:cs="Times New Roman"/>
          <w:sz w:val="24"/>
          <w:szCs w:val="24"/>
        </w:rPr>
        <w:t xml:space="preserve">Россия, г. Санкт-Петербург, </w:t>
      </w:r>
      <w:bookmarkStart w:id="4" w:name="_GoBack"/>
      <w:bookmarkEnd w:id="4"/>
    </w:p>
    <w:p w14:paraId="4B5C40C1" w14:textId="040367FE" w:rsidR="00422FA5" w:rsidRDefault="00422FA5" w:rsidP="00422FA5">
      <w:pPr>
        <w:spacing w:line="240" w:lineRule="auto"/>
        <w:jc w:val="both"/>
        <w:rPr>
          <w:rFonts w:ascii="Times New Roman" w:hAnsi="Times New Roman" w:cs="Times New Roman"/>
          <w:sz w:val="24"/>
          <w:szCs w:val="24"/>
        </w:rPr>
      </w:pPr>
      <w:r w:rsidRPr="00776DF4">
        <w:rPr>
          <w:rFonts w:ascii="Times New Roman" w:hAnsi="Times New Roman" w:cs="Times New Roman"/>
          <w:b/>
          <w:bCs/>
          <w:sz w:val="24"/>
          <w:szCs w:val="24"/>
        </w:rPr>
        <w:t xml:space="preserve">Салахутдинова Резида </w:t>
      </w:r>
      <w:proofErr w:type="spellStart"/>
      <w:r w:rsidRPr="00776DF4">
        <w:rPr>
          <w:rFonts w:ascii="Times New Roman" w:hAnsi="Times New Roman" w:cs="Times New Roman"/>
          <w:b/>
          <w:bCs/>
          <w:sz w:val="24"/>
          <w:szCs w:val="24"/>
        </w:rPr>
        <w:t>Халяфутдиновна</w:t>
      </w:r>
      <w:proofErr w:type="spellEnd"/>
      <w:r w:rsidRPr="00776DF4">
        <w:rPr>
          <w:rFonts w:ascii="Times New Roman" w:hAnsi="Times New Roman" w:cs="Times New Roman"/>
          <w:b/>
          <w:bCs/>
          <w:sz w:val="24"/>
          <w:szCs w:val="24"/>
        </w:rPr>
        <w:t xml:space="preserve"> </w:t>
      </w:r>
      <w:bookmarkStart w:id="5" w:name="_Hlk193543701"/>
      <w:r>
        <w:rPr>
          <w:rFonts w:ascii="Times New Roman" w:hAnsi="Times New Roman" w:cs="Times New Roman"/>
          <w:b/>
          <w:bCs/>
          <w:sz w:val="24"/>
          <w:szCs w:val="24"/>
        </w:rPr>
        <w:t>(Россия, Санкт-Петербург)</w:t>
      </w:r>
      <w:r>
        <w:rPr>
          <w:rFonts w:ascii="Times New Roman" w:hAnsi="Times New Roman" w:cs="Times New Roman"/>
          <w:sz w:val="24"/>
          <w:szCs w:val="24"/>
        </w:rPr>
        <w:t xml:space="preserve"> – канд. </w:t>
      </w:r>
      <w:proofErr w:type="spellStart"/>
      <w:r>
        <w:rPr>
          <w:rFonts w:ascii="Times New Roman" w:hAnsi="Times New Roman" w:cs="Times New Roman"/>
          <w:sz w:val="24"/>
          <w:szCs w:val="24"/>
        </w:rPr>
        <w:t>социол</w:t>
      </w:r>
      <w:proofErr w:type="spellEnd"/>
      <w:r>
        <w:rPr>
          <w:rFonts w:ascii="Times New Roman" w:hAnsi="Times New Roman" w:cs="Times New Roman"/>
          <w:sz w:val="24"/>
          <w:szCs w:val="24"/>
        </w:rPr>
        <w:t>. наук, доцент. (</w:t>
      </w:r>
      <w:r w:rsidRPr="00714DE1">
        <w:rPr>
          <w:rFonts w:ascii="Times New Roman" w:hAnsi="Times New Roman" w:cs="Times New Roman"/>
          <w:color w:val="FF0000"/>
          <w:sz w:val="24"/>
          <w:szCs w:val="24"/>
        </w:rPr>
        <w:t xml:space="preserve">индекс, </w:t>
      </w:r>
      <w:r>
        <w:rPr>
          <w:rFonts w:ascii="Times New Roman" w:hAnsi="Times New Roman" w:cs="Times New Roman"/>
          <w:sz w:val="24"/>
          <w:szCs w:val="24"/>
        </w:rPr>
        <w:t>Россия, г. Санкт-Петербург, пр-т Пискаревский, д. 9/3,</w:t>
      </w:r>
      <w:r w:rsidRPr="0000502B">
        <w:rPr>
          <w:rFonts w:ascii="Times New Roman" w:hAnsi="Times New Roman" w:cs="Times New Roman"/>
          <w:sz w:val="24"/>
          <w:szCs w:val="24"/>
        </w:rPr>
        <w:t xml:space="preserve"> </w:t>
      </w:r>
      <w:r>
        <w:rPr>
          <w:rFonts w:ascii="Times New Roman" w:hAnsi="Times New Roman" w:cs="Times New Roman"/>
          <w:sz w:val="24"/>
          <w:szCs w:val="24"/>
        </w:rPr>
        <w:t xml:space="preserve">к.13; </w:t>
      </w:r>
      <w:r>
        <w:rPr>
          <w:rFonts w:ascii="Times New Roman" w:hAnsi="Times New Roman" w:cs="Times New Roman"/>
          <w:sz w:val="24"/>
          <w:szCs w:val="24"/>
          <w:lang w:val="en-US"/>
        </w:rPr>
        <w:t>e</w:t>
      </w:r>
      <w:r w:rsidRPr="0000502B">
        <w:rPr>
          <w:rFonts w:ascii="Times New Roman" w:hAnsi="Times New Roman" w:cs="Times New Roman"/>
          <w:sz w:val="24"/>
          <w:szCs w:val="24"/>
        </w:rPr>
        <w:t>-</w:t>
      </w:r>
      <w:r>
        <w:rPr>
          <w:rFonts w:ascii="Times New Roman" w:hAnsi="Times New Roman" w:cs="Times New Roman"/>
          <w:sz w:val="24"/>
          <w:szCs w:val="24"/>
          <w:lang w:val="en-US"/>
        </w:rPr>
        <w:t>mail</w:t>
      </w:r>
      <w:r>
        <w:rPr>
          <w:rFonts w:ascii="Times New Roman" w:hAnsi="Times New Roman" w:cs="Times New Roman"/>
          <w:sz w:val="24"/>
          <w:szCs w:val="24"/>
        </w:rPr>
        <w:t xml:space="preserve">: </w:t>
      </w:r>
      <w:hyperlink r:id="rId9" w:history="1">
        <w:r w:rsidRPr="00DE6E18">
          <w:rPr>
            <w:rStyle w:val="a3"/>
            <w:rFonts w:ascii="Times New Roman" w:hAnsi="Times New Roman" w:cs="Times New Roman"/>
            <w:sz w:val="24"/>
            <w:szCs w:val="24"/>
            <w:lang w:val="en-US"/>
          </w:rPr>
          <w:t>rezeda</w:t>
        </w:r>
        <w:r w:rsidRPr="00DE6E18">
          <w:rPr>
            <w:rStyle w:val="a3"/>
            <w:rFonts w:ascii="Times New Roman" w:hAnsi="Times New Roman" w:cs="Times New Roman"/>
            <w:sz w:val="24"/>
            <w:szCs w:val="24"/>
          </w:rPr>
          <w:t>_</w:t>
        </w:r>
        <w:r w:rsidRPr="00DE6E18">
          <w:rPr>
            <w:rStyle w:val="a3"/>
            <w:rFonts w:ascii="Times New Roman" w:hAnsi="Times New Roman" w:cs="Times New Roman"/>
            <w:sz w:val="24"/>
            <w:szCs w:val="24"/>
            <w:lang w:val="en-US"/>
          </w:rPr>
          <w:t>soc</w:t>
        </w:r>
        <w:r w:rsidRPr="00DE6E18">
          <w:rPr>
            <w:rStyle w:val="a3"/>
            <w:rFonts w:ascii="Times New Roman" w:hAnsi="Times New Roman" w:cs="Times New Roman"/>
            <w:sz w:val="24"/>
            <w:szCs w:val="24"/>
          </w:rPr>
          <w:t>@</w:t>
        </w:r>
        <w:r w:rsidRPr="00DE6E18">
          <w:rPr>
            <w:rStyle w:val="a3"/>
            <w:rFonts w:ascii="Times New Roman" w:hAnsi="Times New Roman" w:cs="Times New Roman"/>
            <w:sz w:val="24"/>
            <w:szCs w:val="24"/>
            <w:lang w:val="en-US"/>
          </w:rPr>
          <w:t>mail</w:t>
        </w:r>
        <w:r w:rsidRPr="00DE6E18">
          <w:rPr>
            <w:rStyle w:val="a3"/>
            <w:rFonts w:ascii="Times New Roman" w:hAnsi="Times New Roman" w:cs="Times New Roman"/>
            <w:sz w:val="24"/>
            <w:szCs w:val="24"/>
          </w:rPr>
          <w:t>.</w:t>
        </w:r>
        <w:proofErr w:type="spellStart"/>
        <w:r w:rsidRPr="00DE6E18">
          <w:rPr>
            <w:rStyle w:val="a3"/>
            <w:rFonts w:ascii="Times New Roman" w:hAnsi="Times New Roman" w:cs="Times New Roman"/>
            <w:sz w:val="24"/>
            <w:szCs w:val="24"/>
            <w:lang w:val="en-US"/>
          </w:rPr>
          <w:t>ru</w:t>
        </w:r>
        <w:proofErr w:type="spellEnd"/>
      </w:hyperlink>
    </w:p>
    <w:bookmarkEnd w:id="5"/>
    <w:p w14:paraId="3F8FF98B" w14:textId="77777777" w:rsidR="00714DE1" w:rsidRPr="00714DE1" w:rsidRDefault="00714DE1" w:rsidP="00714DE1">
      <w:pPr>
        <w:autoSpaceDE w:val="0"/>
        <w:autoSpaceDN w:val="0"/>
        <w:adjustRightInd w:val="0"/>
        <w:spacing w:after="0" w:line="240" w:lineRule="auto"/>
        <w:rPr>
          <w:rFonts w:ascii="Calibri" w:hAnsi="Calibri" w:cs="Calibri"/>
          <w:color w:val="FFFFFF"/>
          <w:sz w:val="16"/>
          <w:szCs w:val="16"/>
        </w:rPr>
      </w:pPr>
      <w:r w:rsidRPr="00714DE1">
        <w:rPr>
          <w:rFonts w:ascii="Calibri" w:hAnsi="Calibri" w:cs="Calibri"/>
          <w:color w:val="FFFFFF"/>
          <w:sz w:val="16"/>
          <w:szCs w:val="16"/>
        </w:rPr>
        <w:t>Текст</w:t>
      </w:r>
    </w:p>
    <w:p w14:paraId="11650E49" w14:textId="77777777" w:rsidR="00714DE1" w:rsidRPr="00714DE1" w:rsidRDefault="00714DE1" w:rsidP="00714DE1">
      <w:pPr>
        <w:autoSpaceDE w:val="0"/>
        <w:autoSpaceDN w:val="0"/>
        <w:adjustRightInd w:val="0"/>
        <w:spacing w:after="0" w:line="240" w:lineRule="auto"/>
        <w:rPr>
          <w:rFonts w:ascii="Calibri" w:hAnsi="Calibri" w:cs="Calibri"/>
          <w:color w:val="FFFFFF"/>
          <w:sz w:val="16"/>
          <w:szCs w:val="16"/>
        </w:rPr>
      </w:pPr>
      <w:r w:rsidRPr="00714DE1">
        <w:rPr>
          <w:rFonts w:ascii="Calibri" w:hAnsi="Calibri" w:cs="Calibri"/>
          <w:color w:val="FFFFFF"/>
          <w:sz w:val="16"/>
          <w:szCs w:val="16"/>
        </w:rPr>
        <w:t>(кегель12)</w:t>
      </w:r>
    </w:p>
    <w:p w14:paraId="151C61E2" w14:textId="5ECA73A5" w:rsidR="00714DE1" w:rsidRPr="00714DE1" w:rsidRDefault="00714DE1" w:rsidP="00714DE1">
      <w:pPr>
        <w:pageBreakBefore/>
        <w:autoSpaceDE w:val="0"/>
        <w:autoSpaceDN w:val="0"/>
        <w:adjustRightInd w:val="0"/>
        <w:spacing w:after="0" w:line="276" w:lineRule="auto"/>
        <w:rPr>
          <w:rFonts w:ascii="Calibri" w:hAnsi="Calibri" w:cs="Calibri"/>
          <w:color w:val="000000"/>
          <w:sz w:val="28"/>
          <w:szCs w:val="28"/>
        </w:rPr>
      </w:pPr>
      <w:proofErr w:type="spellStart"/>
      <w:r w:rsidRPr="00714DE1">
        <w:rPr>
          <w:rFonts w:ascii="Times New Roman" w:hAnsi="Times New Roman" w:cs="Times New Roman"/>
          <w:color w:val="000000"/>
          <w:sz w:val="28"/>
          <w:szCs w:val="28"/>
        </w:rPr>
        <w:lastRenderedPageBreak/>
        <w:t>Times</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New</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Roman</w:t>
      </w:r>
      <w:proofErr w:type="spellEnd"/>
      <w:r w:rsidRPr="00714DE1">
        <w:rPr>
          <w:rFonts w:ascii="Times New Roman" w:hAnsi="Times New Roman" w:cs="Times New Roman"/>
          <w:color w:val="000000"/>
          <w:sz w:val="28"/>
          <w:szCs w:val="28"/>
        </w:rPr>
        <w:t xml:space="preserve">, размер шрифта 12, строчные буквы, выравнивание по ширине, одинарный интервал, отступ 1.25, обычный шрифт, без автоматической нумерации) </w:t>
      </w:r>
    </w:p>
    <w:p w14:paraId="7CE3DF0F"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color w:val="000000"/>
          <w:sz w:val="28"/>
          <w:szCs w:val="28"/>
        </w:rPr>
        <w:t xml:space="preserve">Пустая строка </w:t>
      </w:r>
    </w:p>
    <w:p w14:paraId="4CF138FC"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b/>
          <w:bCs/>
          <w:color w:val="000000"/>
          <w:sz w:val="28"/>
          <w:szCs w:val="28"/>
        </w:rPr>
        <w:t xml:space="preserve">Информация об авторе (-ах) на русском языке </w:t>
      </w:r>
    </w:p>
    <w:p w14:paraId="5D24032C" w14:textId="77777777" w:rsidR="00714DE1" w:rsidRPr="00714DE1" w:rsidRDefault="00714DE1" w:rsidP="00714DE1">
      <w:pPr>
        <w:autoSpaceDE w:val="0"/>
        <w:autoSpaceDN w:val="0"/>
        <w:adjustRightInd w:val="0"/>
        <w:spacing w:after="0" w:line="276" w:lineRule="auto"/>
        <w:rPr>
          <w:rFonts w:ascii="Times New Roman" w:hAnsi="Times New Roman" w:cs="Times New Roman"/>
          <w:color w:val="000000"/>
          <w:sz w:val="28"/>
          <w:szCs w:val="28"/>
        </w:rPr>
      </w:pPr>
      <w:r w:rsidRPr="00714DE1">
        <w:rPr>
          <w:rFonts w:ascii="Times New Roman" w:hAnsi="Times New Roman" w:cs="Times New Roman"/>
          <w:color w:val="000000"/>
          <w:sz w:val="28"/>
          <w:szCs w:val="28"/>
        </w:rPr>
        <w:t>Фамилия Имя Отчество (страна, город) – ученая степень, должность, название организации (полный адрес организации, e-</w:t>
      </w:r>
      <w:proofErr w:type="spellStart"/>
      <w:r w:rsidRPr="00714DE1">
        <w:rPr>
          <w:rFonts w:ascii="Times New Roman" w:hAnsi="Times New Roman" w:cs="Times New Roman"/>
          <w:color w:val="000000"/>
          <w:sz w:val="28"/>
          <w:szCs w:val="28"/>
        </w:rPr>
        <w:t>mail</w:t>
      </w:r>
      <w:proofErr w:type="spellEnd"/>
      <w:r w:rsidRPr="00714DE1">
        <w:rPr>
          <w:rFonts w:ascii="Times New Roman" w:hAnsi="Times New Roman" w:cs="Times New Roman"/>
          <w:color w:val="000000"/>
          <w:sz w:val="28"/>
          <w:szCs w:val="28"/>
        </w:rPr>
        <w:t xml:space="preserve">). </w:t>
      </w:r>
    </w:p>
    <w:p w14:paraId="499A90D7"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color w:val="000000"/>
          <w:sz w:val="28"/>
          <w:szCs w:val="28"/>
        </w:rPr>
        <w:t>(</w:t>
      </w:r>
      <w:proofErr w:type="spellStart"/>
      <w:r w:rsidRPr="00714DE1">
        <w:rPr>
          <w:rFonts w:ascii="Times New Roman" w:hAnsi="Times New Roman" w:cs="Times New Roman"/>
          <w:color w:val="000000"/>
          <w:sz w:val="28"/>
          <w:szCs w:val="28"/>
        </w:rPr>
        <w:t>Times</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New</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Roman</w:t>
      </w:r>
      <w:proofErr w:type="spellEnd"/>
      <w:r w:rsidRPr="00714DE1">
        <w:rPr>
          <w:rFonts w:ascii="Times New Roman" w:hAnsi="Times New Roman" w:cs="Times New Roman"/>
          <w:color w:val="000000"/>
          <w:sz w:val="28"/>
          <w:szCs w:val="28"/>
        </w:rPr>
        <w:t xml:space="preserve">, размер шрифта 12, строчные буквы, выравнивание по ширине, одинарный интервал, отступ 1.25, обычный шрифт) </w:t>
      </w:r>
    </w:p>
    <w:p w14:paraId="49B36A7C"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color w:val="000000"/>
          <w:sz w:val="28"/>
          <w:szCs w:val="28"/>
        </w:rPr>
        <w:t xml:space="preserve">Пустая строка </w:t>
      </w:r>
    </w:p>
    <w:p w14:paraId="030903D9" w14:textId="77777777" w:rsidR="00714DE1" w:rsidRPr="00714DE1" w:rsidRDefault="00714DE1" w:rsidP="00714DE1">
      <w:pPr>
        <w:autoSpaceDE w:val="0"/>
        <w:autoSpaceDN w:val="0"/>
        <w:adjustRightInd w:val="0"/>
        <w:spacing w:after="0" w:line="276" w:lineRule="auto"/>
        <w:rPr>
          <w:rFonts w:ascii="Times New Roman" w:hAnsi="Times New Roman" w:cs="Times New Roman"/>
          <w:color w:val="000000"/>
          <w:sz w:val="28"/>
          <w:szCs w:val="28"/>
        </w:rPr>
      </w:pPr>
      <w:r w:rsidRPr="00714DE1">
        <w:rPr>
          <w:rFonts w:ascii="Times New Roman" w:hAnsi="Times New Roman" w:cs="Times New Roman"/>
          <w:b/>
          <w:bCs/>
          <w:color w:val="000000"/>
          <w:sz w:val="28"/>
          <w:szCs w:val="28"/>
        </w:rPr>
        <w:t xml:space="preserve">Фамилия И.О (на английском языке) </w:t>
      </w:r>
    </w:p>
    <w:p w14:paraId="0BE5456C" w14:textId="77777777" w:rsidR="00714DE1" w:rsidRPr="00714DE1" w:rsidRDefault="00714DE1" w:rsidP="00714DE1">
      <w:pPr>
        <w:autoSpaceDE w:val="0"/>
        <w:autoSpaceDN w:val="0"/>
        <w:adjustRightInd w:val="0"/>
        <w:spacing w:after="0" w:line="276" w:lineRule="auto"/>
        <w:rPr>
          <w:rFonts w:ascii="Times New Roman" w:hAnsi="Times New Roman" w:cs="Times New Roman"/>
          <w:color w:val="000000"/>
          <w:sz w:val="28"/>
          <w:szCs w:val="28"/>
        </w:rPr>
      </w:pPr>
      <w:r w:rsidRPr="00714DE1">
        <w:rPr>
          <w:rFonts w:ascii="Times New Roman" w:hAnsi="Times New Roman" w:cs="Times New Roman"/>
          <w:b/>
          <w:bCs/>
          <w:color w:val="000000"/>
          <w:sz w:val="28"/>
          <w:szCs w:val="28"/>
        </w:rPr>
        <w:t xml:space="preserve">НАЗВАНИЕ СТАТЬИ НА АНГЛИЙСКОМ ЯЗЫКЕ </w:t>
      </w:r>
    </w:p>
    <w:p w14:paraId="75A4EC71"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color w:val="000000"/>
          <w:sz w:val="28"/>
          <w:szCs w:val="28"/>
        </w:rPr>
        <w:t>(</w:t>
      </w:r>
      <w:proofErr w:type="spellStart"/>
      <w:r w:rsidRPr="00714DE1">
        <w:rPr>
          <w:rFonts w:ascii="Times New Roman" w:hAnsi="Times New Roman" w:cs="Times New Roman"/>
          <w:color w:val="000000"/>
          <w:sz w:val="28"/>
          <w:szCs w:val="28"/>
        </w:rPr>
        <w:t>Times</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New</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Roman</w:t>
      </w:r>
      <w:proofErr w:type="spellEnd"/>
      <w:r w:rsidRPr="00714DE1">
        <w:rPr>
          <w:rFonts w:ascii="Times New Roman" w:hAnsi="Times New Roman" w:cs="Times New Roman"/>
          <w:color w:val="000000"/>
          <w:sz w:val="28"/>
          <w:szCs w:val="28"/>
        </w:rPr>
        <w:t xml:space="preserve">, размер шрифта 12, прописные буквы, выравнивание по центру, полужирный шрифт, одинарный интервал, без абзацного отступа). </w:t>
      </w:r>
    </w:p>
    <w:p w14:paraId="530FA254"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b/>
          <w:bCs/>
          <w:color w:val="000000"/>
          <w:sz w:val="28"/>
          <w:szCs w:val="28"/>
        </w:rPr>
        <w:t xml:space="preserve">Аннотация статьи на английском языке </w:t>
      </w:r>
      <w:r w:rsidRPr="00714DE1">
        <w:rPr>
          <w:rFonts w:ascii="Times New Roman" w:hAnsi="Times New Roman" w:cs="Times New Roman"/>
          <w:color w:val="000000"/>
          <w:sz w:val="28"/>
          <w:szCs w:val="28"/>
        </w:rPr>
        <w:t>(</w:t>
      </w:r>
      <w:proofErr w:type="spellStart"/>
      <w:r w:rsidRPr="00714DE1">
        <w:rPr>
          <w:rFonts w:ascii="Times New Roman" w:hAnsi="Times New Roman" w:cs="Times New Roman"/>
          <w:color w:val="000000"/>
          <w:sz w:val="28"/>
          <w:szCs w:val="28"/>
        </w:rPr>
        <w:t>Times</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New</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Roman</w:t>
      </w:r>
      <w:proofErr w:type="spellEnd"/>
      <w:r w:rsidRPr="00714DE1">
        <w:rPr>
          <w:rFonts w:ascii="Times New Roman" w:hAnsi="Times New Roman" w:cs="Times New Roman"/>
          <w:color w:val="000000"/>
          <w:sz w:val="28"/>
          <w:szCs w:val="28"/>
        </w:rPr>
        <w:t xml:space="preserve">, размер шрифта 12, строчные буквы, выравнивание по ширине, одинарный интервал, отступ 1.25, обычный шрифт) – 250-300 печатных знаков. </w:t>
      </w:r>
    </w:p>
    <w:p w14:paraId="19D341D1"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b/>
          <w:bCs/>
          <w:color w:val="000000"/>
          <w:sz w:val="28"/>
          <w:szCs w:val="28"/>
        </w:rPr>
        <w:t xml:space="preserve">Ключевые слова на английском языке </w:t>
      </w:r>
      <w:r w:rsidRPr="00714DE1">
        <w:rPr>
          <w:rFonts w:ascii="Times New Roman" w:hAnsi="Times New Roman" w:cs="Times New Roman"/>
          <w:color w:val="000000"/>
          <w:sz w:val="28"/>
          <w:szCs w:val="28"/>
        </w:rPr>
        <w:t>(</w:t>
      </w:r>
      <w:proofErr w:type="spellStart"/>
      <w:r w:rsidRPr="00714DE1">
        <w:rPr>
          <w:rFonts w:ascii="Times New Roman" w:hAnsi="Times New Roman" w:cs="Times New Roman"/>
          <w:color w:val="000000"/>
          <w:sz w:val="28"/>
          <w:szCs w:val="28"/>
        </w:rPr>
        <w:t>Times</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New</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Roman</w:t>
      </w:r>
      <w:proofErr w:type="spellEnd"/>
      <w:r w:rsidRPr="00714DE1">
        <w:rPr>
          <w:rFonts w:ascii="Times New Roman" w:hAnsi="Times New Roman" w:cs="Times New Roman"/>
          <w:color w:val="000000"/>
          <w:sz w:val="28"/>
          <w:szCs w:val="28"/>
        </w:rPr>
        <w:t xml:space="preserve">, размер шрифта 12, строчные буквы, выравнивание по ширине, одинарный интервал, отступ 1.25, применение курсивного начертания, обычный шрифт) – 5-7 слов. </w:t>
      </w:r>
    </w:p>
    <w:p w14:paraId="5890A579"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color w:val="000000"/>
          <w:sz w:val="28"/>
          <w:szCs w:val="28"/>
        </w:rPr>
        <w:t xml:space="preserve">Пустая строка </w:t>
      </w:r>
    </w:p>
    <w:p w14:paraId="4028F5CA"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b/>
          <w:bCs/>
          <w:color w:val="000000"/>
          <w:sz w:val="28"/>
          <w:szCs w:val="28"/>
        </w:rPr>
        <w:t xml:space="preserve">Информация об авторе (-ах) на английском языке </w:t>
      </w:r>
    </w:p>
    <w:p w14:paraId="7E6A1042" w14:textId="77777777" w:rsidR="00714DE1" w:rsidRPr="00714DE1" w:rsidRDefault="00714DE1" w:rsidP="00714DE1">
      <w:pPr>
        <w:autoSpaceDE w:val="0"/>
        <w:autoSpaceDN w:val="0"/>
        <w:adjustRightInd w:val="0"/>
        <w:spacing w:after="0" w:line="276" w:lineRule="auto"/>
        <w:rPr>
          <w:rFonts w:ascii="Calibri" w:hAnsi="Calibri" w:cs="Calibri"/>
          <w:color w:val="000000"/>
          <w:sz w:val="28"/>
          <w:szCs w:val="28"/>
        </w:rPr>
      </w:pPr>
      <w:r w:rsidRPr="00714DE1">
        <w:rPr>
          <w:rFonts w:ascii="Times New Roman" w:hAnsi="Times New Roman" w:cs="Times New Roman"/>
          <w:color w:val="000000"/>
          <w:sz w:val="28"/>
          <w:szCs w:val="28"/>
        </w:rPr>
        <w:t xml:space="preserve">Пустая строка </w:t>
      </w:r>
    </w:p>
    <w:p w14:paraId="45FEB7ED" w14:textId="77777777" w:rsidR="00714DE1" w:rsidRPr="00714DE1" w:rsidRDefault="00714DE1" w:rsidP="00714DE1">
      <w:pPr>
        <w:autoSpaceDE w:val="0"/>
        <w:autoSpaceDN w:val="0"/>
        <w:adjustRightInd w:val="0"/>
        <w:spacing w:after="0" w:line="276" w:lineRule="auto"/>
        <w:rPr>
          <w:rFonts w:ascii="Times New Roman" w:hAnsi="Times New Roman" w:cs="Times New Roman"/>
          <w:color w:val="000000"/>
          <w:sz w:val="28"/>
          <w:szCs w:val="28"/>
        </w:rPr>
      </w:pPr>
      <w:r w:rsidRPr="00714DE1">
        <w:rPr>
          <w:rFonts w:ascii="Times New Roman" w:hAnsi="Times New Roman" w:cs="Times New Roman"/>
          <w:b/>
          <w:bCs/>
          <w:color w:val="000000"/>
          <w:sz w:val="28"/>
          <w:szCs w:val="28"/>
        </w:rPr>
        <w:t xml:space="preserve">Библиографический список на английском языке </w:t>
      </w:r>
    </w:p>
    <w:p w14:paraId="57E2D3FE" w14:textId="77777777" w:rsidR="00714DE1" w:rsidRPr="00714DE1" w:rsidRDefault="00714DE1" w:rsidP="00714DE1">
      <w:pPr>
        <w:spacing w:line="276" w:lineRule="auto"/>
        <w:rPr>
          <w:rFonts w:ascii="Times New Roman" w:hAnsi="Times New Roman" w:cs="Times New Roman"/>
          <w:sz w:val="28"/>
          <w:szCs w:val="28"/>
        </w:rPr>
      </w:pPr>
      <w:r w:rsidRPr="00714DE1">
        <w:rPr>
          <w:rFonts w:ascii="Times New Roman" w:hAnsi="Times New Roman" w:cs="Times New Roman"/>
          <w:color w:val="000000"/>
          <w:sz w:val="28"/>
          <w:szCs w:val="28"/>
        </w:rPr>
        <w:t>(</w:t>
      </w:r>
      <w:proofErr w:type="spellStart"/>
      <w:r w:rsidRPr="00714DE1">
        <w:rPr>
          <w:rFonts w:ascii="Times New Roman" w:hAnsi="Times New Roman" w:cs="Times New Roman"/>
          <w:color w:val="000000"/>
          <w:sz w:val="28"/>
          <w:szCs w:val="28"/>
        </w:rPr>
        <w:t>Times</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New</w:t>
      </w:r>
      <w:proofErr w:type="spellEnd"/>
      <w:r w:rsidRPr="00714DE1">
        <w:rPr>
          <w:rFonts w:ascii="Times New Roman" w:hAnsi="Times New Roman" w:cs="Times New Roman"/>
          <w:color w:val="000000"/>
          <w:sz w:val="28"/>
          <w:szCs w:val="28"/>
        </w:rPr>
        <w:t xml:space="preserve"> </w:t>
      </w:r>
      <w:proofErr w:type="spellStart"/>
      <w:r w:rsidRPr="00714DE1">
        <w:rPr>
          <w:rFonts w:ascii="Times New Roman" w:hAnsi="Times New Roman" w:cs="Times New Roman"/>
          <w:color w:val="000000"/>
          <w:sz w:val="28"/>
          <w:szCs w:val="28"/>
        </w:rPr>
        <w:t>Roman</w:t>
      </w:r>
      <w:proofErr w:type="spellEnd"/>
      <w:r w:rsidRPr="00714DE1">
        <w:rPr>
          <w:rFonts w:ascii="Times New Roman" w:hAnsi="Times New Roman" w:cs="Times New Roman"/>
          <w:color w:val="000000"/>
          <w:sz w:val="28"/>
          <w:szCs w:val="28"/>
        </w:rPr>
        <w:t>, размер шрифта 12, строчные буквы, выравнивание по ширине, одинарный интервал, отступ 1,25, обычный шрифт, без автоматической нумерации).</w:t>
      </w:r>
    </w:p>
    <w:p w14:paraId="6CE1B041" w14:textId="33EB8965" w:rsidR="00714DE1" w:rsidRPr="00714DE1" w:rsidRDefault="00714DE1" w:rsidP="00714DE1">
      <w:pPr>
        <w:autoSpaceDE w:val="0"/>
        <w:autoSpaceDN w:val="0"/>
        <w:adjustRightInd w:val="0"/>
        <w:spacing w:after="0" w:line="240" w:lineRule="auto"/>
        <w:rPr>
          <w:rFonts w:ascii="Calibri" w:hAnsi="Calibri" w:cs="Calibri"/>
          <w:color w:val="FFFFFF"/>
          <w:sz w:val="16"/>
          <w:szCs w:val="16"/>
        </w:rPr>
      </w:pPr>
    </w:p>
    <w:p w14:paraId="29338E1F" w14:textId="77777777" w:rsidR="00714DE1" w:rsidRPr="00714DE1" w:rsidRDefault="00714DE1" w:rsidP="00714DE1">
      <w:pPr>
        <w:autoSpaceDE w:val="0"/>
        <w:autoSpaceDN w:val="0"/>
        <w:adjustRightInd w:val="0"/>
        <w:spacing w:after="0" w:line="240" w:lineRule="auto"/>
        <w:rPr>
          <w:rFonts w:ascii="Calibri" w:hAnsi="Calibri" w:cs="Calibri"/>
          <w:color w:val="FFFFFF"/>
          <w:sz w:val="16"/>
          <w:szCs w:val="16"/>
        </w:rPr>
      </w:pPr>
      <w:r w:rsidRPr="00714DE1">
        <w:rPr>
          <w:rFonts w:ascii="Calibri" w:hAnsi="Calibri" w:cs="Calibri"/>
          <w:color w:val="FFFFFF"/>
          <w:sz w:val="16"/>
          <w:szCs w:val="16"/>
        </w:rPr>
        <w:t>(кегель12)</w:t>
      </w:r>
    </w:p>
    <w:p w14:paraId="39E0134E" w14:textId="77777777" w:rsidR="00714DE1" w:rsidRPr="00714DE1" w:rsidRDefault="00714DE1" w:rsidP="00714DE1">
      <w:pPr>
        <w:autoSpaceDE w:val="0"/>
        <w:autoSpaceDN w:val="0"/>
        <w:adjustRightInd w:val="0"/>
        <w:spacing w:after="0" w:line="240" w:lineRule="auto"/>
        <w:rPr>
          <w:rFonts w:ascii="Calibri" w:hAnsi="Calibri" w:cs="Calibri"/>
          <w:color w:val="FFFFFF"/>
          <w:sz w:val="16"/>
          <w:szCs w:val="16"/>
        </w:rPr>
      </w:pPr>
      <w:r w:rsidRPr="00714DE1">
        <w:rPr>
          <w:rFonts w:ascii="Calibri" w:hAnsi="Calibri" w:cs="Calibri"/>
          <w:color w:val="FFFFFF"/>
          <w:sz w:val="16"/>
          <w:szCs w:val="16"/>
        </w:rPr>
        <w:t>Текст</w:t>
      </w:r>
    </w:p>
    <w:p w14:paraId="64515B38" w14:textId="77777777" w:rsidR="00714DE1" w:rsidRPr="00714DE1" w:rsidRDefault="00714DE1" w:rsidP="00714DE1">
      <w:pPr>
        <w:autoSpaceDE w:val="0"/>
        <w:autoSpaceDN w:val="0"/>
        <w:adjustRightInd w:val="0"/>
        <w:spacing w:after="0" w:line="240" w:lineRule="auto"/>
        <w:rPr>
          <w:rFonts w:ascii="Calibri" w:hAnsi="Calibri" w:cs="Calibri"/>
          <w:color w:val="FFFFFF"/>
          <w:sz w:val="16"/>
          <w:szCs w:val="16"/>
        </w:rPr>
      </w:pPr>
      <w:r w:rsidRPr="00714DE1">
        <w:rPr>
          <w:rFonts w:ascii="Calibri" w:hAnsi="Calibri" w:cs="Calibri"/>
          <w:color w:val="FFFFFF"/>
          <w:sz w:val="16"/>
          <w:szCs w:val="16"/>
        </w:rPr>
        <w:t>(кегель12)</w:t>
      </w:r>
    </w:p>
    <w:p w14:paraId="202562EA" w14:textId="77777777" w:rsidR="00714DE1" w:rsidRPr="00714DE1" w:rsidRDefault="00714DE1" w:rsidP="00714DE1">
      <w:pPr>
        <w:autoSpaceDE w:val="0"/>
        <w:autoSpaceDN w:val="0"/>
        <w:adjustRightInd w:val="0"/>
        <w:spacing w:after="0" w:line="240" w:lineRule="auto"/>
        <w:rPr>
          <w:rFonts w:ascii="Calibri" w:hAnsi="Calibri" w:cs="Calibri"/>
          <w:color w:val="FFFFFF"/>
          <w:sz w:val="16"/>
          <w:szCs w:val="16"/>
        </w:rPr>
      </w:pPr>
      <w:r w:rsidRPr="00714DE1">
        <w:rPr>
          <w:rFonts w:ascii="Calibri" w:hAnsi="Calibri" w:cs="Calibri"/>
          <w:color w:val="FFFFFF"/>
          <w:sz w:val="16"/>
          <w:szCs w:val="16"/>
        </w:rPr>
        <w:t>Текст</w:t>
      </w:r>
    </w:p>
    <w:p w14:paraId="1318860A" w14:textId="72AA94D3" w:rsidR="00776DF4" w:rsidRPr="00714DE1" w:rsidRDefault="00714DE1" w:rsidP="00714DE1">
      <w:pPr>
        <w:pageBreakBefore/>
        <w:autoSpaceDE w:val="0"/>
        <w:autoSpaceDN w:val="0"/>
        <w:adjustRightInd w:val="0"/>
        <w:spacing w:after="0" w:line="276" w:lineRule="auto"/>
        <w:rPr>
          <w:rFonts w:ascii="Times New Roman" w:hAnsi="Times New Roman" w:cs="Times New Roman"/>
          <w:sz w:val="28"/>
          <w:szCs w:val="28"/>
        </w:rPr>
      </w:pPr>
      <w:r w:rsidRPr="00714DE1">
        <w:rPr>
          <w:rFonts w:ascii="Times New Roman" w:hAnsi="Times New Roman" w:cs="Times New Roman"/>
          <w:color w:val="000000"/>
          <w:sz w:val="23"/>
          <w:szCs w:val="23"/>
        </w:rPr>
        <w:lastRenderedPageBreak/>
        <w:t xml:space="preserve"> </w:t>
      </w:r>
      <w:r w:rsidRPr="00714DE1">
        <w:rPr>
          <w:rFonts w:ascii="Times New Roman" w:hAnsi="Times New Roman" w:cs="Times New Roman"/>
          <w:color w:val="000000"/>
          <w:sz w:val="23"/>
          <w:szCs w:val="23"/>
        </w:rPr>
        <w:t>(</w:t>
      </w:r>
    </w:p>
    <w:sectPr w:rsidR="00776DF4" w:rsidRPr="00714DE1" w:rsidSect="005B127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PSMT"/>
    <w:panose1 w:val="02020603050405020304"/>
    <w:charset w:val="CC"/>
    <w:family w:val="roman"/>
    <w:pitch w:val="variable"/>
    <w:sig w:usb0="E0002EFF" w:usb1="C000785B" w:usb2="00000009" w:usb3="00000000" w:csb0="000001FF" w:csb1="00000000"/>
  </w:font>
  <w:font w:name="Calibri">
    <w:altName w:val="Calibri"/>
    <w:panose1 w:val="020F0502020204030204"/>
    <w:charset w:val="CC"/>
    <w:family w:val="swiss"/>
    <w:pitch w:val="variable"/>
    <w:sig w:usb0="E4002EFF" w:usb1="C200247B"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 w:name="Arial Unicode MS">
    <w:panose1 w:val="020B0604020202020204"/>
    <w:charset w:val="80"/>
    <w:family w:val="swiss"/>
    <w:pitch w:val="variable"/>
    <w:sig w:usb0="F7FFAFFF" w:usb1="E9DFFFFF" w:usb2="0000003F" w:usb3="00000000" w:csb0="003F01FF" w:csb1="00000000"/>
  </w:font>
  <w:font w:name="ArialMT">
    <w:altName w:val="MS Mincho"/>
    <w:panose1 w:val="00000000000000000000"/>
    <w:charset w:val="80"/>
    <w:family w:val="auto"/>
    <w:notTrueType/>
    <w:pitch w:val="default"/>
    <w:sig w:usb0="00000001"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SchoolBook-Regular">
    <w:altName w:val="Yu Gothic"/>
    <w:panose1 w:val="00000000000000000000"/>
    <w:charset w:val="80"/>
    <w:family w:val="roman"/>
    <w:notTrueType/>
    <w:pitch w:val="default"/>
    <w:sig w:usb0="00000801" w:usb1="08070000" w:usb2="00000010" w:usb3="00000000" w:csb0="0002002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155F8"/>
    <w:multiLevelType w:val="hybridMultilevel"/>
    <w:tmpl w:val="A252C68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6CC75DDA"/>
    <w:multiLevelType w:val="hybridMultilevel"/>
    <w:tmpl w:val="8A1260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7D35"/>
    <w:rsid w:val="0000502B"/>
    <w:rsid w:val="001238AC"/>
    <w:rsid w:val="00422FA5"/>
    <w:rsid w:val="005B1274"/>
    <w:rsid w:val="005C55ED"/>
    <w:rsid w:val="00604824"/>
    <w:rsid w:val="00714DE1"/>
    <w:rsid w:val="00776DF4"/>
    <w:rsid w:val="007F66E9"/>
    <w:rsid w:val="008B332B"/>
    <w:rsid w:val="008E6467"/>
    <w:rsid w:val="009734BF"/>
    <w:rsid w:val="00A11BB1"/>
    <w:rsid w:val="00AB7D35"/>
    <w:rsid w:val="00B325E6"/>
    <w:rsid w:val="00F929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FA946"/>
  <w15:chartTrackingRefBased/>
  <w15:docId w15:val="{992C466F-3DA7-437D-8E3C-0A370A93E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76DF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ocdata">
    <w:name w:val="docdata"/>
    <w:aliases w:val="docy,v5,1482,bqiaagaaeyqcaaagiaiaaamxbqaabt8faaaaaaaaaaaaaaaaaaaaaaaaaaaaaaaaaaaaaaaaaaaaaaaaaaaaaaaaaaaaaaaaaaaaaaaaaaaaaaaaaaaaaaaaaaaaaaaaaaaaaaaaaaaaaaaaaaaaaaaaaaaaaaaaaaaaaaaaaaaaaaaaaaaaaaaaaaaaaaaaaaaaaaaaaaaaaaaaaaaaaaaaaaaaaaaaaaaaaaaa"/>
    <w:basedOn w:val="a0"/>
    <w:rsid w:val="00776DF4"/>
  </w:style>
  <w:style w:type="character" w:styleId="a3">
    <w:name w:val="Hyperlink"/>
    <w:basedOn w:val="a0"/>
    <w:uiPriority w:val="99"/>
    <w:unhideWhenUsed/>
    <w:rsid w:val="0000502B"/>
    <w:rPr>
      <w:color w:val="0563C1" w:themeColor="hyperlink"/>
      <w:u w:val="single"/>
    </w:rPr>
  </w:style>
  <w:style w:type="character" w:styleId="a4">
    <w:name w:val="Unresolved Mention"/>
    <w:basedOn w:val="a0"/>
    <w:uiPriority w:val="99"/>
    <w:semiHidden/>
    <w:unhideWhenUsed/>
    <w:rsid w:val="0000502B"/>
    <w:rPr>
      <w:color w:val="605E5C"/>
      <w:shd w:val="clear" w:color="auto" w:fill="E1DFDD"/>
    </w:rPr>
  </w:style>
  <w:style w:type="paragraph" w:styleId="a5">
    <w:name w:val="No Spacing"/>
    <w:link w:val="a6"/>
    <w:uiPriority w:val="1"/>
    <w:qFormat/>
    <w:rsid w:val="008E6467"/>
    <w:pPr>
      <w:spacing w:after="0" w:line="240" w:lineRule="auto"/>
    </w:pPr>
  </w:style>
  <w:style w:type="paragraph" w:styleId="a7">
    <w:name w:val="footnote text"/>
    <w:basedOn w:val="a"/>
    <w:link w:val="a8"/>
    <w:uiPriority w:val="99"/>
    <w:unhideWhenUsed/>
    <w:rsid w:val="00F9297C"/>
    <w:pPr>
      <w:spacing w:after="0" w:line="240" w:lineRule="auto"/>
    </w:pPr>
    <w:rPr>
      <w:sz w:val="20"/>
      <w:szCs w:val="20"/>
    </w:rPr>
  </w:style>
  <w:style w:type="character" w:customStyle="1" w:styleId="a8">
    <w:name w:val="Текст сноски Знак"/>
    <w:basedOn w:val="a0"/>
    <w:link w:val="a7"/>
    <w:uiPriority w:val="99"/>
    <w:rsid w:val="00F9297C"/>
    <w:rPr>
      <w:sz w:val="20"/>
      <w:szCs w:val="20"/>
    </w:rPr>
  </w:style>
  <w:style w:type="paragraph" w:styleId="a9">
    <w:name w:val="List Paragraph"/>
    <w:basedOn w:val="a"/>
    <w:uiPriority w:val="34"/>
    <w:qFormat/>
    <w:rsid w:val="00F9297C"/>
    <w:pPr>
      <w:ind w:left="720"/>
      <w:contextualSpacing/>
    </w:pPr>
  </w:style>
  <w:style w:type="character" w:customStyle="1" w:styleId="a6">
    <w:name w:val="Без интервала Знак"/>
    <w:basedOn w:val="a0"/>
    <w:link w:val="a5"/>
    <w:uiPriority w:val="1"/>
    <w:locked/>
    <w:rsid w:val="00F9297C"/>
  </w:style>
  <w:style w:type="table" w:styleId="aa">
    <w:name w:val="Table Grid"/>
    <w:basedOn w:val="a1"/>
    <w:uiPriority w:val="39"/>
    <w:rsid w:val="00F929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gov.ru/marriage-divorce/lo" TargetMode="External"/><Relationship Id="rId3" Type="http://schemas.openxmlformats.org/officeDocument/2006/relationships/settings" Target="settings.xml"/><Relationship Id="rId7" Type="http://schemas.openxmlformats.org/officeDocument/2006/relationships/hyperlink" Target="https://gogov.ru/marriage-divorce/l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andia.ru/text/78/198/46554-11.php" TargetMode="External"/><Relationship Id="rId11" Type="http://schemas.openxmlformats.org/officeDocument/2006/relationships/theme" Target="theme/theme1.xml"/><Relationship Id="rId5" Type="http://schemas.openxmlformats.org/officeDocument/2006/relationships/hyperlink" Target="https://mayaksbor.ru/news/society/v_kakom_vozraste_vstupayut_v_brak_zhenshchiny_v_leningradskoy_oblast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rezeda_soc@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8</Pages>
  <Words>3079</Words>
  <Characters>17555</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Резеда Салахутдинова</dc:creator>
  <cp:keywords/>
  <dc:description/>
  <cp:lastModifiedBy>Резеда Салахутдинова</cp:lastModifiedBy>
  <cp:revision>11</cp:revision>
  <dcterms:created xsi:type="dcterms:W3CDTF">2025-03-22T10:31:00Z</dcterms:created>
  <dcterms:modified xsi:type="dcterms:W3CDTF">2025-03-23T10:31:00Z</dcterms:modified>
</cp:coreProperties>
</file>