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504494" w14:textId="6DA55A84" w:rsidR="00C0092D" w:rsidRPr="00B62AD9" w:rsidRDefault="00410B66" w:rsidP="006D38F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УДК: 316.346.2</w:t>
      </w:r>
      <w:r w:rsidR="00E25511" w:rsidRPr="00B62AD9">
        <w:rPr>
          <w:rFonts w:ascii="Times New Roman" w:hAnsi="Times New Roman" w:cs="Times New Roman"/>
          <w:b/>
          <w:bCs/>
          <w:sz w:val="24"/>
          <w:szCs w:val="24"/>
        </w:rPr>
        <w:t xml:space="preserve"> /</w:t>
      </w:r>
      <w:r w:rsidRPr="00B62AD9">
        <w:rPr>
          <w:rFonts w:ascii="Times New Roman" w:hAnsi="Times New Roman" w:cs="Times New Roman"/>
          <w:b/>
          <w:bCs/>
          <w:sz w:val="24"/>
          <w:szCs w:val="24"/>
        </w:rPr>
        <w:t xml:space="preserve"> 316.</w:t>
      </w:r>
      <w:r w:rsidR="001A3C13">
        <w:rPr>
          <w:rFonts w:ascii="Times New Roman" w:hAnsi="Times New Roman" w:cs="Times New Roman"/>
          <w:b/>
          <w:bCs/>
          <w:sz w:val="24"/>
          <w:szCs w:val="24"/>
        </w:rPr>
        <w:t>774</w:t>
      </w:r>
    </w:p>
    <w:p w14:paraId="1F5303B0" w14:textId="52D64666" w:rsidR="007B6136" w:rsidRPr="00B62AD9" w:rsidRDefault="007B6136" w:rsidP="006D38F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Захарова А.А.</w:t>
      </w:r>
    </w:p>
    <w:p w14:paraId="161101DE" w14:textId="7FC76CD0" w:rsidR="007B6136" w:rsidRPr="00B62AD9" w:rsidRDefault="007B6136" w:rsidP="006D38F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Тагнабердиева Л.А.</w:t>
      </w:r>
    </w:p>
    <w:p w14:paraId="314746A9" w14:textId="3D4C2087" w:rsidR="001F57F6" w:rsidRPr="00B62AD9" w:rsidRDefault="007B6136" w:rsidP="001F57F6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Тенсина А.Д.</w:t>
      </w:r>
    </w:p>
    <w:p w14:paraId="0963A3DB" w14:textId="77777777" w:rsidR="00C0092D" w:rsidRPr="00B62AD9" w:rsidRDefault="002C50FF" w:rsidP="006D38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92895729"/>
      <w:r w:rsidRPr="00B62AD9">
        <w:rPr>
          <w:rFonts w:ascii="Times New Roman" w:hAnsi="Times New Roman" w:cs="Times New Roman"/>
          <w:b/>
          <w:sz w:val="24"/>
          <w:szCs w:val="24"/>
        </w:rPr>
        <w:t>ЭВОЛЮЦИЯ ОБРАЗА ЖЕНЩИН В ОТЕЧЕСТВЕННОМ КИНЕМАТОГРАФЕ</w:t>
      </w:r>
    </w:p>
    <w:p w14:paraId="3794BC63" w14:textId="77777777" w:rsidR="006D38FD" w:rsidRPr="00B62AD9" w:rsidRDefault="006D38FD" w:rsidP="006D38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53E5F2" w14:textId="11186C98" w:rsidR="007B6136" w:rsidRPr="00B62AD9" w:rsidRDefault="009C214B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64962323"/>
      <w:r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r w:rsidR="008A7E95">
        <w:rPr>
          <w:rFonts w:ascii="Times New Roman" w:hAnsi="Times New Roman" w:cs="Times New Roman"/>
          <w:bCs/>
          <w:sz w:val="24"/>
          <w:szCs w:val="24"/>
        </w:rPr>
        <w:t>В современном мире усиливается влияние медиаобразов на сознание и поведение людей. В данной статье проанализированы некоторые аспекты эволюции образа женщины в востребованном у современной зрительской аудитории отечественном кинематографе с 1930 г. по настоящее время. Основной исследовательский метод – контент-анализ.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</w:p>
    <w:p w14:paraId="52D40770" w14:textId="174FA817" w:rsidR="00C0092D" w:rsidRPr="00B62AD9" w:rsidRDefault="00410B66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B62AD9">
        <w:rPr>
          <w:rFonts w:ascii="Times New Roman" w:hAnsi="Times New Roman" w:cs="Times New Roman"/>
          <w:sz w:val="24"/>
          <w:szCs w:val="24"/>
        </w:rPr>
        <w:t xml:space="preserve"> кинематограф, отечественный кинематограф</w:t>
      </w:r>
      <w:r w:rsidR="00E85E52">
        <w:rPr>
          <w:rFonts w:ascii="Times New Roman" w:hAnsi="Times New Roman" w:cs="Times New Roman"/>
          <w:sz w:val="24"/>
          <w:szCs w:val="24"/>
        </w:rPr>
        <w:t xml:space="preserve">, </w:t>
      </w:r>
      <w:r w:rsidR="00C11328">
        <w:rPr>
          <w:rFonts w:ascii="Times New Roman" w:hAnsi="Times New Roman" w:cs="Times New Roman"/>
          <w:sz w:val="24"/>
          <w:szCs w:val="24"/>
        </w:rPr>
        <w:t>образ женщины</w:t>
      </w:r>
      <w:r w:rsidRPr="00B62AD9">
        <w:rPr>
          <w:rFonts w:ascii="Times New Roman" w:hAnsi="Times New Roman" w:cs="Times New Roman"/>
          <w:sz w:val="24"/>
          <w:szCs w:val="24"/>
        </w:rPr>
        <w:t>, женский персонаж.</w:t>
      </w:r>
    </w:p>
    <w:bookmarkEnd w:id="0"/>
    <w:p w14:paraId="4CD286BD" w14:textId="77777777" w:rsidR="007B6136" w:rsidRPr="00B62AD9" w:rsidRDefault="007B6136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016AEEE" w14:textId="71292FC4" w:rsidR="00CC6162" w:rsidRDefault="00410B66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 xml:space="preserve">Кино как средство массовой информации и коммуникации представляет собой инструмент </w:t>
      </w:r>
      <w:r w:rsidR="00322ECF">
        <w:rPr>
          <w:rFonts w:ascii="Times New Roman" w:hAnsi="Times New Roman" w:cs="Times New Roman"/>
          <w:sz w:val="24"/>
          <w:szCs w:val="24"/>
        </w:rPr>
        <w:t xml:space="preserve">социального </w:t>
      </w:r>
      <w:r w:rsidRPr="00B62AD9">
        <w:rPr>
          <w:rFonts w:ascii="Times New Roman" w:hAnsi="Times New Roman" w:cs="Times New Roman"/>
          <w:sz w:val="24"/>
          <w:szCs w:val="24"/>
        </w:rPr>
        <w:t xml:space="preserve">воздействия, </w:t>
      </w:r>
      <w:r w:rsidR="00322ECF">
        <w:rPr>
          <w:rFonts w:ascii="Times New Roman" w:hAnsi="Times New Roman" w:cs="Times New Roman"/>
          <w:sz w:val="24"/>
          <w:szCs w:val="24"/>
        </w:rPr>
        <w:t>характеристиками которого является массовость, техническая опосредованность и многоканальность</w:t>
      </w:r>
      <w:r w:rsidR="00C11328">
        <w:rPr>
          <w:rFonts w:ascii="Times New Roman" w:hAnsi="Times New Roman" w:cs="Times New Roman"/>
          <w:sz w:val="24"/>
          <w:szCs w:val="24"/>
        </w:rPr>
        <w:t xml:space="preserve"> [8</w:t>
      </w:r>
      <w:r w:rsidRPr="00B62AD9">
        <w:rPr>
          <w:rFonts w:ascii="Times New Roman" w:hAnsi="Times New Roman" w:cs="Times New Roman"/>
          <w:sz w:val="24"/>
          <w:szCs w:val="24"/>
        </w:rPr>
        <w:t xml:space="preserve">, с. </w:t>
      </w:r>
      <w:r w:rsidR="008A7E95">
        <w:rPr>
          <w:rFonts w:ascii="Times New Roman" w:hAnsi="Times New Roman" w:cs="Times New Roman"/>
          <w:sz w:val="24"/>
          <w:szCs w:val="24"/>
        </w:rPr>
        <w:t xml:space="preserve">123]. С.Н. Пензин еще в конце </w:t>
      </w:r>
      <w:r w:rsidRPr="00B62AD9">
        <w:rPr>
          <w:rFonts w:ascii="Times New Roman" w:hAnsi="Times New Roman" w:cs="Times New Roman"/>
          <w:sz w:val="24"/>
          <w:szCs w:val="24"/>
        </w:rPr>
        <w:t>80-х прошлого века писал: «В кино есть жанры и целые направлени</w:t>
      </w:r>
      <w:r w:rsidR="00322ECF">
        <w:rPr>
          <w:rFonts w:ascii="Times New Roman" w:hAnsi="Times New Roman" w:cs="Times New Roman"/>
          <w:sz w:val="24"/>
          <w:szCs w:val="24"/>
        </w:rPr>
        <w:t>я, не нуждающиеся в</w:t>
      </w:r>
      <w:r w:rsidR="00E5242E">
        <w:rPr>
          <w:rFonts w:ascii="Times New Roman" w:hAnsi="Times New Roman" w:cs="Times New Roman"/>
          <w:sz w:val="24"/>
          <w:szCs w:val="24"/>
        </w:rPr>
        <w:t> </w:t>
      </w:r>
      <w:r w:rsidR="00322ECF">
        <w:rPr>
          <w:rFonts w:ascii="Times New Roman" w:hAnsi="Times New Roman" w:cs="Times New Roman"/>
          <w:sz w:val="24"/>
          <w:szCs w:val="24"/>
        </w:rPr>
        <w:t>посредниках</w:t>
      </w:r>
      <w:r w:rsidR="00C11328">
        <w:rPr>
          <w:rFonts w:ascii="Times New Roman" w:hAnsi="Times New Roman" w:cs="Times New Roman"/>
          <w:sz w:val="24"/>
          <w:szCs w:val="24"/>
        </w:rPr>
        <w:t>» [9</w:t>
      </w:r>
      <w:r w:rsidRPr="00B62AD9">
        <w:rPr>
          <w:rFonts w:ascii="Times New Roman" w:hAnsi="Times New Roman" w:cs="Times New Roman"/>
          <w:sz w:val="24"/>
          <w:szCs w:val="24"/>
        </w:rPr>
        <w:t xml:space="preserve">, с. 7]. </w:t>
      </w:r>
    </w:p>
    <w:p w14:paraId="23E918FD" w14:textId="52D9D437" w:rsidR="00C0092D" w:rsidRPr="00B62AD9" w:rsidRDefault="002C0216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CC6162" w:rsidRPr="00B62AD9">
        <w:rPr>
          <w:rFonts w:ascii="Times New Roman" w:hAnsi="Times New Roman" w:cs="Times New Roman"/>
          <w:sz w:val="24"/>
          <w:szCs w:val="24"/>
        </w:rPr>
        <w:t>ак форма искусства и развлечения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Pr="00B62AD9">
        <w:rPr>
          <w:rFonts w:ascii="Times New Roman" w:hAnsi="Times New Roman" w:cs="Times New Roman"/>
          <w:sz w:val="24"/>
          <w:szCs w:val="24"/>
        </w:rPr>
        <w:t>инематограф</w:t>
      </w:r>
      <w:r w:rsidR="00CC6162" w:rsidRPr="00B62AD9">
        <w:rPr>
          <w:rFonts w:ascii="Times New Roman" w:hAnsi="Times New Roman" w:cs="Times New Roman"/>
          <w:sz w:val="24"/>
          <w:szCs w:val="24"/>
        </w:rPr>
        <w:t xml:space="preserve"> игра</w:t>
      </w:r>
      <w:r w:rsidR="00CC6162">
        <w:rPr>
          <w:rFonts w:ascii="Times New Roman" w:hAnsi="Times New Roman" w:cs="Times New Roman"/>
          <w:sz w:val="24"/>
          <w:szCs w:val="24"/>
        </w:rPr>
        <w:t>ет значительную роль в</w:t>
      </w:r>
      <w:r w:rsidR="00E5242E">
        <w:rPr>
          <w:rFonts w:ascii="Times New Roman" w:hAnsi="Times New Roman" w:cs="Times New Roman"/>
          <w:sz w:val="24"/>
          <w:szCs w:val="24"/>
        </w:rPr>
        <w:t> </w:t>
      </w:r>
      <w:r w:rsidR="00CC6162">
        <w:rPr>
          <w:rFonts w:ascii="Times New Roman" w:hAnsi="Times New Roman" w:cs="Times New Roman"/>
          <w:sz w:val="24"/>
          <w:szCs w:val="24"/>
        </w:rPr>
        <w:t>обществе. Как отмечает М.И. Жабский,</w:t>
      </w:r>
      <w:r w:rsidR="00CC6162" w:rsidRPr="00B62AD9">
        <w:rPr>
          <w:rFonts w:ascii="Times New Roman" w:hAnsi="Times New Roman" w:cs="Times New Roman"/>
          <w:sz w:val="24"/>
          <w:szCs w:val="24"/>
        </w:rPr>
        <w:t xml:space="preserve"> «исторически самыми первыми участниками кинематографического процесса были создатель фильма и зритель» [3, с. 128]. </w:t>
      </w:r>
      <w:r w:rsidR="00CC6162">
        <w:rPr>
          <w:rFonts w:ascii="Times New Roman" w:hAnsi="Times New Roman" w:cs="Times New Roman"/>
          <w:sz w:val="24"/>
          <w:szCs w:val="24"/>
        </w:rPr>
        <w:t>С одной стороны, создатели фильмов могут ока</w:t>
      </w:r>
      <w:r w:rsidR="00410B66" w:rsidRPr="00B62AD9">
        <w:rPr>
          <w:rFonts w:ascii="Times New Roman" w:hAnsi="Times New Roman" w:cs="Times New Roman"/>
          <w:sz w:val="24"/>
          <w:szCs w:val="24"/>
        </w:rPr>
        <w:t>зыва</w:t>
      </w:r>
      <w:r w:rsidR="00CC6162">
        <w:rPr>
          <w:rFonts w:ascii="Times New Roman" w:hAnsi="Times New Roman" w:cs="Times New Roman"/>
          <w:sz w:val="24"/>
          <w:szCs w:val="24"/>
        </w:rPr>
        <w:t>ть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влияние на </w:t>
      </w:r>
      <w:r w:rsidR="00CC6162">
        <w:rPr>
          <w:rFonts w:ascii="Times New Roman" w:hAnsi="Times New Roman" w:cs="Times New Roman"/>
          <w:sz w:val="24"/>
          <w:szCs w:val="24"/>
        </w:rPr>
        <w:t>зрительскую аудиторию, формируя ее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взгляды, ценности, мировоззрение. </w:t>
      </w:r>
      <w:r w:rsidR="00322ECF">
        <w:rPr>
          <w:rFonts w:ascii="Times New Roman" w:hAnsi="Times New Roman" w:cs="Times New Roman"/>
          <w:sz w:val="24"/>
          <w:szCs w:val="24"/>
        </w:rPr>
        <w:t xml:space="preserve">В художественных фильмах </w:t>
      </w:r>
      <w:r w:rsidR="00410B66" w:rsidRPr="00B62AD9">
        <w:rPr>
          <w:rFonts w:ascii="Times New Roman" w:hAnsi="Times New Roman" w:cs="Times New Roman"/>
          <w:sz w:val="24"/>
          <w:szCs w:val="24"/>
        </w:rPr>
        <w:t>могут затрагивать</w:t>
      </w:r>
      <w:r w:rsidR="00322ECF">
        <w:rPr>
          <w:rFonts w:ascii="Times New Roman" w:hAnsi="Times New Roman" w:cs="Times New Roman"/>
          <w:sz w:val="24"/>
          <w:szCs w:val="24"/>
        </w:rPr>
        <w:t>ся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социальн</w:t>
      </w:r>
      <w:r w:rsidR="00322ECF">
        <w:rPr>
          <w:rFonts w:ascii="Times New Roman" w:hAnsi="Times New Roman" w:cs="Times New Roman"/>
          <w:sz w:val="24"/>
          <w:szCs w:val="24"/>
        </w:rPr>
        <w:t>о значимые темы, вызывающие</w:t>
      </w:r>
      <w:r w:rsidR="00CC6162">
        <w:rPr>
          <w:rFonts w:ascii="Times New Roman" w:hAnsi="Times New Roman" w:cs="Times New Roman"/>
          <w:sz w:val="24"/>
          <w:szCs w:val="24"/>
        </w:rPr>
        <w:t xml:space="preserve"> обсуждение</w:t>
      </w:r>
      <w:r w:rsidR="008A7E95">
        <w:rPr>
          <w:rFonts w:ascii="Times New Roman" w:hAnsi="Times New Roman" w:cs="Times New Roman"/>
          <w:sz w:val="24"/>
          <w:szCs w:val="24"/>
        </w:rPr>
        <w:t xml:space="preserve"> </w:t>
      </w:r>
      <w:r w:rsidR="00322ECF">
        <w:rPr>
          <w:rFonts w:ascii="Times New Roman" w:hAnsi="Times New Roman" w:cs="Times New Roman"/>
          <w:sz w:val="24"/>
          <w:szCs w:val="24"/>
        </w:rPr>
        <w:t>таких важных проблем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</w:t>
      </w:r>
      <w:r w:rsidR="00CC6162">
        <w:rPr>
          <w:rFonts w:ascii="Times New Roman" w:hAnsi="Times New Roman" w:cs="Times New Roman"/>
          <w:sz w:val="24"/>
          <w:szCs w:val="24"/>
        </w:rPr>
        <w:t xml:space="preserve">как 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неравенство, дискриминация, </w:t>
      </w:r>
      <w:r w:rsidR="00CC6162">
        <w:rPr>
          <w:rFonts w:ascii="Times New Roman" w:hAnsi="Times New Roman" w:cs="Times New Roman"/>
          <w:sz w:val="24"/>
          <w:szCs w:val="24"/>
        </w:rPr>
        <w:t>кризис семейных ценностей и т.п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. </w:t>
      </w:r>
      <w:r w:rsidR="00CC6162">
        <w:rPr>
          <w:rFonts w:ascii="Times New Roman" w:hAnsi="Times New Roman" w:cs="Times New Roman"/>
          <w:sz w:val="24"/>
          <w:szCs w:val="24"/>
        </w:rPr>
        <w:t>С другой стороны, кинематограф</w:t>
      </w:r>
      <w:r w:rsidR="00E5242E">
        <w:rPr>
          <w:rFonts w:ascii="Times New Roman" w:hAnsi="Times New Roman" w:cs="Times New Roman"/>
          <w:sz w:val="24"/>
          <w:szCs w:val="24"/>
        </w:rPr>
        <w:t>,</w:t>
      </w:r>
      <w:r w:rsidR="00CC61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C1132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определенной степени</w:t>
      </w:r>
      <w:r w:rsidR="00E5242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6162">
        <w:rPr>
          <w:rFonts w:ascii="Times New Roman" w:hAnsi="Times New Roman" w:cs="Times New Roman"/>
          <w:sz w:val="24"/>
          <w:szCs w:val="24"/>
        </w:rPr>
        <w:t>является зеркалом ценностных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 установ</w:t>
      </w:r>
      <w:r w:rsidR="00CC6162">
        <w:rPr>
          <w:rFonts w:ascii="Times New Roman" w:hAnsi="Times New Roman" w:cs="Times New Roman"/>
          <w:sz w:val="24"/>
          <w:szCs w:val="24"/>
        </w:rPr>
        <w:t>ок зрительской аудитории</w:t>
      </w:r>
      <w:r w:rsidR="00322EC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621CE9F" w14:textId="55323ECF" w:rsidR="00E25511" w:rsidRPr="00CC6162" w:rsidRDefault="006230E6" w:rsidP="00853FA4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Образы женщины в кинематографе оказывают значительное влияние </w:t>
      </w:r>
      <w:r w:rsidRPr="00B62AD9">
        <w:rPr>
          <w:rFonts w:ascii="Times New Roman" w:hAnsi="Times New Roman" w:cs="Times New Roman"/>
          <w:sz w:val="24"/>
          <w:szCs w:val="24"/>
        </w:rPr>
        <w:t>на</w:t>
      </w:r>
      <w:r w:rsidR="00E5242E">
        <w:rPr>
          <w:rFonts w:ascii="Times New Roman" w:hAnsi="Times New Roman" w:cs="Times New Roman"/>
          <w:sz w:val="24"/>
          <w:szCs w:val="24"/>
        </w:rPr>
        <w:t> </w:t>
      </w:r>
      <w:r w:rsidRPr="00B62AD9">
        <w:rPr>
          <w:rFonts w:ascii="Times New Roman" w:hAnsi="Times New Roman" w:cs="Times New Roman"/>
          <w:sz w:val="24"/>
          <w:szCs w:val="24"/>
        </w:rPr>
        <w:t>общественное сознание</w:t>
      </w:r>
      <w:r>
        <w:rPr>
          <w:rFonts w:ascii="Times New Roman" w:hAnsi="Times New Roman" w:cs="Times New Roman"/>
          <w:sz w:val="24"/>
          <w:szCs w:val="24"/>
        </w:rPr>
        <w:t>, особенно представителей подрастающего поколения и молод</w:t>
      </w:r>
      <w:r w:rsidRPr="00B62AD9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жи</w:t>
      </w:r>
      <w:r w:rsidR="00E5242E">
        <w:rPr>
          <w:rFonts w:ascii="Times New Roman" w:hAnsi="Times New Roman" w:cs="Times New Roman"/>
          <w:sz w:val="24"/>
          <w:szCs w:val="24"/>
        </w:rPr>
        <w:t>,</w:t>
      </w:r>
      <w:r w:rsidR="00E5242E" w:rsidRPr="00E5242E">
        <w:rPr>
          <w:rFonts w:ascii="Times New Roman" w:hAnsi="Times New Roman" w:cs="Times New Roman"/>
          <w:sz w:val="24"/>
          <w:szCs w:val="24"/>
        </w:rPr>
        <w:t xml:space="preserve"> </w:t>
      </w:r>
      <w:r w:rsidR="00E5242E">
        <w:rPr>
          <w:rFonts w:ascii="Times New Roman" w:hAnsi="Times New Roman" w:cs="Times New Roman"/>
          <w:sz w:val="24"/>
          <w:szCs w:val="24"/>
        </w:rPr>
        <w:t xml:space="preserve">создавая </w:t>
      </w:r>
      <w:r w:rsidR="00E5242E" w:rsidRPr="00B62AD9">
        <w:rPr>
          <w:rFonts w:ascii="Times New Roman" w:hAnsi="Times New Roman" w:cs="Times New Roman"/>
          <w:sz w:val="24"/>
          <w:szCs w:val="24"/>
        </w:rPr>
        <w:t>идеалы, которые могут становиться моделями для подражания</w:t>
      </w:r>
      <w:r w:rsidR="00C11328" w:rsidRPr="00C11328">
        <w:rPr>
          <w:rFonts w:ascii="Times New Roman" w:hAnsi="Times New Roman" w:cs="Times New Roman"/>
          <w:sz w:val="24"/>
          <w:szCs w:val="24"/>
        </w:rPr>
        <w:t xml:space="preserve"> [5]</w:t>
      </w:r>
      <w:r w:rsidRPr="00B62AD9">
        <w:rPr>
          <w:rFonts w:ascii="Times New Roman" w:hAnsi="Times New Roman" w:cs="Times New Roman"/>
          <w:sz w:val="24"/>
          <w:szCs w:val="24"/>
        </w:rPr>
        <w:t>.</w:t>
      </w:r>
      <w:r w:rsidRPr="00B62AD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C6162" w:rsidRPr="00B62AD9">
        <w:rPr>
          <w:rFonts w:ascii="Times New Roman" w:hAnsi="Times New Roman" w:cs="Times New Roman"/>
          <w:sz w:val="24"/>
          <w:szCs w:val="24"/>
        </w:rPr>
        <w:t>Изменение образа женщин в кинематографе отобра</w:t>
      </w:r>
      <w:r>
        <w:rPr>
          <w:rFonts w:ascii="Times New Roman" w:hAnsi="Times New Roman" w:cs="Times New Roman"/>
          <w:sz w:val="24"/>
          <w:szCs w:val="24"/>
        </w:rPr>
        <w:t>жает социокультурные</w:t>
      </w:r>
      <w:r w:rsidR="00C11328">
        <w:rPr>
          <w:rFonts w:ascii="Times New Roman" w:hAnsi="Times New Roman" w:cs="Times New Roman"/>
          <w:sz w:val="24"/>
          <w:szCs w:val="24"/>
        </w:rPr>
        <w:t xml:space="preserve"> контексты</w:t>
      </w:r>
      <w:r w:rsidR="00CC6162" w:rsidRPr="00B62AD9">
        <w:rPr>
          <w:rFonts w:ascii="Times New Roman" w:hAnsi="Times New Roman" w:cs="Times New Roman"/>
          <w:sz w:val="24"/>
          <w:szCs w:val="24"/>
        </w:rPr>
        <w:t>, например,</w:t>
      </w:r>
      <w:r w:rsidR="00CC61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борьбы</w:t>
      </w:r>
      <w:r w:rsidR="00CC6162" w:rsidRPr="00B62AD9">
        <w:rPr>
          <w:rFonts w:ascii="Times New Roman" w:hAnsi="Times New Roman" w:cs="Times New Roman"/>
          <w:sz w:val="24"/>
          <w:szCs w:val="24"/>
        </w:rPr>
        <w:t xml:space="preserve"> за</w:t>
      </w:r>
      <w:r w:rsidR="009E679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C6162" w:rsidRPr="00B62AD9">
        <w:rPr>
          <w:rFonts w:ascii="Times New Roman" w:hAnsi="Times New Roman" w:cs="Times New Roman"/>
          <w:sz w:val="24"/>
          <w:szCs w:val="24"/>
        </w:rPr>
        <w:t xml:space="preserve">равноправие, уважение, </w:t>
      </w:r>
      <w:r>
        <w:rPr>
          <w:rFonts w:ascii="Times New Roman" w:hAnsi="Times New Roman" w:cs="Times New Roman"/>
          <w:sz w:val="24"/>
          <w:szCs w:val="24"/>
        </w:rPr>
        <w:t xml:space="preserve">поиска </w:t>
      </w:r>
      <w:r w:rsidR="00CC6162" w:rsidRPr="00B62AD9">
        <w:rPr>
          <w:rFonts w:ascii="Times New Roman" w:hAnsi="Times New Roman" w:cs="Times New Roman"/>
          <w:sz w:val="24"/>
          <w:szCs w:val="24"/>
        </w:rPr>
        <w:t>баланс</w:t>
      </w:r>
      <w:r>
        <w:rPr>
          <w:rFonts w:ascii="Times New Roman" w:hAnsi="Times New Roman" w:cs="Times New Roman"/>
          <w:sz w:val="24"/>
          <w:szCs w:val="24"/>
        </w:rPr>
        <w:t>а</w:t>
      </w:r>
      <w:r w:rsidR="00CC6162" w:rsidRPr="00B62AD9">
        <w:rPr>
          <w:rFonts w:ascii="Times New Roman" w:hAnsi="Times New Roman" w:cs="Times New Roman"/>
          <w:sz w:val="24"/>
          <w:szCs w:val="24"/>
        </w:rPr>
        <w:t xml:space="preserve"> между семьей и</w:t>
      </w:r>
      <w:r w:rsidR="00CC6162">
        <w:rPr>
          <w:rFonts w:ascii="Times New Roman" w:hAnsi="Times New Roman" w:cs="Times New Roman"/>
          <w:sz w:val="24"/>
          <w:szCs w:val="24"/>
        </w:rPr>
        <w:t xml:space="preserve"> профессиональной деятельностью</w:t>
      </w:r>
      <w:r w:rsidR="00CC6162" w:rsidRPr="00B62AD9">
        <w:rPr>
          <w:rFonts w:ascii="Times New Roman" w:hAnsi="Times New Roman" w:cs="Times New Roman"/>
          <w:sz w:val="24"/>
          <w:szCs w:val="24"/>
        </w:rPr>
        <w:t>.</w:t>
      </w:r>
      <w:r w:rsidR="00CC6162">
        <w:rPr>
          <w:rFonts w:ascii="Times New Roman" w:hAnsi="Times New Roman" w:cs="Times New Roman"/>
          <w:sz w:val="24"/>
          <w:szCs w:val="24"/>
        </w:rPr>
        <w:t xml:space="preserve"> 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С течением времени женские персонажи стали более разнообразными, открывая новые возможности для исследования жизни женщин и их опыта. Современные фильмы стали чаще представлять героинь как активных участниц сюжета, </w:t>
      </w:r>
      <w:r w:rsidR="009E679D">
        <w:rPr>
          <w:rFonts w:ascii="Times New Roman" w:hAnsi="Times New Roman" w:cs="Times New Roman"/>
          <w:sz w:val="24"/>
          <w:szCs w:val="24"/>
        </w:rPr>
        <w:t xml:space="preserve">а 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не только в качестве объекта сексуальности, любви или жертв обстоятельств. </w:t>
      </w:r>
      <w:r w:rsidR="00CC6162">
        <w:rPr>
          <w:rFonts w:ascii="Times New Roman" w:hAnsi="Times New Roman" w:cs="Times New Roman"/>
          <w:sz w:val="24"/>
          <w:szCs w:val="24"/>
        </w:rPr>
        <w:t xml:space="preserve">Это </w:t>
      </w:r>
      <w:r w:rsidR="00410B66" w:rsidRPr="00B62AD9">
        <w:rPr>
          <w:rFonts w:ascii="Times New Roman" w:hAnsi="Times New Roman" w:cs="Times New Roman"/>
          <w:sz w:val="24"/>
          <w:szCs w:val="24"/>
        </w:rPr>
        <w:t>позволяет создавать социально значимые фильмы, которые могут влиять на восприятие</w:t>
      </w:r>
      <w:r w:rsidR="00CC6162">
        <w:rPr>
          <w:rFonts w:ascii="Times New Roman" w:hAnsi="Times New Roman" w:cs="Times New Roman"/>
          <w:sz w:val="24"/>
          <w:szCs w:val="24"/>
        </w:rPr>
        <w:t xml:space="preserve"> и представление образа женщин</w:t>
      </w:r>
      <w:r w:rsidR="00410B66" w:rsidRPr="00B62AD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62536B" w14:textId="7227C663" w:rsidR="00C0092D" w:rsidRPr="00B62AD9" w:rsidRDefault="00410B66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62AD9">
        <w:rPr>
          <w:rFonts w:ascii="Times New Roman" w:hAnsi="Times New Roman" w:cs="Times New Roman"/>
          <w:sz w:val="24"/>
          <w:szCs w:val="24"/>
        </w:rPr>
        <w:t xml:space="preserve">Целью данного исследования является анализ </w:t>
      </w:r>
      <w:r w:rsidR="002C0216">
        <w:rPr>
          <w:rFonts w:ascii="Times New Roman" w:hAnsi="Times New Roman" w:cs="Times New Roman"/>
          <w:sz w:val="24"/>
          <w:szCs w:val="24"/>
        </w:rPr>
        <w:t xml:space="preserve">эволюции </w:t>
      </w:r>
      <w:r w:rsidRPr="00B62AD9">
        <w:rPr>
          <w:rFonts w:ascii="Times New Roman" w:hAnsi="Times New Roman" w:cs="Times New Roman"/>
          <w:sz w:val="24"/>
          <w:szCs w:val="24"/>
        </w:rPr>
        <w:t>образа женщины</w:t>
      </w:r>
      <w:r w:rsidR="00322ECF">
        <w:rPr>
          <w:rFonts w:ascii="Times New Roman" w:hAnsi="Times New Roman" w:cs="Times New Roman"/>
          <w:sz w:val="24"/>
          <w:szCs w:val="24"/>
        </w:rPr>
        <w:t xml:space="preserve"> в</w:t>
      </w:r>
      <w:r w:rsidR="00FB5052">
        <w:rPr>
          <w:rFonts w:ascii="Times New Roman" w:hAnsi="Times New Roman" w:cs="Times New Roman"/>
          <w:sz w:val="24"/>
          <w:szCs w:val="24"/>
        </w:rPr>
        <w:t> </w:t>
      </w:r>
      <w:r w:rsidR="00322ECF">
        <w:rPr>
          <w:rFonts w:ascii="Times New Roman" w:hAnsi="Times New Roman" w:cs="Times New Roman"/>
          <w:sz w:val="24"/>
          <w:szCs w:val="24"/>
        </w:rPr>
        <w:t>отечественном кинематографе.</w:t>
      </w:r>
      <w:r w:rsidR="002C0216">
        <w:rPr>
          <w:rFonts w:ascii="Times New Roman" w:hAnsi="Times New Roman" w:cs="Times New Roman"/>
          <w:sz w:val="24"/>
          <w:szCs w:val="24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Эмпирической базой данного исследования стали триста фильмов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трех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временных периодов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1930-1959, 1960-1989 и 1990-2024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гг. (фильмы отбирались по популярности просмотров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, по сто на каждый временной период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). Анализ произв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>одился с помощью таких платформ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Yandex, IVI, WINK, OKO. Исследова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тельский инструментарий включал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себя такие единицы анализа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жанр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год премьеры кинокартины, пол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возраст режиссера, возраст героини, физическая привлекательность 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женщин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социальная роль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героини,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роль героини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сюжетном повествовании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(главная/второстепенная)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, тип женского персонажа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2C021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стереотипы о женщинах,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образцово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 (идеальное) поведение.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Это позволило рассмотреть и проанализировать изменения образа женщины в отечес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твенном кинематографе с 1930 г.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настоящее время.</w:t>
      </w:r>
    </w:p>
    <w:p w14:paraId="506F8F38" w14:textId="30A28FEB" w:rsidR="00E87E2D" w:rsidRPr="00B62AD9" w:rsidRDefault="00FB5052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Результаты контент-анализа показали, что с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1930 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г.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 настоящее время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наблюдается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гендерная асимметрия в режиссуре с доминированием мужского пола. 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Это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свидетельств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ует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наличии гендерных барьеров и неравенстве в возможностях для женщин-режиссеров. Однако стоит отметить, что доля женщин-режиссеров возросла с 1930 г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7%. Женщины-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режиссеры предлагают более критический и стереоскопический взгляд на мужчин и женщин в кино, используя его как инструмент психологической и социальной терапии.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Но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проблема репрезентативности женского взг</w:t>
      </w:r>
      <w:r w:rsidR="002C0216">
        <w:rPr>
          <w:rFonts w:ascii="Times New Roman" w:hAnsi="Times New Roman" w:cs="Times New Roman"/>
          <w:sz w:val="24"/>
          <w:szCs w:val="24"/>
          <w:shd w:val="clear" w:color="auto" w:fill="FFFFFF"/>
        </w:rPr>
        <w:t>ляда все еще существуе</w:t>
      </w:r>
      <w:r w:rsidR="00C11328">
        <w:rPr>
          <w:rFonts w:ascii="Times New Roman" w:hAnsi="Times New Roman" w:cs="Times New Roman"/>
          <w:sz w:val="24"/>
          <w:szCs w:val="24"/>
          <w:shd w:val="clear" w:color="auto" w:fill="FFFFFF"/>
        </w:rPr>
        <w:t>т [12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]. </w:t>
      </w:r>
    </w:p>
    <w:p w14:paraId="30631C95" w14:textId="79EE1F0C" w:rsidR="001F1B08" w:rsidRPr="00B62AD9" w:rsidRDefault="00CB7B55" w:rsidP="001F1B08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Значительная (64,8%) часть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режиссеров относитс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я к возрастной группе 40-60 лет. П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реобладание «среднего возраста»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среди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режиссеров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обусловлено накоплением профессионального опыта, а также наличием компетенций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этой возрастной группы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реализации сложных кинопроектов.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Хотя 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более ранних временных периодах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данная группа представлена в большей степени, чем на современном этапе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но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проблема репрезентации взглядов молодого поколения на роль женщины, а также на различные гендерные стереотипы, связанные с образом женщины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, сохраняется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Отметим, что в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России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органами государственной власти предпринимаются попытки 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поддержки и адаптации творческой молодежи в сфере кинематогр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афа и театрального искусства [1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</w:p>
    <w:p w14:paraId="62D625CB" w14:textId="7F1BC1C1" w:rsidR="00E87E2D" w:rsidRPr="00B62AD9" w:rsidRDefault="00CB7B55" w:rsidP="00CD2458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Результаты контент-анализа демонстрирую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 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некоторые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изменения в структуре 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лидирующих жанров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кинопроизводства во в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>ременных промежутках с 1930 г.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настоящее время. 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>Так, в пятерке жанров-лидеров – драмы, комедии, мелодрамы, фантастика, фильмы о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войне.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Жанр «драма» занимает лидирующие позиции в современной киноин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>дустрии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доля представленности этого жанра выросла с 22 до 29,9%. 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омедии, ран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ее имевшие большую востребованность</w:t>
      </w:r>
      <w:r w:rsidR="00382490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снизили свою представленность с 20,3 до 6,6%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(табл.</w:t>
      </w:r>
      <w:r w:rsidR="00CD245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).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Снижение доли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комедии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рост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драмы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может отражать изменение общественных отношений, настроений и интересов,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смещение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фокуса на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сложные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со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циальные и психологические темы. Кроме того, перенасыщение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рынка кино развлекательным контентом обуславливает поиск зрителями более содержательных нарративов. Военные фильмы предоставляют кинематографическую площадку для исследования экстремальных ситуаций, которые могут привести к развитию и раскрытию женских персонажей в новом свете. Комедии предлагают возможность изображать женщин в более нестандартных ситуациях и в комических контекстах, что позв</w:t>
      </w:r>
      <w:r w:rsidR="0068187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оляет </w:t>
      </w:r>
      <w:r w:rsidR="00C11328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исследовать их характеры [10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</w:p>
    <w:p w14:paraId="4C74BD67" w14:textId="06A620B7" w:rsidR="00E87E2D" w:rsidRPr="00B62AD9" w:rsidRDefault="00E87E2D" w:rsidP="006D38FD">
      <w:pPr>
        <w:spacing w:after="0" w:line="0" w:lineRule="atLeast"/>
        <w:ind w:firstLine="851"/>
        <w:jc w:val="right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Таблица </w:t>
      </w:r>
    </w:p>
    <w:p w14:paraId="3592FE65" w14:textId="6B6B45EC" w:rsidR="00E87E2D" w:rsidRPr="00B62AD9" w:rsidRDefault="00C9343B" w:rsidP="006D38FD">
      <w:pPr>
        <w:spacing w:after="0" w:line="0" w:lineRule="atLeast"/>
        <w:ind w:firstLine="851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Топ-5 наиболее востребованных жанров кинокартины (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%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E87E2D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столбцу)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68"/>
        <w:gridCol w:w="2005"/>
        <w:gridCol w:w="1843"/>
        <w:gridCol w:w="3112"/>
      </w:tblGrid>
      <w:tr w:rsidR="00B62AD9" w:rsidRPr="00B62AD9" w14:paraId="1BE10AF4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4AB2" w14:textId="23CC5E8F" w:rsidR="00E87E2D" w:rsidRPr="00B62AD9" w:rsidRDefault="00C9343B" w:rsidP="00C9343B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Жанр 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C7EFC" w14:textId="2975B781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19</w:t>
            </w:r>
            <w:r w:rsidR="00E87E2D"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30 – 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19</w:t>
            </w:r>
            <w:r w:rsidR="00E87E2D"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59 гг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047BE" w14:textId="7FF532BD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19</w:t>
            </w:r>
            <w:r w:rsidR="00E87E2D"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60 – 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19</w:t>
            </w:r>
            <w:r w:rsidR="00E87E2D"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89 гг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CEE5C" w14:textId="62F04D69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90-е гг. ХХ в.</w:t>
            </w:r>
            <w:r w:rsidR="00E87E2D"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– наст. время</w:t>
            </w:r>
          </w:p>
        </w:tc>
      </w:tr>
      <w:tr w:rsidR="00B62AD9" w:rsidRPr="00B62AD9" w14:paraId="258BA0E7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DE9B7" w14:textId="77777777" w:rsidR="00E87E2D" w:rsidRPr="00B62AD9" w:rsidRDefault="00E87E2D" w:rsidP="00681870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Комедии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BD85D" w14:textId="3F361A38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20,3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83B2E" w14:textId="1021FE78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20,0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33EC" w14:textId="6E2BCC84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6,6</w:t>
            </w:r>
          </w:p>
        </w:tc>
      </w:tr>
      <w:tr w:rsidR="00B62AD9" w:rsidRPr="00B62AD9" w14:paraId="0AB321E9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9249" w14:textId="77777777" w:rsidR="00E87E2D" w:rsidRPr="00B62AD9" w:rsidRDefault="00E87E2D" w:rsidP="00681870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Фантастика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0E896" w14:textId="16F1F578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BC41" w14:textId="29FE1426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9,8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DC389" w14:textId="5CA50FF8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7,0</w:t>
            </w:r>
          </w:p>
        </w:tc>
      </w:tr>
      <w:tr w:rsidR="00B62AD9" w:rsidRPr="00B62AD9" w14:paraId="47D8BCC6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89188" w14:textId="77777777" w:rsidR="00E87E2D" w:rsidRPr="00B62AD9" w:rsidRDefault="00E87E2D" w:rsidP="00681870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Мелодрамы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3D67D" w14:textId="4AEB05D7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5,2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84936" w14:textId="53E16FBC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13,6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D6141" w14:textId="44CF1CC7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8,8</w:t>
            </w:r>
          </w:p>
        </w:tc>
      </w:tr>
      <w:tr w:rsidR="00B62AD9" w:rsidRPr="00B62AD9" w14:paraId="19BB3DF6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EE0AE" w14:textId="77777777" w:rsidR="00E87E2D" w:rsidRPr="00B62AD9" w:rsidRDefault="00E87E2D" w:rsidP="00681870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Военные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4A80" w14:textId="728609C2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11,8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01CB" w14:textId="647F39E1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11,2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94CB" w14:textId="287DC4B0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10,3</w:t>
            </w:r>
          </w:p>
        </w:tc>
      </w:tr>
      <w:tr w:rsidR="00B62AD9" w:rsidRPr="00B62AD9" w14:paraId="60FC5B36" w14:textId="77777777" w:rsidTr="00C9343B"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4D6EA" w14:textId="77777777" w:rsidR="00E87E2D" w:rsidRPr="00B62AD9" w:rsidRDefault="00E87E2D" w:rsidP="00681870">
            <w:pPr>
              <w:spacing w:after="0" w:line="0" w:lineRule="atLeast"/>
              <w:ind w:firstLine="29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62AD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Драмы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B2F6" w14:textId="11B223D2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22,2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F6D0C" w14:textId="3679CD9F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21,6</w:t>
            </w:r>
          </w:p>
        </w:tc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2B7F" w14:textId="634B33C2" w:rsidR="00E87E2D" w:rsidRPr="00B62AD9" w:rsidRDefault="00C9343B" w:rsidP="00C9343B">
            <w:pPr>
              <w:spacing w:after="0" w:line="0" w:lineRule="atLeast"/>
              <w:ind w:firstLine="2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29,9</w:t>
            </w:r>
          </w:p>
        </w:tc>
      </w:tr>
    </w:tbl>
    <w:p w14:paraId="7027A08F" w14:textId="4B66C33B" w:rsidR="00346DE1" w:rsidRPr="00B62AD9" w:rsidRDefault="00346DE1" w:rsidP="001F1B08">
      <w:pPr>
        <w:spacing w:after="0" w:line="0" w:lineRule="atLeast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распределении возрастов героинь в кинокартинах превалирующие возрастные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группы составляют от 18 до </w:t>
      </w:r>
      <w:r w:rsidR="00681870">
        <w:rPr>
          <w:rFonts w:ascii="Times New Roman" w:hAnsi="Times New Roman" w:cs="Times New Roman"/>
          <w:sz w:val="24"/>
          <w:szCs w:val="24"/>
          <w:shd w:val="clear" w:color="auto" w:fill="FFFFFF"/>
        </w:rPr>
        <w:t>24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лет</w:t>
      </w:r>
      <w:r w:rsidR="0068187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от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25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40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лет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="00681870">
        <w:rPr>
          <w:rFonts w:ascii="Times New Roman" w:hAnsi="Times New Roman" w:cs="Times New Roman"/>
          <w:sz w:val="24"/>
          <w:szCs w:val="24"/>
          <w:shd w:val="clear" w:color="auto" w:fill="FFFFFF"/>
        </w:rPr>
        <w:t>по 36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%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соответственно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).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Это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обусловлено большей привлекательностью молодых героинь для целевой аудитории. Также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персонажи данных возрастных групп дают возможность зрителю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исследовать темы, связанные со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становлением л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ичности и интеграции в общество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в соответствии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распространенным нарративами ориентации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приключения, самореализацию. </w:t>
      </w:r>
    </w:p>
    <w:p w14:paraId="38898290" w14:textId="07E75D75" w:rsidR="008E1324" w:rsidRDefault="008E1324" w:rsidP="008E1324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Результаты исследования демонстрируют, что в российском кинематографе женские персонажи в большинстве случаев воспринимаются как внешне привлекательные. Однако с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течением времени 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доля этого показателя снижается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(72,7% - в 1930-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59 гг., 65,7% - в 1960-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89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гг., 52,5% - в современный период). Данная тенденция может быть связана с попытками расширить и разнообразить гендерные репрезентации на экране с выходом за рамки традиционных стереотипов. Однако она также указывает на сохраняющееся доминирование внешней привлекательности как основного критерия оценки женских образов в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киноиндустрии. Результаты исследований указывают на то, что в обществе действует разделение требований по признаку пола</w:t>
      </w:r>
      <w:r w:rsidR="00661BB8">
        <w:rPr>
          <w:rFonts w:ascii="Times New Roman" w:hAnsi="Times New Roman" w:cs="Times New Roman"/>
          <w:sz w:val="24"/>
          <w:szCs w:val="24"/>
          <w:shd w:val="clear" w:color="auto" w:fill="FFFFFF"/>
        </w:rPr>
        <w:t>, а именно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требованиях к женщине по уходу за своей внешностью </w:t>
      </w:r>
      <w:r w:rsidR="00661BB8">
        <w:rPr>
          <w:rFonts w:ascii="Times New Roman" w:hAnsi="Times New Roman" w:cs="Times New Roman"/>
          <w:sz w:val="24"/>
          <w:szCs w:val="24"/>
          <w:shd w:val="clear" w:color="auto" w:fill="FFFFFF"/>
        </w:rPr>
        <w:t>[2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]. </w:t>
      </w:r>
    </w:p>
    <w:p w14:paraId="0DEBECAF" w14:textId="5B4483BD" w:rsidR="001F1B08" w:rsidRPr="00B62AD9" w:rsidRDefault="00C9343B" w:rsidP="001F1B08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оля женских персонажей, играющих второстепенные роли, составляет 54%, в 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>то время как доля главных - 46%. Э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то свидетельствует 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том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, что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основном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образ женщины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отодвигается на второстепенный план.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Отметим, что с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тепень участия героини в кин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офильме может существенно влиять на развитие ее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персонажа и значение для сюжета: если героиня играет центральную роль в фильме, ее действия, решения и отношения с другими персонажами могут быть определяющими для сюжета. В таких случаях у героини обыч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но больше времени на экране, персонаж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имеет более сложный характер и динамичное развитие.</w:t>
      </w:r>
    </w:p>
    <w:p w14:paraId="2AA63AD5" w14:textId="703A4CE5" w:rsidR="00EE3EA5" w:rsidRPr="00B62AD9" w:rsidRDefault="00EE3EA5" w:rsidP="00EE3EA5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Исследование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социальной роли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героини показывает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большую вариативность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но нам удалось выделить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наиболее популярные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: роль домохозяйки составил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25,3%,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воинском звании </w:t>
      </w:r>
      <w:r w:rsidR="00C9343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рядового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- 24%.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Последние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данные могут быть связаны с популярностью жанра военн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ого кино. В целом, мы видим, что наиболее популярны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типичные образы обычных людей, с которыми зрители могут легко идентифицироваться.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Реже представлены роли школьницы, врача, актрисы, медсестры, комсомолки и др.</w:t>
      </w:r>
    </w:p>
    <w:p w14:paraId="56547305" w14:textId="1139EBC8" w:rsidR="00346DE1" w:rsidRPr="00B62AD9" w:rsidRDefault="00346DE1" w:rsidP="00346DE1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Исследование типов женских персонажей показало, что в кинокартинах чаще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всего представлена роль женщин-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гражданских активисток (18,7%). На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первый взгляд 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может показаться, что это связано с увеличением доли независимых героинь. Однако исследования, отечественного кинематографа,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свидетельствуют об обратном -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женские образы в целом становятся мягче, пластичнее и все чаще выполняют функцию опорных для раскрытия образов мужских персонажей кинофильмов. Получается, женщины представлены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бы «приложением»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 муж</w:t>
      </w:r>
      <w:r w:rsidR="00FB5052">
        <w:rPr>
          <w:rFonts w:ascii="Times New Roman" w:hAnsi="Times New Roman" w:cs="Times New Roman"/>
          <w:sz w:val="24"/>
          <w:szCs w:val="24"/>
          <w:shd w:val="clear" w:color="auto" w:fill="FFFFFF"/>
        </w:rPr>
        <w:t>чинам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зависят от них </w:t>
      </w:r>
      <w:r w:rsidR="00C11328">
        <w:rPr>
          <w:rFonts w:ascii="Times New Roman" w:hAnsi="Times New Roman" w:cs="Times New Roman"/>
          <w:sz w:val="24"/>
          <w:szCs w:val="24"/>
          <w:shd w:val="clear" w:color="auto" w:fill="FFFFFF"/>
        </w:rPr>
        <w:t>в некоторой степени [6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].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Здесь так</w:t>
      </w:r>
      <w:r w:rsidR="00EE3EA5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же важно учитывать исторический контекст: в советском кинематографе была важна репрезентация женщин как активных участниц гражданской жизни общества.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Наши результаты демонстрирую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т преобладание традицион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ных гендерных ролей, таких как мать/домохозяйка (16,3%),</w:t>
      </w:r>
      <w:r w:rsidR="008D0E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E1324">
        <w:rPr>
          <w:rFonts w:ascii="Times New Roman" w:hAnsi="Times New Roman" w:cs="Times New Roman"/>
          <w:sz w:val="24"/>
          <w:szCs w:val="24"/>
          <w:shd w:val="clear" w:color="auto" w:fill="FFFFFF"/>
        </w:rPr>
        <w:t>дочь/сестра (17,7%) и супруга</w:t>
      </w:r>
      <w:r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(17,3%), что указывает на сохранение устойчивых гендерных стереотипов в киноиндустрии.</w:t>
      </w:r>
    </w:p>
    <w:p w14:paraId="48A44AB9" w14:textId="35020EC9" w:rsidR="001F1B08" w:rsidRPr="00B62AD9" w:rsidRDefault="00661BB8" w:rsidP="001F1B08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 результатам исследования доля </w:t>
      </w:r>
      <w:r w:rsidR="00EE3EA5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героинь, обладающих независимостью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 увеличилась с 41,5 до 47,5%</w:t>
      </w:r>
      <w:r w:rsidR="00EE3EA5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что может свидетельствовать о постепенном изменении </w:t>
      </w:r>
      <w:r w:rsidR="009E67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общественных установок </w:t>
      </w:r>
      <w:r w:rsidR="00EE3EA5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по отношению к женщинам и их роли.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ходе нашего исследования мы выявили, что в большинстве случаев женские персонажи в отечественном кинематографе представлены примерными и образцовыми (47%). Это свидетельствует 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степени сохранения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традиционных гендерных стереотипов в киноиндустрии, где женщины зачастую ассоциируются </w:t>
      </w:r>
      <w:r w:rsidR="001F1B0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</w:t>
      </w:r>
      <w:r w:rsidR="008D0E30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>сакральными ролями,</w:t>
      </w:r>
      <w:r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такими как мать или домохозяйка</w:t>
      </w:r>
      <w:r w:rsidR="001F1B0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Но уже более половины образов не являются сакрально-идеальными, что проявляет </w:t>
      </w:r>
      <w:r w:rsidR="008D0E30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дискурс </w:t>
      </w:r>
      <w:r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>преодоления</w:t>
      </w:r>
      <w:r w:rsidR="001F1B0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гендерного дисбаланса </w:t>
      </w:r>
      <w:r w:rsidR="00C1132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>[11</w:t>
      </w:r>
      <w:r w:rsidR="001F1B0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2B6BBA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приводит к десакрализации образа женщины</w:t>
      </w:r>
      <w:r w:rsidR="001F1B08" w:rsidRPr="00A03FE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6DE48E45" w14:textId="17B14BF3" w:rsidR="001F1B08" w:rsidRPr="00B62AD9" w:rsidRDefault="002B6BBA" w:rsidP="001F1B08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Об этом также свидетельствует изменение стереотипных взглядов на образ женщины в кинематографе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кинофильмах 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период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30-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59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гг. преобладал взгляд на женщину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в ее роли заботливой супруги и матери, ориентированной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семью. 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="008D0E30">
        <w:rPr>
          <w:rFonts w:ascii="Times New Roman" w:hAnsi="Times New Roman" w:cs="Times New Roman"/>
          <w:sz w:val="24"/>
          <w:szCs w:val="24"/>
          <w:shd w:val="clear" w:color="auto" w:fill="FFFFFF"/>
        </w:rPr>
        <w:t>оля этого показателя снизилась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</w:t>
      </w:r>
      <w:r w:rsidR="008D0E3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16,9 в данном временном промежутке до 11,5% в настоящее время. Интересно, что в</w:t>
      </w:r>
      <w:r w:rsidR="008D0E3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кинематографе современного периода в наиболее значимо представлен стереотип том, что женщины слабее и менее способны </w:t>
      </w:r>
      <w:r w:rsidR="009C214B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справляться с физическими или интеллектуальными задачами, чем мужчины. Доля образов женщины, транслирующих данные стереотипы, выросла с 10% в фильмах 1930-1959 гг. до 22,2% в фильмах в настоящее время. Доля персонажей, сквозь призму поведения которых транслируется взгляд, что </w:t>
      </w:r>
      <w:r w:rsidR="009C214B" w:rsidRPr="009C214B">
        <w:rPr>
          <w:rFonts w:ascii="Times New Roman" w:hAnsi="Times New Roman" w:cs="Times New Roman"/>
          <w:sz w:val="24"/>
          <w:szCs w:val="24"/>
        </w:rPr>
        <w:t>женщины являются эмоциональными и иррациональными существами, руководствую</w:t>
      </w:r>
      <w:r w:rsidR="008D0E30">
        <w:rPr>
          <w:rFonts w:ascii="Times New Roman" w:hAnsi="Times New Roman" w:cs="Times New Roman"/>
          <w:sz w:val="24"/>
          <w:szCs w:val="24"/>
        </w:rPr>
        <w:t>щимися</w:t>
      </w:r>
      <w:r w:rsidR="009C214B" w:rsidRPr="009C214B">
        <w:rPr>
          <w:rFonts w:ascii="Times New Roman" w:hAnsi="Times New Roman" w:cs="Times New Roman"/>
          <w:sz w:val="24"/>
          <w:szCs w:val="24"/>
        </w:rPr>
        <w:t xml:space="preserve"> эмоциями, а не</w:t>
      </w:r>
      <w:r w:rsidR="008D0E30">
        <w:rPr>
          <w:rFonts w:ascii="Times New Roman" w:hAnsi="Times New Roman" w:cs="Times New Roman"/>
          <w:sz w:val="24"/>
          <w:szCs w:val="24"/>
        </w:rPr>
        <w:t> </w:t>
      </w:r>
      <w:r w:rsidR="009C214B" w:rsidRPr="009C214B">
        <w:rPr>
          <w:rFonts w:ascii="Times New Roman" w:hAnsi="Times New Roman" w:cs="Times New Roman"/>
          <w:sz w:val="24"/>
          <w:szCs w:val="24"/>
        </w:rPr>
        <w:t>логикой</w:t>
      </w:r>
      <w:r w:rsidR="008D0E30">
        <w:rPr>
          <w:rFonts w:ascii="Times New Roman" w:hAnsi="Times New Roman" w:cs="Times New Roman"/>
          <w:sz w:val="24"/>
          <w:szCs w:val="24"/>
        </w:rPr>
        <w:t>,</w:t>
      </w:r>
      <w:r w:rsidR="009C214B" w:rsidRPr="009C214B">
        <w:rPr>
          <w:rFonts w:ascii="Times New Roman" w:hAnsi="Times New Roman" w:cs="Times New Roman"/>
          <w:sz w:val="24"/>
          <w:szCs w:val="24"/>
        </w:rPr>
        <w:t xml:space="preserve"> вырос</w:t>
      </w:r>
      <w:r w:rsidR="008D0E30">
        <w:rPr>
          <w:rFonts w:ascii="Times New Roman" w:hAnsi="Times New Roman" w:cs="Times New Roman"/>
          <w:sz w:val="24"/>
          <w:szCs w:val="24"/>
        </w:rPr>
        <w:t>ла</w:t>
      </w:r>
      <w:r w:rsidR="009C214B" w:rsidRPr="009C214B">
        <w:rPr>
          <w:rFonts w:ascii="Times New Roman" w:hAnsi="Times New Roman" w:cs="Times New Roman"/>
          <w:sz w:val="24"/>
          <w:szCs w:val="24"/>
        </w:rPr>
        <w:t xml:space="preserve"> с 4,6 до 20,2%. И </w:t>
      </w:r>
      <w:r w:rsidR="009C214B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период </w:t>
      </w:r>
      <w:r w:rsidR="009C214B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60-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89</w:t>
      </w:r>
      <w:r w:rsidR="009C214B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1B08" w:rsidRP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гг. 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данный взгляд был доминирующим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Это говорит о том, что женщины рассматриваются 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сквозь призму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мужского взгляда на мир, именно этот ракурс транслируется в кино, поддерживает и закрепляет стереотип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ный взгляд 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женщину в обществе как зависимую</w:t>
      </w:r>
      <w:r w:rsidR="001F1B08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, не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образованную, слабую и т.д.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C214B">
        <w:rPr>
          <w:rFonts w:ascii="Times New Roman" w:hAnsi="Times New Roman" w:cs="Times New Roman"/>
          <w:sz w:val="24"/>
          <w:szCs w:val="24"/>
          <w:shd w:val="clear" w:color="auto" w:fill="FFFFFF"/>
        </w:rPr>
        <w:t>[4].</w:t>
      </w:r>
    </w:p>
    <w:p w14:paraId="60D7E716" w14:textId="5B689CEB" w:rsidR="00C0092D" w:rsidRPr="00B62AD9" w:rsidRDefault="008D0E30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Результаты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контент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иллюстрирую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 важные изменения в 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трансляции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женского персонажа на протяжении различных исторических периодов.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 1930-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1959 г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г.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женские героини чаще всего изображались как заботливые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матери и супруги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ориентированные на семейные ценности. В этот период доминировали социокультурные установки,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сквозь призму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которых женщина воспринималась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первую очередь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поддержка и опора для мужа и детей. Следую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щий исторический этап (1960-1989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г.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) характериз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уется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более разнообразным и сложным изображением женщин в кинематографе. Женские персонажи становились более независимыми и автоном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ными, их характеры 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более сложными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, отражая не только позитивные стороны их личности, но и внутренние противоречия. Изменения коснулись не только женских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персонажей в кино, но и наличия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женщин в режиссёрском составе, что свидетельствует о разрушении стереотипов и стремлении к более разнообразному и инклюзивному кино. В современных реалиях кинематографа (после 19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90-х гг.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наблюдается сдвиг в 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трансляции женских образов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. Женщины занимают главные роли во многих фильмах. Они представлены в самых разнообразных образах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сильных и независимых лидеров до уязвимых и сложных личностей. Эта тенденция отражает растуще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е признание разнообразия женского опыта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. Однако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несмотря на прогресс в представлении 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разнообразия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женских персонажей, в современном кинематографе 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не только остаются, но и увеличивают свою значимость 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представле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ния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женщинах как о</w:t>
      </w:r>
      <w:r w:rsidR="00D143A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слабых или менее способных по сравнени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ю с мужчинами. 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 мнению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У.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>Липпман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а,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несмотря на то, что стереотипы позволяют людям классифицировать и понимать окружающий мир, они могут нанести вред общественности из-за недостаточного или даже искажённо</w:t>
      </w:r>
      <w:r w:rsidR="00C11328">
        <w:rPr>
          <w:rFonts w:ascii="Times New Roman" w:hAnsi="Times New Roman" w:cs="Times New Roman"/>
          <w:sz w:val="24"/>
          <w:szCs w:val="24"/>
          <w:shd w:val="clear" w:color="auto" w:fill="FFFFFF"/>
        </w:rPr>
        <w:t>го представления о реальности [7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с. 125]. </w:t>
      </w:r>
      <w:r w:rsidR="001A3C13">
        <w:rPr>
          <w:rFonts w:ascii="Times New Roman" w:hAnsi="Times New Roman" w:cs="Times New Roman"/>
          <w:sz w:val="24"/>
          <w:szCs w:val="24"/>
          <w:shd w:val="clear" w:color="auto" w:fill="FFFFFF"/>
        </w:rPr>
        <w:t>Сохранение данных стереотипов, безусловно, может искажать социальную реальность. Требуются изменения</w:t>
      </w:r>
      <w:r w:rsidR="00410B66" w:rsidRPr="00B62A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чтобы создать более справедливое и реалистичное отражение женщин в кинематографе. </w:t>
      </w:r>
    </w:p>
    <w:p w14:paraId="7EE972A8" w14:textId="77777777" w:rsidR="00534B9A" w:rsidRPr="00B62AD9" w:rsidRDefault="00534B9A" w:rsidP="006D38FD">
      <w:pPr>
        <w:spacing w:after="0" w:line="0" w:lineRule="atLeast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C91660" w14:textId="4C98044A" w:rsidR="00C0092D" w:rsidRPr="00B62AD9" w:rsidRDefault="00534B9A" w:rsidP="006D38FD">
      <w:pPr>
        <w:spacing w:after="0" w:line="0" w:lineRule="atLeast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Hlk192895777"/>
      <w:r w:rsidRPr="00B62AD9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1E6C437C" w14:textId="07253B54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eastAsia="zh-CN"/>
        </w:rPr>
        <w:t>Бородай А.Д. Профессиональное становление творческой молодежи России в</w:t>
      </w:r>
      <w:r w:rsidR="00D143A9">
        <w:rPr>
          <w:rFonts w:ascii="Times New Roman" w:hAnsi="Times New Roman" w:cs="Times New Roman"/>
          <w:sz w:val="24"/>
          <w:szCs w:val="24"/>
          <w:lang w:eastAsia="zh-CN"/>
        </w:rPr>
        <w:t> </w:t>
      </w:r>
      <w:r w:rsidR="00322ECF">
        <w:rPr>
          <w:rFonts w:ascii="Times New Roman" w:hAnsi="Times New Roman" w:cs="Times New Roman"/>
          <w:sz w:val="24"/>
          <w:szCs w:val="24"/>
          <w:lang w:eastAsia="zh-CN"/>
        </w:rPr>
        <w:t>сфере</w:t>
      </w:r>
      <w:r w:rsidR="001A3C13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eastAsia="zh-CN"/>
        </w:rPr>
        <w:t xml:space="preserve">художественной культуры // Знание. Понимание. Умение. 2014. №1. С. 153-166. </w:t>
      </w:r>
    </w:p>
    <w:p w14:paraId="3A65A106" w14:textId="77777777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eastAsia="zh-CN"/>
        </w:rPr>
        <w:t xml:space="preserve">Досина Н.В., Кошкина А.О. Внешность женщины как фактор социальных отношений // Женщина в российском обществе. 2010. №1. </w:t>
      </w:r>
      <w:r w:rsidRPr="00B62AD9">
        <w:rPr>
          <w:rFonts w:ascii="Times New Roman" w:hAnsi="Times New Roman" w:cs="Times New Roman"/>
          <w:sz w:val="24"/>
          <w:szCs w:val="24"/>
          <w:lang w:val="en-US" w:eastAsia="zh-CN"/>
        </w:rPr>
        <w:t>URL</w:t>
      </w:r>
      <w:r w:rsidRPr="00B62AD9">
        <w:rPr>
          <w:rFonts w:ascii="Times New Roman" w:hAnsi="Times New Roman" w:cs="Times New Roman"/>
          <w:sz w:val="24"/>
          <w:szCs w:val="24"/>
          <w:lang w:eastAsia="zh-CN"/>
        </w:rPr>
        <w:t>: https://cyberleninka.ru/article/n/vneshnost-zhenschiny-kak-faktor-sotsialnyh-otnosheniy-1 (дата обращения: 10.04.2024).</w:t>
      </w:r>
    </w:p>
    <w:p w14:paraId="67DF26C3" w14:textId="77777777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>Жабский М.И. К вопросу о рынке в кино // Вестник ВГИК. 2016. № 3 (29). С.128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-140</w:t>
      </w:r>
      <w:r w:rsidRPr="00B62AD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17A0FE3" w14:textId="77777777" w:rsidR="00C11328" w:rsidRDefault="00410B66" w:rsidP="00C11328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>Калашнико</w:t>
      </w:r>
      <w:r w:rsidR="00322ECF">
        <w:rPr>
          <w:rFonts w:ascii="Times New Roman" w:hAnsi="Times New Roman" w:cs="Times New Roman"/>
          <w:sz w:val="24"/>
          <w:szCs w:val="24"/>
        </w:rPr>
        <w:t>ва А.Е. Гендерные стереотипы в с</w:t>
      </w:r>
      <w:r w:rsidRPr="00B62AD9">
        <w:rPr>
          <w:rFonts w:ascii="Times New Roman" w:hAnsi="Times New Roman" w:cs="Times New Roman"/>
          <w:sz w:val="24"/>
          <w:szCs w:val="24"/>
        </w:rPr>
        <w:t xml:space="preserve">оветском кинематографе // Психология, социология и педагогика. 2016. № 1. [Электронный ресурс]. URL: https://psychology.snauka.ru/2016/01/6244 </w:t>
      </w:r>
      <w:r w:rsidR="00C11328">
        <w:rPr>
          <w:rFonts w:ascii="Times New Roman" w:hAnsi="Times New Roman" w:cs="Times New Roman"/>
          <w:sz w:val="24"/>
          <w:szCs w:val="24"/>
        </w:rPr>
        <w:t>(дата обращения: 10.04.2024).</w:t>
      </w:r>
    </w:p>
    <w:p w14:paraId="6A073F52" w14:textId="3BB38AA4" w:rsidR="00C11328" w:rsidRPr="00C11328" w:rsidRDefault="00C11328" w:rsidP="00C11328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eastAsia="SimSun" w:hAnsi="Times New Roman" w:cs="Times New Roman"/>
          <w:sz w:val="24"/>
          <w:szCs w:val="24"/>
          <w:lang w:eastAsia="ru-RU"/>
        </w:rPr>
      </w:pPr>
      <w:r w:rsidRPr="00C11328">
        <w:rPr>
          <w:rFonts w:ascii="Times New Roman" w:hAnsi="Times New Roman" w:cs="Times New Roman"/>
          <w:sz w:val="24"/>
          <w:szCs w:val="24"/>
        </w:rPr>
        <w:t xml:space="preserve">Каргаполова Е.В., </w:t>
      </w:r>
      <w:r w:rsidRPr="00C11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Демидова А.А., Беляева Н.С. </w:t>
      </w:r>
      <w:r w:rsidRPr="00C11328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Образ женщины в российском и американском кино //</w:t>
      </w:r>
      <w:r w:rsidRPr="00C11328">
        <w:rPr>
          <w:rFonts w:ascii="Times New Roman" w:hAnsi="Times New Roman" w:cs="Times New Roman"/>
          <w:sz w:val="24"/>
          <w:szCs w:val="24"/>
        </w:rPr>
        <w:t xml:space="preserve"> </w:t>
      </w:r>
      <w:r w:rsidRPr="00C11328">
        <w:rPr>
          <w:rStyle w:val="ezkurwreuab5ozgtqnkl"/>
          <w:rFonts w:ascii="Times New Roman" w:hAnsi="Times New Roman" w:cs="Times New Roman"/>
          <w:sz w:val="24"/>
          <w:szCs w:val="24"/>
        </w:rPr>
        <w:t>Primo</w:t>
      </w:r>
      <w:r w:rsidRPr="00C11328">
        <w:rPr>
          <w:rFonts w:ascii="Times New Roman" w:hAnsi="Times New Roman" w:cs="Times New Roman"/>
          <w:sz w:val="24"/>
          <w:szCs w:val="24"/>
        </w:rPr>
        <w:t xml:space="preserve"> </w:t>
      </w:r>
      <w:r w:rsidRPr="00C11328">
        <w:rPr>
          <w:rStyle w:val="ezkurwreuab5ozgtqnkl"/>
          <w:rFonts w:ascii="Times New Roman" w:hAnsi="Times New Roman" w:cs="Times New Roman"/>
          <w:sz w:val="24"/>
          <w:szCs w:val="24"/>
        </w:rPr>
        <w:t>aspect</w:t>
      </w:r>
      <w:r w:rsidRPr="00C1132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</w:t>
      </w:r>
      <w:r w:rsidRPr="00C11328">
        <w:rPr>
          <w:rFonts w:ascii="Times New Roman" w:hAnsi="Times New Roman" w:cs="Times New Roman"/>
          <w:sz w:val="24"/>
          <w:szCs w:val="24"/>
        </w:rPr>
        <w:t>. 2024. №3(59). С. 29-33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4324D45" w14:textId="5146105E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eastAsia="zh-CN"/>
        </w:rPr>
        <w:t>Колесникова А. Г. У войны - женское лицо.</w:t>
      </w:r>
      <w:r w:rsidR="00322ECF">
        <w:rPr>
          <w:rFonts w:ascii="Times New Roman" w:hAnsi="Times New Roman" w:cs="Times New Roman"/>
          <w:sz w:val="24"/>
          <w:szCs w:val="24"/>
          <w:lang w:eastAsia="zh-CN"/>
        </w:rPr>
        <w:t xml:space="preserve"> О</w:t>
      </w:r>
      <w:r w:rsidRPr="00B62AD9">
        <w:rPr>
          <w:rFonts w:ascii="Times New Roman" w:hAnsi="Times New Roman" w:cs="Times New Roman"/>
          <w:sz w:val="24"/>
          <w:szCs w:val="24"/>
          <w:lang w:eastAsia="zh-CN"/>
        </w:rPr>
        <w:t xml:space="preserve">браз женщины в советском художественном кино периода великой отечественной войны (1941 - 1945) // Тульский научный вестник. </w:t>
      </w:r>
      <w:r w:rsidRPr="00322ECF">
        <w:rPr>
          <w:rFonts w:ascii="Times New Roman" w:hAnsi="Times New Roman" w:cs="Times New Roman"/>
          <w:sz w:val="24"/>
          <w:szCs w:val="24"/>
          <w:lang w:eastAsia="zh-CN"/>
        </w:rPr>
        <w:t xml:space="preserve">Серия История. Языкознание. 2021. №4 (8). </w:t>
      </w:r>
      <w:r w:rsidRPr="00B62AD9">
        <w:rPr>
          <w:rFonts w:ascii="Times New Roman" w:hAnsi="Times New Roman" w:cs="Times New Roman"/>
          <w:sz w:val="24"/>
          <w:szCs w:val="24"/>
          <w:lang w:eastAsia="zh-CN"/>
        </w:rPr>
        <w:t>С. 57-69.</w:t>
      </w:r>
    </w:p>
    <w:p w14:paraId="78CB4879" w14:textId="77777777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 xml:space="preserve">Липпман У. Общественное мнение. М.: Институт Фонда «Общественное мнение», 2004.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356 c.</w:t>
      </w:r>
    </w:p>
    <w:p w14:paraId="29A84631" w14:textId="75E89BFC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>Мартыненко Т.С. Кино как предмет социологического анализа: особенности современного кинематографа // В</w:t>
      </w:r>
      <w:r w:rsidR="00322ECF">
        <w:rPr>
          <w:rFonts w:ascii="Times New Roman" w:hAnsi="Times New Roman" w:cs="Times New Roman"/>
          <w:sz w:val="24"/>
          <w:szCs w:val="24"/>
        </w:rPr>
        <w:t>естник московского университета.</w:t>
      </w:r>
      <w:r w:rsidRPr="00B62AD9">
        <w:rPr>
          <w:rFonts w:ascii="Times New Roman" w:hAnsi="Times New Roman" w:cs="Times New Roman"/>
          <w:sz w:val="24"/>
          <w:szCs w:val="24"/>
        </w:rPr>
        <w:t xml:space="preserve"> 2023. №2 (Серия 18). С.</w:t>
      </w:r>
      <w:r w:rsidR="00322ECF">
        <w:rPr>
          <w:rFonts w:ascii="Times New Roman" w:hAnsi="Times New Roman" w:cs="Times New Roman"/>
          <w:sz w:val="24"/>
          <w:szCs w:val="24"/>
        </w:rPr>
        <w:t> </w:t>
      </w:r>
      <w:r w:rsidRPr="00B62AD9">
        <w:rPr>
          <w:rFonts w:ascii="Times New Roman" w:hAnsi="Times New Roman" w:cs="Times New Roman"/>
          <w:sz w:val="24"/>
          <w:szCs w:val="24"/>
        </w:rPr>
        <w:t>120-139.</w:t>
      </w:r>
    </w:p>
    <w:p w14:paraId="37997F92" w14:textId="4CD7C6AA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</w:rPr>
        <w:t>Пензин С.Н. Кино и эстетическое воспитание: методологические проблемы. В</w:t>
      </w:r>
      <w:r w:rsidR="00322ECF">
        <w:rPr>
          <w:rFonts w:ascii="Times New Roman" w:hAnsi="Times New Roman" w:cs="Times New Roman"/>
          <w:sz w:val="24"/>
          <w:szCs w:val="24"/>
        </w:rPr>
        <w:t>оронеж</w:t>
      </w:r>
      <w:r w:rsidRPr="00322ECF">
        <w:rPr>
          <w:rFonts w:ascii="Times New Roman" w:hAnsi="Times New Roman" w:cs="Times New Roman"/>
          <w:sz w:val="24"/>
          <w:szCs w:val="24"/>
        </w:rPr>
        <w:t>.</w:t>
      </w:r>
      <w:r w:rsidR="00322ECF">
        <w:rPr>
          <w:rFonts w:ascii="Times New Roman" w:hAnsi="Times New Roman" w:cs="Times New Roman"/>
          <w:sz w:val="24"/>
          <w:szCs w:val="24"/>
        </w:rPr>
        <w:t>: Изд-во Воронеж. гос. ун-та</w:t>
      </w:r>
      <w:r w:rsidRPr="00322ECF">
        <w:rPr>
          <w:rFonts w:ascii="Times New Roman" w:hAnsi="Times New Roman" w:cs="Times New Roman"/>
          <w:sz w:val="24"/>
          <w:szCs w:val="24"/>
        </w:rPr>
        <w:t xml:space="preserve">, </w:t>
      </w:r>
      <w:r w:rsidRPr="00B62AD9">
        <w:rPr>
          <w:rFonts w:ascii="Times New Roman" w:hAnsi="Times New Roman" w:cs="Times New Roman"/>
          <w:sz w:val="24"/>
          <w:szCs w:val="24"/>
        </w:rPr>
        <w:t xml:space="preserve">1987. </w:t>
      </w:r>
      <w:r w:rsidR="00322ECF">
        <w:rPr>
          <w:rFonts w:ascii="Times New Roman" w:hAnsi="Times New Roman" w:cs="Times New Roman"/>
          <w:sz w:val="24"/>
          <w:szCs w:val="24"/>
        </w:rPr>
        <w:t>176</w:t>
      </w:r>
      <w:r w:rsidRPr="00322ECF">
        <w:rPr>
          <w:rFonts w:ascii="Times New Roman" w:hAnsi="Times New Roman" w:cs="Times New Roman"/>
          <w:sz w:val="24"/>
          <w:szCs w:val="24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B62AD9">
        <w:rPr>
          <w:rFonts w:ascii="Times New Roman" w:hAnsi="Times New Roman" w:cs="Times New Roman"/>
          <w:sz w:val="24"/>
          <w:szCs w:val="24"/>
        </w:rPr>
        <w:t>.</w:t>
      </w:r>
    </w:p>
    <w:p w14:paraId="16BFDF9B" w14:textId="77777777" w:rsidR="00C0092D" w:rsidRPr="00B62AD9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sz w:val="24"/>
          <w:szCs w:val="24"/>
          <w:lang w:eastAsia="zh-CN"/>
        </w:rPr>
        <w:t xml:space="preserve">Хрюкин Д. А. «Военный фильм» как жанр: мотивы памяти в образной системе фильмов о Великой Отечественной войне 1970-х годов // ИСОМ. 2017. </w:t>
      </w:r>
      <w:r w:rsidRPr="00B62AD9">
        <w:rPr>
          <w:rFonts w:ascii="Times New Roman" w:hAnsi="Times New Roman" w:cs="Times New Roman"/>
          <w:sz w:val="24"/>
          <w:szCs w:val="24"/>
          <w:lang w:val="en-US" w:eastAsia="zh-CN"/>
        </w:rPr>
        <w:t>№6-2.</w:t>
      </w:r>
      <w:r w:rsidRPr="00B62AD9">
        <w:rPr>
          <w:rFonts w:ascii="Times New Roman" w:hAnsi="Times New Roman" w:cs="Times New Roman"/>
          <w:sz w:val="24"/>
          <w:szCs w:val="24"/>
          <w:lang w:eastAsia="zh-CN"/>
        </w:rPr>
        <w:t xml:space="preserve"> С. 131-136.</w:t>
      </w:r>
    </w:p>
    <w:p w14:paraId="59F1EF6F" w14:textId="36B0255F" w:rsidR="00C0092D" w:rsidRPr="00322ECF" w:rsidRDefault="00410B66" w:rsidP="006D38FD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Smith S. L., Choueiti M., Pieper K. Gender bias without borders: An Investigation of Female Characters in Popular Films across 11 countries // Song Media, Diversity, &amp; Social Change Initiative USC Annenberg. </w:t>
      </w:r>
      <w:r w:rsidRPr="005828EE">
        <w:rPr>
          <w:rFonts w:ascii="Times New Roman" w:hAnsi="Times New Roman" w:cs="Times New Roman"/>
          <w:sz w:val="24"/>
          <w:szCs w:val="24"/>
        </w:rPr>
        <w:t xml:space="preserve">2017. </w:t>
      </w:r>
      <w:r w:rsidRPr="00322ECF">
        <w:rPr>
          <w:rFonts w:ascii="Times New Roman" w:hAnsi="Times New Roman" w:cs="Times New Roman"/>
          <w:sz w:val="24"/>
          <w:szCs w:val="24"/>
        </w:rPr>
        <w:t xml:space="preserve">№3.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322ECF">
        <w:rPr>
          <w:rFonts w:ascii="Times New Roman" w:hAnsi="Times New Roman" w:cs="Times New Roman"/>
          <w:sz w:val="24"/>
          <w:szCs w:val="24"/>
        </w:rPr>
        <w:t xml:space="preserve">: 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https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://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seejane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org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/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wp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content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/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uploads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/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gender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bias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without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borders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executive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-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summary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pdf</w:t>
      </w:r>
      <w:r w:rsidR="00322ECF" w:rsidRPr="00322ECF">
        <w:rPr>
          <w:rStyle w:val="ae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322ECF">
        <w:rPr>
          <w:rFonts w:ascii="Times New Roman" w:hAnsi="Times New Roman" w:cs="Times New Roman"/>
          <w:sz w:val="24"/>
          <w:szCs w:val="24"/>
        </w:rPr>
        <w:t>(</w:t>
      </w:r>
      <w:r w:rsidRPr="00B62AD9">
        <w:rPr>
          <w:rFonts w:ascii="Times New Roman" w:hAnsi="Times New Roman" w:cs="Times New Roman"/>
          <w:sz w:val="24"/>
          <w:szCs w:val="24"/>
        </w:rPr>
        <w:t>дата обращения: 10.04.2024).</w:t>
      </w:r>
    </w:p>
    <w:p w14:paraId="30804C1B" w14:textId="0FA27B92" w:rsidR="00421921" w:rsidRPr="00B62AD9" w:rsidRDefault="00410B66" w:rsidP="00347B75">
      <w:pPr>
        <w:pStyle w:val="af0"/>
        <w:numPr>
          <w:ilvl w:val="0"/>
          <w:numId w:val="1"/>
        </w:numPr>
        <w:tabs>
          <w:tab w:val="left" w:pos="1134"/>
        </w:tabs>
        <w:spacing w:after="0" w:line="0" w:lineRule="atLeast"/>
        <w:ind w:left="142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lastRenderedPageBreak/>
        <w:t>Tasker Y., Negra D. Introduction. Feminist Po</w:t>
      </w:r>
      <w:r w:rsidR="00322ECF">
        <w:rPr>
          <w:rFonts w:ascii="Times New Roman" w:hAnsi="Times New Roman" w:cs="Times New Roman"/>
          <w:sz w:val="24"/>
          <w:szCs w:val="24"/>
          <w:lang w:val="en-US"/>
        </w:rPr>
        <w:t>litics and Postfeminism Culture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// In: Interrogating Postfeminism. Gender and the Politics of Popular Culture. Duke University Press. </w:t>
      </w:r>
      <w:r w:rsidRPr="00B62AD9">
        <w:rPr>
          <w:rFonts w:ascii="Times New Roman" w:hAnsi="Times New Roman" w:cs="Times New Roman"/>
          <w:sz w:val="24"/>
          <w:szCs w:val="24"/>
        </w:rPr>
        <w:t xml:space="preserve">2007. №7.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B62AD9">
        <w:rPr>
          <w:rFonts w:ascii="Times New Roman" w:hAnsi="Times New Roman" w:cs="Times New Roman"/>
          <w:sz w:val="24"/>
          <w:szCs w:val="24"/>
        </w:rPr>
        <w:t>. 1-27.</w:t>
      </w:r>
      <w:bookmarkEnd w:id="2"/>
      <w:r w:rsidR="00347B75" w:rsidRPr="00B62AD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F470F1" w14:textId="77777777" w:rsidR="00421921" w:rsidRPr="00B62AD9" w:rsidRDefault="00421921" w:rsidP="006D38FD">
      <w:pPr>
        <w:spacing w:after="0" w:line="0" w:lineRule="atLeast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bookmarkStart w:id="3" w:name="_Hlk192895753"/>
      <w:r w:rsidRPr="00B62A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7BB8FDBB" w14:textId="77777777" w:rsidR="00421921" w:rsidRPr="00322ECF" w:rsidRDefault="00421921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Захарова.А.А (Россия, Москва)</w:t>
      </w:r>
      <w:r w:rsidRPr="00B62AD9">
        <w:rPr>
          <w:rFonts w:ascii="Times New Roman" w:hAnsi="Times New Roman" w:cs="Times New Roman"/>
          <w:sz w:val="24"/>
          <w:szCs w:val="24"/>
        </w:rPr>
        <w:t xml:space="preserve"> – студент бакалавриата, Российский экономический университет им. Г.В. Плеханова (115054, г. Москва, Стремянный переулок, д. 36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62AD9">
        <w:rPr>
          <w:rFonts w:ascii="Times New Roman" w:hAnsi="Times New Roman" w:cs="Times New Roman"/>
          <w:sz w:val="24"/>
          <w:szCs w:val="24"/>
        </w:rPr>
        <w:t>-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62AD9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nyuta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zakharova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.04@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322ECF">
        <w:rPr>
          <w:rFonts w:ascii="Times New Roman" w:hAnsi="Times New Roman" w:cs="Times New Roman"/>
          <w:sz w:val="24"/>
          <w:szCs w:val="24"/>
        </w:rPr>
        <w:t>)</w:t>
      </w:r>
    </w:p>
    <w:p w14:paraId="514D95B3" w14:textId="77777777" w:rsidR="00421921" w:rsidRPr="00B62AD9" w:rsidRDefault="00421921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Тагнабердиева Л.А. (Россия, Москва)</w:t>
      </w:r>
      <w:r w:rsidRPr="00B62AD9">
        <w:rPr>
          <w:rFonts w:ascii="Times New Roman" w:hAnsi="Times New Roman" w:cs="Times New Roman"/>
          <w:sz w:val="24"/>
          <w:szCs w:val="24"/>
        </w:rPr>
        <w:t xml:space="preserve"> – студент бакалавриата, Российский экономический университет им. Г.В. Плеханова (115054, г. Москва, Стремянный переулок, д. 36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62AD9">
        <w:rPr>
          <w:rFonts w:ascii="Times New Roman" w:hAnsi="Times New Roman" w:cs="Times New Roman"/>
          <w:sz w:val="24"/>
          <w:szCs w:val="24"/>
        </w:rPr>
        <w:t>-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62AD9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latifatagnaberdieva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6@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gmail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com</w:t>
        </w:r>
      </w:hyperlink>
      <w:r w:rsidRPr="00B62AD9">
        <w:rPr>
          <w:rFonts w:ascii="Times New Roman" w:hAnsi="Times New Roman" w:cs="Times New Roman"/>
          <w:sz w:val="24"/>
          <w:szCs w:val="24"/>
        </w:rPr>
        <w:t>)</w:t>
      </w:r>
    </w:p>
    <w:p w14:paraId="5EB377E2" w14:textId="77FA1D93" w:rsidR="00421921" w:rsidRPr="00B62AD9" w:rsidRDefault="00421921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</w:rPr>
        <w:t>Тенсина А.Д. (Россия, Москва)</w:t>
      </w:r>
      <w:r w:rsidRPr="00B62AD9">
        <w:rPr>
          <w:rFonts w:ascii="Times New Roman" w:hAnsi="Times New Roman" w:cs="Times New Roman"/>
          <w:sz w:val="24"/>
          <w:szCs w:val="24"/>
        </w:rPr>
        <w:t xml:space="preserve"> – студент бакалавриата, Российский экономический университет им. Г.В. Плеханова (115054, г. Москва, Стремянный переулок, д. 36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62AD9">
        <w:rPr>
          <w:rFonts w:ascii="Times New Roman" w:hAnsi="Times New Roman" w:cs="Times New Roman"/>
          <w:sz w:val="24"/>
          <w:szCs w:val="24"/>
        </w:rPr>
        <w:t>-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62AD9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tensina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list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322ECF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B62AD9">
        <w:rPr>
          <w:rFonts w:ascii="Times New Roman" w:hAnsi="Times New Roman" w:cs="Times New Roman"/>
          <w:sz w:val="24"/>
          <w:szCs w:val="24"/>
        </w:rPr>
        <w:t>)</w:t>
      </w:r>
    </w:p>
    <w:bookmarkEnd w:id="3"/>
    <w:p w14:paraId="24D98603" w14:textId="77777777" w:rsidR="00421921" w:rsidRPr="00B62AD9" w:rsidRDefault="00421921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64BB3F89" w14:textId="51A8ACF8" w:rsidR="00421921" w:rsidRPr="00B62AD9" w:rsidRDefault="00421921" w:rsidP="006D38FD">
      <w:pPr>
        <w:spacing w:after="0" w:line="0" w:lineRule="atLeast"/>
        <w:ind w:firstLine="851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B62AD9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Zarakhova A.A.</w:t>
      </w:r>
    </w:p>
    <w:p w14:paraId="4AD78496" w14:textId="190AE2BA" w:rsidR="00421921" w:rsidRPr="00B62AD9" w:rsidRDefault="00421921" w:rsidP="006D38FD">
      <w:pPr>
        <w:spacing w:after="0" w:line="0" w:lineRule="atLeast"/>
        <w:ind w:firstLine="851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B62AD9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Tagnaberdieva L.A.</w:t>
      </w:r>
    </w:p>
    <w:p w14:paraId="64B3DD67" w14:textId="1C32433D" w:rsidR="00421921" w:rsidRPr="00B62AD9" w:rsidRDefault="00534B9A" w:rsidP="006D38FD">
      <w:pPr>
        <w:spacing w:after="0" w:line="0" w:lineRule="atLeast"/>
        <w:ind w:firstLine="851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B62AD9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Tensina A.D.</w:t>
      </w:r>
    </w:p>
    <w:p w14:paraId="16CB9B64" w14:textId="77777777" w:rsidR="00D2576B" w:rsidRPr="00B62AD9" w:rsidRDefault="00D2576B" w:rsidP="006D38FD">
      <w:pPr>
        <w:spacing w:after="0" w:line="0" w:lineRule="atLeast"/>
        <w:ind w:firstLine="851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</w:p>
    <w:p w14:paraId="5BF1D1FF" w14:textId="77777777" w:rsidR="00D2576B" w:rsidRPr="00B62AD9" w:rsidRDefault="00D2576B" w:rsidP="006D38FD">
      <w:pPr>
        <w:spacing w:after="0" w:line="0" w:lineRule="atLeast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>EVOLUTION OF THE IMAGE OF WOMEN IN DOMESTIC CINEMA</w:t>
      </w: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</w:p>
    <w:p w14:paraId="1BE9C8F2" w14:textId="77777777" w:rsidR="00C11328" w:rsidRPr="005828EE" w:rsidRDefault="00C11328" w:rsidP="00C11328">
      <w:pPr>
        <w:spacing w:after="0" w:line="0" w:lineRule="atLeast"/>
        <w:ind w:firstLine="851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5828EE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world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influence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of media images on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people's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consciousness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increasing.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This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article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analyzes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some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aspects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evolution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image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of a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woman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cinema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, which is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demand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among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audiences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from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1930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present.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main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research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is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content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analysis.</w:t>
      </w:r>
    </w:p>
    <w:p w14:paraId="7FB0C3DD" w14:textId="5F66E1F0" w:rsidR="00C11328" w:rsidRPr="005828EE" w:rsidRDefault="00C11328" w:rsidP="00C11328">
      <w:pPr>
        <w:spacing w:after="0" w:line="0" w:lineRule="atLeast"/>
        <w:ind w:firstLine="851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5828EE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4" w:name="_GoBack"/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cinematography</w:t>
      </w:r>
      <w:bookmarkEnd w:id="4"/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national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85E52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cinematography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image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of a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woman,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female</w:t>
      </w:r>
      <w:r w:rsidRPr="005828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28EE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character.</w:t>
      </w:r>
    </w:p>
    <w:p w14:paraId="56E5E592" w14:textId="72CEB989" w:rsidR="00D2576B" w:rsidRPr="00B62AD9" w:rsidRDefault="00D2576B" w:rsidP="006D38FD">
      <w:pPr>
        <w:spacing w:after="0" w:line="0" w:lineRule="atLeast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authors</w:t>
      </w:r>
    </w:p>
    <w:p w14:paraId="4AD3B7C2" w14:textId="77777777" w:rsidR="001C25D7" w:rsidRPr="00B62AD9" w:rsidRDefault="001C25D7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6B58D63" w14:textId="77777777" w:rsidR="001C25D7" w:rsidRPr="00B62AD9" w:rsidRDefault="00D2576B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Zakharova A.A. (Russia, Moscow) –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Bachelor’s student, Plekhanov Russian University of Economics (115054, Moscow, Stryemyanny Lane, 36, e-mail: </w:t>
      </w:r>
      <w:hyperlink r:id="rId12" w:tgtFrame="_blank" w:history="1">
        <w:r w:rsidRPr="00B62AD9">
          <w:rPr>
            <w:rFonts w:ascii="Times New Roman" w:hAnsi="Times New Roman" w:cs="Times New Roman"/>
            <w:sz w:val="24"/>
            <w:szCs w:val="24"/>
            <w:lang w:val="en-US"/>
          </w:rPr>
          <w:t>nyuta.zakharova.04@mail.ru</w:t>
        </w:r>
      </w:hyperlink>
      <w:r w:rsidRPr="00B62AD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A422814" w14:textId="77777777" w:rsidR="001C25D7" w:rsidRPr="00B62AD9" w:rsidRDefault="00D2576B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Tagnaberdieva L.A. (Russia, Moscow) –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Bachelor’s student, Plekhanov Russian University of Economics (115054, Moscow, Stryemyanny Lane, 36, e-mail: </w:t>
      </w:r>
      <w:hyperlink r:id="rId13" w:tgtFrame="_blank" w:history="1">
        <w:r w:rsidRPr="00B62AD9">
          <w:rPr>
            <w:rFonts w:ascii="Times New Roman" w:hAnsi="Times New Roman" w:cs="Times New Roman"/>
            <w:sz w:val="24"/>
            <w:szCs w:val="24"/>
            <w:lang w:val="en-US"/>
          </w:rPr>
          <w:t>latifatagnaberdieva6@gmail.com</w:t>
        </w:r>
      </w:hyperlink>
      <w:r w:rsidRPr="00B62AD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CCEDD70" w14:textId="5711F677" w:rsidR="001C25D7" w:rsidRPr="00B62AD9" w:rsidRDefault="00D2576B" w:rsidP="006D38FD">
      <w:pPr>
        <w:spacing w:after="0" w:line="0" w:lineRule="atLeas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Tensina A.D. (Russia, Moscow) –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Bachelor’s student, Plekhanov Russian University of Economics (115054, Moscow, Stryemyanny Lane, 36, e-mail: </w:t>
      </w:r>
      <w:hyperlink r:id="rId14" w:tgtFrame="_blank" w:history="1">
        <w:r w:rsidRPr="00B62AD9">
          <w:rPr>
            <w:rFonts w:ascii="Times New Roman" w:hAnsi="Times New Roman" w:cs="Times New Roman"/>
            <w:sz w:val="24"/>
            <w:szCs w:val="24"/>
            <w:lang w:val="en-US"/>
          </w:rPr>
          <w:t>tensina_a@list.ru</w:t>
        </w:r>
      </w:hyperlink>
      <w:r w:rsidRPr="00B62AD9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br/>
      </w:r>
    </w:p>
    <w:p w14:paraId="5DFE622C" w14:textId="77777777" w:rsidR="001C25D7" w:rsidRPr="00B62AD9" w:rsidRDefault="00D2576B" w:rsidP="006D38FD">
      <w:pPr>
        <w:pStyle w:val="af0"/>
        <w:spacing w:after="0" w:line="0" w:lineRule="atLeast"/>
        <w:ind w:firstLine="85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  <w:r w:rsidRPr="00B62AD9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</w:p>
    <w:p w14:paraId="3D641EDC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Borodai A.D. Professional development of creative youth in Russia in the field of artistic culture // Knowledge. </w:t>
      </w:r>
      <w:r w:rsidRPr="00B62AD9">
        <w:rPr>
          <w:rFonts w:ascii="Times New Roman" w:hAnsi="Times New Roman" w:cs="Times New Roman"/>
          <w:sz w:val="24"/>
          <w:szCs w:val="24"/>
        </w:rPr>
        <w:t>Understanding. Skill. 2014. No. 1. Pp. 153-166.</w:t>
      </w:r>
    </w:p>
    <w:p w14:paraId="610B6EE9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Dosina N.V., Koshkina A.O. The appearance of women as a factor in social relations // Women in Russian Society. 2010. No. 1. URL: </w:t>
      </w:r>
      <w:hyperlink r:id="rId15" w:tgtFrame="_blank" w:tooltip="https://cyberleninka.ru/article/n/vneshnost-zhenschiny-kak-faktor-sotsialnyh-otnosheniy-1" w:history="1">
        <w:r w:rsidRPr="00B62AD9">
          <w:rPr>
            <w:rFonts w:ascii="Times New Roman" w:hAnsi="Times New Roman" w:cs="Times New Roman"/>
            <w:sz w:val="24"/>
            <w:szCs w:val="24"/>
            <w:lang w:val="en-US"/>
          </w:rPr>
          <w:t>https://cyberleninka.ru/article/n/vneshnost-zhenschiny-kak-faktor-sotsialnyh-otnosheniy-1</w:t>
        </w:r>
      </w:hyperlink>
      <w:r w:rsidRPr="00B62AD9">
        <w:rPr>
          <w:rFonts w:ascii="Times New Roman" w:hAnsi="Times New Roman" w:cs="Times New Roman"/>
          <w:sz w:val="24"/>
          <w:szCs w:val="24"/>
          <w:lang w:val="en-US"/>
        </w:rPr>
        <w:t> (accessed: 10.04.2024).</w:t>
      </w:r>
    </w:p>
    <w:p w14:paraId="63145935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Zhabsky M.I. On the issue of the market in cinema // Bulletin of VGIK. 2016. </w:t>
      </w:r>
      <w:r w:rsidRPr="00B62AD9">
        <w:rPr>
          <w:rFonts w:ascii="Times New Roman" w:hAnsi="Times New Roman" w:cs="Times New Roman"/>
          <w:sz w:val="24"/>
          <w:szCs w:val="24"/>
        </w:rPr>
        <w:t>No. 3 (29). Pp. 128-140.</w:t>
      </w:r>
    </w:p>
    <w:p w14:paraId="679125E3" w14:textId="007D5436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Kalashnikova A.E. Gender stereotypes in Soviet cinema // Psychology, Sociology, and Pedagogy. </w:t>
      </w:r>
      <w:r w:rsidRPr="00B62AD9">
        <w:rPr>
          <w:rFonts w:ascii="Times New Roman" w:hAnsi="Times New Roman" w:cs="Times New Roman"/>
          <w:sz w:val="24"/>
          <w:szCs w:val="24"/>
        </w:rPr>
        <w:t xml:space="preserve">2016. No. 1. [Electronic resource]. URL: </w:t>
      </w:r>
      <w:hyperlink r:id="rId16" w:tgtFrame="_blank" w:tooltip="https://psychology.snauka.ru/2016/01/6244" w:history="1">
        <w:r w:rsidRPr="00B62AD9">
          <w:rPr>
            <w:rFonts w:ascii="Times New Roman" w:hAnsi="Times New Roman" w:cs="Times New Roman"/>
            <w:sz w:val="24"/>
            <w:szCs w:val="24"/>
          </w:rPr>
          <w:t>https://psychology.snauka.ru/2016/01/6244</w:t>
        </w:r>
      </w:hyperlink>
      <w:r w:rsidRPr="00B62AD9">
        <w:rPr>
          <w:rFonts w:ascii="Times New Roman" w:hAnsi="Times New Roman" w:cs="Times New Roman"/>
          <w:sz w:val="24"/>
          <w:szCs w:val="24"/>
        </w:rPr>
        <w:t> (accessed: 10.04.2024).</w:t>
      </w:r>
    </w:p>
    <w:p w14:paraId="6A0C1A47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Kolesnikova A.G. The feminine face of war: the image of women in Soviet feature films during the Great Patriotic War (1941–1945) // Tula Scientific Bulletin. </w:t>
      </w:r>
      <w:r w:rsidRPr="00B62AD9">
        <w:rPr>
          <w:rFonts w:ascii="Times New Roman" w:hAnsi="Times New Roman" w:cs="Times New Roman"/>
          <w:sz w:val="24"/>
          <w:szCs w:val="24"/>
        </w:rPr>
        <w:t>History Series. Linguistics. 2021. No. 4 (8). Pp. 57-69.</w:t>
      </w:r>
    </w:p>
    <w:p w14:paraId="33F0D31E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Lippmann W. Public Opinion. Moscow: Institute of the Fund "Public Opinion", 2004. </w:t>
      </w:r>
      <w:r w:rsidRPr="00B62AD9">
        <w:rPr>
          <w:rFonts w:ascii="Times New Roman" w:hAnsi="Times New Roman" w:cs="Times New Roman"/>
          <w:sz w:val="24"/>
          <w:szCs w:val="24"/>
        </w:rPr>
        <w:t>356 p.</w:t>
      </w:r>
    </w:p>
    <w:p w14:paraId="2BC5E7E2" w14:textId="7CDEF2D8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lastRenderedPageBreak/>
        <w:t>Martynenk</w:t>
      </w:r>
      <w:r w:rsidR="006D38FD"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o T.S. Cinema as a subject of sociological analysis: features of modern cinema // Bulletin of Moscow University, 2023. </w:t>
      </w:r>
      <w:r w:rsidRPr="00B62AD9">
        <w:rPr>
          <w:rFonts w:ascii="Times New Roman" w:hAnsi="Times New Roman" w:cs="Times New Roman"/>
          <w:sz w:val="24"/>
          <w:szCs w:val="24"/>
        </w:rPr>
        <w:t>No. 2 (Series 18). Pp. 120-139.</w:t>
      </w:r>
    </w:p>
    <w:p w14:paraId="0F3A018D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Penzin S.N. Cinema and aesthetic education: methodological issues. </w:t>
      </w:r>
      <w:r w:rsidRPr="00B62AD9">
        <w:rPr>
          <w:rFonts w:ascii="Times New Roman" w:hAnsi="Times New Roman" w:cs="Times New Roman"/>
          <w:sz w:val="24"/>
          <w:szCs w:val="24"/>
        </w:rPr>
        <w:t>Voronezh: Voronezh Publishing House, 1987. 89 p.</w:t>
      </w:r>
    </w:p>
    <w:p w14:paraId="72F15EA3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Khryukin D.A. "War film" as a genre: memory motifs in the imagery of films about the Great Patriotic War of the 1970s // ISOM. 2017. </w:t>
      </w:r>
      <w:r w:rsidRPr="00B62AD9">
        <w:rPr>
          <w:rFonts w:ascii="Times New Roman" w:hAnsi="Times New Roman" w:cs="Times New Roman"/>
          <w:sz w:val="24"/>
          <w:szCs w:val="24"/>
        </w:rPr>
        <w:t>No. 6-2. Pp. 131-136.</w:t>
      </w:r>
    </w:p>
    <w:p w14:paraId="073EF817" w14:textId="77777777" w:rsidR="001C25D7" w:rsidRPr="00B62AD9" w:rsidRDefault="001C25D7" w:rsidP="006D38FD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Smith S.L., Choueiti M., Pieper K. Gender bias without borders: An investigation of female characters in popular films across 11 countries // Song Media, Diversity, &amp; Social Change Initiative USC Annenberg. 2017. No. 3. URL: </w:t>
      </w:r>
      <w:hyperlink r:id="rId17" w:tgtFrame="_blank" w:tooltip="https://seejane.org/wp-content/uploads/gender-bias-without-borders-executive-summary.pdf" w:history="1">
        <w:r w:rsidRPr="00B62AD9">
          <w:rPr>
            <w:rFonts w:ascii="Times New Roman" w:hAnsi="Times New Roman" w:cs="Times New Roman"/>
            <w:sz w:val="24"/>
            <w:szCs w:val="24"/>
            <w:lang w:val="en-US"/>
          </w:rPr>
          <w:t>https://seejane.org/wp-content/uploads/gender-bias-without-borders-executive-summary.pdf</w:t>
        </w:r>
      </w:hyperlink>
      <w:r w:rsidRPr="00B62AD9">
        <w:rPr>
          <w:rFonts w:ascii="Times New Roman" w:hAnsi="Times New Roman" w:cs="Times New Roman"/>
          <w:sz w:val="24"/>
          <w:szCs w:val="24"/>
          <w:lang w:val="en-US"/>
        </w:rPr>
        <w:t> (accessed: 10.04.2024).</w:t>
      </w:r>
    </w:p>
    <w:p w14:paraId="42FE29E5" w14:textId="49CC6544" w:rsidR="007B6136" w:rsidRPr="00B62AD9" w:rsidRDefault="001C25D7" w:rsidP="00347B75">
      <w:pPr>
        <w:pStyle w:val="af0"/>
        <w:numPr>
          <w:ilvl w:val="0"/>
          <w:numId w:val="2"/>
        </w:numPr>
        <w:spacing w:after="0" w:line="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2AD9">
        <w:rPr>
          <w:rFonts w:ascii="Times New Roman" w:hAnsi="Times New Roman" w:cs="Times New Roman"/>
          <w:sz w:val="24"/>
          <w:szCs w:val="24"/>
          <w:lang w:val="en-US"/>
        </w:rPr>
        <w:t>Tasker Y., Negra D. Introduction. Feminist Politics and Postfeminism Culture. // In: Interrogating Postfeminism. Gender and the Politics of Popular Culture. Duke University Press. 2007.</w:t>
      </w:r>
      <w:r w:rsidR="002A1907"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No.</w:t>
      </w:r>
      <w:r w:rsidR="002A1907"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="002A1907"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2AD9">
        <w:rPr>
          <w:rFonts w:ascii="Times New Roman" w:hAnsi="Times New Roman" w:cs="Times New Roman"/>
          <w:sz w:val="24"/>
          <w:szCs w:val="24"/>
          <w:lang w:val="en-US"/>
        </w:rPr>
        <w:t>Pp. 1-27.</w:t>
      </w:r>
      <w:r w:rsidR="002A1907" w:rsidRPr="00B62A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7B6136" w:rsidRPr="00B62AD9" w:rsidSect="00AB2968">
      <w:footnotePr>
        <w:pos w:val="beneathText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447AB7" w14:textId="77777777" w:rsidR="007E11A8" w:rsidRDefault="007E11A8">
      <w:pPr>
        <w:spacing w:line="240" w:lineRule="auto"/>
      </w:pPr>
      <w:r>
        <w:separator/>
      </w:r>
    </w:p>
  </w:endnote>
  <w:endnote w:type="continuationSeparator" w:id="0">
    <w:p w14:paraId="20DBA532" w14:textId="77777777" w:rsidR="007E11A8" w:rsidRDefault="007E11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C72D25" w14:textId="77777777" w:rsidR="007E11A8" w:rsidRDefault="007E11A8">
      <w:pPr>
        <w:spacing w:after="0"/>
      </w:pPr>
      <w:r>
        <w:separator/>
      </w:r>
    </w:p>
  </w:footnote>
  <w:footnote w:type="continuationSeparator" w:id="0">
    <w:p w14:paraId="5FB9EE63" w14:textId="77777777" w:rsidR="007E11A8" w:rsidRDefault="007E11A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5332D5"/>
    <w:multiLevelType w:val="multilevel"/>
    <w:tmpl w:val="215332D5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8A6581"/>
    <w:multiLevelType w:val="hybridMultilevel"/>
    <w:tmpl w:val="C63EB2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C80"/>
    <w:rsid w:val="A97B98EB"/>
    <w:rsid w:val="CB87D130"/>
    <w:rsid w:val="D7BFC4AB"/>
    <w:rsid w:val="DEFFF2EC"/>
    <w:rsid w:val="E7498E88"/>
    <w:rsid w:val="EB3FE993"/>
    <w:rsid w:val="EDD7B622"/>
    <w:rsid w:val="F51F83F6"/>
    <w:rsid w:val="F79B7FA6"/>
    <w:rsid w:val="F7FC552B"/>
    <w:rsid w:val="F7FED001"/>
    <w:rsid w:val="FBED5E40"/>
    <w:rsid w:val="FE4FDD18"/>
    <w:rsid w:val="FE6EEA04"/>
    <w:rsid w:val="FF3FB463"/>
    <w:rsid w:val="FFDCE974"/>
    <w:rsid w:val="FFFD190A"/>
    <w:rsid w:val="00035327"/>
    <w:rsid w:val="000409BF"/>
    <w:rsid w:val="00046CBD"/>
    <w:rsid w:val="000547CD"/>
    <w:rsid w:val="00094B55"/>
    <w:rsid w:val="000A3C52"/>
    <w:rsid w:val="000A43A4"/>
    <w:rsid w:val="000D3BB8"/>
    <w:rsid w:val="000F1936"/>
    <w:rsid w:val="000F3CB0"/>
    <w:rsid w:val="000F4825"/>
    <w:rsid w:val="00113A57"/>
    <w:rsid w:val="00174C43"/>
    <w:rsid w:val="001A3C13"/>
    <w:rsid w:val="001B08D5"/>
    <w:rsid w:val="001C25D7"/>
    <w:rsid w:val="001F1B08"/>
    <w:rsid w:val="001F45AA"/>
    <w:rsid w:val="001F57F6"/>
    <w:rsid w:val="00202316"/>
    <w:rsid w:val="0021685D"/>
    <w:rsid w:val="002441D7"/>
    <w:rsid w:val="00270E91"/>
    <w:rsid w:val="002961F2"/>
    <w:rsid w:val="002A1907"/>
    <w:rsid w:val="002B6BBA"/>
    <w:rsid w:val="002C0216"/>
    <w:rsid w:val="002C50FF"/>
    <w:rsid w:val="002E4568"/>
    <w:rsid w:val="00302DA5"/>
    <w:rsid w:val="00312013"/>
    <w:rsid w:val="00322ECF"/>
    <w:rsid w:val="00346DE1"/>
    <w:rsid w:val="00347B75"/>
    <w:rsid w:val="00361A8F"/>
    <w:rsid w:val="003703CB"/>
    <w:rsid w:val="00382490"/>
    <w:rsid w:val="003C0A83"/>
    <w:rsid w:val="003C6D28"/>
    <w:rsid w:val="003D7136"/>
    <w:rsid w:val="003E7F11"/>
    <w:rsid w:val="00400881"/>
    <w:rsid w:val="00410B66"/>
    <w:rsid w:val="004154BB"/>
    <w:rsid w:val="00421921"/>
    <w:rsid w:val="00423722"/>
    <w:rsid w:val="00457588"/>
    <w:rsid w:val="004672E3"/>
    <w:rsid w:val="0048099C"/>
    <w:rsid w:val="00484353"/>
    <w:rsid w:val="004B007E"/>
    <w:rsid w:val="004C50C7"/>
    <w:rsid w:val="004D4897"/>
    <w:rsid w:val="004D6307"/>
    <w:rsid w:val="004F65C7"/>
    <w:rsid w:val="00500EA1"/>
    <w:rsid w:val="00512095"/>
    <w:rsid w:val="00530191"/>
    <w:rsid w:val="00534B9A"/>
    <w:rsid w:val="005828EE"/>
    <w:rsid w:val="005C62D5"/>
    <w:rsid w:val="006210F0"/>
    <w:rsid w:val="006230E6"/>
    <w:rsid w:val="006278A9"/>
    <w:rsid w:val="00634483"/>
    <w:rsid w:val="00651402"/>
    <w:rsid w:val="00661BB8"/>
    <w:rsid w:val="00681870"/>
    <w:rsid w:val="00683750"/>
    <w:rsid w:val="006B3298"/>
    <w:rsid w:val="006C3EDF"/>
    <w:rsid w:val="006D38FD"/>
    <w:rsid w:val="006F41BD"/>
    <w:rsid w:val="007769B6"/>
    <w:rsid w:val="00792A85"/>
    <w:rsid w:val="007B6136"/>
    <w:rsid w:val="007E11A8"/>
    <w:rsid w:val="0080174D"/>
    <w:rsid w:val="00842AE8"/>
    <w:rsid w:val="0084726A"/>
    <w:rsid w:val="00853FA4"/>
    <w:rsid w:val="00866229"/>
    <w:rsid w:val="008A7E95"/>
    <w:rsid w:val="008C22AF"/>
    <w:rsid w:val="008D0E30"/>
    <w:rsid w:val="008E1324"/>
    <w:rsid w:val="00914A7A"/>
    <w:rsid w:val="00937B8E"/>
    <w:rsid w:val="00957914"/>
    <w:rsid w:val="0097075E"/>
    <w:rsid w:val="00982183"/>
    <w:rsid w:val="009C214B"/>
    <w:rsid w:val="009C4027"/>
    <w:rsid w:val="009D7053"/>
    <w:rsid w:val="009E679D"/>
    <w:rsid w:val="009F0353"/>
    <w:rsid w:val="00A03FE8"/>
    <w:rsid w:val="00A11E68"/>
    <w:rsid w:val="00A157F5"/>
    <w:rsid w:val="00A33254"/>
    <w:rsid w:val="00A51370"/>
    <w:rsid w:val="00AA1A2C"/>
    <w:rsid w:val="00AB2968"/>
    <w:rsid w:val="00AB4114"/>
    <w:rsid w:val="00AC494A"/>
    <w:rsid w:val="00AF2507"/>
    <w:rsid w:val="00B31C13"/>
    <w:rsid w:val="00B44754"/>
    <w:rsid w:val="00B51381"/>
    <w:rsid w:val="00B62AD9"/>
    <w:rsid w:val="00B64CE3"/>
    <w:rsid w:val="00B96D2D"/>
    <w:rsid w:val="00B97E8A"/>
    <w:rsid w:val="00BF32AD"/>
    <w:rsid w:val="00C0092D"/>
    <w:rsid w:val="00C11328"/>
    <w:rsid w:val="00C61DC4"/>
    <w:rsid w:val="00C9343B"/>
    <w:rsid w:val="00CB5AE7"/>
    <w:rsid w:val="00CB7B55"/>
    <w:rsid w:val="00CC6162"/>
    <w:rsid w:val="00CD2458"/>
    <w:rsid w:val="00CE2B18"/>
    <w:rsid w:val="00CF3ABC"/>
    <w:rsid w:val="00D143A9"/>
    <w:rsid w:val="00D2576B"/>
    <w:rsid w:val="00D27914"/>
    <w:rsid w:val="00D73419"/>
    <w:rsid w:val="00DB1118"/>
    <w:rsid w:val="00DE5C80"/>
    <w:rsid w:val="00E032EB"/>
    <w:rsid w:val="00E25511"/>
    <w:rsid w:val="00E3189D"/>
    <w:rsid w:val="00E47D86"/>
    <w:rsid w:val="00E5242E"/>
    <w:rsid w:val="00E60372"/>
    <w:rsid w:val="00E73681"/>
    <w:rsid w:val="00E85E52"/>
    <w:rsid w:val="00E87E2D"/>
    <w:rsid w:val="00EA3B21"/>
    <w:rsid w:val="00EA5D77"/>
    <w:rsid w:val="00ED24BC"/>
    <w:rsid w:val="00EE16D8"/>
    <w:rsid w:val="00EE3EA5"/>
    <w:rsid w:val="00EF1AA8"/>
    <w:rsid w:val="00EF4BFD"/>
    <w:rsid w:val="00F14C3F"/>
    <w:rsid w:val="00F2565D"/>
    <w:rsid w:val="00F30B7C"/>
    <w:rsid w:val="00F442B6"/>
    <w:rsid w:val="00F5337A"/>
    <w:rsid w:val="00F64AA1"/>
    <w:rsid w:val="00FB0F17"/>
    <w:rsid w:val="00FB5052"/>
    <w:rsid w:val="00FD15B8"/>
    <w:rsid w:val="00FD17CC"/>
    <w:rsid w:val="00FD3A3B"/>
    <w:rsid w:val="315B2DDD"/>
    <w:rsid w:val="3F9BAC23"/>
    <w:rsid w:val="3FF9AD20"/>
    <w:rsid w:val="3FFB12B9"/>
    <w:rsid w:val="5D17B15D"/>
    <w:rsid w:val="5FBDEBAF"/>
    <w:rsid w:val="67BF5182"/>
    <w:rsid w:val="69F731C0"/>
    <w:rsid w:val="76F7F889"/>
    <w:rsid w:val="79FB92A4"/>
    <w:rsid w:val="7BA3AB60"/>
    <w:rsid w:val="7EBD03B0"/>
    <w:rsid w:val="7F7E346D"/>
    <w:rsid w:val="7FBBC3C0"/>
    <w:rsid w:val="7FFBB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5D368D5"/>
  <w15:docId w15:val="{D358BEF5-C6C1-47B5-ABCD-129DAF872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a4">
    <w:name w:val="endnote reference"/>
    <w:basedOn w:val="a0"/>
    <w:uiPriority w:val="99"/>
    <w:semiHidden/>
    <w:unhideWhenUsed/>
    <w:qFormat/>
    <w:rPr>
      <w:vertAlign w:val="superscript"/>
    </w:rPr>
  </w:style>
  <w:style w:type="paragraph" w:styleId="a5">
    <w:name w:val="endnote text"/>
    <w:basedOn w:val="a"/>
    <w:link w:val="a6"/>
    <w:uiPriority w:val="99"/>
    <w:semiHidden/>
    <w:unhideWhenUsed/>
    <w:qFormat/>
    <w:pPr>
      <w:spacing w:after="0" w:line="240" w:lineRule="auto"/>
    </w:pPr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character" w:styleId="a9">
    <w:name w:val="footnote reference"/>
    <w:basedOn w:val="a0"/>
    <w:uiPriority w:val="99"/>
    <w:semiHidden/>
    <w:unhideWhenUsed/>
    <w:qFormat/>
    <w:rPr>
      <w:vertAlign w:val="superscript"/>
    </w:rPr>
  </w:style>
  <w:style w:type="paragraph" w:styleId="aa">
    <w:name w:val="footnote text"/>
    <w:basedOn w:val="a"/>
    <w:link w:val="ab"/>
    <w:uiPriority w:val="99"/>
    <w:semiHidden/>
    <w:unhideWhenUsed/>
    <w:qFormat/>
    <w:pPr>
      <w:spacing w:after="0" w:line="240" w:lineRule="auto"/>
    </w:pPr>
    <w:rPr>
      <w:sz w:val="20"/>
      <w:szCs w:val="20"/>
    </w:rPr>
  </w:style>
  <w:style w:type="paragraph" w:styleId="ac">
    <w:name w:val="header"/>
    <w:basedOn w:val="a"/>
    <w:link w:val="ad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character" w:styleId="ae">
    <w:name w:val="Hyperlink"/>
    <w:basedOn w:val="a0"/>
    <w:uiPriority w:val="99"/>
    <w:unhideWhenUsed/>
    <w:qFormat/>
    <w:rPr>
      <w:color w:val="0563C1" w:themeColor="hyperlink"/>
      <w:u w:val="single"/>
    </w:rPr>
  </w:style>
  <w:style w:type="table" w:styleId="af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Верхний колонтитул Знак"/>
    <w:basedOn w:val="a0"/>
    <w:link w:val="ac"/>
    <w:uiPriority w:val="99"/>
    <w:qFormat/>
  </w:style>
  <w:style w:type="character" w:customStyle="1" w:styleId="a8">
    <w:name w:val="Нижний колонтитул Знак"/>
    <w:basedOn w:val="a0"/>
    <w:link w:val="a7"/>
    <w:uiPriority w:val="99"/>
    <w:qFormat/>
  </w:style>
  <w:style w:type="character" w:customStyle="1" w:styleId="ab">
    <w:name w:val="Текст сноски Знак"/>
    <w:basedOn w:val="a0"/>
    <w:link w:val="aa"/>
    <w:uiPriority w:val="99"/>
    <w:semiHidden/>
    <w:qFormat/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qFormat/>
    <w:rPr>
      <w:sz w:val="20"/>
      <w:szCs w:val="20"/>
    </w:rPr>
  </w:style>
  <w:style w:type="character" w:customStyle="1" w:styleId="1">
    <w:name w:val="Неразрешенное упоминание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paragraph" w:styleId="af1">
    <w:name w:val="Normal (Web)"/>
    <w:basedOn w:val="a"/>
    <w:uiPriority w:val="99"/>
    <w:semiHidden/>
    <w:unhideWhenUsed/>
    <w:rsid w:val="00957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2A1907"/>
    <w:rPr>
      <w:color w:val="605E5C"/>
      <w:shd w:val="clear" w:color="auto" w:fill="E1DFDD"/>
    </w:rPr>
  </w:style>
  <w:style w:type="character" w:customStyle="1" w:styleId="ezkurwreuab5ozgtqnkl">
    <w:name w:val="ezkurwreuab5ozgtqnkl"/>
    <w:basedOn w:val="a0"/>
    <w:rsid w:val="00C11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9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1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latifatagnaberdieva6@gmail.com" TargetMode="Externa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nyuta.zakharova.04@mail.ru" TargetMode="External"/><Relationship Id="rId17" Type="http://schemas.openxmlformats.org/officeDocument/2006/relationships/hyperlink" Target="https://seejane.org/wp-content/uploads/gender-bias-without-borders-executive-summary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psychology.snauka.ru/2016/01/6244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tensina_a@list.ru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yberleninka.ru/article/n/vneshnost-zhenschiny-kak-faktor-sotsialnyh-otnosheniy-1" TargetMode="External"/><Relationship Id="rId10" Type="http://schemas.openxmlformats.org/officeDocument/2006/relationships/hyperlink" Target="mailto:latifatagnaberdieva6@gmail.com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mailto:nyuta.zakharova.04@mail.ru" TargetMode="External"/><Relationship Id="rId14" Type="http://schemas.openxmlformats.org/officeDocument/2006/relationships/hyperlink" Target="mailto:tensina_a@lis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8A6C598-D8F0-44EC-B757-A1395F3DA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2060</TotalTime>
  <Pages>6</Pages>
  <Words>2918</Words>
  <Characters>16636</Characters>
  <Application>Microsoft Office Word</Application>
  <DocSecurity>0</DocSecurity>
  <Lines>138</Lines>
  <Paragraphs>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Захарова Анна</dc:creator>
  <cp:lastModifiedBy>Air</cp:lastModifiedBy>
  <cp:revision>16</cp:revision>
  <dcterms:created xsi:type="dcterms:W3CDTF">2025-03-15T01:32:00Z</dcterms:created>
  <dcterms:modified xsi:type="dcterms:W3CDTF">2025-03-22T08:05:00Z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1033-5.6.0.8082</vt:lpwstr>
  </property>
</Properties>
</file>