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CFE1B" w14:textId="50854B69" w:rsidR="007F5831" w:rsidRDefault="007F5831" w:rsidP="007F5831">
      <w:pPr>
        <w:spacing w:line="240" w:lineRule="auto"/>
        <w:ind w:firstLine="709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УДК/ББК</w:t>
      </w:r>
    </w:p>
    <w:p w14:paraId="24AACF24" w14:textId="59CC509A" w:rsidR="007F5831" w:rsidRPr="007F5831" w:rsidRDefault="007F5831" w:rsidP="007F5831">
      <w:pPr>
        <w:spacing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Горохова Н.В., Макарова А.А.</w:t>
      </w:r>
    </w:p>
    <w:p w14:paraId="40A26C15" w14:textId="0E3D08CD" w:rsidR="0073458F" w:rsidRDefault="00F36B0B" w:rsidP="007F5831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7F5831">
        <w:rPr>
          <w:rFonts w:ascii="Times New Roman" w:hAnsi="Times New Roman" w:cs="Times New Roman"/>
          <w:b/>
          <w:bCs/>
          <w:caps/>
          <w:sz w:val="24"/>
          <w:szCs w:val="24"/>
        </w:rPr>
        <w:t>Политика импортозамещения в Российской Федерации: от вынужденной меры к стратегическому приоритету</w:t>
      </w:r>
    </w:p>
    <w:p w14:paraId="446B93D3" w14:textId="3D506ACB" w:rsidR="007F5831" w:rsidRDefault="007F5831" w:rsidP="007F5831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Аннотация: </w:t>
      </w:r>
      <w:r w:rsidRPr="007F5831">
        <w:rPr>
          <w:rFonts w:ascii="Times New Roman" w:hAnsi="Times New Roman" w:cs="Times New Roman"/>
          <w:sz w:val="24"/>
          <w:szCs w:val="24"/>
        </w:rPr>
        <w:t>В н</w:t>
      </w:r>
      <w:r>
        <w:rPr>
          <w:rFonts w:ascii="Times New Roman" w:hAnsi="Times New Roman" w:cs="Times New Roman"/>
          <w:sz w:val="24"/>
          <w:szCs w:val="24"/>
        </w:rPr>
        <w:t>астояще</w:t>
      </w:r>
      <w:r w:rsidR="00390B02">
        <w:rPr>
          <w:rFonts w:ascii="Times New Roman" w:hAnsi="Times New Roman" w:cs="Times New Roman"/>
          <w:sz w:val="24"/>
          <w:szCs w:val="24"/>
        </w:rPr>
        <w:t>й статье обозначается роль в современной России, также рассматриваются основные стратегии импортозамещения; авторы обозначают состояние российской экономики по состоянию на 2024. Выявлены основные проблемы импортозамещения. Рассматриваются государственные программы по импортозамещению.</w:t>
      </w:r>
    </w:p>
    <w:p w14:paraId="32CAD848" w14:textId="2E0875B2" w:rsidR="007F5831" w:rsidRPr="00390B02" w:rsidRDefault="007F5831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="00390B0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90B02">
        <w:rPr>
          <w:rFonts w:ascii="Times New Roman" w:hAnsi="Times New Roman" w:cs="Times New Roman"/>
          <w:sz w:val="24"/>
          <w:szCs w:val="24"/>
        </w:rPr>
        <w:t>экономика, санкции, импортозамещение, государственные программы, государственные проекты, проблемы импортозамещения, экономическая ситуация.</w:t>
      </w:r>
    </w:p>
    <w:p w14:paraId="5A0019A5" w14:textId="5A3F1200" w:rsidR="00F36B0B" w:rsidRPr="007F5831" w:rsidRDefault="00F36B0B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Политика импортозамещения в Российской Федерации стала важным элементом государственной экономической стратегии, особенно в условиях международной политической и экономической нестабильности. Сложившаяся ситуация заставила страну пересмотреть свою зависимость от внешних поставок и укрепить собственные производственные мощности. Из вынужденной меры в условиях кризиса эта политика превратилась в стратегический приоритет для долгосрочного экономического развития России.</w:t>
      </w:r>
    </w:p>
    <w:p w14:paraId="722B4FCC" w14:textId="0E234102" w:rsidR="00F36B0B" w:rsidRPr="007F5831" w:rsidRDefault="00F36B0B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 xml:space="preserve">Политика импортозамещения в России начала активно развиваться после введения западных санкций в 2014 году. В ответ на аннексию Крыма и начавшийся конфликт на востоке Украины, многие страны, прежде всего США и ЕС, наложили экономические санкции, что существенно ограничило доступ российских предприятий к внешним рынкам и поставкам технологий. </w:t>
      </w:r>
    </w:p>
    <w:p w14:paraId="1DBED903" w14:textId="77777777" w:rsidR="0087673A" w:rsidRPr="007F5831" w:rsidRDefault="00F36B0B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Кроме того, зависимость российской экономики от импорта, особенно в таких ключевых отраслях, как машиностроение, электроника, фармацевтика и сельское хозяйство, оказалась уязвимой в условиях глобальной нестабильности. Это, в свою очередь, вызвало потребность в поиске альтернативных поставок и развитии внутреннего производства.</w:t>
      </w:r>
      <w:r w:rsidR="0087673A" w:rsidRPr="007F5831">
        <w:rPr>
          <w:rFonts w:ascii="Times New Roman" w:hAnsi="Times New Roman" w:cs="Times New Roman"/>
          <w:sz w:val="24"/>
          <w:szCs w:val="24"/>
        </w:rPr>
        <w:t xml:space="preserve"> С 2022 года в условиях западных санкций и ухода ряда зарубежных компаний с российского рынка в России активно реализуется политика импортозамещения. В рамках аналитического проекта Т-Data были проанализированы обезличенные данные клиентов Т-Банка, которые открывали новые предприятия в различных отраслях экономики в период с 2022 года по сентябрь 2024 года. Это позволило оценить динамику предпринимательской активности и определить наиболее перспективные направления для бизнеса в указанный период.</w:t>
      </w:r>
    </w:p>
    <w:p w14:paraId="3D97FE7D" w14:textId="77777777" w:rsidR="0087673A" w:rsidRPr="0087673A" w:rsidRDefault="0087673A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673A">
        <w:rPr>
          <w:rFonts w:ascii="Times New Roman" w:hAnsi="Times New Roman" w:cs="Times New Roman"/>
          <w:sz w:val="24"/>
          <w:szCs w:val="24"/>
        </w:rPr>
        <w:t>Для оценки общей предпринимательской активности в сфере производства, информационных технологий и других отраслях были использованы открытые данные Росстата, Центра конъюнктурных исследований Национального исследовательского университета «Высшая школа экономики», Института развития предпринимательства и экономики и других аналитических центров.</w:t>
      </w:r>
    </w:p>
    <w:p w14:paraId="0B0AD64F" w14:textId="3219328D" w:rsidR="0087673A" w:rsidRPr="007F5831" w:rsidRDefault="0087673A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673A">
        <w:rPr>
          <w:rFonts w:ascii="Times New Roman" w:hAnsi="Times New Roman" w:cs="Times New Roman"/>
          <w:sz w:val="24"/>
          <w:szCs w:val="24"/>
        </w:rPr>
        <w:t>Эксперты-экономисты провели оценку развития импортозамещения, а предприниматели поделились опытом преодоления трудностей, связанных с замещением импортных товаров.</w:t>
      </w:r>
    </w:p>
    <w:p w14:paraId="2B5CFDDB" w14:textId="77777777" w:rsidR="0073458F" w:rsidRPr="0073458F" w:rsidRDefault="0073458F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Основные выводы:</w:t>
      </w:r>
    </w:p>
    <w:p w14:paraId="298371A2" w14:textId="77777777" w:rsidR="0073458F" w:rsidRPr="0073458F" w:rsidRDefault="0073458F" w:rsidP="007F5831">
      <w:pPr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Предприниматели чаще открывают бизнес в сфере услуг и торговли, нежели в производстве.</w:t>
      </w:r>
    </w:p>
    <w:p w14:paraId="32AB1ABC" w14:textId="77777777" w:rsidR="0073458F" w:rsidRPr="0073458F" w:rsidRDefault="0073458F" w:rsidP="007F5831">
      <w:pPr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Большая часть товаров на маркетплейсах не российского производства.</w:t>
      </w:r>
    </w:p>
    <w:p w14:paraId="692D71B1" w14:textId="77777777" w:rsidR="0073458F" w:rsidRPr="0073458F" w:rsidRDefault="0073458F" w:rsidP="007F5831">
      <w:pPr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lastRenderedPageBreak/>
        <w:t>Больше всего новых ООО в сфере курьерской доставки.</w:t>
      </w:r>
    </w:p>
    <w:p w14:paraId="0F6F7383" w14:textId="77777777" w:rsidR="0073458F" w:rsidRPr="0073458F" w:rsidRDefault="0073458F" w:rsidP="007F5831">
      <w:pPr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ИТ-сфера привлекает предпринимателей из-за перехода на российский софт.</w:t>
      </w:r>
    </w:p>
    <w:p w14:paraId="0BB52BA9" w14:textId="6A3D789D" w:rsidR="0073458F" w:rsidRPr="0087673A" w:rsidRDefault="0073458F" w:rsidP="007F5831">
      <w:pPr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Зависимость от импортных материалов и низкая инновационная активность мешают развитию импортозамещения.</w:t>
      </w:r>
    </w:p>
    <w:p w14:paraId="6896F3D9" w14:textId="6A32F0B4" w:rsidR="0087673A" w:rsidRPr="0087673A" w:rsidRDefault="0087673A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673A">
        <w:rPr>
          <w:rFonts w:ascii="Times New Roman" w:hAnsi="Times New Roman" w:cs="Times New Roman"/>
          <w:sz w:val="24"/>
          <w:szCs w:val="24"/>
        </w:rPr>
        <w:t>Основны</w:t>
      </w:r>
      <w:r w:rsidRPr="007F5831">
        <w:rPr>
          <w:rFonts w:ascii="Times New Roman" w:hAnsi="Times New Roman" w:cs="Times New Roman"/>
          <w:sz w:val="24"/>
          <w:szCs w:val="24"/>
        </w:rPr>
        <w:t>ми задачами</w:t>
      </w:r>
      <w:r w:rsidRPr="0087673A">
        <w:rPr>
          <w:rFonts w:ascii="Times New Roman" w:hAnsi="Times New Roman" w:cs="Times New Roman"/>
          <w:sz w:val="24"/>
          <w:szCs w:val="24"/>
        </w:rPr>
        <w:t xml:space="preserve"> импортозамещения </w:t>
      </w:r>
      <w:r w:rsidRPr="007F5831">
        <w:rPr>
          <w:rFonts w:ascii="Times New Roman" w:hAnsi="Times New Roman" w:cs="Times New Roman"/>
          <w:sz w:val="24"/>
          <w:szCs w:val="24"/>
        </w:rPr>
        <w:t>является</w:t>
      </w:r>
      <w:r w:rsidRPr="0087673A">
        <w:rPr>
          <w:rFonts w:ascii="Times New Roman" w:hAnsi="Times New Roman" w:cs="Times New Roman"/>
          <w:sz w:val="24"/>
          <w:szCs w:val="24"/>
        </w:rPr>
        <w:t xml:space="preserve"> защита национальных экономических интересов и снижение политических и валютных рисков путём создания условий для развития промышленности и уменьшения зависимости от импорта.</w:t>
      </w:r>
    </w:p>
    <w:p w14:paraId="02A12AB7" w14:textId="0BE48DF2" w:rsidR="00F36B0B" w:rsidRPr="007F5831" w:rsidRDefault="0087673A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673A">
        <w:rPr>
          <w:rFonts w:ascii="Times New Roman" w:hAnsi="Times New Roman" w:cs="Times New Roman"/>
          <w:sz w:val="24"/>
          <w:szCs w:val="24"/>
        </w:rPr>
        <w:t>В государственной программе определены следующие цели импортозамещения:</w:t>
      </w:r>
      <w:r w:rsidR="0073458F" w:rsidRPr="007F5831">
        <w:rPr>
          <w:rFonts w:ascii="Times New Roman" w:hAnsi="Times New Roman" w:cs="Times New Roman"/>
          <w:sz w:val="24"/>
          <w:szCs w:val="24"/>
        </w:rPr>
        <w:t xml:space="preserve"> </w:t>
      </w:r>
      <w:r w:rsidRPr="0087673A">
        <w:rPr>
          <w:rFonts w:ascii="Times New Roman" w:hAnsi="Times New Roman" w:cs="Times New Roman"/>
          <w:sz w:val="24"/>
          <w:szCs w:val="24"/>
        </w:rPr>
        <w:t>создание конкурентоспособного производства; разработка инноваций и внедрение передовых технологий;</w:t>
      </w:r>
      <w:r w:rsidR="0073458F" w:rsidRPr="007F5831">
        <w:rPr>
          <w:rFonts w:ascii="Times New Roman" w:hAnsi="Times New Roman" w:cs="Times New Roman"/>
          <w:sz w:val="24"/>
          <w:szCs w:val="24"/>
        </w:rPr>
        <w:t xml:space="preserve"> </w:t>
      </w:r>
      <w:r w:rsidRPr="0087673A">
        <w:rPr>
          <w:rFonts w:ascii="Times New Roman" w:hAnsi="Times New Roman" w:cs="Times New Roman"/>
          <w:sz w:val="24"/>
          <w:szCs w:val="24"/>
        </w:rPr>
        <w:t>поддержка производства инновационных товаров. </w:t>
      </w:r>
    </w:p>
    <w:p w14:paraId="5A2632F0" w14:textId="6E90DE08" w:rsidR="00616F06" w:rsidRPr="007F5831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 xml:space="preserve">В рамках плана первоочередных действий по обеспечению развития российской экономики в условиях внешнего санкционного давления Минэкономразвития оказывает поддержку бизнеса по нескольким направлениям: финансы; налоги; </w:t>
      </w:r>
      <w:r w:rsidRPr="007F5831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7F5831">
        <w:rPr>
          <w:rFonts w:ascii="Times New Roman" w:hAnsi="Times New Roman" w:cs="Times New Roman"/>
          <w:sz w:val="24"/>
          <w:szCs w:val="24"/>
        </w:rPr>
        <w:t>; административная нагрузка; поддержка импортозамещения.</w:t>
      </w:r>
    </w:p>
    <w:p w14:paraId="08CB3E57" w14:textId="1FBF52D3" w:rsidR="0073458F" w:rsidRPr="007F5831" w:rsidRDefault="0073458F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Говоря о развитии бизнеса в нашей стране, стоит упомянуть такой Всероссийский конкурс социально значимых инициатив предпринимателей и некоммерческих организаций «Мой добрый бизнес». Организатором конкурса выступает Министерство экономического развития Российской Федерации. В этом году конкурс проводится уже в десятый раз.</w:t>
      </w:r>
    </w:p>
    <w:p w14:paraId="78234819" w14:textId="09D92BB8" w:rsidR="0073458F" w:rsidRPr="007F5831" w:rsidRDefault="0073458F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458F">
        <w:rPr>
          <w:rFonts w:ascii="Times New Roman" w:hAnsi="Times New Roman" w:cs="Times New Roman"/>
          <w:sz w:val="24"/>
          <w:szCs w:val="24"/>
        </w:rPr>
        <w:t>«Мой добрый бизнес» отражает развитие социальной ответственности российских предпринимателей. Десять лет назад конкурс начинался с нескольких номинаций и небольшого числа участников. С каждым годом их количество увеличивается, а сферы деятельности социальных предпринимателей и некоммерческих организаций расширяются.</w:t>
      </w:r>
    </w:p>
    <w:p w14:paraId="6B6ED4C2" w14:textId="53255D4A" w:rsidR="0073458F" w:rsidRPr="007F5831" w:rsidRDefault="0073458F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 xml:space="preserve">Также в России реализуется Федеральный проект «Производительность труда». Данный проект работает для повышения конкурентоспособности российских товаров и услуг, создавая культуру высокой производительности и эффективности среди организаций по всей России. ИТ-платформа </w:t>
      </w:r>
      <w:proofErr w:type="spellStart"/>
      <w:r w:rsidRPr="007F5831">
        <w:rPr>
          <w:rFonts w:ascii="Times New Roman" w:hAnsi="Times New Roman" w:cs="Times New Roman"/>
          <w:sz w:val="24"/>
          <w:szCs w:val="24"/>
        </w:rPr>
        <w:t>Производительность.рф</w:t>
      </w:r>
      <w:proofErr w:type="spellEnd"/>
      <w:r w:rsidRPr="007F5831">
        <w:rPr>
          <w:rFonts w:ascii="Times New Roman" w:hAnsi="Times New Roman" w:cs="Times New Roman"/>
          <w:sz w:val="24"/>
          <w:szCs w:val="24"/>
        </w:rPr>
        <w:t xml:space="preserve"> предоставляет профессиональному сообществу доступ к уникальным знаниям, практикам и методикам, выработанным в проектах повышения производительности труда в каждом регионе России и мире.</w:t>
      </w:r>
    </w:p>
    <w:p w14:paraId="4EFF14EC" w14:textId="77777777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Высокая инвестиционная активность бизнеса в последние годы поддерживала рост экономики и ускорила ее структурные преобразования. Дальнейшее развитие также зависит от инвестиций, и задачу, поставленную Президентом по увеличению их объема на 60%, предстоит решать в новых, более сложных условиях. Об этом заявил министр экономического развития РФ Максим Решетников на съезде РСПП.</w:t>
      </w:r>
    </w:p>
    <w:p w14:paraId="2AD29162" w14:textId="77777777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По январским данным, экономика продолжает расти, но темпы замедляются, объемы заказов сокращаются. Ужесточение денежно-кредитной политики и высокая ключевая ставка ведут к сжатию кредитования и негативно влияют на инвестиции. Высокие ставки увеличивают стоимость обслуживания кредитов, госдолга и бюджетных обязательств по программам поддержки бизнеса.</w:t>
      </w:r>
    </w:p>
    <w:p w14:paraId="6B201971" w14:textId="5E820C1F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 xml:space="preserve">Правительство сосредоточено на поддержке инвестиционного ритма. Задача номер один — обеспечение </w:t>
      </w:r>
      <w:proofErr w:type="spellStart"/>
      <w:r w:rsidRPr="00616F06">
        <w:rPr>
          <w:rFonts w:ascii="Times New Roman" w:hAnsi="Times New Roman" w:cs="Times New Roman"/>
          <w:sz w:val="24"/>
          <w:szCs w:val="24"/>
        </w:rPr>
        <w:t>макростабильности</w:t>
      </w:r>
      <w:proofErr w:type="spellEnd"/>
      <w:r w:rsidRPr="00616F06">
        <w:rPr>
          <w:rFonts w:ascii="Times New Roman" w:hAnsi="Times New Roman" w:cs="Times New Roman"/>
          <w:sz w:val="24"/>
          <w:szCs w:val="24"/>
        </w:rPr>
        <w:t xml:space="preserve">. Совместно с Банком России и Министерством финансов </w:t>
      </w:r>
      <w:r w:rsidR="007F5831">
        <w:rPr>
          <w:rFonts w:ascii="Times New Roman" w:hAnsi="Times New Roman" w:cs="Times New Roman"/>
          <w:sz w:val="24"/>
          <w:szCs w:val="24"/>
        </w:rPr>
        <w:t xml:space="preserve">идет работа </w:t>
      </w:r>
      <w:r w:rsidRPr="00616F06">
        <w:rPr>
          <w:rFonts w:ascii="Times New Roman" w:hAnsi="Times New Roman" w:cs="Times New Roman"/>
          <w:sz w:val="24"/>
          <w:szCs w:val="24"/>
        </w:rPr>
        <w:t xml:space="preserve">над </w:t>
      </w:r>
      <w:proofErr w:type="spellStart"/>
      <w:r w:rsidRPr="00616F06">
        <w:rPr>
          <w:rFonts w:ascii="Times New Roman" w:hAnsi="Times New Roman" w:cs="Times New Roman"/>
          <w:sz w:val="24"/>
          <w:szCs w:val="24"/>
        </w:rPr>
        <w:t>взаимоувязкой</w:t>
      </w:r>
      <w:proofErr w:type="spellEnd"/>
      <w:r w:rsidRPr="00616F06">
        <w:rPr>
          <w:rFonts w:ascii="Times New Roman" w:hAnsi="Times New Roman" w:cs="Times New Roman"/>
          <w:sz w:val="24"/>
          <w:szCs w:val="24"/>
        </w:rPr>
        <w:t xml:space="preserve"> денежно-кредитной и бюджетно-налоговой политики, управлением госдолгом и ограничением кредитования в государственном секторе. Также унифициру</w:t>
      </w:r>
      <w:r w:rsidR="007F5831">
        <w:rPr>
          <w:rFonts w:ascii="Times New Roman" w:hAnsi="Times New Roman" w:cs="Times New Roman"/>
          <w:sz w:val="24"/>
          <w:szCs w:val="24"/>
        </w:rPr>
        <w:t>ются</w:t>
      </w:r>
      <w:r w:rsidRPr="00616F06">
        <w:rPr>
          <w:rFonts w:ascii="Times New Roman" w:hAnsi="Times New Roman" w:cs="Times New Roman"/>
          <w:sz w:val="24"/>
          <w:szCs w:val="24"/>
        </w:rPr>
        <w:t xml:space="preserve"> льготные программы кредитования.</w:t>
      </w:r>
    </w:p>
    <w:p w14:paraId="497CF0C6" w14:textId="77777777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 xml:space="preserve">Необходимо найти баланс между сдерживанием инфляции и ростом экономики. Мониторинг финансового состояния отраслей ведется под руководством вице-премьера </w:t>
      </w:r>
      <w:r w:rsidRPr="00616F06">
        <w:rPr>
          <w:rFonts w:ascii="Times New Roman" w:hAnsi="Times New Roman" w:cs="Times New Roman"/>
          <w:sz w:val="24"/>
          <w:szCs w:val="24"/>
        </w:rPr>
        <w:lastRenderedPageBreak/>
        <w:t>Александра Новака. С участием предпринимателей вырабатываем меры, чтобы снизить давление на чувствительные сферы экономики и не допустить сворачивания инвестиционных проектов.</w:t>
      </w:r>
    </w:p>
    <w:p w14:paraId="23BB82DE" w14:textId="77777777" w:rsidR="00616F06" w:rsidRPr="007F5831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Важно продолжать наращивать потенциал роста и улучшать инвестиционный климат. Уже внедрен региональный инвестиционный стандарт, планируем закрепить его законодательно. Вопросы работы с естественными монополиями и подключения к сетям также остаются в фокусе внимания</w:t>
      </w:r>
      <w:r w:rsidRPr="007F5831">
        <w:rPr>
          <w:rFonts w:ascii="Times New Roman" w:hAnsi="Times New Roman" w:cs="Times New Roman"/>
          <w:sz w:val="24"/>
          <w:szCs w:val="24"/>
        </w:rPr>
        <w:t>.</w:t>
      </w:r>
    </w:p>
    <w:p w14:paraId="71EAD021" w14:textId="389ABFC4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Эксперты выделяют три основных проблемы, которые мешают более активному импортозамещению:</w:t>
      </w:r>
    </w:p>
    <w:p w14:paraId="583F821D" w14:textId="77777777" w:rsidR="00616F06" w:rsidRPr="00616F06" w:rsidRDefault="00616F06" w:rsidP="007F5831">
      <w:pPr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низкий уровень технологического суверенитета, слабое внедрение зарубежных технологий;</w:t>
      </w:r>
    </w:p>
    <w:p w14:paraId="176F83C1" w14:textId="77777777" w:rsidR="00616F06" w:rsidRPr="00616F06" w:rsidRDefault="00616F06" w:rsidP="007F5831">
      <w:pPr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зависимость от импорта материалов и комплектующих;</w:t>
      </w:r>
    </w:p>
    <w:p w14:paraId="2C1E4833" w14:textId="77777777" w:rsidR="00616F06" w:rsidRPr="00616F06" w:rsidRDefault="00616F06" w:rsidP="007F5831">
      <w:pPr>
        <w:numPr>
          <w:ilvl w:val="0"/>
          <w:numId w:val="3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>низкая инновационная активность в экономике</w:t>
      </w:r>
    </w:p>
    <w:p w14:paraId="5F2C4344" w14:textId="2916B430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 xml:space="preserve">В субъектах Российской Федерации действуют стратегии социально-экономического развития. Рассмотрим суть стратегии на примере Нижегородской области. </w:t>
      </w:r>
      <w:r w:rsidRPr="007F5831">
        <w:rPr>
          <w:rFonts w:ascii="Times New Roman" w:hAnsi="Times New Roman" w:cs="Times New Roman"/>
          <w:sz w:val="24"/>
          <w:szCs w:val="24"/>
        </w:rPr>
        <w:br/>
        <w:t xml:space="preserve">«Стратегия социально-экономического развития Нижегородской области до 2035 года», утверждённая постановлением Правительства Нижегородской области от 21 декабря 2018 года №889.  </w:t>
      </w:r>
      <w:r w:rsidRPr="00616F06">
        <w:rPr>
          <w:rFonts w:ascii="Times New Roman" w:hAnsi="Times New Roman" w:cs="Times New Roman"/>
          <w:sz w:val="24"/>
          <w:szCs w:val="24"/>
        </w:rPr>
        <w:t xml:space="preserve">Документ разрабатывался на основе Федерального закона от 28 июня 2014 года №172-ФЗ «О стратегическом планировании в Российской Федерации» и Закона Нижегородской области от 3 марта 2015 года №24-З «О стратегическом планировании в Нижегородской области». </w:t>
      </w:r>
    </w:p>
    <w:p w14:paraId="4EF24F75" w14:textId="415267A4" w:rsidR="00616F06" w:rsidRPr="00616F06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6F06">
        <w:rPr>
          <w:rFonts w:ascii="Times New Roman" w:hAnsi="Times New Roman" w:cs="Times New Roman"/>
          <w:sz w:val="24"/>
          <w:szCs w:val="24"/>
        </w:rPr>
        <w:t xml:space="preserve">Главная цель стратегии — </w:t>
      </w:r>
      <w:r w:rsidRPr="007F5831">
        <w:rPr>
          <w:rFonts w:ascii="Times New Roman" w:hAnsi="Times New Roman" w:cs="Times New Roman"/>
          <w:sz w:val="24"/>
          <w:szCs w:val="24"/>
        </w:rPr>
        <w:t xml:space="preserve">это </w:t>
      </w:r>
      <w:r w:rsidRPr="00616F06">
        <w:rPr>
          <w:rFonts w:ascii="Times New Roman" w:hAnsi="Times New Roman" w:cs="Times New Roman"/>
          <w:sz w:val="24"/>
          <w:szCs w:val="24"/>
        </w:rPr>
        <w:t>достижение лидерства региона по широкому кругу направлений и улучшение качества жизни каждого человека в любой точке Нижегородской области: от крупного города до небольшого села.</w:t>
      </w:r>
    </w:p>
    <w:p w14:paraId="1E47B140" w14:textId="77777777" w:rsidR="00616F06" w:rsidRPr="007F5831" w:rsidRDefault="00616F06" w:rsidP="007F583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Данная с</w:t>
      </w:r>
      <w:r w:rsidRPr="00616F06">
        <w:rPr>
          <w:rFonts w:ascii="Times New Roman" w:hAnsi="Times New Roman" w:cs="Times New Roman"/>
          <w:sz w:val="24"/>
          <w:szCs w:val="24"/>
        </w:rPr>
        <w:t>тратегия основана на трёх взаимосвязанных стратегических приоритетах:</w:t>
      </w:r>
    </w:p>
    <w:p w14:paraId="4D4EB83A" w14:textId="77777777" w:rsidR="00616F06" w:rsidRPr="007F5831" w:rsidRDefault="00616F06" w:rsidP="007F5831">
      <w:pPr>
        <w:pStyle w:val="a6"/>
        <w:numPr>
          <w:ilvl w:val="0"/>
          <w:numId w:val="6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Развитие человека через развитие сфер, обеспечивающих формирование, накопление и личностную реализацию человеческого потенциала.</w:t>
      </w:r>
    </w:p>
    <w:p w14:paraId="0085CDBF" w14:textId="77777777" w:rsidR="00616F06" w:rsidRPr="007F5831" w:rsidRDefault="00616F06" w:rsidP="007F5831">
      <w:pPr>
        <w:pStyle w:val="a6"/>
        <w:numPr>
          <w:ilvl w:val="0"/>
          <w:numId w:val="6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Экономическое развитие для высокого уровня жизни и благосостояния, а также профессиональной реализации.</w:t>
      </w:r>
    </w:p>
    <w:p w14:paraId="5CBA5A4D" w14:textId="68C7C8C5" w:rsidR="00F36B0B" w:rsidRPr="007F5831" w:rsidRDefault="00616F06" w:rsidP="007F5831">
      <w:pPr>
        <w:pStyle w:val="a6"/>
        <w:numPr>
          <w:ilvl w:val="0"/>
          <w:numId w:val="6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Пространственное развитие для комфортного и безопасного проживания человека.</w:t>
      </w:r>
    </w:p>
    <w:p w14:paraId="537FAC68" w14:textId="0CAC4BA3" w:rsidR="00390B02" w:rsidRDefault="00F36B0B" w:rsidP="00F94D1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831">
        <w:rPr>
          <w:rFonts w:ascii="Times New Roman" w:hAnsi="Times New Roman" w:cs="Times New Roman"/>
          <w:sz w:val="24"/>
          <w:szCs w:val="24"/>
        </w:rPr>
        <w:t>Политика импортозамещения в России переросла из вынужденной меры в стратегический приоритет, став неотъемлемой частью экономической политики страны. Хотя процесс столкнулся с рядом трудностей и вызовов, он также продемонстрировал значительный потенциал для развития отечественного производства. В долгосрочной перспективе успешное внедрение этой стратегии поможет России не только укрепить свою экономическую независимость, но и повысить конкурентоспособность на мировых рынках.</w:t>
      </w:r>
    </w:p>
    <w:p w14:paraId="33AEDE68" w14:textId="77777777" w:rsidR="00454422" w:rsidRDefault="00454422" w:rsidP="00390B02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7367EA" w14:textId="43306C13" w:rsidR="00390B02" w:rsidRDefault="00390B02" w:rsidP="00390B02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90B02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4175D301" w14:textId="726FC94B" w:rsidR="00390B02" w:rsidRDefault="00390B02" w:rsidP="00390B02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Нормативно-правовые акты:</w:t>
      </w:r>
    </w:p>
    <w:p w14:paraId="458A3855" w14:textId="735DA7AB" w:rsidR="00390B02" w:rsidRPr="00F94D13" w:rsidRDefault="00390B02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D13">
        <w:rPr>
          <w:rFonts w:ascii="Times New Roman" w:hAnsi="Times New Roman" w:cs="Times New Roman"/>
          <w:sz w:val="24"/>
          <w:szCs w:val="24"/>
        </w:rPr>
        <w:t>Федеральный закон от 28.06.2014 N 172-ФЗ (ред. от 13.07.2024) «О стратегическом планировании в Российской Федерации» // «Российская газета», N 146, 03.07.2014</w:t>
      </w:r>
    </w:p>
    <w:p w14:paraId="562C5664" w14:textId="4A0F65C8" w:rsidR="00390B02" w:rsidRDefault="00390B02" w:rsidP="00390B02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Подзаконные акты:</w:t>
      </w:r>
    </w:p>
    <w:p w14:paraId="0CA68E44" w14:textId="592D7983" w:rsidR="00F94D13" w:rsidRDefault="00F94D13" w:rsidP="00F94D1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D13">
        <w:rPr>
          <w:rFonts w:ascii="Times New Roman" w:hAnsi="Times New Roman" w:cs="Times New Roman"/>
          <w:sz w:val="24"/>
          <w:szCs w:val="24"/>
        </w:rPr>
        <w:lastRenderedPageBreak/>
        <w:t xml:space="preserve">Постановление Правительства Российской Федерации от 17 декабря 2024 г. № 1806 «О внесении изменений в государственную программу Российской Федерации «Экономическое развитие и инновационная экономика» // опубликован в изданиях Официальный интернет-портал правовой информации </w:t>
      </w:r>
      <w:hyperlink r:id="rId5" w:tgtFrame="_blank" w:history="1">
        <w:r w:rsidRPr="00F94D13">
          <w:rPr>
            <w:rStyle w:val="a4"/>
            <w:rFonts w:ascii="Times New Roman" w:hAnsi="Times New Roman" w:cs="Times New Roman"/>
            <w:sz w:val="24"/>
            <w:szCs w:val="24"/>
          </w:rPr>
          <w:t>http://pravo.gov.ru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обращения: 12.03.2025)</w:t>
      </w:r>
    </w:p>
    <w:p w14:paraId="1DE73600" w14:textId="0E73052C" w:rsidR="00390B02" w:rsidRPr="00F94D13" w:rsidRDefault="00390B02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D13">
        <w:rPr>
          <w:rFonts w:ascii="Times New Roman" w:hAnsi="Times New Roman" w:cs="Times New Roman"/>
          <w:sz w:val="24"/>
          <w:szCs w:val="24"/>
        </w:rPr>
        <w:t>Закона Нижегородской области от 3 марта 2015 года №24-З «О стратегическом планировании в Нижегородской области»</w:t>
      </w:r>
      <w:r w:rsidR="00F94D13" w:rsidRPr="00F94D13">
        <w:rPr>
          <w:rFonts w:ascii="Times New Roman" w:hAnsi="Times New Roman" w:cs="Times New Roman"/>
          <w:sz w:val="24"/>
          <w:szCs w:val="24"/>
        </w:rPr>
        <w:t xml:space="preserve"> // опубликован в изданиях Официальный интернет-портал правовой информации </w:t>
      </w:r>
      <w:hyperlink r:id="rId6" w:tgtFrame="_blank" w:history="1">
        <w:r w:rsidR="00F94D13" w:rsidRPr="00F94D13">
          <w:rPr>
            <w:rStyle w:val="a4"/>
            <w:rFonts w:ascii="Times New Roman" w:hAnsi="Times New Roman" w:cs="Times New Roman"/>
            <w:sz w:val="24"/>
            <w:szCs w:val="24"/>
          </w:rPr>
          <w:t>http://pravo.gov.ru</w:t>
        </w:r>
      </w:hyperlink>
      <w:r w:rsidR="00F94D13">
        <w:rPr>
          <w:rFonts w:ascii="Times New Roman" w:hAnsi="Times New Roman" w:cs="Times New Roman"/>
          <w:sz w:val="24"/>
          <w:szCs w:val="24"/>
        </w:rPr>
        <w:t xml:space="preserve"> (дата обращения: 12.03.2025)</w:t>
      </w:r>
    </w:p>
    <w:p w14:paraId="1C64DA2E" w14:textId="7CDD0CE9" w:rsidR="00390B02" w:rsidRDefault="00390B02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D13">
        <w:rPr>
          <w:rFonts w:ascii="Times New Roman" w:hAnsi="Times New Roman" w:cs="Times New Roman"/>
          <w:sz w:val="24"/>
          <w:szCs w:val="24"/>
        </w:rPr>
        <w:t>«Стратегия социально-экономического развития Нижегородской области до 2035 года», утверждённая постановлением Правительства Нижегородской области от 21 декабря 2018 года №889.</w:t>
      </w:r>
      <w:r w:rsidR="00F94D13" w:rsidRPr="00F94D13">
        <w:rPr>
          <w:rFonts w:ascii="Times New Roman" w:hAnsi="Times New Roman" w:cs="Times New Roman"/>
          <w:sz w:val="24"/>
          <w:szCs w:val="24"/>
        </w:rPr>
        <w:t xml:space="preserve"> // опубликован в изданиях Официальный интернет-портал правовой информации </w:t>
      </w:r>
      <w:hyperlink r:id="rId7" w:tgtFrame="_blank" w:history="1">
        <w:r w:rsidR="00F94D13" w:rsidRPr="00F94D13">
          <w:rPr>
            <w:rStyle w:val="a4"/>
            <w:rFonts w:ascii="Times New Roman" w:hAnsi="Times New Roman" w:cs="Times New Roman"/>
            <w:sz w:val="24"/>
            <w:szCs w:val="24"/>
          </w:rPr>
          <w:t>http://pravo.gov.ru</w:t>
        </w:r>
      </w:hyperlink>
      <w:r w:rsidR="00F94D13">
        <w:rPr>
          <w:rFonts w:ascii="Times New Roman" w:hAnsi="Times New Roman" w:cs="Times New Roman"/>
          <w:sz w:val="24"/>
          <w:szCs w:val="24"/>
        </w:rPr>
        <w:t xml:space="preserve"> (дата обращения: 12.03.2025)</w:t>
      </w:r>
    </w:p>
    <w:p w14:paraId="5408BDE9" w14:textId="50BD4B43" w:rsidR="00F94D13" w:rsidRPr="00F94D13" w:rsidRDefault="00F94D13" w:rsidP="00F94D1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4D13">
        <w:rPr>
          <w:rFonts w:ascii="Times New Roman" w:hAnsi="Times New Roman" w:cs="Times New Roman"/>
          <w:sz w:val="24"/>
          <w:szCs w:val="24"/>
        </w:rPr>
        <w:t>Доклад о состоянии малого и среднего предпринимательства в Российской Федерации и мерах по его развитию за 2019–2023 гг.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Pr="00F94D13">
        <w:rPr>
          <w:rFonts w:ascii="Times New Roman" w:hAnsi="Times New Roman" w:cs="Times New Roman"/>
          <w:sz w:val="24"/>
          <w:szCs w:val="24"/>
        </w:rPr>
        <w:t xml:space="preserve">28 ноября 2024 </w:t>
      </w:r>
      <w:r>
        <w:rPr>
          <w:rFonts w:ascii="Times New Roman" w:hAnsi="Times New Roman" w:cs="Times New Roman"/>
          <w:sz w:val="24"/>
          <w:szCs w:val="24"/>
        </w:rPr>
        <w:t xml:space="preserve">//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A620CF">
          <w:rPr>
            <w:rStyle w:val="a4"/>
            <w:rFonts w:ascii="Times New Roman" w:hAnsi="Times New Roman" w:cs="Times New Roman"/>
            <w:sz w:val="24"/>
            <w:szCs w:val="24"/>
          </w:rPr>
          <w:t>https://www.economy.gov.ru/material/dokumenty/doklad_o_sostoyanii_malogo_i_srednego_predprinimatelstv a_v_rf_i_merah_po_ego_razvitiyu_za_20192023_gg.html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09.03.2025)</w:t>
      </w:r>
    </w:p>
    <w:p w14:paraId="7E3C19E3" w14:textId="77777777" w:rsidR="00454422" w:rsidRDefault="00454422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A54D80" w14:textId="56971CE3" w:rsidR="00F94D13" w:rsidRDefault="00F94D13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94D13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7D5FF978" w14:textId="2F0DD312" w:rsidR="00390B02" w:rsidRDefault="00F94D13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Горохова Наталья Владимировна (</w:t>
      </w:r>
      <w:r w:rsidR="00B00609">
        <w:rPr>
          <w:rFonts w:ascii="Times New Roman" w:hAnsi="Times New Roman" w:cs="Times New Roman"/>
          <w:b/>
          <w:bCs/>
          <w:sz w:val="24"/>
          <w:szCs w:val="24"/>
        </w:rPr>
        <w:t>Россия, Нижний Новгород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B00609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="00B00609" w:rsidRPr="00B00609">
        <w:rPr>
          <w:rFonts w:ascii="Times New Roman" w:hAnsi="Times New Roman" w:cs="Times New Roman"/>
          <w:sz w:val="24"/>
          <w:szCs w:val="24"/>
        </w:rPr>
        <w:t>студентка очной формы обучения</w:t>
      </w:r>
      <w:r w:rsidR="00B00609">
        <w:rPr>
          <w:rFonts w:ascii="Times New Roman" w:hAnsi="Times New Roman" w:cs="Times New Roman"/>
          <w:sz w:val="24"/>
          <w:szCs w:val="24"/>
        </w:rPr>
        <w:t xml:space="preserve">, </w:t>
      </w:r>
      <w:r w:rsidR="00B00609" w:rsidRPr="00B00609">
        <w:rPr>
          <w:rFonts w:ascii="Times New Roman" w:hAnsi="Times New Roman" w:cs="Times New Roman"/>
          <w:sz w:val="24"/>
          <w:szCs w:val="24"/>
        </w:rPr>
        <w:t>ПФ ФГБОУВО «РГУП им. В.М. Лебедева»</w:t>
      </w:r>
      <w:r w:rsidR="00B00609">
        <w:rPr>
          <w:rFonts w:ascii="Times New Roman" w:hAnsi="Times New Roman" w:cs="Times New Roman"/>
          <w:sz w:val="24"/>
          <w:szCs w:val="24"/>
        </w:rPr>
        <w:t xml:space="preserve"> (</w:t>
      </w:r>
      <w:r w:rsidR="00B00609" w:rsidRPr="00B00609">
        <w:rPr>
          <w:rFonts w:ascii="Times New Roman" w:hAnsi="Times New Roman" w:cs="Times New Roman"/>
          <w:sz w:val="24"/>
          <w:szCs w:val="24"/>
        </w:rPr>
        <w:t>603022, Приволжский федеральный округ, Нижегородская обл., г. Нижний Новгород, пр. Гагарина, д.17 А</w:t>
      </w:r>
      <w:r w:rsidR="00B00609">
        <w:rPr>
          <w:rFonts w:ascii="Times New Roman" w:hAnsi="Times New Roman" w:cs="Times New Roman"/>
          <w:sz w:val="24"/>
          <w:szCs w:val="24"/>
        </w:rPr>
        <w:t xml:space="preserve">; </w:t>
      </w:r>
      <w:r w:rsidR="00B0060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B00609" w:rsidRPr="00B00609">
        <w:rPr>
          <w:rFonts w:ascii="Times New Roman" w:hAnsi="Times New Roman" w:cs="Times New Roman"/>
          <w:sz w:val="24"/>
          <w:szCs w:val="24"/>
        </w:rPr>
        <w:t>-</w:t>
      </w:r>
      <w:r w:rsidR="00B0060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B00609" w:rsidRPr="00B00609">
        <w:rPr>
          <w:rFonts w:ascii="Times New Roman" w:hAnsi="Times New Roman" w:cs="Times New Roman"/>
          <w:sz w:val="24"/>
          <w:szCs w:val="24"/>
        </w:rPr>
        <w:t xml:space="preserve"> – </w:t>
      </w:r>
      <w:hyperlink r:id="rId9" w:history="1">
        <w:r w:rsidR="00B00609" w:rsidRPr="00A620C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gnata</w:t>
        </w:r>
        <w:r w:rsidR="00B00609" w:rsidRPr="00B00609">
          <w:rPr>
            <w:rStyle w:val="a4"/>
            <w:rFonts w:ascii="Times New Roman" w:hAnsi="Times New Roman" w:cs="Times New Roman"/>
            <w:sz w:val="24"/>
            <w:szCs w:val="24"/>
          </w:rPr>
          <w:t>152</w:t>
        </w:r>
        <w:r w:rsidR="00B00609" w:rsidRPr="00A620C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rus</w:t>
        </w:r>
        <w:r w:rsidR="00B00609" w:rsidRPr="00B00609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B00609" w:rsidRPr="00A620C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B00609" w:rsidRPr="00B0060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B00609" w:rsidRPr="00A620C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B00609">
        <w:rPr>
          <w:rFonts w:ascii="Times New Roman" w:hAnsi="Times New Roman" w:cs="Times New Roman"/>
          <w:sz w:val="24"/>
          <w:szCs w:val="24"/>
        </w:rPr>
        <w:t>)</w:t>
      </w:r>
    </w:p>
    <w:p w14:paraId="4C1012A1" w14:textId="6B9A90F4" w:rsidR="00B00609" w:rsidRPr="00B00609" w:rsidRDefault="00B00609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</w:rPr>
        <w:t>Макарова Анастасия Андреевна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0609">
        <w:rPr>
          <w:rFonts w:ascii="Times New Roman" w:hAnsi="Times New Roman" w:cs="Times New Roman"/>
          <w:b/>
          <w:bCs/>
          <w:sz w:val="24"/>
          <w:szCs w:val="24"/>
        </w:rPr>
        <w:t xml:space="preserve">(Россия, Нижний Новгород) – </w:t>
      </w:r>
      <w:r w:rsidRPr="00B00609">
        <w:rPr>
          <w:rFonts w:ascii="Times New Roman" w:hAnsi="Times New Roman" w:cs="Times New Roman"/>
          <w:sz w:val="24"/>
          <w:szCs w:val="24"/>
        </w:rPr>
        <w:t>студентка очной формы обучения, ПФ ФГБОУВО «РГУП им. В.М. Лебедева» (603022, Приволжский федеральный округ, Нижегородская обл., г. Нижний Новгород, пр. Гагарина</w:t>
      </w:r>
      <w:r w:rsidRPr="00454422">
        <w:rPr>
          <w:rFonts w:ascii="Times New Roman" w:hAnsi="Times New Roman" w:cs="Times New Roman"/>
          <w:sz w:val="24"/>
          <w:szCs w:val="24"/>
        </w:rPr>
        <w:t xml:space="preserve">, </w:t>
      </w:r>
      <w:r w:rsidRPr="00B00609">
        <w:rPr>
          <w:rFonts w:ascii="Times New Roman" w:hAnsi="Times New Roman" w:cs="Times New Roman"/>
          <w:sz w:val="24"/>
          <w:szCs w:val="24"/>
        </w:rPr>
        <w:t>д</w:t>
      </w:r>
      <w:r w:rsidRPr="00454422">
        <w:rPr>
          <w:rFonts w:ascii="Times New Roman" w:hAnsi="Times New Roman" w:cs="Times New Roman"/>
          <w:sz w:val="24"/>
          <w:szCs w:val="24"/>
        </w:rPr>
        <w:t xml:space="preserve">.17 </w:t>
      </w:r>
      <w:r w:rsidRPr="00B00609">
        <w:rPr>
          <w:rFonts w:ascii="Times New Roman" w:hAnsi="Times New Roman" w:cs="Times New Roman"/>
          <w:sz w:val="24"/>
          <w:szCs w:val="24"/>
        </w:rPr>
        <w:t>А</w:t>
      </w:r>
      <w:r w:rsidRPr="00454422">
        <w:rPr>
          <w:rFonts w:ascii="Times New Roman" w:hAnsi="Times New Roman" w:cs="Times New Roman"/>
          <w:sz w:val="24"/>
          <w:szCs w:val="24"/>
        </w:rPr>
        <w:t xml:space="preserve">; 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454422">
        <w:rPr>
          <w:rFonts w:ascii="Times New Roman" w:hAnsi="Times New Roman" w:cs="Times New Roman"/>
          <w:sz w:val="24"/>
          <w:szCs w:val="24"/>
        </w:rPr>
        <w:t>-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5442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B00609">
        <w:rPr>
          <w:rFonts w:ascii="Times New Roman" w:hAnsi="Times New Roman" w:cs="Times New Roman"/>
          <w:sz w:val="24"/>
          <w:szCs w:val="24"/>
          <w:lang w:val="en-US"/>
        </w:rPr>
        <w:t>makarovaaa</w:t>
      </w:r>
      <w:proofErr w:type="spellEnd"/>
      <w:r w:rsidRPr="00454422">
        <w:rPr>
          <w:rFonts w:ascii="Times New Roman" w:hAnsi="Times New Roman" w:cs="Times New Roman"/>
          <w:sz w:val="24"/>
          <w:szCs w:val="24"/>
        </w:rPr>
        <w:t>05@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45442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B0060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15FC4387" w14:textId="77777777" w:rsidR="00454422" w:rsidRDefault="00454422" w:rsidP="00B00609">
      <w:pPr>
        <w:spacing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242E78F" w14:textId="62BA091B" w:rsidR="00B00609" w:rsidRPr="00454422" w:rsidRDefault="00B00609" w:rsidP="00B00609">
      <w:pPr>
        <w:spacing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Gorokhova</w:t>
      </w:r>
      <w:proofErr w:type="spellEnd"/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., 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Makarova</w:t>
      </w:r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45442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</w:p>
    <w:p w14:paraId="4E69C184" w14:textId="5C53E1FE" w:rsidR="00B00609" w:rsidRPr="00B00609" w:rsidRDefault="00B00609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IMPORT SUBSTITUTION POLICY IN THE RUSSIAN FEDERATION: FROM A FORCED MEASURE TO A STRATEGIC PRIORITY</w:t>
      </w:r>
    </w:p>
    <w:p w14:paraId="712966A6" w14:textId="77777777" w:rsidR="00B00609" w:rsidRDefault="00B00609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Abstract: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This article outlines the role in modern Russia, as well as the main import substitution strategies; the authors outline the state of the Russian economy as of 2024. The main problems of import substitution have been identified. Government import substitution programs are being considered. </w:t>
      </w:r>
    </w:p>
    <w:p w14:paraId="548B3E54" w14:textId="258356D4" w:rsidR="00B00609" w:rsidRDefault="00B00609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economy, sanctions, import substitution, government programs, government projects, import substitution problems, economic situation.</w:t>
      </w:r>
    </w:p>
    <w:p w14:paraId="5779EAE9" w14:textId="77777777" w:rsidR="00454422" w:rsidRDefault="00454422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B0CC1AF" w14:textId="09B7490B" w:rsidR="00B00609" w:rsidRPr="00B00609" w:rsidRDefault="00B00609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bout the author</w:t>
      </w:r>
    </w:p>
    <w:p w14:paraId="698A7C3B" w14:textId="63453D75" w:rsid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Natalia Vladimirovna </w:t>
      </w:r>
      <w:proofErr w:type="spellStart"/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Gorokhova</w:t>
      </w:r>
      <w:proofErr w:type="spellEnd"/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(Nizhny Novgorod, Russia)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is a full–time student at the Lebedev Russian State Pedagogical University (17A Gagarin Ave., Nizhny Novgorod, 603022, Volga Federal District, Nizhny Novgorod Region; e-mail – gnata152rus@gmail.com). </w:t>
      </w:r>
    </w:p>
    <w:p w14:paraId="3AA6C328" w14:textId="4121AA99" w:rsidR="00B00609" w:rsidRDefault="00B00609" w:rsidP="00390B0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Makarova Anastasia </w:t>
      </w:r>
      <w:proofErr w:type="spellStart"/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Andreevna</w:t>
      </w:r>
      <w:proofErr w:type="spellEnd"/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Nizhny Novgorod)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– full-time student, PF Lebedev Russian State Pedagogical University (17A Gagarin Ave., Nizhny Novgorod, 603022, Volga Federal District, Nizhny Novgorod Region; e-mail – </w:t>
      </w:r>
      <w:hyperlink r:id="rId10" w:history="1">
        <w:r w:rsidRPr="00A620C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makarovaaa05@mail.ru</w:t>
        </w:r>
      </w:hyperlink>
      <w:r w:rsidRPr="00B0060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DFF38BB" w14:textId="77777777" w:rsidR="00454422" w:rsidRDefault="00454422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4B39B28" w14:textId="7650349C" w:rsidR="00B00609" w:rsidRDefault="00B00609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5F400421" w14:textId="77777777" w:rsidR="00B00609" w:rsidRP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>Normative legal acts:</w:t>
      </w:r>
    </w:p>
    <w:p w14:paraId="0D645CCE" w14:textId="2E907369" w:rsid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Federal Law No. 172-FZ dated 06/28/2014 (as amended on 07/13/2024) 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On Strategic Planning in the Russian Federation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B00609">
        <w:rPr>
          <w:rFonts w:ascii="Times New Roman" w:hAnsi="Times New Roman" w:cs="Times New Roman"/>
          <w:sz w:val="24"/>
          <w:szCs w:val="24"/>
          <w:lang w:val="en-US"/>
        </w:rPr>
        <w:t>Rossiyskaya</w:t>
      </w:r>
      <w:proofErr w:type="spellEnd"/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Gazeta, No. 146, 07/03/2014</w:t>
      </w:r>
    </w:p>
    <w:p w14:paraId="7327EA22" w14:textId="77777777" w:rsidR="00B00609" w:rsidRP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>By-laws:</w:t>
      </w:r>
    </w:p>
    <w:p w14:paraId="2BED31BC" w14:textId="1928B8E9" w:rsidR="00B00609" w:rsidRPr="006A5D57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Decree of the Government of the Russian Federation dated December 17, 2024 No. 1806 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On Amendments to the State Program of the Russian Federation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14:paraId="400D7F98" w14:textId="470D6040" w:rsidR="00B00609" w:rsidRDefault="006A5D57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A5D57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B00609" w:rsidRPr="00B00609">
        <w:rPr>
          <w:rFonts w:ascii="Times New Roman" w:hAnsi="Times New Roman" w:cs="Times New Roman"/>
          <w:sz w:val="24"/>
          <w:szCs w:val="24"/>
          <w:lang w:val="en-US"/>
        </w:rPr>
        <w:t>Economic development and innovative economy</w:t>
      </w:r>
      <w:r w:rsidRPr="006A5D5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="00B00609"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// published in the Official Internet portal of Legal Information http://pravo.gov.ru (date of request: 12.03.2025)</w:t>
      </w:r>
    </w:p>
    <w:p w14:paraId="49C7E987" w14:textId="7619B85E" w:rsid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The Nizhny Novgorod Region Law of March 3, 2015 No. 24-Z 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On Strategic Planning in the Nizhny Novgorod Region</w:t>
      </w:r>
      <w:r w:rsidR="006A5D57" w:rsidRPr="006A5D5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 xml:space="preserve"> // published in the Official Internet Portal of Legal Information http://pravo.gov.ru (date of request: 12.03.2025)</w:t>
      </w:r>
    </w:p>
    <w:p w14:paraId="5186BDAB" w14:textId="714D6F4E" w:rsid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>«The Strategy of socio-economic development of the Nizhny Novgorod region until 2035</w:t>
      </w:r>
      <w:r w:rsidRPr="006A5D5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B00609">
        <w:rPr>
          <w:rFonts w:ascii="Times New Roman" w:hAnsi="Times New Roman" w:cs="Times New Roman"/>
          <w:sz w:val="24"/>
          <w:szCs w:val="24"/>
          <w:lang w:val="en-US"/>
        </w:rPr>
        <w:t>, approved by Decree of the Government of the Nizhny Novgorod Region dated December 21, 2018 No. 889. // the Official Internet Portal of Legal Information has been published http://pravo.gov.ru (date of request: 12.03.2025)</w:t>
      </w:r>
    </w:p>
    <w:p w14:paraId="64B0B446" w14:textId="18F0F528" w:rsidR="00B00609" w:rsidRPr="00B00609" w:rsidRDefault="00B00609" w:rsidP="00B0060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0609">
        <w:rPr>
          <w:rFonts w:ascii="Times New Roman" w:hAnsi="Times New Roman" w:cs="Times New Roman"/>
          <w:sz w:val="24"/>
          <w:szCs w:val="24"/>
          <w:lang w:val="en-US"/>
        </w:rPr>
        <w:t>Report on the state of small and medium-sized enterprises in the Russian Federation and measures for its development for 2019-2023, dated November 28, 2024 // URL: https://www.economy.gov.ru/material/dokumenty/doklad_o_sostoyanii_malogo_i_srednego_predprinimatelstv a_v_rf_i_merah_po_ego_razvitiyu_za_20192023_gg.html (accessed 03/09/2025)</w:t>
      </w:r>
    </w:p>
    <w:p w14:paraId="6A4062F4" w14:textId="77777777" w:rsidR="00B00609" w:rsidRPr="00B00609" w:rsidRDefault="00B00609" w:rsidP="00B00609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B00609" w:rsidRPr="00B00609" w:rsidSect="00616F0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A7D5B"/>
    <w:multiLevelType w:val="multilevel"/>
    <w:tmpl w:val="DEA61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6704AA"/>
    <w:multiLevelType w:val="hybridMultilevel"/>
    <w:tmpl w:val="30769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BC29A8"/>
    <w:multiLevelType w:val="multilevel"/>
    <w:tmpl w:val="BF04A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0D23D38"/>
    <w:multiLevelType w:val="multilevel"/>
    <w:tmpl w:val="807CB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5117982"/>
    <w:multiLevelType w:val="multilevel"/>
    <w:tmpl w:val="A3CC3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223744A"/>
    <w:multiLevelType w:val="multilevel"/>
    <w:tmpl w:val="3946BE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B0B"/>
    <w:rsid w:val="00390B02"/>
    <w:rsid w:val="00454422"/>
    <w:rsid w:val="005430AA"/>
    <w:rsid w:val="00616F06"/>
    <w:rsid w:val="006A5D57"/>
    <w:rsid w:val="0073458F"/>
    <w:rsid w:val="007F5831"/>
    <w:rsid w:val="0087673A"/>
    <w:rsid w:val="00B00609"/>
    <w:rsid w:val="00E716F0"/>
    <w:rsid w:val="00F36B0B"/>
    <w:rsid w:val="00F94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89282"/>
  <w15:chartTrackingRefBased/>
  <w15:docId w15:val="{8D2D42E0-95A0-4EA5-A402-9B5E77CCF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lang w:val="ru-RU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4D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673A"/>
    <w:rPr>
      <w:rFonts w:ascii="Times New Roman" w:hAnsi="Times New Roman" w:cs="Mangal"/>
      <w:sz w:val="24"/>
      <w:szCs w:val="21"/>
    </w:rPr>
  </w:style>
  <w:style w:type="character" w:styleId="a4">
    <w:name w:val="Hyperlink"/>
    <w:basedOn w:val="a0"/>
    <w:uiPriority w:val="99"/>
    <w:unhideWhenUsed/>
    <w:rsid w:val="00616F06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616F06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616F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9259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0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69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3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3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conomy.gov.ru/material/dokumenty/doklad_o_sostoyanii_malogo_i_srednego_predprinimatelstv%20a_v_rf_i_merah_po_ego_razvitiyu_za_20192023_gg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.gov.ru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.gov.ru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pravo.gov.ru/" TargetMode="External"/><Relationship Id="rId10" Type="http://schemas.openxmlformats.org/officeDocument/2006/relationships/hyperlink" Target="mailto:makarovaaa05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nata152rus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2010</Words>
  <Characters>11461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gnata152rus@gmail.com</dc:creator>
  <cp:keywords/>
  <dc:description/>
  <cp:lastModifiedBy>gnata152rus@gmail.com</cp:lastModifiedBy>
  <cp:revision>2</cp:revision>
  <dcterms:created xsi:type="dcterms:W3CDTF">2025-03-21T16:49:00Z</dcterms:created>
  <dcterms:modified xsi:type="dcterms:W3CDTF">2025-03-21T16:49:00Z</dcterms:modified>
</cp:coreProperties>
</file>