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25E44" w14:textId="55799518" w:rsidR="0006172C" w:rsidRPr="0006172C" w:rsidRDefault="008D081B" w:rsidP="0006172C">
      <w:pPr>
        <w:keepNext/>
        <w:keepLines/>
        <w:spacing w:before="360" w:after="200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ru-RU" w:bidi="ar-SA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ru-RU" w:bidi="ar-SA"/>
          <w14:ligatures w14:val="none"/>
        </w:rPr>
        <w:t>316.334.2</w:t>
      </w:r>
      <w:r w:rsidR="00CD3F71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ru-RU" w:bidi="ar-SA"/>
          <w14:ligatures w14:val="none"/>
        </w:rPr>
        <w:t xml:space="preserve"> / 60.524</w:t>
      </w:r>
    </w:p>
    <w:p w14:paraId="68917DCF" w14:textId="7C8457D4" w:rsidR="0006172C" w:rsidRPr="001D2F52" w:rsidRDefault="00D56625" w:rsidP="001D2F5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ru-RU" w:bidi="ar-SA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ru-RU" w:bidi="ar-SA"/>
          <w14:ligatures w14:val="none"/>
        </w:rPr>
        <w:t>Залавская П. Р</w:t>
      </w:r>
      <w:r w:rsidR="00B54098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ru-RU" w:bidi="ar-SA"/>
          <w14:ligatures w14:val="none"/>
        </w:rPr>
        <w:t>.</w:t>
      </w:r>
    </w:p>
    <w:p w14:paraId="4465B040" w14:textId="09C7D69B" w:rsidR="0006172C" w:rsidRPr="00B54098" w:rsidRDefault="00D56625" w:rsidP="00B5409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132353867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КЛИПОВОЕ МЫШЛЕНИЕ И ЦИФРОВАЯ КУЛЬТУРА</w:t>
      </w:r>
    </w:p>
    <w:p w14:paraId="0766D9EF" w14:textId="77777777" w:rsidR="00B54098" w:rsidRPr="0006172C" w:rsidRDefault="00B54098" w:rsidP="009573B8">
      <w:pPr>
        <w:spacing w:after="0" w:line="240" w:lineRule="auto"/>
        <w:ind w:firstLine="709"/>
        <w:rPr>
          <w:rFonts w:ascii="Times New Roman" w:eastAsia="Times New Roman" w:hAnsi="Times New Roman" w:cs="Times New Roman"/>
          <w:kern w:val="0"/>
          <w:sz w:val="24"/>
          <w:szCs w:val="24"/>
          <w:lang w:eastAsia="ru-RU" w:bidi="ar-SA"/>
          <w14:ligatures w14:val="none"/>
        </w:rPr>
      </w:pPr>
    </w:p>
    <w:p w14:paraId="75CE70FD" w14:textId="24D8DAA7" w:rsidR="00AD0EE3" w:rsidRPr="00917B62" w:rsidRDefault="0006172C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497E65" w:rsidRPr="00917B62">
        <w:rPr>
          <w:rFonts w:ascii="Times New Roman" w:hAnsi="Times New Roman" w:cs="Times New Roman"/>
          <w:b/>
          <w:sz w:val="24"/>
          <w:szCs w:val="24"/>
        </w:rPr>
        <w:t>:</w:t>
      </w:r>
      <w:r w:rsidR="00F43426"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D0EE3" w:rsidRPr="00917B62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AD0EE3" w:rsidRPr="00917B62">
        <w:rPr>
          <w:rFonts w:ascii="Times New Roman" w:hAnsi="Times New Roman" w:cs="Times New Roman"/>
          <w:sz w:val="24"/>
          <w:szCs w:val="24"/>
        </w:rPr>
        <w:t xml:space="preserve"> статье рассматривается влияние коротких цифровых форматов </w:t>
      </w:r>
      <w:r w:rsidR="00CD30BE" w:rsidRPr="00917B62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CD30BE" w:rsidRPr="00917B62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="00CD30BE"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30BE" w:rsidRPr="00917B62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="00AD0EE3" w:rsidRPr="00917B62">
        <w:rPr>
          <w:rFonts w:ascii="Times New Roman" w:hAnsi="Times New Roman" w:cs="Times New Roman"/>
          <w:sz w:val="24"/>
          <w:szCs w:val="24"/>
        </w:rPr>
        <w:t xml:space="preserve">) на культуру </w:t>
      </w:r>
      <w:proofErr w:type="spellStart"/>
      <w:r w:rsidR="00AD0EE3" w:rsidRPr="00917B62">
        <w:rPr>
          <w:rFonts w:ascii="Times New Roman" w:hAnsi="Times New Roman" w:cs="Times New Roman"/>
          <w:sz w:val="24"/>
          <w:szCs w:val="24"/>
        </w:rPr>
        <w:t>медиапотребления</w:t>
      </w:r>
      <w:proofErr w:type="spellEnd"/>
      <w:r w:rsidR="00AD0EE3" w:rsidRPr="00917B62">
        <w:rPr>
          <w:rFonts w:ascii="Times New Roman" w:hAnsi="Times New Roman" w:cs="Times New Roman"/>
          <w:sz w:val="24"/>
          <w:szCs w:val="24"/>
        </w:rPr>
        <w:t xml:space="preserve"> и когнитивные процессы. Исследуется, как форматы коротких видео изменяют восприятие информации, </w:t>
      </w:r>
      <w:proofErr w:type="spellStart"/>
      <w:r w:rsidR="00AD0EE3" w:rsidRPr="00917B62">
        <w:rPr>
          <w:rFonts w:ascii="Times New Roman" w:hAnsi="Times New Roman" w:cs="Times New Roman"/>
          <w:sz w:val="24"/>
          <w:szCs w:val="24"/>
        </w:rPr>
        <w:t>медиапривычки</w:t>
      </w:r>
      <w:proofErr w:type="spellEnd"/>
      <w:r w:rsidR="00AD0EE3" w:rsidRPr="00917B62">
        <w:rPr>
          <w:rFonts w:ascii="Times New Roman" w:hAnsi="Times New Roman" w:cs="Times New Roman"/>
          <w:sz w:val="24"/>
          <w:szCs w:val="24"/>
        </w:rPr>
        <w:t xml:space="preserve"> и критическое мышление пользователей. Анализируются теоретические концепции клипового мышления, а также их связь с массовой культурой и алгоритмическими платформами.</w:t>
      </w:r>
    </w:p>
    <w:p w14:paraId="56B86980" w14:textId="77777777" w:rsidR="00ED492B" w:rsidRPr="00917B62" w:rsidRDefault="0006172C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r w:rsidR="00AD0EE3" w:rsidRPr="00917B62">
        <w:rPr>
          <w:rFonts w:ascii="Times New Roman" w:hAnsi="Times New Roman" w:cs="Times New Roman"/>
          <w:sz w:val="24"/>
          <w:szCs w:val="24"/>
        </w:rPr>
        <w:t xml:space="preserve">клиповое мышление, цифровая культура, </w:t>
      </w:r>
      <w:proofErr w:type="spellStart"/>
      <w:r w:rsidR="00AD0EE3" w:rsidRPr="00917B62">
        <w:rPr>
          <w:rFonts w:ascii="Times New Roman" w:hAnsi="Times New Roman" w:cs="Times New Roman"/>
          <w:sz w:val="24"/>
          <w:szCs w:val="24"/>
        </w:rPr>
        <w:t>медиапотребление</w:t>
      </w:r>
      <w:proofErr w:type="spellEnd"/>
      <w:r w:rsidR="00AD0EE3" w:rsidRPr="00917B62">
        <w:rPr>
          <w:rFonts w:ascii="Times New Roman" w:hAnsi="Times New Roman" w:cs="Times New Roman"/>
          <w:sz w:val="24"/>
          <w:szCs w:val="24"/>
        </w:rPr>
        <w:t>, короткие форматы, алгоритмы.</w:t>
      </w:r>
    </w:p>
    <w:p w14:paraId="4D75863C" w14:textId="77777777" w:rsidR="00ED492B" w:rsidRPr="00917B62" w:rsidRDefault="00983811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 xml:space="preserve">Современная цифровая культура развивается в условиях доминирования коротких мультимедийных форматов. Такие платформы, как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TikTok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Instagram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Reels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предлагают контент, рассчитанный на быстрое потребление, что способствует формированию нового типа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медиапотребления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>. Это явление получило название клиповое мышление — когнитивный стиль, характеризующийся фрагментарностью восприятия, сниженной способностью к длительной концентрации и поверхностным усвоением информации (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Карр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2010;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Шпицер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>, 2012).</w:t>
      </w:r>
    </w:p>
    <w:p w14:paraId="31C3A78B" w14:textId="77777777" w:rsidR="00ED492B" w:rsidRPr="00917B62" w:rsidRDefault="00983811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 xml:space="preserve">Актуальность данной темы обусловлена тем, что короткие форматы стали не только формой развлечения, но и важным инструментом передачи знаний и культурных норм (Давыдов, 2021). Исследования показывают, что средняя продолжительность концентрации внимания пользователей в цифровой среде снижается. Согласно исследованию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Microsoft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(2015), средняя продолжительность концентрации внимания сократилась с 12 секунд в 2000 году до 8 секунд в 2015 году, что свидетельствует о значительных изменениях в когнитивных процессах.</w:t>
      </w:r>
    </w:p>
    <w:p w14:paraId="0C63BA65" w14:textId="77777777" w:rsidR="00ED492B" w:rsidRPr="00917B62" w:rsidRDefault="00983811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 xml:space="preserve">Помимо когнитивных аспектов, важным фактором является изменение культурных практик потребления медиа. Генри Дженкинс (2006) в своей концепции конвергентной культуры указывает, что новые цифровые форматы создают гибридные формы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медиапотребления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сочетающие традиционные и новые медиа. При этом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Шошанна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Зубофф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(2019) утверждает, что персонализированные алгоритмы цифровых платформ формируют уникальные информационные пузыри, влияя на предпочтения и мировоззрение пользователей.</w:t>
      </w:r>
    </w:p>
    <w:p w14:paraId="728AF609" w14:textId="77777777" w:rsidR="00ED492B" w:rsidRPr="00917B62" w:rsidRDefault="00983811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Таким образом, ключевой вопрос заключается в том, как массовый переход к клиповым медиа влияет на когнитивные способности пользователей: способствует ли это расширению культурного опыта или, напротив, ведет к его упрощению?</w:t>
      </w:r>
    </w:p>
    <w:p w14:paraId="40B6748F" w14:textId="372D692A" w:rsidR="00ED492B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Цель статьи — проанализировать, как клиповое мышление трансформирует восприятие медиа и влияет на культурные практики пользователей.</w:t>
      </w:r>
    </w:p>
    <w:p w14:paraId="6DB5942D" w14:textId="2D2006ED" w:rsidR="00983811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Для достижения этой цели необходимо решить следующие задачи:</w:t>
      </w:r>
    </w:p>
    <w:p w14:paraId="6A026301" w14:textId="77777777" w:rsidR="00983811" w:rsidRPr="00917B62" w:rsidRDefault="00983811" w:rsidP="001D2F52">
      <w:pPr>
        <w:pStyle w:val="a7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Рассмотреть концептуальные основы клипового мышления и его связь с цифровыми медиа.</w:t>
      </w:r>
    </w:p>
    <w:p w14:paraId="789D037D" w14:textId="77777777" w:rsidR="00983811" w:rsidRPr="00917B62" w:rsidRDefault="00983811" w:rsidP="001D2F52">
      <w:pPr>
        <w:pStyle w:val="a7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Исследовать механизмы работы коротких форматов и их влияние на когнитивные процессы.</w:t>
      </w:r>
    </w:p>
    <w:p w14:paraId="3A9BC25B" w14:textId="77777777" w:rsidR="00983811" w:rsidRPr="00917B62" w:rsidRDefault="00983811" w:rsidP="001D2F52">
      <w:pPr>
        <w:pStyle w:val="a7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 xml:space="preserve">Провести контент-анализ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и выявить особенности потребления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медиапродуктов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молодежной аудиторией.</w:t>
      </w:r>
    </w:p>
    <w:p w14:paraId="047BDEED" w14:textId="77777777" w:rsidR="00983811" w:rsidRPr="00917B62" w:rsidRDefault="00983811" w:rsidP="001D2F52">
      <w:pPr>
        <w:pStyle w:val="a7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Проанализировать культурные последствия массового перехода к клиповым медиа.</w:t>
      </w:r>
    </w:p>
    <w:p w14:paraId="5DC5F49C" w14:textId="77777777" w:rsidR="00ED492B" w:rsidRPr="00917B62" w:rsidRDefault="00983811" w:rsidP="001D2F52">
      <w:pPr>
        <w:pStyle w:val="a7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 xml:space="preserve">Рассмотреть возможные сценарии развития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медиапотребления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в эпоху цифровой культуры.</w:t>
      </w:r>
    </w:p>
    <w:p w14:paraId="46442A8F" w14:textId="77777777" w:rsidR="00ED492B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Теоретическая основа: что такое клиповое мышление?</w:t>
      </w:r>
    </w:p>
    <w:p w14:paraId="40923465" w14:textId="3BABBB7B" w:rsidR="00983811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35EB">
        <w:rPr>
          <w:rFonts w:ascii="Times New Roman" w:hAnsi="Times New Roman" w:cs="Times New Roman"/>
          <w:b/>
          <w:sz w:val="24"/>
          <w:szCs w:val="24"/>
        </w:rPr>
        <w:lastRenderedPageBreak/>
        <w:t>Клиповое мышление</w:t>
      </w:r>
      <w:r w:rsidRPr="00917B62">
        <w:rPr>
          <w:rFonts w:ascii="Times New Roman" w:hAnsi="Times New Roman" w:cs="Times New Roman"/>
          <w:sz w:val="24"/>
          <w:szCs w:val="24"/>
        </w:rPr>
        <w:t xml:space="preserve"> — это когнитивный стиль, при котором информация воспринимается дискретно, без глубокой аналитической проработки. Оно характеризуется:</w:t>
      </w:r>
    </w:p>
    <w:p w14:paraId="43F0CDF3" w14:textId="77777777" w:rsidR="00983811" w:rsidRPr="005035EB" w:rsidRDefault="00983811" w:rsidP="001D2F52">
      <w:pPr>
        <w:pStyle w:val="a7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35EB">
        <w:rPr>
          <w:rFonts w:ascii="Times New Roman" w:hAnsi="Times New Roman" w:cs="Times New Roman"/>
          <w:sz w:val="24"/>
          <w:szCs w:val="24"/>
        </w:rPr>
        <w:t>низким порогом концентрации,</w:t>
      </w:r>
    </w:p>
    <w:p w14:paraId="0819B328" w14:textId="77777777" w:rsidR="00983811" w:rsidRPr="005035EB" w:rsidRDefault="00983811" w:rsidP="001D2F52">
      <w:pPr>
        <w:pStyle w:val="a7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35EB">
        <w:rPr>
          <w:rFonts w:ascii="Times New Roman" w:hAnsi="Times New Roman" w:cs="Times New Roman"/>
          <w:sz w:val="24"/>
          <w:szCs w:val="24"/>
        </w:rPr>
        <w:t>предпочтением визуального контента перед текстовым,</w:t>
      </w:r>
    </w:p>
    <w:p w14:paraId="562A3E65" w14:textId="77777777" w:rsidR="00ED492B" w:rsidRPr="005035EB" w:rsidRDefault="00983811" w:rsidP="001D2F52">
      <w:pPr>
        <w:pStyle w:val="a7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35EB">
        <w:rPr>
          <w:rFonts w:ascii="Times New Roman" w:hAnsi="Times New Roman" w:cs="Times New Roman"/>
          <w:sz w:val="24"/>
          <w:szCs w:val="24"/>
        </w:rPr>
        <w:t>фокусом на эмоциональной реакции вместо логического анализа.</w:t>
      </w:r>
    </w:p>
    <w:p w14:paraId="55499871" w14:textId="77777777" w:rsidR="00ED492B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Развитие клипового мышления связано с исторической эволюцией медиа: от печатной прессы к телевидению и интернету, а затем к социальным сетям и алгоритмически персонализированным лентам контента (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Маклюэн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1964). Современные технологии ускорили процесс потребления информации, адаптируя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медиапродукты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под изменяющиеся когнитивные паттерны аудитории.</w:t>
      </w:r>
    </w:p>
    <w:p w14:paraId="299EE21E" w14:textId="09852E30" w:rsidR="00983811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Исследования подтверждают, что клиповое мышление снижает способность к критическому анализу. Так, согласно Чистяковой (2019), студенты, активно использующие цифровые платформы, демонстрируют поверхностный уровень восприятия сложных текстов и хуже запоминают логически взаимосвязанные факты.</w:t>
      </w:r>
    </w:p>
    <w:p w14:paraId="16CD0BA3" w14:textId="77777777" w:rsidR="00983811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 xml:space="preserve">Для эмпирического исследования выбрана платформа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и ее формат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>. Это обусловлено несколькими причинами:</w:t>
      </w:r>
    </w:p>
    <w:p w14:paraId="53441C18" w14:textId="77777777" w:rsidR="00983811" w:rsidRPr="006D7870" w:rsidRDefault="00983811" w:rsidP="001D2F52">
      <w:pPr>
        <w:pStyle w:val="a7"/>
        <w:numPr>
          <w:ilvl w:val="0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 xml:space="preserve">Популярность среди молодежи. Согласно отчету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DataReportal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(2024),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является самой популярной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видеоплатформой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среди пользователей 18–29 лет.</w:t>
      </w:r>
    </w:p>
    <w:p w14:paraId="76F6A12D" w14:textId="77777777" w:rsidR="00983811" w:rsidRPr="006D7870" w:rsidRDefault="00983811" w:rsidP="001D2F52">
      <w:pPr>
        <w:pStyle w:val="a7"/>
        <w:numPr>
          <w:ilvl w:val="0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 xml:space="preserve">Алгоритмы персонализации. В отличие от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TikTok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где алгоритмы основаны на быстрых реакциях (лайки, комментарии),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учитывает время просмотра, создавая более устойчивые модели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медиапотребления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>.</w:t>
      </w:r>
    </w:p>
    <w:p w14:paraId="6E924118" w14:textId="77777777" w:rsidR="00983811" w:rsidRPr="006D7870" w:rsidRDefault="00983811" w:rsidP="001D2F52">
      <w:pPr>
        <w:pStyle w:val="a7"/>
        <w:numPr>
          <w:ilvl w:val="0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 xml:space="preserve">Баланс между короткими и длинными форматами.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D7870">
        <w:rPr>
          <w:rFonts w:ascii="Times New Roman" w:hAnsi="Times New Roman" w:cs="Times New Roman"/>
          <w:sz w:val="24"/>
          <w:szCs w:val="24"/>
        </w:rPr>
        <w:t>предлагает</w:t>
      </w:r>
      <w:proofErr w:type="gramEnd"/>
      <w:r w:rsidRPr="006D7870">
        <w:rPr>
          <w:rFonts w:ascii="Times New Roman" w:hAnsi="Times New Roman" w:cs="Times New Roman"/>
          <w:sz w:val="24"/>
          <w:szCs w:val="24"/>
        </w:rPr>
        <w:t xml:space="preserve"> как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так и традиционные видео, что позволяет провести сравнительный анализ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медиапривычек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пользователей.</w:t>
      </w:r>
    </w:p>
    <w:p w14:paraId="7BD81865" w14:textId="77777777" w:rsidR="00983811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 xml:space="preserve">Таким образом, исследование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дает возможность проанализировать влияние клипового контента в условиях гибридного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медиапотребления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>.</w:t>
      </w:r>
    </w:p>
    <w:p w14:paraId="07E08316" w14:textId="77777777" w:rsidR="00983811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Целевая аудитория исследования — молодые люди в возрасте 18–29 лет. Выбор обусловлен следующими факторами:</w:t>
      </w:r>
    </w:p>
    <w:p w14:paraId="4B118B14" w14:textId="77777777" w:rsidR="00983811" w:rsidRPr="006D7870" w:rsidRDefault="00983811" w:rsidP="001D2F52">
      <w:pPr>
        <w:pStyle w:val="a7"/>
        <w:numPr>
          <w:ilvl w:val="0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Молодежь наиболее активно использует цифровые медиа и быстрее адаптируется к новым форматам контента (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>, 2006).</w:t>
      </w:r>
    </w:p>
    <w:p w14:paraId="7B115EEB" w14:textId="77777777" w:rsidR="00983811" w:rsidRPr="006D7870" w:rsidRDefault="00983811" w:rsidP="001D2F52">
      <w:pPr>
        <w:pStyle w:val="a7"/>
        <w:numPr>
          <w:ilvl w:val="0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В этот возрастной период формируются устойчивые когнитивные привычки, определяющие дальнейшие стратегии восприятия информации.</w:t>
      </w:r>
    </w:p>
    <w:p w14:paraId="647369B6" w14:textId="77777777" w:rsidR="00983811" w:rsidRPr="006D7870" w:rsidRDefault="00983811" w:rsidP="001D2F52">
      <w:pPr>
        <w:pStyle w:val="a7"/>
        <w:numPr>
          <w:ilvl w:val="0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 xml:space="preserve">Молодежная аудитория играет ключевую роль в развитии цифровой культуры, задавая тренды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медиапотребления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>.</w:t>
      </w:r>
    </w:p>
    <w:p w14:paraId="76431235" w14:textId="77777777" w:rsidR="00983811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 xml:space="preserve">Для анализа были отобраны 100 самых популярных видео в разделе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за последний месяц (февраль 2025 года).</w:t>
      </w:r>
    </w:p>
    <w:p w14:paraId="061E72B2" w14:textId="77777777" w:rsidR="00983811" w:rsidRPr="006D7870" w:rsidRDefault="00983811" w:rsidP="001D2F52">
      <w:pPr>
        <w:pStyle w:val="a7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Методология</w:t>
      </w:r>
    </w:p>
    <w:p w14:paraId="5922B875" w14:textId="77777777" w:rsidR="00983811" w:rsidRPr="006D7870" w:rsidRDefault="00983811" w:rsidP="001D2F52">
      <w:pPr>
        <w:pStyle w:val="a7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Отобраны видео продолжительностью до 60 секунд.</w:t>
      </w:r>
    </w:p>
    <w:p w14:paraId="711549BB" w14:textId="45CB67F7" w:rsidR="000B10EF" w:rsidRPr="006D7870" w:rsidRDefault="00983811" w:rsidP="001D2F52">
      <w:pPr>
        <w:pStyle w:val="a7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Проведен анализ ключевых тем, визуальных и когнитивных характеристик.</w:t>
      </w:r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0B10EF" w:rsidRPr="00917B62" w14:paraId="0275D63E" w14:textId="77777777" w:rsidTr="0000593A">
        <w:tc>
          <w:tcPr>
            <w:tcW w:w="9345" w:type="dxa"/>
            <w:gridSpan w:val="2"/>
          </w:tcPr>
          <w:p w14:paraId="7F79E5E7" w14:textId="3BBF6AE3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Результаты</w:t>
            </w:r>
          </w:p>
        </w:tc>
      </w:tr>
      <w:tr w:rsidR="000B10EF" w:rsidRPr="00917B62" w14:paraId="2CB62D54" w14:textId="77777777" w:rsidTr="000B10EF">
        <w:tc>
          <w:tcPr>
            <w:tcW w:w="4672" w:type="dxa"/>
          </w:tcPr>
          <w:p w14:paraId="7DA8BDCB" w14:textId="723764CD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Категория контента</w:t>
            </w:r>
          </w:p>
        </w:tc>
        <w:tc>
          <w:tcPr>
            <w:tcW w:w="4673" w:type="dxa"/>
          </w:tcPr>
          <w:p w14:paraId="4D861A92" w14:textId="1AE7E29B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Доля видео (%)</w:t>
            </w:r>
          </w:p>
        </w:tc>
      </w:tr>
      <w:tr w:rsidR="000B10EF" w:rsidRPr="00917B62" w14:paraId="2608C537" w14:textId="77777777" w:rsidTr="009B6233">
        <w:tc>
          <w:tcPr>
            <w:tcW w:w="4672" w:type="dxa"/>
            <w:vAlign w:val="center"/>
          </w:tcPr>
          <w:p w14:paraId="63F5C4A2" w14:textId="12915D75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 xml:space="preserve">Развлекательный (юмор, </w:t>
            </w:r>
            <w:proofErr w:type="spellStart"/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челленджи</w:t>
            </w:r>
            <w:proofErr w:type="spellEnd"/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673" w:type="dxa"/>
          </w:tcPr>
          <w:p w14:paraId="668561E0" w14:textId="47EAF543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44,5%</w:t>
            </w:r>
          </w:p>
        </w:tc>
      </w:tr>
      <w:tr w:rsidR="000B10EF" w:rsidRPr="00917B62" w14:paraId="0D75BB26" w14:textId="77777777" w:rsidTr="000B10EF">
        <w:tc>
          <w:tcPr>
            <w:tcW w:w="4672" w:type="dxa"/>
          </w:tcPr>
          <w:p w14:paraId="3982859B" w14:textId="3C5E8FF9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Образовательный (наука, история)</w:t>
            </w:r>
          </w:p>
        </w:tc>
        <w:tc>
          <w:tcPr>
            <w:tcW w:w="4673" w:type="dxa"/>
          </w:tcPr>
          <w:p w14:paraId="5F4C4EBE" w14:textId="45D2BAB5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18,5%</w:t>
            </w:r>
          </w:p>
        </w:tc>
      </w:tr>
      <w:tr w:rsidR="000B10EF" w:rsidRPr="00917B62" w14:paraId="3449A178" w14:textId="77777777" w:rsidTr="000B10EF">
        <w:tc>
          <w:tcPr>
            <w:tcW w:w="4672" w:type="dxa"/>
          </w:tcPr>
          <w:p w14:paraId="78995866" w14:textId="619F307D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Новости и социальные темы</w:t>
            </w:r>
          </w:p>
        </w:tc>
        <w:tc>
          <w:tcPr>
            <w:tcW w:w="4673" w:type="dxa"/>
          </w:tcPr>
          <w:p w14:paraId="2DE138B7" w14:textId="7642FE65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16%</w:t>
            </w:r>
          </w:p>
        </w:tc>
      </w:tr>
      <w:tr w:rsidR="000B10EF" w:rsidRPr="00917B62" w14:paraId="3F688BB8" w14:textId="77777777" w:rsidTr="000B10EF">
        <w:tc>
          <w:tcPr>
            <w:tcW w:w="4672" w:type="dxa"/>
          </w:tcPr>
          <w:p w14:paraId="07C43C08" w14:textId="1041A9C6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Лайфхаки</w:t>
            </w:r>
            <w:proofErr w:type="spellEnd"/>
            <w:r w:rsidRPr="00917B62">
              <w:rPr>
                <w:rFonts w:ascii="Times New Roman" w:hAnsi="Times New Roman" w:cs="Times New Roman"/>
                <w:sz w:val="24"/>
                <w:szCs w:val="24"/>
              </w:rPr>
              <w:t xml:space="preserve"> и DIY</w:t>
            </w:r>
          </w:p>
        </w:tc>
        <w:tc>
          <w:tcPr>
            <w:tcW w:w="4673" w:type="dxa"/>
          </w:tcPr>
          <w:p w14:paraId="0E3FC4AB" w14:textId="040B322F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10,5%</w:t>
            </w:r>
          </w:p>
        </w:tc>
      </w:tr>
      <w:tr w:rsidR="000B10EF" w:rsidRPr="00917B62" w14:paraId="61A7A4BD" w14:textId="77777777" w:rsidTr="000B10EF">
        <w:tc>
          <w:tcPr>
            <w:tcW w:w="4672" w:type="dxa"/>
          </w:tcPr>
          <w:p w14:paraId="28C4E325" w14:textId="216359AF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 xml:space="preserve">Реклама и </w:t>
            </w:r>
            <w:proofErr w:type="spellStart"/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промоконтент</w:t>
            </w:r>
            <w:proofErr w:type="spellEnd"/>
          </w:p>
        </w:tc>
        <w:tc>
          <w:tcPr>
            <w:tcW w:w="4673" w:type="dxa"/>
          </w:tcPr>
          <w:p w14:paraId="244AB8FE" w14:textId="73178E6B" w:rsidR="000B10EF" w:rsidRPr="00917B62" w:rsidRDefault="000B10EF" w:rsidP="00917B6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17B62">
              <w:rPr>
                <w:rFonts w:ascii="Times New Roman" w:hAnsi="Times New Roman" w:cs="Times New Roman"/>
                <w:sz w:val="24"/>
                <w:szCs w:val="24"/>
              </w:rPr>
              <w:t>10,5%</w:t>
            </w:r>
          </w:p>
        </w:tc>
      </w:tr>
    </w:tbl>
    <w:p w14:paraId="1F44966A" w14:textId="77777777" w:rsidR="006D7870" w:rsidRDefault="006D7870" w:rsidP="006D78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D21E07" w14:textId="7405D836" w:rsidR="00983811" w:rsidRPr="006D7870" w:rsidRDefault="00983811" w:rsidP="001D2F52">
      <w:pPr>
        <w:pStyle w:val="a7"/>
        <w:numPr>
          <w:ilvl w:val="0"/>
          <w:numId w:val="30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85% видео содержат быстрые монтажные склейки, динамичные эффекты и эмоционально насыщенные кадры.</w:t>
      </w:r>
    </w:p>
    <w:p w14:paraId="7DD6B560" w14:textId="77777777" w:rsidR="00983811" w:rsidRPr="006D7870" w:rsidRDefault="00983811" w:rsidP="001D2F52">
      <w:pPr>
        <w:pStyle w:val="a7"/>
        <w:numPr>
          <w:ilvl w:val="0"/>
          <w:numId w:val="23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Только 20% контента носит образовательный характер, но при этом также адаптирован под клиповый стиль (короткие факты, яркие визуальные эффекты).</w:t>
      </w:r>
    </w:p>
    <w:p w14:paraId="30F924FA" w14:textId="77777777" w:rsidR="00983811" w:rsidRPr="006D7870" w:rsidRDefault="00983811" w:rsidP="001D2F52">
      <w:pPr>
        <w:pStyle w:val="a7"/>
        <w:numPr>
          <w:ilvl w:val="0"/>
          <w:numId w:val="23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lastRenderedPageBreak/>
        <w:t xml:space="preserve">Интерактивные элементы (опросы, вызовы,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челленджи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) встречаются в 60% видео, что подтверждает теорию вовлекающей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геймификации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Zuboff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>, 2019).</w:t>
      </w:r>
    </w:p>
    <w:p w14:paraId="610C6375" w14:textId="77777777" w:rsidR="00983811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Выводы</w:t>
      </w:r>
    </w:p>
    <w:p w14:paraId="33507B23" w14:textId="77777777" w:rsidR="00983811" w:rsidRPr="006D7870" w:rsidRDefault="00983811" w:rsidP="001D2F52">
      <w:pPr>
        <w:pStyle w:val="a7"/>
        <w:numPr>
          <w:ilvl w:val="0"/>
          <w:numId w:val="24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 xml:space="preserve">Алгоритмы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ориентированы на краткость и эмоциональную вовлеченность, что снижает глубину восприятия информации.</w:t>
      </w:r>
    </w:p>
    <w:p w14:paraId="3190BC51" w14:textId="77777777" w:rsidR="00983811" w:rsidRPr="006D7870" w:rsidRDefault="00983811" w:rsidP="001D2F52">
      <w:pPr>
        <w:pStyle w:val="a7"/>
        <w:numPr>
          <w:ilvl w:val="0"/>
          <w:numId w:val="24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Короткие форматы успешны в передаче базовых знаний, но не способствуют глубокому анализу.</w:t>
      </w:r>
    </w:p>
    <w:p w14:paraId="2F8505C5" w14:textId="640FBC79" w:rsidR="00983811" w:rsidRPr="006D7870" w:rsidRDefault="00983811" w:rsidP="001D2F52">
      <w:pPr>
        <w:pStyle w:val="a7"/>
        <w:numPr>
          <w:ilvl w:val="0"/>
          <w:numId w:val="24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Молодежная аудитория предпочитает контент, который вызывает мгновенные эмоции и требует минимальной когнитивной нагрузки.</w:t>
      </w:r>
    </w:p>
    <w:p w14:paraId="1D3B12F6" w14:textId="40A6EA5D" w:rsidR="00983811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Возможные последствия и перспективы</w:t>
      </w:r>
    </w:p>
    <w:p w14:paraId="7E532A46" w14:textId="77777777" w:rsidR="00983811" w:rsidRPr="006D7870" w:rsidRDefault="00983811" w:rsidP="001D2F52">
      <w:pPr>
        <w:pStyle w:val="a7"/>
        <w:numPr>
          <w:ilvl w:val="0"/>
          <w:numId w:val="25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Упрощение восприятия информации. Клиповые медиа могут привести к снижению аналитического мышления и критической рефлексии.</w:t>
      </w:r>
    </w:p>
    <w:p w14:paraId="5789C780" w14:textId="77777777" w:rsidR="00983811" w:rsidRPr="006D7870" w:rsidRDefault="00983811" w:rsidP="001D2F52">
      <w:pPr>
        <w:pStyle w:val="a7"/>
        <w:numPr>
          <w:ilvl w:val="0"/>
          <w:numId w:val="25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>Развитие гибридных форматов. Возможны новые модели контента, сочетающие динамичность клипового мышления с глубиной подачи (например, научно-популярные короткие лекции).</w:t>
      </w:r>
    </w:p>
    <w:p w14:paraId="5BB74DF1" w14:textId="77777777" w:rsidR="00983811" w:rsidRPr="006D7870" w:rsidRDefault="00983811" w:rsidP="001D2F52">
      <w:pPr>
        <w:pStyle w:val="a7"/>
        <w:numPr>
          <w:ilvl w:val="0"/>
          <w:numId w:val="25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D7870">
        <w:rPr>
          <w:rFonts w:ascii="Times New Roman" w:hAnsi="Times New Roman" w:cs="Times New Roman"/>
          <w:sz w:val="24"/>
          <w:szCs w:val="24"/>
        </w:rPr>
        <w:t xml:space="preserve">Перспективы балансировки между коротким и длинным контентом. В будущем возможно увеличение образовательных форматов в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>, адаптированных для молодежной аудитории.</w:t>
      </w:r>
    </w:p>
    <w:p w14:paraId="6EDD0A33" w14:textId="5C2D481F" w:rsidR="00FB01F7" w:rsidRPr="00917B62" w:rsidRDefault="00983811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Исследование показало, что клиповое мышление оказывает значительное влияние на культуру потребления медиа. В условиях цифровой культуры короткие форматы доминируют, формируя новые когнитивные и социальные привычки молодежи. Важно продолжить изучение влияния клиповых медиа на восприятие информации, чтобы прогнозировать дальнейшие тенденции цифровой культуры.</w:t>
      </w:r>
    </w:p>
    <w:p w14:paraId="44E63926" w14:textId="271BBED7" w:rsidR="00FB01F7" w:rsidRPr="006D7870" w:rsidRDefault="006D7870" w:rsidP="006D787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D7870">
        <w:rPr>
          <w:rFonts w:ascii="Times New Roman" w:hAnsi="Times New Roman" w:cs="Times New Roman"/>
          <w:b/>
          <w:sz w:val="24"/>
          <w:szCs w:val="24"/>
          <w:lang w:val="en-US"/>
        </w:rPr>
        <w:br/>
      </w:r>
      <w:r w:rsidR="00CC1E72" w:rsidRPr="006D7870">
        <w:rPr>
          <w:rFonts w:ascii="Times New Roman" w:hAnsi="Times New Roman" w:cs="Times New Roman"/>
          <w:b/>
          <w:sz w:val="24"/>
          <w:szCs w:val="24"/>
        </w:rPr>
        <w:t>БИБЛИОГРАФИЧЕСКИЙ</w:t>
      </w:r>
      <w:r w:rsidR="00CC1E72" w:rsidRPr="006D787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CC1E72" w:rsidRPr="006D7870">
        <w:rPr>
          <w:rFonts w:ascii="Times New Roman" w:hAnsi="Times New Roman" w:cs="Times New Roman"/>
          <w:b/>
          <w:sz w:val="24"/>
          <w:szCs w:val="24"/>
        </w:rPr>
        <w:t>СПИСОК</w:t>
      </w:r>
    </w:p>
    <w:p w14:paraId="14F0BF41" w14:textId="116123ED" w:rsidR="0038629F" w:rsidRPr="006D7870" w:rsidRDefault="0038629F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69E6A4A" w14:textId="77777777" w:rsidR="00C84F61" w:rsidRPr="001D2F52" w:rsidRDefault="00C84F61" w:rsidP="001D2F52">
      <w:pPr>
        <w:pStyle w:val="a7"/>
        <w:numPr>
          <w:ilvl w:val="0"/>
          <w:numId w:val="3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2F52">
        <w:rPr>
          <w:rFonts w:ascii="Times New Roman" w:hAnsi="Times New Roman" w:cs="Times New Roman"/>
          <w:sz w:val="24"/>
          <w:szCs w:val="24"/>
          <w:lang w:val="en-US"/>
        </w:rPr>
        <w:t>Zuboff</w:t>
      </w:r>
      <w:proofErr w:type="spellEnd"/>
      <w:r w:rsidRPr="001D2F52">
        <w:rPr>
          <w:rFonts w:ascii="Times New Roman" w:hAnsi="Times New Roman" w:cs="Times New Roman"/>
          <w:sz w:val="24"/>
          <w:szCs w:val="24"/>
          <w:lang w:val="en-US"/>
        </w:rPr>
        <w:t xml:space="preserve">, S. The Age of Surveillance Capitalism: The Fight for a Human Future at the New Frontier of Power / S. </w:t>
      </w:r>
      <w:proofErr w:type="spellStart"/>
      <w:r w:rsidRPr="001D2F52">
        <w:rPr>
          <w:rFonts w:ascii="Times New Roman" w:hAnsi="Times New Roman" w:cs="Times New Roman"/>
          <w:sz w:val="24"/>
          <w:szCs w:val="24"/>
          <w:lang w:val="en-US"/>
        </w:rPr>
        <w:t>Zuboff</w:t>
      </w:r>
      <w:proofErr w:type="spellEnd"/>
      <w:r w:rsidRPr="001D2F52">
        <w:rPr>
          <w:rFonts w:ascii="Times New Roman" w:hAnsi="Times New Roman" w:cs="Times New Roman"/>
          <w:sz w:val="24"/>
          <w:szCs w:val="24"/>
          <w:lang w:val="en-US"/>
        </w:rPr>
        <w:t xml:space="preserve">. — New </w:t>
      </w:r>
      <w:proofErr w:type="spellStart"/>
      <w:r w:rsidRPr="001D2F52">
        <w:rPr>
          <w:rFonts w:ascii="Times New Roman" w:hAnsi="Times New Roman" w:cs="Times New Roman"/>
          <w:sz w:val="24"/>
          <w:szCs w:val="24"/>
          <w:lang w:val="en-US"/>
        </w:rPr>
        <w:t>Yo</w:t>
      </w:r>
      <w:r w:rsidRPr="001D2F52">
        <w:rPr>
          <w:rFonts w:ascii="Times New Roman" w:hAnsi="Times New Roman" w:cs="Times New Roman"/>
          <w:sz w:val="24"/>
          <w:szCs w:val="24"/>
        </w:rPr>
        <w:t>rk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PublicAffairs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, 2019. — 704 p. </w:t>
      </w:r>
    </w:p>
    <w:p w14:paraId="06604312" w14:textId="77777777" w:rsidR="00C84F61" w:rsidRPr="001D2F52" w:rsidRDefault="00C84F61" w:rsidP="001D2F52">
      <w:pPr>
        <w:pStyle w:val="a7"/>
        <w:numPr>
          <w:ilvl w:val="0"/>
          <w:numId w:val="3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1D2F52">
        <w:rPr>
          <w:rFonts w:ascii="Times New Roman" w:hAnsi="Times New Roman" w:cs="Times New Roman"/>
          <w:sz w:val="24"/>
          <w:szCs w:val="24"/>
        </w:rPr>
        <w:t xml:space="preserve">Давыдов, В. Н. Цифровая культура и трансформация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медиапотребления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 / В. Н. Давыдов. — М.: Издательство Академии наук, 2021. — 256 с. </w:t>
      </w:r>
    </w:p>
    <w:p w14:paraId="35F9C722" w14:textId="77777777" w:rsidR="00C84F61" w:rsidRPr="001D2F52" w:rsidRDefault="00C84F61" w:rsidP="001D2F52">
      <w:pPr>
        <w:pStyle w:val="a7"/>
        <w:numPr>
          <w:ilvl w:val="0"/>
          <w:numId w:val="3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1D2F52">
        <w:rPr>
          <w:rFonts w:ascii="Times New Roman" w:hAnsi="Times New Roman" w:cs="Times New Roman"/>
          <w:sz w:val="24"/>
          <w:szCs w:val="24"/>
        </w:rPr>
        <w:t xml:space="preserve">Дженкинс, Г. Конвергентная культура: столкновение старых и новых медиа / Г. Дженкинс; пер. с англ. — М.: Ад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Маргинем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, 2006. — 432 с. </w:t>
      </w:r>
    </w:p>
    <w:p w14:paraId="4A5922AA" w14:textId="77777777" w:rsidR="00C84F61" w:rsidRPr="001D2F52" w:rsidRDefault="00C84F61" w:rsidP="001D2F52">
      <w:pPr>
        <w:pStyle w:val="a7"/>
        <w:numPr>
          <w:ilvl w:val="0"/>
          <w:numId w:val="3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2F52">
        <w:rPr>
          <w:rFonts w:ascii="Times New Roman" w:hAnsi="Times New Roman" w:cs="Times New Roman"/>
          <w:sz w:val="24"/>
          <w:szCs w:val="24"/>
        </w:rPr>
        <w:t>Карр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, Н. Поверхностные: что интернет делает с нашими мозгами / Н.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Карр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; пер. с англ. — М.: Альпина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Паблишер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, 2010. — 304 с. </w:t>
      </w:r>
    </w:p>
    <w:p w14:paraId="5893C041" w14:textId="77777777" w:rsidR="00C84F61" w:rsidRPr="001D2F52" w:rsidRDefault="00C84F61" w:rsidP="001D2F52">
      <w:pPr>
        <w:pStyle w:val="a7"/>
        <w:numPr>
          <w:ilvl w:val="0"/>
          <w:numId w:val="3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2F52">
        <w:rPr>
          <w:rFonts w:ascii="Times New Roman" w:hAnsi="Times New Roman" w:cs="Times New Roman"/>
          <w:sz w:val="24"/>
          <w:szCs w:val="24"/>
        </w:rPr>
        <w:t>Маклюэн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, М. Понимание медиа: внешние расширения человека / М.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Маклюэн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; пер. с англ. — М.: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Кучково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 поле, 1964. — 464 с. </w:t>
      </w:r>
    </w:p>
    <w:p w14:paraId="3743580D" w14:textId="77777777" w:rsidR="00C84F61" w:rsidRPr="001D2F52" w:rsidRDefault="00C84F61" w:rsidP="001D2F52">
      <w:pPr>
        <w:pStyle w:val="a7"/>
        <w:numPr>
          <w:ilvl w:val="0"/>
          <w:numId w:val="3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1D2F52">
        <w:rPr>
          <w:rFonts w:ascii="Times New Roman" w:hAnsi="Times New Roman" w:cs="Times New Roman"/>
          <w:sz w:val="24"/>
          <w:szCs w:val="24"/>
        </w:rPr>
        <w:t xml:space="preserve">Чистякова, С. В. Влияние цифровых платформ на когнитивные процессы студентов / С. В. Чистякова // Вопросы психологии. — 2019. — № 3. — С. 45–56. </w:t>
      </w:r>
    </w:p>
    <w:p w14:paraId="2D95CDC8" w14:textId="77777777" w:rsidR="00C84F61" w:rsidRPr="001D2F52" w:rsidRDefault="00C84F61" w:rsidP="001D2F52">
      <w:pPr>
        <w:pStyle w:val="a7"/>
        <w:numPr>
          <w:ilvl w:val="0"/>
          <w:numId w:val="3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2F52">
        <w:rPr>
          <w:rFonts w:ascii="Times New Roman" w:hAnsi="Times New Roman" w:cs="Times New Roman"/>
          <w:sz w:val="24"/>
          <w:szCs w:val="24"/>
        </w:rPr>
        <w:t>Шпицер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Антимозг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: цифровые технологии и мозг / М.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Шпицер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; пер. с нем. — М.: </w:t>
      </w:r>
      <w:proofErr w:type="spellStart"/>
      <w:r w:rsidRPr="001D2F52">
        <w:rPr>
          <w:rFonts w:ascii="Times New Roman" w:hAnsi="Times New Roman" w:cs="Times New Roman"/>
          <w:sz w:val="24"/>
          <w:szCs w:val="24"/>
        </w:rPr>
        <w:t>Эксмо</w:t>
      </w:r>
      <w:proofErr w:type="spellEnd"/>
      <w:r w:rsidRPr="001D2F52">
        <w:rPr>
          <w:rFonts w:ascii="Times New Roman" w:hAnsi="Times New Roman" w:cs="Times New Roman"/>
          <w:sz w:val="24"/>
          <w:szCs w:val="24"/>
        </w:rPr>
        <w:t xml:space="preserve">, 2012. — 416 с. </w:t>
      </w:r>
    </w:p>
    <w:p w14:paraId="550B014F" w14:textId="77777777" w:rsidR="00001280" w:rsidRPr="00917B62" w:rsidRDefault="00001280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E4CD87A" w14:textId="77777777" w:rsidR="00945331" w:rsidRPr="006D7870" w:rsidRDefault="00945331" w:rsidP="001D2F5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7870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14:paraId="05197ED0" w14:textId="0B9E981F" w:rsidR="00945331" w:rsidRPr="00917B62" w:rsidRDefault="00001280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B62">
        <w:rPr>
          <w:rFonts w:ascii="Times New Roman" w:hAnsi="Times New Roman" w:cs="Times New Roman"/>
          <w:sz w:val="24"/>
          <w:szCs w:val="24"/>
        </w:rPr>
        <w:t>Залавская Полина Романовна</w:t>
      </w:r>
      <w:r w:rsidR="00945331" w:rsidRPr="00917B62">
        <w:rPr>
          <w:rFonts w:ascii="Times New Roman" w:hAnsi="Times New Roman" w:cs="Times New Roman"/>
          <w:sz w:val="24"/>
          <w:szCs w:val="24"/>
        </w:rPr>
        <w:t xml:space="preserve"> (Россия, </w:t>
      </w:r>
      <w:r w:rsidR="007173C1" w:rsidRPr="00917B62">
        <w:rPr>
          <w:rFonts w:ascii="Times New Roman" w:hAnsi="Times New Roman" w:cs="Times New Roman"/>
          <w:sz w:val="24"/>
          <w:szCs w:val="24"/>
        </w:rPr>
        <w:t>Тюмень</w:t>
      </w:r>
      <w:r w:rsidR="00945331" w:rsidRPr="00917B62">
        <w:rPr>
          <w:rFonts w:ascii="Times New Roman" w:hAnsi="Times New Roman" w:cs="Times New Roman"/>
          <w:sz w:val="24"/>
          <w:szCs w:val="24"/>
        </w:rPr>
        <w:t>) –</w:t>
      </w:r>
      <w:r w:rsidR="007173C1" w:rsidRPr="00917B62">
        <w:rPr>
          <w:rFonts w:ascii="Times New Roman" w:hAnsi="Times New Roman" w:cs="Times New Roman"/>
          <w:sz w:val="24"/>
          <w:szCs w:val="24"/>
        </w:rPr>
        <w:t xml:space="preserve"> магистрант 1 курса направления социология </w:t>
      </w:r>
      <w:r w:rsidR="00945331" w:rsidRPr="00917B62">
        <w:rPr>
          <w:rFonts w:ascii="Times New Roman" w:hAnsi="Times New Roman" w:cs="Times New Roman"/>
          <w:sz w:val="24"/>
          <w:szCs w:val="24"/>
        </w:rPr>
        <w:t>e-</w:t>
      </w:r>
      <w:proofErr w:type="spellStart"/>
      <w:r w:rsidR="00945331" w:rsidRPr="00917B62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="00945331" w:rsidRPr="00917B62">
        <w:rPr>
          <w:rFonts w:ascii="Times New Roman" w:hAnsi="Times New Roman" w:cs="Times New Roman"/>
          <w:sz w:val="24"/>
          <w:szCs w:val="24"/>
        </w:rPr>
        <w:t>:</w:t>
      </w:r>
      <w:r w:rsidR="00D50893" w:rsidRPr="00917B62">
        <w:rPr>
          <w:rFonts w:ascii="Times New Roman" w:hAnsi="Times New Roman" w:cs="Times New Roman"/>
          <w:sz w:val="24"/>
          <w:szCs w:val="24"/>
        </w:rPr>
        <w:t xml:space="preserve"> </w:t>
      </w:r>
      <w:r w:rsidRPr="00917B62">
        <w:rPr>
          <w:rFonts w:ascii="Times New Roman" w:hAnsi="Times New Roman" w:cs="Times New Roman"/>
          <w:sz w:val="24"/>
          <w:szCs w:val="24"/>
        </w:rPr>
        <w:t>polina_zalavskaya@mail.ru</w:t>
      </w:r>
      <w:r w:rsidR="00945331" w:rsidRPr="00917B62">
        <w:rPr>
          <w:rFonts w:ascii="Times New Roman" w:hAnsi="Times New Roman" w:cs="Times New Roman"/>
          <w:sz w:val="24"/>
          <w:szCs w:val="24"/>
        </w:rPr>
        <w:t>)</w:t>
      </w:r>
    </w:p>
    <w:p w14:paraId="4A00C9D2" w14:textId="65D36DA6" w:rsidR="007E5F69" w:rsidRDefault="007E5F69" w:rsidP="001D2F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22693F" w14:textId="2ECF2EE6" w:rsidR="001D2F52" w:rsidRPr="001D2F52" w:rsidRDefault="001D2F52" w:rsidP="001D2F52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Zalavskya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P.R.</w:t>
      </w:r>
    </w:p>
    <w:p w14:paraId="52E27759" w14:textId="5D4701FF" w:rsidR="000422F6" w:rsidRPr="001D2F52" w:rsidRDefault="000422F6" w:rsidP="006D787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D2F52">
        <w:rPr>
          <w:rFonts w:ascii="Times New Roman" w:hAnsi="Times New Roman" w:cs="Times New Roman"/>
          <w:b/>
          <w:sz w:val="24"/>
          <w:szCs w:val="24"/>
          <w:lang w:val="en-US"/>
        </w:rPr>
        <w:t>CLIP THINKING AND DIGITAL CULTURE</w:t>
      </w:r>
      <w:r w:rsidR="001D2F52">
        <w:rPr>
          <w:rFonts w:ascii="Times New Roman" w:hAnsi="Times New Roman" w:cs="Times New Roman"/>
          <w:b/>
          <w:sz w:val="24"/>
          <w:szCs w:val="24"/>
          <w:lang w:val="en-US"/>
        </w:rPr>
        <w:br/>
      </w:r>
    </w:p>
    <w:p w14:paraId="55097150" w14:textId="77777777" w:rsidR="000422F6" w:rsidRPr="00917B62" w:rsidRDefault="000422F6" w:rsidP="00917B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D7870">
        <w:rPr>
          <w:rFonts w:ascii="Times New Roman" w:hAnsi="Times New Roman" w:cs="Times New Roman"/>
          <w:b/>
          <w:sz w:val="24"/>
          <w:szCs w:val="24"/>
        </w:rPr>
        <w:t>Abstract</w:t>
      </w:r>
      <w:proofErr w:type="spellEnd"/>
      <w:r w:rsidRPr="006D7870">
        <w:rPr>
          <w:rFonts w:ascii="Times New Roman" w:hAnsi="Times New Roman" w:cs="Times New Roman"/>
          <w:b/>
          <w:sz w:val="24"/>
          <w:szCs w:val="24"/>
        </w:rPr>
        <w:t>:</w:t>
      </w:r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article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examines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impact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short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digital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formats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Shorts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media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consumption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culture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cognitive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processes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explores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how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short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video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formats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alter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perception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media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habits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users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'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critical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thinking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analyzes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theoretical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concepts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clip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thinking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their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connection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mass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culture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algorithmic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platforms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>.</w:t>
      </w:r>
    </w:p>
    <w:p w14:paraId="664CFE0D" w14:textId="77777777" w:rsidR="000422F6" w:rsidRPr="00917B62" w:rsidRDefault="000422F6" w:rsidP="008C39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D7870">
        <w:rPr>
          <w:rFonts w:ascii="Times New Roman" w:hAnsi="Times New Roman" w:cs="Times New Roman"/>
          <w:b/>
          <w:sz w:val="24"/>
          <w:szCs w:val="24"/>
        </w:rPr>
        <w:lastRenderedPageBreak/>
        <w:t>Keywords</w:t>
      </w:r>
      <w:proofErr w:type="spellEnd"/>
      <w:r w:rsidRPr="006D7870">
        <w:rPr>
          <w:rFonts w:ascii="Times New Roman" w:hAnsi="Times New Roman" w:cs="Times New Roman"/>
          <w:b/>
          <w:sz w:val="24"/>
          <w:szCs w:val="24"/>
        </w:rPr>
        <w:t>:</w:t>
      </w:r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clip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thinking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digital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culture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media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consumption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short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formats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17B62">
        <w:rPr>
          <w:rFonts w:ascii="Times New Roman" w:hAnsi="Times New Roman" w:cs="Times New Roman"/>
          <w:sz w:val="24"/>
          <w:szCs w:val="24"/>
        </w:rPr>
        <w:t>algorithms</w:t>
      </w:r>
      <w:proofErr w:type="spellEnd"/>
      <w:r w:rsidRPr="00917B62">
        <w:rPr>
          <w:rFonts w:ascii="Times New Roman" w:hAnsi="Times New Roman" w:cs="Times New Roman"/>
          <w:sz w:val="24"/>
          <w:szCs w:val="24"/>
        </w:rPr>
        <w:t>.</w:t>
      </w:r>
    </w:p>
    <w:p w14:paraId="6C9C850B" w14:textId="77777777" w:rsidR="009B5B1C" w:rsidRPr="006D7870" w:rsidRDefault="009B5B1C" w:rsidP="008C39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498DEF3" w14:textId="138E6E82" w:rsidR="001D2F52" w:rsidRPr="001D2F52" w:rsidRDefault="001D2F52" w:rsidP="008C396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D2F52">
        <w:rPr>
          <w:rFonts w:ascii="Times New Roman" w:hAnsi="Times New Roman" w:cs="Times New Roman"/>
          <w:b/>
          <w:sz w:val="24"/>
          <w:szCs w:val="24"/>
          <w:lang w:val="en-US"/>
        </w:rPr>
        <w:t>About the author</w:t>
      </w:r>
    </w:p>
    <w:p w14:paraId="6B4E8F22" w14:textId="2F6C48BA" w:rsidR="00213E30" w:rsidRPr="006D7870" w:rsidRDefault="000A6C44" w:rsidP="008C39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D7870">
        <w:rPr>
          <w:rFonts w:ascii="Times New Roman" w:hAnsi="Times New Roman" w:cs="Times New Roman"/>
          <w:sz w:val="24"/>
          <w:szCs w:val="24"/>
          <w:lang w:val="en-US"/>
        </w:rPr>
        <w:t>Zalavskya</w:t>
      </w:r>
      <w:proofErr w:type="spellEnd"/>
      <w:r w:rsidRPr="006D78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  <w:lang w:val="en-US"/>
        </w:rPr>
        <w:t>Polina</w:t>
      </w:r>
      <w:proofErr w:type="spellEnd"/>
      <w:r w:rsidRPr="006D78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  <w:lang w:val="en-US"/>
        </w:rPr>
        <w:t>Romanovna</w:t>
      </w:r>
      <w:proofErr w:type="spellEnd"/>
      <w:r w:rsidRPr="006D78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13E30" w:rsidRPr="006D7870">
        <w:rPr>
          <w:rFonts w:ascii="Times New Roman" w:hAnsi="Times New Roman" w:cs="Times New Roman"/>
          <w:sz w:val="24"/>
          <w:szCs w:val="24"/>
          <w:lang w:val="en-US"/>
        </w:rPr>
        <w:t xml:space="preserve">(Russia, Tyumen) – 1st-year </w:t>
      </w:r>
      <w:r w:rsidR="008F3437" w:rsidRPr="006D7870">
        <w:rPr>
          <w:rFonts w:ascii="Times New Roman" w:hAnsi="Times New Roman" w:cs="Times New Roman"/>
          <w:sz w:val="24"/>
          <w:szCs w:val="24"/>
          <w:lang w:val="en-US"/>
        </w:rPr>
        <w:t>master’s</w:t>
      </w:r>
      <w:r w:rsidR="00213E30" w:rsidRPr="006D7870">
        <w:rPr>
          <w:rFonts w:ascii="Times New Roman" w:hAnsi="Times New Roman" w:cs="Times New Roman"/>
          <w:sz w:val="24"/>
          <w:szCs w:val="24"/>
          <w:lang w:val="en-US"/>
        </w:rPr>
        <w:t xml:space="preserve"> student in Sociology  </w:t>
      </w:r>
    </w:p>
    <w:p w14:paraId="3FD5F081" w14:textId="1F3385CD" w:rsidR="00213E30" w:rsidRPr="008C3966" w:rsidRDefault="00213E30" w:rsidP="00C56A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C3966">
        <w:rPr>
          <w:rFonts w:ascii="Times New Roman" w:hAnsi="Times New Roman" w:cs="Times New Roman"/>
          <w:sz w:val="24"/>
          <w:szCs w:val="24"/>
          <w:lang w:val="en-US"/>
        </w:rPr>
        <w:t xml:space="preserve">E-mail: </w:t>
      </w:r>
      <w:r w:rsidR="008C3966" w:rsidRPr="008C3966">
        <w:rPr>
          <w:rFonts w:ascii="Times New Roman" w:hAnsi="Times New Roman" w:cs="Times New Roman"/>
          <w:sz w:val="24"/>
          <w:szCs w:val="24"/>
          <w:lang w:val="en-US"/>
        </w:rPr>
        <w:t>polina_zalavskaya@mail.ru</w:t>
      </w:r>
    </w:p>
    <w:p w14:paraId="18DAF489" w14:textId="77777777" w:rsidR="00213E30" w:rsidRPr="008C3966" w:rsidRDefault="00213E30" w:rsidP="001D2F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2E3F919" w14:textId="26C9D7D6" w:rsidR="00213E30" w:rsidRPr="006D7870" w:rsidRDefault="00C56A49" w:rsidP="006D787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1204B9E5" w14:textId="0A19A984" w:rsidR="00AB524F" w:rsidRPr="006D7870" w:rsidRDefault="00AB524F" w:rsidP="00C56A49">
      <w:pPr>
        <w:pStyle w:val="a7"/>
        <w:numPr>
          <w:ilvl w:val="0"/>
          <w:numId w:val="2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D7870">
        <w:rPr>
          <w:rFonts w:ascii="Times New Roman" w:hAnsi="Times New Roman" w:cs="Times New Roman"/>
          <w:sz w:val="24"/>
          <w:szCs w:val="24"/>
        </w:rPr>
        <w:t>Zuboff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S.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Age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Surveillance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Capitalism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Fight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Human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Future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Frontier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Power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/ S.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Zuboff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. —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York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PublicAffairs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2019. — 704 p. </w:t>
      </w:r>
    </w:p>
    <w:p w14:paraId="5A5C352C" w14:textId="0F7EBD48" w:rsidR="00AB524F" w:rsidRPr="006D7870" w:rsidRDefault="00AB524F" w:rsidP="00C56A49">
      <w:pPr>
        <w:pStyle w:val="a7"/>
        <w:numPr>
          <w:ilvl w:val="0"/>
          <w:numId w:val="2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D7870">
        <w:rPr>
          <w:rFonts w:ascii="Times New Roman" w:hAnsi="Times New Roman" w:cs="Times New Roman"/>
          <w:sz w:val="24"/>
          <w:szCs w:val="24"/>
        </w:rPr>
        <w:t>Davydov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V. N.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Digital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Culture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Transformation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Media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Consumption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/ V. N.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Davydov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. —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Academy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Sciences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Publishing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2021. — 256 p. </w:t>
      </w:r>
    </w:p>
    <w:p w14:paraId="1E70AE8E" w14:textId="679AB3FA" w:rsidR="00AB524F" w:rsidRPr="006D7870" w:rsidRDefault="00AB524F" w:rsidP="00C56A49">
      <w:pPr>
        <w:pStyle w:val="a7"/>
        <w:numPr>
          <w:ilvl w:val="0"/>
          <w:numId w:val="2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D7870"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H.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Convergence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Culture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Where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Old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Media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Collide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/ H.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translated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English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. —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Ad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Marginem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2006. — 432 p. </w:t>
      </w:r>
    </w:p>
    <w:p w14:paraId="63E541B2" w14:textId="099CBD3F" w:rsidR="00AB524F" w:rsidRPr="006D7870" w:rsidRDefault="00AB524F" w:rsidP="00C56A49">
      <w:pPr>
        <w:pStyle w:val="a7"/>
        <w:numPr>
          <w:ilvl w:val="0"/>
          <w:numId w:val="2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Carr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N.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Shallows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What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Internet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Doing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Our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Brains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/ N.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Carr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translated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English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. —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Alpina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Publisher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2010. — 304 p. </w:t>
      </w:r>
    </w:p>
    <w:p w14:paraId="6D1627C6" w14:textId="106A16B6" w:rsidR="00AB524F" w:rsidRPr="006D7870" w:rsidRDefault="00AB524F" w:rsidP="00C56A49">
      <w:pPr>
        <w:pStyle w:val="a7"/>
        <w:numPr>
          <w:ilvl w:val="0"/>
          <w:numId w:val="2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McLuhan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M.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Understanding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Media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Extensions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Man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/ M.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McLuhan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translated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English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. —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Kuchkovo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Pole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1964. — 464 p. </w:t>
      </w:r>
    </w:p>
    <w:p w14:paraId="0600B62B" w14:textId="641A1202" w:rsidR="00AB524F" w:rsidRPr="006D7870" w:rsidRDefault="00AB524F" w:rsidP="00C56A49">
      <w:pPr>
        <w:pStyle w:val="a7"/>
        <w:numPr>
          <w:ilvl w:val="0"/>
          <w:numId w:val="2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Chistyakova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, S. V.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Influence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Digital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Platforms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Students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'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Cognitive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Processes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/ S. V.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Chistyakova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Questions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Psychology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. — 2019. —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. 3. — </w:t>
      </w:r>
      <w:proofErr w:type="spellStart"/>
      <w:r w:rsidRPr="006D7870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6D7870">
        <w:rPr>
          <w:rFonts w:ascii="Times New Roman" w:hAnsi="Times New Roman" w:cs="Times New Roman"/>
          <w:sz w:val="24"/>
          <w:szCs w:val="24"/>
        </w:rPr>
        <w:t xml:space="preserve">. 45–56. </w:t>
      </w:r>
    </w:p>
    <w:p w14:paraId="6725F90B" w14:textId="615A6465" w:rsidR="00213E30" w:rsidRPr="00437814" w:rsidRDefault="00AB524F" w:rsidP="00437814">
      <w:pPr>
        <w:pStyle w:val="a7"/>
        <w:numPr>
          <w:ilvl w:val="0"/>
          <w:numId w:val="2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7814">
        <w:rPr>
          <w:rFonts w:ascii="Times New Roman" w:hAnsi="Times New Roman" w:cs="Times New Roman"/>
          <w:sz w:val="24"/>
          <w:szCs w:val="24"/>
          <w:lang w:val="en-US"/>
        </w:rPr>
        <w:t xml:space="preserve">Spitzer, M. Digital Dementia: What We and Our Children Are Doing to Our Minds / M. Spitzer; translated from German. — Moscow: </w:t>
      </w:r>
      <w:proofErr w:type="spellStart"/>
      <w:r w:rsidRPr="00437814">
        <w:rPr>
          <w:rFonts w:ascii="Times New Roman" w:hAnsi="Times New Roman" w:cs="Times New Roman"/>
          <w:sz w:val="24"/>
          <w:szCs w:val="24"/>
          <w:lang w:val="en-US"/>
        </w:rPr>
        <w:t>Eksmo</w:t>
      </w:r>
      <w:proofErr w:type="spellEnd"/>
      <w:r w:rsidRPr="00437814">
        <w:rPr>
          <w:rFonts w:ascii="Times New Roman" w:hAnsi="Times New Roman" w:cs="Times New Roman"/>
          <w:sz w:val="24"/>
          <w:szCs w:val="24"/>
          <w:lang w:val="en-US"/>
        </w:rPr>
        <w:t>, 2012. — 416 p.</w:t>
      </w:r>
    </w:p>
    <w:p w14:paraId="36D0034C" w14:textId="2140A188" w:rsidR="00213E30" w:rsidRPr="00AB524F" w:rsidRDefault="00213E30" w:rsidP="00213E3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27C16E98" w14:textId="217EC106" w:rsidR="000A0E66" w:rsidRPr="00AB524F" w:rsidRDefault="000A0E66" w:rsidP="00213E3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1" w:name="_GoBack"/>
      <w:bookmarkEnd w:id="1"/>
    </w:p>
    <w:sectPr w:rsidR="000A0E66" w:rsidRPr="00AB52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950EC"/>
    <w:multiLevelType w:val="hybridMultilevel"/>
    <w:tmpl w:val="6B1CAC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B671A91"/>
    <w:multiLevelType w:val="multilevel"/>
    <w:tmpl w:val="C6B6B2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324F82"/>
    <w:multiLevelType w:val="hybridMultilevel"/>
    <w:tmpl w:val="F69A1FA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13E2F91"/>
    <w:multiLevelType w:val="hybridMultilevel"/>
    <w:tmpl w:val="15FCC9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35C5B20"/>
    <w:multiLevelType w:val="hybridMultilevel"/>
    <w:tmpl w:val="E1DA2C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42908"/>
    <w:multiLevelType w:val="hybridMultilevel"/>
    <w:tmpl w:val="84AE8E5C"/>
    <w:lvl w:ilvl="0" w:tplc="B8BA5762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74B4A62"/>
    <w:multiLevelType w:val="hybridMultilevel"/>
    <w:tmpl w:val="B05427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4A50BC"/>
    <w:multiLevelType w:val="hybridMultilevel"/>
    <w:tmpl w:val="EAEE36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683696"/>
    <w:multiLevelType w:val="hybridMultilevel"/>
    <w:tmpl w:val="B1C080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276F7B36"/>
    <w:multiLevelType w:val="hybridMultilevel"/>
    <w:tmpl w:val="14D237D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29CB05F5"/>
    <w:multiLevelType w:val="hybridMultilevel"/>
    <w:tmpl w:val="4DB801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2B465B6E"/>
    <w:multiLevelType w:val="multilevel"/>
    <w:tmpl w:val="C4269B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C393900"/>
    <w:multiLevelType w:val="multilevel"/>
    <w:tmpl w:val="CDA6E8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273CCB"/>
    <w:multiLevelType w:val="hybridMultilevel"/>
    <w:tmpl w:val="06F8C4A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390A7138"/>
    <w:multiLevelType w:val="multilevel"/>
    <w:tmpl w:val="5EEE52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3D4712C"/>
    <w:multiLevelType w:val="hybridMultilevel"/>
    <w:tmpl w:val="CA128F2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4EAB4865"/>
    <w:multiLevelType w:val="hybridMultilevel"/>
    <w:tmpl w:val="4358F8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663184"/>
    <w:multiLevelType w:val="multilevel"/>
    <w:tmpl w:val="A118B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4CF4B12"/>
    <w:multiLevelType w:val="hybridMultilevel"/>
    <w:tmpl w:val="765A001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564B5252"/>
    <w:multiLevelType w:val="multilevel"/>
    <w:tmpl w:val="9E12B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AAA6CDD"/>
    <w:multiLevelType w:val="hybridMultilevel"/>
    <w:tmpl w:val="33DAC3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5AFE78C1"/>
    <w:multiLevelType w:val="multilevel"/>
    <w:tmpl w:val="CB982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DF66281"/>
    <w:multiLevelType w:val="multilevel"/>
    <w:tmpl w:val="506EE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E680B89"/>
    <w:multiLevelType w:val="multilevel"/>
    <w:tmpl w:val="737CD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4781174"/>
    <w:multiLevelType w:val="hybridMultilevel"/>
    <w:tmpl w:val="710AE59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F3D4DF6"/>
    <w:multiLevelType w:val="hybridMultilevel"/>
    <w:tmpl w:val="3098A05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704018F8"/>
    <w:multiLevelType w:val="hybridMultilevel"/>
    <w:tmpl w:val="34DEAAC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70C50D49"/>
    <w:multiLevelType w:val="hybridMultilevel"/>
    <w:tmpl w:val="D364212A"/>
    <w:lvl w:ilvl="0" w:tplc="B8BA57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57A0E1C"/>
    <w:multiLevelType w:val="hybridMultilevel"/>
    <w:tmpl w:val="E53009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7A6B27FC"/>
    <w:multiLevelType w:val="multilevel"/>
    <w:tmpl w:val="325A11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E2519C4"/>
    <w:multiLevelType w:val="hybridMultilevel"/>
    <w:tmpl w:val="41A25E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4"/>
  </w:num>
  <w:num w:numId="3">
    <w:abstractNumId w:val="9"/>
  </w:num>
  <w:num w:numId="4">
    <w:abstractNumId w:val="30"/>
  </w:num>
  <w:num w:numId="5">
    <w:abstractNumId w:val="27"/>
  </w:num>
  <w:num w:numId="6">
    <w:abstractNumId w:val="5"/>
  </w:num>
  <w:num w:numId="7">
    <w:abstractNumId w:val="14"/>
  </w:num>
  <w:num w:numId="8">
    <w:abstractNumId w:val="11"/>
  </w:num>
  <w:num w:numId="9">
    <w:abstractNumId w:val="17"/>
  </w:num>
  <w:num w:numId="10">
    <w:abstractNumId w:val="29"/>
  </w:num>
  <w:num w:numId="11">
    <w:abstractNumId w:val="22"/>
  </w:num>
  <w:num w:numId="12">
    <w:abstractNumId w:val="19"/>
  </w:num>
  <w:num w:numId="13">
    <w:abstractNumId w:val="21"/>
  </w:num>
  <w:num w:numId="14">
    <w:abstractNumId w:val="12"/>
  </w:num>
  <w:num w:numId="15">
    <w:abstractNumId w:val="23"/>
  </w:num>
  <w:num w:numId="16">
    <w:abstractNumId w:val="1"/>
  </w:num>
  <w:num w:numId="17">
    <w:abstractNumId w:val="6"/>
  </w:num>
  <w:num w:numId="18">
    <w:abstractNumId w:val="16"/>
  </w:num>
  <w:num w:numId="19">
    <w:abstractNumId w:val="2"/>
  </w:num>
  <w:num w:numId="20">
    <w:abstractNumId w:val="15"/>
  </w:num>
  <w:num w:numId="21">
    <w:abstractNumId w:val="10"/>
  </w:num>
  <w:num w:numId="22">
    <w:abstractNumId w:val="18"/>
  </w:num>
  <w:num w:numId="23">
    <w:abstractNumId w:val="20"/>
  </w:num>
  <w:num w:numId="24">
    <w:abstractNumId w:val="8"/>
  </w:num>
  <w:num w:numId="25">
    <w:abstractNumId w:val="13"/>
  </w:num>
  <w:num w:numId="26">
    <w:abstractNumId w:val="0"/>
  </w:num>
  <w:num w:numId="27">
    <w:abstractNumId w:val="3"/>
  </w:num>
  <w:num w:numId="28">
    <w:abstractNumId w:val="28"/>
  </w:num>
  <w:num w:numId="29">
    <w:abstractNumId w:val="7"/>
  </w:num>
  <w:num w:numId="30">
    <w:abstractNumId w:val="24"/>
  </w:num>
  <w:num w:numId="3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284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9BE"/>
    <w:rsid w:val="00001280"/>
    <w:rsid w:val="000209EE"/>
    <w:rsid w:val="000422F6"/>
    <w:rsid w:val="000574AC"/>
    <w:rsid w:val="0006172C"/>
    <w:rsid w:val="0006773E"/>
    <w:rsid w:val="000765BB"/>
    <w:rsid w:val="000A0E66"/>
    <w:rsid w:val="000A5023"/>
    <w:rsid w:val="000A6C44"/>
    <w:rsid w:val="000B10EF"/>
    <w:rsid w:val="000D018B"/>
    <w:rsid w:val="000D5FD7"/>
    <w:rsid w:val="000D784E"/>
    <w:rsid w:val="000E4CE0"/>
    <w:rsid w:val="0011080D"/>
    <w:rsid w:val="00115B12"/>
    <w:rsid w:val="00140537"/>
    <w:rsid w:val="00155946"/>
    <w:rsid w:val="00184734"/>
    <w:rsid w:val="001A32A5"/>
    <w:rsid w:val="001C2D03"/>
    <w:rsid w:val="001D19CF"/>
    <w:rsid w:val="001D2F52"/>
    <w:rsid w:val="002002BD"/>
    <w:rsid w:val="002050FB"/>
    <w:rsid w:val="00213E30"/>
    <w:rsid w:val="00232A59"/>
    <w:rsid w:val="00233B31"/>
    <w:rsid w:val="0025012C"/>
    <w:rsid w:val="0025749E"/>
    <w:rsid w:val="00263B83"/>
    <w:rsid w:val="0027163C"/>
    <w:rsid w:val="0029437B"/>
    <w:rsid w:val="002A15FF"/>
    <w:rsid w:val="002F1822"/>
    <w:rsid w:val="003300EB"/>
    <w:rsid w:val="003344CC"/>
    <w:rsid w:val="00334C5D"/>
    <w:rsid w:val="00343650"/>
    <w:rsid w:val="00346F82"/>
    <w:rsid w:val="00362F7A"/>
    <w:rsid w:val="00373500"/>
    <w:rsid w:val="00374B93"/>
    <w:rsid w:val="0038629F"/>
    <w:rsid w:val="003A3DF1"/>
    <w:rsid w:val="003B22CD"/>
    <w:rsid w:val="003B55E9"/>
    <w:rsid w:val="003C6B75"/>
    <w:rsid w:val="003E7BD5"/>
    <w:rsid w:val="00413444"/>
    <w:rsid w:val="00437814"/>
    <w:rsid w:val="0048318A"/>
    <w:rsid w:val="00486023"/>
    <w:rsid w:val="00497E65"/>
    <w:rsid w:val="004F16ED"/>
    <w:rsid w:val="004F2E05"/>
    <w:rsid w:val="0050146A"/>
    <w:rsid w:val="005035EB"/>
    <w:rsid w:val="0051356C"/>
    <w:rsid w:val="005143FF"/>
    <w:rsid w:val="00536C15"/>
    <w:rsid w:val="00547384"/>
    <w:rsid w:val="005521CB"/>
    <w:rsid w:val="005522B0"/>
    <w:rsid w:val="0056176F"/>
    <w:rsid w:val="00563CE7"/>
    <w:rsid w:val="00563D24"/>
    <w:rsid w:val="00570F6D"/>
    <w:rsid w:val="005818CB"/>
    <w:rsid w:val="005A3922"/>
    <w:rsid w:val="005B68BA"/>
    <w:rsid w:val="005E1A98"/>
    <w:rsid w:val="00600B73"/>
    <w:rsid w:val="006256E1"/>
    <w:rsid w:val="00627026"/>
    <w:rsid w:val="00636768"/>
    <w:rsid w:val="006403BD"/>
    <w:rsid w:val="00645C26"/>
    <w:rsid w:val="00651DC7"/>
    <w:rsid w:val="00661BD6"/>
    <w:rsid w:val="00662235"/>
    <w:rsid w:val="00663064"/>
    <w:rsid w:val="006806FA"/>
    <w:rsid w:val="0069254A"/>
    <w:rsid w:val="006B7D76"/>
    <w:rsid w:val="006D7870"/>
    <w:rsid w:val="00700361"/>
    <w:rsid w:val="00702068"/>
    <w:rsid w:val="007173C1"/>
    <w:rsid w:val="00727986"/>
    <w:rsid w:val="00737D10"/>
    <w:rsid w:val="00750C91"/>
    <w:rsid w:val="00760666"/>
    <w:rsid w:val="007854E4"/>
    <w:rsid w:val="0079067A"/>
    <w:rsid w:val="007B10EB"/>
    <w:rsid w:val="007D3AC2"/>
    <w:rsid w:val="007E2C7F"/>
    <w:rsid w:val="007E2DDA"/>
    <w:rsid w:val="007E5F69"/>
    <w:rsid w:val="00833A2A"/>
    <w:rsid w:val="00855131"/>
    <w:rsid w:val="00862BA6"/>
    <w:rsid w:val="008679CD"/>
    <w:rsid w:val="00893CFC"/>
    <w:rsid w:val="008C3966"/>
    <w:rsid w:val="008D081B"/>
    <w:rsid w:val="008D7E4F"/>
    <w:rsid w:val="008E620F"/>
    <w:rsid w:val="008F3437"/>
    <w:rsid w:val="00900446"/>
    <w:rsid w:val="00917B62"/>
    <w:rsid w:val="009219C5"/>
    <w:rsid w:val="009260BA"/>
    <w:rsid w:val="00930BDD"/>
    <w:rsid w:val="009451E7"/>
    <w:rsid w:val="00945331"/>
    <w:rsid w:val="009573B8"/>
    <w:rsid w:val="0096439F"/>
    <w:rsid w:val="009765CC"/>
    <w:rsid w:val="009770CA"/>
    <w:rsid w:val="00981CB9"/>
    <w:rsid w:val="00983811"/>
    <w:rsid w:val="00986BD8"/>
    <w:rsid w:val="0099104E"/>
    <w:rsid w:val="009A6287"/>
    <w:rsid w:val="009B5B1C"/>
    <w:rsid w:val="009C631D"/>
    <w:rsid w:val="00A1582F"/>
    <w:rsid w:val="00A2104F"/>
    <w:rsid w:val="00A37286"/>
    <w:rsid w:val="00A41B31"/>
    <w:rsid w:val="00A42D7D"/>
    <w:rsid w:val="00A457D4"/>
    <w:rsid w:val="00A62241"/>
    <w:rsid w:val="00A72C9C"/>
    <w:rsid w:val="00A962BB"/>
    <w:rsid w:val="00AA5B72"/>
    <w:rsid w:val="00AB524F"/>
    <w:rsid w:val="00AD0EE3"/>
    <w:rsid w:val="00AD5CFD"/>
    <w:rsid w:val="00AE3255"/>
    <w:rsid w:val="00B10DC4"/>
    <w:rsid w:val="00B33D9D"/>
    <w:rsid w:val="00B54098"/>
    <w:rsid w:val="00B71F9E"/>
    <w:rsid w:val="00BA2EA3"/>
    <w:rsid w:val="00BA7683"/>
    <w:rsid w:val="00BC166E"/>
    <w:rsid w:val="00BC4D36"/>
    <w:rsid w:val="00BD3C4D"/>
    <w:rsid w:val="00BF3205"/>
    <w:rsid w:val="00BF5526"/>
    <w:rsid w:val="00BF5E67"/>
    <w:rsid w:val="00C21454"/>
    <w:rsid w:val="00C34115"/>
    <w:rsid w:val="00C36576"/>
    <w:rsid w:val="00C56A49"/>
    <w:rsid w:val="00C8019E"/>
    <w:rsid w:val="00C8214A"/>
    <w:rsid w:val="00C84F61"/>
    <w:rsid w:val="00C92134"/>
    <w:rsid w:val="00CA0522"/>
    <w:rsid w:val="00CB5CD5"/>
    <w:rsid w:val="00CC1E72"/>
    <w:rsid w:val="00CC48FD"/>
    <w:rsid w:val="00CC66D6"/>
    <w:rsid w:val="00CD30BE"/>
    <w:rsid w:val="00CD3F71"/>
    <w:rsid w:val="00CF2EB0"/>
    <w:rsid w:val="00D029BE"/>
    <w:rsid w:val="00D146A4"/>
    <w:rsid w:val="00D17655"/>
    <w:rsid w:val="00D17EB2"/>
    <w:rsid w:val="00D50893"/>
    <w:rsid w:val="00D55688"/>
    <w:rsid w:val="00D56625"/>
    <w:rsid w:val="00D72C4C"/>
    <w:rsid w:val="00D877F0"/>
    <w:rsid w:val="00D9316D"/>
    <w:rsid w:val="00D93909"/>
    <w:rsid w:val="00D9621F"/>
    <w:rsid w:val="00DD2A9F"/>
    <w:rsid w:val="00DD335B"/>
    <w:rsid w:val="00DF67E2"/>
    <w:rsid w:val="00E03952"/>
    <w:rsid w:val="00E0510E"/>
    <w:rsid w:val="00E3158B"/>
    <w:rsid w:val="00E356AD"/>
    <w:rsid w:val="00E40E90"/>
    <w:rsid w:val="00E6377B"/>
    <w:rsid w:val="00E7066D"/>
    <w:rsid w:val="00E73324"/>
    <w:rsid w:val="00E956A3"/>
    <w:rsid w:val="00E95F44"/>
    <w:rsid w:val="00EC63E3"/>
    <w:rsid w:val="00EC7390"/>
    <w:rsid w:val="00EC761A"/>
    <w:rsid w:val="00ED492B"/>
    <w:rsid w:val="00EE69DD"/>
    <w:rsid w:val="00EF1A2E"/>
    <w:rsid w:val="00EF28C7"/>
    <w:rsid w:val="00F43426"/>
    <w:rsid w:val="00F43433"/>
    <w:rsid w:val="00F94799"/>
    <w:rsid w:val="00FA3EDE"/>
    <w:rsid w:val="00FA79F7"/>
    <w:rsid w:val="00FB01F7"/>
    <w:rsid w:val="00FB509C"/>
    <w:rsid w:val="00FB769F"/>
    <w:rsid w:val="00FC1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74F4D"/>
  <w15:chartTrackingRefBased/>
  <w15:docId w15:val="{5859DE8A-D1EC-409D-BA1B-93B85A21B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lang w:val="ru-RU" w:eastAsia="en-US" w:bidi="hi-IN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029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029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29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029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5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029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029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029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029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029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029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029BE"/>
    <w:rPr>
      <w:rFonts w:asciiTheme="majorHAnsi" w:eastAsiaTheme="majorEastAsia" w:hAnsiTheme="majorHAnsi" w:cstheme="majorBidi"/>
      <w:color w:val="0F4761" w:themeColor="accent1" w:themeShade="BF"/>
      <w:sz w:val="40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D029BE"/>
    <w:rPr>
      <w:rFonts w:asciiTheme="majorHAnsi" w:eastAsiaTheme="majorEastAsia" w:hAnsiTheme="majorHAnsi" w:cstheme="majorBidi"/>
      <w:color w:val="0F4761" w:themeColor="accent1" w:themeShade="BF"/>
      <w:sz w:val="32"/>
      <w:szCs w:val="29"/>
    </w:rPr>
  </w:style>
  <w:style w:type="character" w:customStyle="1" w:styleId="30">
    <w:name w:val="Заголовок 3 Знак"/>
    <w:basedOn w:val="a0"/>
    <w:link w:val="3"/>
    <w:uiPriority w:val="9"/>
    <w:semiHidden/>
    <w:rsid w:val="00D029BE"/>
    <w:rPr>
      <w:rFonts w:eastAsiaTheme="majorEastAsia" w:cstheme="majorBidi"/>
      <w:color w:val="0F4761" w:themeColor="accent1" w:themeShade="BF"/>
      <w:sz w:val="28"/>
      <w:szCs w:val="25"/>
    </w:rPr>
  </w:style>
  <w:style w:type="character" w:customStyle="1" w:styleId="40">
    <w:name w:val="Заголовок 4 Знак"/>
    <w:basedOn w:val="a0"/>
    <w:link w:val="4"/>
    <w:uiPriority w:val="9"/>
    <w:semiHidden/>
    <w:rsid w:val="00D029BE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029BE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029BE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D029BE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D029BE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D029BE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029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character" w:customStyle="1" w:styleId="a4">
    <w:name w:val="Заголовок Знак"/>
    <w:basedOn w:val="a0"/>
    <w:link w:val="a3"/>
    <w:uiPriority w:val="10"/>
    <w:rsid w:val="00D029BE"/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paragraph" w:styleId="a5">
    <w:name w:val="Subtitle"/>
    <w:basedOn w:val="a"/>
    <w:next w:val="a"/>
    <w:link w:val="a6"/>
    <w:uiPriority w:val="11"/>
    <w:qFormat/>
    <w:rsid w:val="00D029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character" w:customStyle="1" w:styleId="a6">
    <w:name w:val="Подзаголовок Знак"/>
    <w:basedOn w:val="a0"/>
    <w:link w:val="a5"/>
    <w:uiPriority w:val="11"/>
    <w:rsid w:val="00D029BE"/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paragraph" w:styleId="21">
    <w:name w:val="Quote"/>
    <w:basedOn w:val="a"/>
    <w:next w:val="a"/>
    <w:link w:val="22"/>
    <w:uiPriority w:val="29"/>
    <w:qFormat/>
    <w:rsid w:val="00D029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D029BE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D029BE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D029BE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D029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D029BE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D029BE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EE69DD"/>
    <w:rPr>
      <w:color w:val="467886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E69DD"/>
    <w:rPr>
      <w:color w:val="605E5C"/>
      <w:shd w:val="clear" w:color="auto" w:fill="E1DFDD"/>
    </w:rPr>
  </w:style>
  <w:style w:type="paragraph" w:customStyle="1" w:styleId="docdata">
    <w:name w:val="docdata"/>
    <w:aliases w:val="docy,v5,4296,bqiaagaaeyqcaaagiaiaaamveaaabt0qaaaaaaaaaaaaaaaaaaaaaaaaaaaaaaaaaaaaaaaaaaaaaaaaaaaaaaaaaaaaaaaaaaaaaaaaaaaaaaaaaaaaaaaaaaaaaaaaaaaaaaaaaaaaaaaaaaaaaaaaaaaaaaaaaaaaaaaaaaaaaaaaaaaaaaaaaaaaaaaaaaaaaaaaaaaaaaaaaaaaaaaaaaaaaaaaaaaaaaaa"/>
    <w:basedOn w:val="a"/>
    <w:rsid w:val="00945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 w:bidi="ar-SA"/>
      <w14:ligatures w14:val="none"/>
    </w:rPr>
  </w:style>
  <w:style w:type="paragraph" w:styleId="ad">
    <w:name w:val="Normal (Web)"/>
    <w:basedOn w:val="a"/>
    <w:uiPriority w:val="99"/>
    <w:unhideWhenUsed/>
    <w:rsid w:val="00945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 w:bidi="ar-SA"/>
      <w14:ligatures w14:val="none"/>
    </w:rPr>
  </w:style>
  <w:style w:type="character" w:styleId="ae">
    <w:name w:val="Strong"/>
    <w:basedOn w:val="a0"/>
    <w:uiPriority w:val="22"/>
    <w:qFormat/>
    <w:rsid w:val="00983811"/>
    <w:rPr>
      <w:b/>
      <w:bCs/>
    </w:rPr>
  </w:style>
  <w:style w:type="character" w:styleId="af">
    <w:name w:val="Emphasis"/>
    <w:basedOn w:val="a0"/>
    <w:uiPriority w:val="20"/>
    <w:qFormat/>
    <w:rsid w:val="00983811"/>
    <w:rPr>
      <w:i/>
      <w:iCs/>
    </w:rPr>
  </w:style>
  <w:style w:type="table" w:styleId="af0">
    <w:name w:val="Table Grid"/>
    <w:basedOn w:val="a1"/>
    <w:uiPriority w:val="39"/>
    <w:rsid w:val="000B10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383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0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95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9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1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67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15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1482</TotalTime>
  <Pages>4</Pages>
  <Words>1492</Words>
  <Characters>8510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Залавская Полина Романовна</dc:creator>
  <cp:keywords/>
  <dc:description/>
  <cp:lastModifiedBy>Залавская Полина Романовна</cp:lastModifiedBy>
  <cp:revision>132</cp:revision>
  <dcterms:created xsi:type="dcterms:W3CDTF">2025-03-13T09:31:00Z</dcterms:created>
  <dcterms:modified xsi:type="dcterms:W3CDTF">2025-03-21T13:46:00Z</dcterms:modified>
</cp:coreProperties>
</file>