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BBC40" w14:textId="77777777" w:rsidR="006467A4" w:rsidRPr="006467A4" w:rsidRDefault="006467A4" w:rsidP="006467A4">
      <w:pPr>
        <w:jc w:val="left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6467A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УДК </w:t>
      </w:r>
      <w:hyperlink r:id="rId5" w:history="1">
        <w:r w:rsidRPr="006467A4">
          <w:rPr>
            <w:rStyle w:val="ac"/>
            <w:rFonts w:ascii="Times New Roman" w:hAnsi="Times New Roman" w:cs="Times New Roman"/>
            <w:b/>
            <w:bCs/>
            <w:color w:val="000000" w:themeColor="text1"/>
            <w:sz w:val="24"/>
            <w:szCs w:val="24"/>
            <w:u w:val="none"/>
          </w:rPr>
          <w:t>316.4</w:t>
        </w:r>
      </w:hyperlink>
    </w:p>
    <w:p w14:paraId="189B2734" w14:textId="77777777" w:rsidR="006467A4" w:rsidRDefault="006467A4" w:rsidP="006467A4">
      <w:pPr>
        <w:jc w:val="lef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8CE9B51" w14:textId="69F9360B" w:rsidR="00843BF8" w:rsidRPr="00815944" w:rsidRDefault="0022409B" w:rsidP="0022409B">
      <w:pPr>
        <w:jc w:val="right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>Сойко А.Д.</w:t>
      </w:r>
    </w:p>
    <w:p w14:paraId="5213E91C" w14:textId="77777777" w:rsidR="0022409B" w:rsidRPr="00815944" w:rsidRDefault="0022409B" w:rsidP="0022409B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74B325FD" w14:textId="225E17A6" w:rsidR="0022409B" w:rsidRPr="00815944" w:rsidRDefault="0022409B" w:rsidP="0022409B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  <w:r w:rsidRPr="00815944">
        <w:rPr>
          <w:rFonts w:ascii="Times New Roman" w:hAnsi="Times New Roman" w:cs="Times New Roman"/>
          <w:b/>
          <w:bCs/>
          <w:sz w:val="24"/>
          <w:szCs w:val="24"/>
        </w:rPr>
        <w:t>ВЛИЯНИЕ ЦИФРОВИЗАЦИИ</w:t>
      </w:r>
      <w:r w:rsidR="004F3910"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И </w:t>
      </w:r>
      <w:r w:rsidR="004F3910" w:rsidRPr="00815944">
        <w:rPr>
          <w:rFonts w:ascii="Times New Roman" w:hAnsi="Times New Roman" w:cs="Times New Roman"/>
          <w:b/>
          <w:bCs/>
          <w:sz w:val="24"/>
          <w:szCs w:val="24"/>
        </w:rPr>
        <w:t>ТЕХНОЛОГИЧЕСКИХ ИЗМЕНЕНИЙ</w:t>
      </w:r>
      <w:r w:rsidR="004F3910"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>НА</w:t>
      </w:r>
      <w:r w:rsidRPr="008159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>ГОСУДАРСТВЕННУЮ ПОЛИТИКУ В СФЕРЕ ОБРАЗОВАНИЯ</w:t>
      </w:r>
      <w:r w:rsidR="00416892"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</w:p>
    <w:p w14:paraId="4F12EB8D" w14:textId="77777777" w:rsidR="000C1DD3" w:rsidRPr="00815944" w:rsidRDefault="000C1DD3" w:rsidP="0022409B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ru-RU"/>
        </w:rPr>
      </w:pPr>
    </w:p>
    <w:p w14:paraId="62065730" w14:textId="77777777" w:rsidR="00815944" w:rsidRDefault="00815944" w:rsidP="0024734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</w:p>
    <w:p w14:paraId="7AE03052" w14:textId="6FC768F8" w:rsidR="00815944" w:rsidRDefault="00815944" w:rsidP="0024734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 w:rsidRPr="00815944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Аннотация. </w:t>
      </w:r>
      <w:r>
        <w:rPr>
          <w:rFonts w:ascii="Times New Roman" w:hAnsi="Times New Roman" w:cs="Times New Roman"/>
          <w:sz w:val="24"/>
          <w:szCs w:val="24"/>
          <w:lang w:val="ru-RU"/>
        </w:rPr>
        <w:t>В статье рассматривается проблемы современной системы образования в условиях цифровизации и технологических изменений на примере Республики Беларусь.</w:t>
      </w:r>
      <w:r w:rsidR="0014510B">
        <w:rPr>
          <w:rFonts w:ascii="Times New Roman" w:hAnsi="Times New Roman" w:cs="Times New Roman"/>
          <w:sz w:val="24"/>
          <w:szCs w:val="24"/>
          <w:lang w:val="ru-RU"/>
        </w:rPr>
        <w:t xml:space="preserve"> Раскрывается роль социологии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4510B">
        <w:rPr>
          <w:rFonts w:ascii="Times New Roman" w:hAnsi="Times New Roman" w:cs="Times New Roman"/>
          <w:sz w:val="24"/>
          <w:szCs w:val="24"/>
          <w:lang w:val="ru-RU"/>
        </w:rPr>
        <w:t>в развитии государственной политики в сфере образования. Автором анализируется актуальное социологическое исследование, проведенное с целью выявления уровня удовлетворенности педагогических работников качеством образования. Выявлены основные преимущества и недостатки использования искусственного интеллекта в образовательном процессе.</w:t>
      </w:r>
    </w:p>
    <w:p w14:paraId="489B67B5" w14:textId="77777777" w:rsidR="00E9377C" w:rsidRDefault="00E9377C" w:rsidP="0024734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 w:rsidRPr="00E9377C">
        <w:rPr>
          <w:rFonts w:ascii="Times New Roman" w:hAnsi="Times New Roman" w:cs="Times New Roman"/>
          <w:b/>
          <w:bCs/>
          <w:sz w:val="24"/>
          <w:szCs w:val="24"/>
          <w:lang w:val="ru-RU"/>
        </w:rPr>
        <w:t>Ключевые слова: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цифровизация, искусственный интеллект, государственное управление, качество образования, информационно-коммуникационные технологии. </w:t>
      </w:r>
    </w:p>
    <w:p w14:paraId="744287F1" w14:textId="0EF42E28" w:rsidR="00E9377C" w:rsidRPr="00815944" w:rsidRDefault="00E9377C" w:rsidP="0024734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37E94DD4" w14:textId="284BB15E" w:rsidR="00247345" w:rsidRPr="00815944" w:rsidRDefault="00A55267" w:rsidP="0024734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 w:rsidRPr="00815944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spellStart"/>
      <w:r w:rsidRPr="00815944">
        <w:rPr>
          <w:rFonts w:ascii="Times New Roman" w:hAnsi="Times New Roman" w:cs="Times New Roman"/>
          <w:sz w:val="24"/>
          <w:szCs w:val="24"/>
        </w:rPr>
        <w:t>зучени</w:t>
      </w:r>
      <w:proofErr w:type="spellEnd"/>
      <w:r w:rsidRPr="00815944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815944">
        <w:rPr>
          <w:rFonts w:ascii="Times New Roman" w:hAnsi="Times New Roman" w:cs="Times New Roman"/>
          <w:sz w:val="24"/>
          <w:szCs w:val="24"/>
        </w:rPr>
        <w:t xml:space="preserve"> перспектив использования </w:t>
      </w:r>
      <w:r w:rsidRPr="00815944">
        <w:rPr>
          <w:rFonts w:ascii="Times New Roman" w:hAnsi="Times New Roman" w:cs="Times New Roman"/>
          <w:sz w:val="24"/>
          <w:szCs w:val="24"/>
          <w:lang w:val="ru-RU"/>
        </w:rPr>
        <w:t>новых технологий</w:t>
      </w:r>
      <w:r w:rsidRPr="00815944">
        <w:rPr>
          <w:rFonts w:ascii="Times New Roman" w:hAnsi="Times New Roman" w:cs="Times New Roman"/>
          <w:sz w:val="24"/>
          <w:szCs w:val="24"/>
        </w:rPr>
        <w:t xml:space="preserve"> в системе государственного управления образованием </w:t>
      </w:r>
      <w:r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ставит перед собой цель понять, </w:t>
      </w:r>
      <w:r w:rsidRPr="00815944">
        <w:rPr>
          <w:rFonts w:ascii="Times New Roman" w:hAnsi="Times New Roman" w:cs="Times New Roman"/>
          <w:sz w:val="24"/>
          <w:szCs w:val="24"/>
        </w:rPr>
        <w:t>как</w:t>
      </w:r>
      <w:r w:rsidRPr="00815944">
        <w:rPr>
          <w:rFonts w:ascii="Times New Roman" w:hAnsi="Times New Roman" w:cs="Times New Roman"/>
          <w:sz w:val="24"/>
          <w:szCs w:val="24"/>
          <w:lang w:val="ru-RU"/>
        </w:rPr>
        <w:t>им образом</w:t>
      </w:r>
      <w:r w:rsidRPr="00815944">
        <w:rPr>
          <w:rFonts w:ascii="Times New Roman" w:hAnsi="Times New Roman" w:cs="Times New Roman"/>
          <w:sz w:val="24"/>
          <w:szCs w:val="24"/>
        </w:rPr>
        <w:t xml:space="preserve"> эти технологии могут улучшить качество, эффективность и доступность образовательных услуг. </w:t>
      </w:r>
      <w:r w:rsidR="00247345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Современная ситуация в области научно-технического прогресса ставит перед обществом новые вызовы. Появление и развитие компьютерных технологий, Искусственного Интеллекта (далее – ИИ) затронуло все сферы жизни общества, и образование в этом контексте – не исключение. Наряду со всеми преимуществами и возможностями, которые открылись перед людьми с их появлением, возникли и значимые морально-этические, методологические, правовые и другие противоречия. </w:t>
      </w:r>
    </w:p>
    <w:p w14:paraId="099BE299" w14:textId="058CCD19" w:rsidR="00465DE3" w:rsidRPr="00815944" w:rsidRDefault="00416892" w:rsidP="001D55B5">
      <w:pPr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 w:rsidRPr="00815944">
        <w:rPr>
          <w:rFonts w:ascii="Times New Roman" w:hAnsi="Times New Roman" w:cs="Times New Roman"/>
          <w:sz w:val="24"/>
          <w:szCs w:val="24"/>
          <w:lang w:val="ru-RU"/>
        </w:rPr>
        <w:t>В настоящее время</w:t>
      </w:r>
      <w:r w:rsidRPr="00815944">
        <w:rPr>
          <w:rFonts w:ascii="Times New Roman" w:hAnsi="Times New Roman" w:cs="Times New Roman"/>
          <w:sz w:val="24"/>
          <w:szCs w:val="24"/>
        </w:rPr>
        <w:t xml:space="preserve"> глобальные экономические и социальные изменения ставят перед Республикой Беларусь новые задачи, среди которых повышение национальной конкурентоспособности, придание большей устойчивости государству в условиях экономических и социальных трансформаций. Эти задачи не могут быть решены без новых технологий и новых знаний, без создания инновационной экономики, важнейшим институтом развития которой является система образования. </w:t>
      </w:r>
      <w:r w:rsidR="00465DE3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Ключевым моментом государственной политики в сфере образования является поиск направлений и разработка моделей взаимодействия государственных органов власти с субъектами системы образования в условиях социально-экономической и цифровой трансформации белорусского общества. </w:t>
      </w:r>
      <w:r w:rsidR="00240BE1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Подобные действия неосуществимы без вмешательства науки, ее методов и подходов. </w:t>
      </w:r>
      <w:r w:rsidR="001D55B5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40BE1" w:rsidRPr="00815944">
        <w:rPr>
          <w:rFonts w:ascii="Times New Roman" w:hAnsi="Times New Roman" w:cs="Times New Roman"/>
          <w:sz w:val="24"/>
          <w:szCs w:val="24"/>
          <w:lang w:val="ru-RU"/>
        </w:rPr>
        <w:t>Социология в Беларуси занимается</w:t>
      </w:r>
      <w:r w:rsidR="001D55B5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40BE1" w:rsidRPr="00815944">
        <w:rPr>
          <w:rFonts w:ascii="Times New Roman" w:hAnsi="Times New Roman" w:cs="Times New Roman"/>
          <w:sz w:val="24"/>
          <w:szCs w:val="24"/>
          <w:lang w:val="ru-RU"/>
        </w:rPr>
        <w:t>изучением</w:t>
      </w:r>
      <w:r w:rsidR="001D55B5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40BE1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ценностных ориентаций и профессиональной мотивации педагогических работников на всех ступенях образования; выявлением ключевых факторов, влияющих на ценностные ориентации педагогов; выявлением затруднений, с которыми сталкиваются педагоги в процессе профессиональной деятельности; определением уровня удовлетворенности педагогических работников качеством образования, в частности: инновационным потенциалом учреждения образования, научно-методическим обеспечением образовательного процесса, информационно-коммуникационным сопровождением образовательного процесса, морально-психологическим климатом в педагогическом коллективе; установление уровня профессиональной компетенции педагогических работников и др. </w:t>
      </w:r>
    </w:p>
    <w:p w14:paraId="1C778B35" w14:textId="1CAB5A4C" w:rsidR="006639E4" w:rsidRPr="006467A4" w:rsidRDefault="00240BE1" w:rsidP="006639E4">
      <w:pPr>
        <w:contextualSpacing/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Актуальные социологические исследования показывают готовность и открытость к </w:t>
      </w:r>
      <w:r w:rsidR="00CC05CE" w:rsidRPr="00815944">
        <w:rPr>
          <w:rFonts w:ascii="Times New Roman" w:hAnsi="Times New Roman" w:cs="Times New Roman"/>
          <w:sz w:val="24"/>
          <w:szCs w:val="24"/>
          <w:lang w:val="ru-RU"/>
        </w:rPr>
        <w:t xml:space="preserve">применению новейших научно-технических достижений в образовательном процессе не только среди педагогов, но и среди администрации школ и высших учебных заведений. Так, по данным исследования, проводимым Академией образования в 2024 году, </w:t>
      </w:r>
      <w:r w:rsidR="00E50506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большинство педагогов общего среднего образования выше всего оценило личную готовность к </w:t>
      </w:r>
      <w:r w:rsidR="00E50506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lastRenderedPageBreak/>
        <w:t>организации самостоятельной работы учащихся с использованием информационно-коммуникативных технологий (55%).</w:t>
      </w:r>
      <w:r w:rsidR="006639E4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 [1]</w:t>
      </w:r>
      <w:r w:rsidR="00E50506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 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В ходе исследования педагогические работники так же оценивали</w:t>
      </w:r>
      <w:r w:rsidR="006639E4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 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собственную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эффективность в области реализации в образовательном процессе современных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технологий и методов обучения. Большинство респондентов высоко оценили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уровень эффективности реализации игровых технологий (46%) и технологий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визуализации учебной информации (43%). Выше среднего педагоги оценивали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собственную эффективность в области реализации технологий развития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критического мышления (48%), информационно-коммуникационных технологий (45%), метода исследовательского обучения (45%), метода активной оценки (43%). На среднюю балл большинство респондентов оценило свою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эффективность в реализации метода перевернутого обучения (50%) и метода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кооперативного обучения (43%). Технологии дополненной реальности 15%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респондентов оценивают на «ниже среднего» и 6% — «низко». Исходя из результатов исследования, педагогические работники редко сталкиваются с затруднениями в своей профессиональной деятельности в целом, однако иногда именно в области применения ИКТ некоторые затруднения все же возникают. Так,</w:t>
      </w:r>
      <w:r w:rsidR="006639E4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 большинство респондентов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 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с</w:t>
      </w:r>
      <w:proofErr w:type="spellStart"/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корее</w:t>
      </w:r>
      <w:proofErr w:type="spellEnd"/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 редко 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отмечали затруднения в организации самостоятельной работы учащихся с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использованием ИКТ (43%), применением ИКТ в образовательном процессе</w:t>
      </w:r>
      <w:r w:rsidR="00F12A69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(42%</w:t>
      </w:r>
      <w:r w:rsidR="006639E4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). </w:t>
      </w:r>
      <w:r w:rsidR="006639E4" w:rsidRPr="006467A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[1]</w:t>
      </w:r>
    </w:p>
    <w:p w14:paraId="175F94AE" w14:textId="71DD74A2" w:rsidR="006639E4" w:rsidRPr="0081594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</w:pP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Результаты опроса показали, что только у 32% педагогических работников в учреждениях общего среднего образования имеется рабочее место,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оборудованное компьютером/ноутбуком с доступом в интернет, 66%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респондентов указали, что такое место у них отсутствует.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В связи с этим, педагогические работники отвечали на вопрос,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касающийся их уровня владения навыками работы в цифровой образовательной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среде. Анализ результатов показал, что высоко большинство респондентов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оценивают только навыки работы в электронной информационно-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образовательной среде (например, электронный журнал, электронный дневник)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— данный вариант указали 40% педагогов. На «выше среднего» педагогические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работники оценивают собственные навыки работы с открытыми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информационными ресурсами, базами данных (41%), навыки работы в формате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онлайн-обучения (37%). Навыки разработки онлайн-уроков большинство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br/>
        <w:t>респондентов оценивают на «средний» уровень. [1]</w:t>
      </w:r>
    </w:p>
    <w:p w14:paraId="45514C3A" w14:textId="77777777" w:rsidR="006639E4" w:rsidRPr="0081594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Еще одним значимым моментом является стремительное развитие технологий ИИ.  Искусственный интеллект действительно на данный момент активно применяется в сфере образования, начиная от ведения и проверки экзаменов, заканчивая автоматическим подбором материала для изучения студентом в тех темах, в которых он испытывает трудности. Данный процесс имеет свои преимущества и недостатки.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 Говоря о преимуществах, можно выделить следующее: </w:t>
      </w:r>
    </w:p>
    <w:p w14:paraId="5AE63824" w14:textId="77777777" w:rsidR="006639E4" w:rsidRPr="006639E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- В первую очередь ИИ выступает помощником для педагога. О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н значительно упрощает и во многом автоматизирует работу преподавателя, например, в оценивании работ, выставлении оценок и так далее.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Так же ИИ широко применяется преподавателями для подготовки к занятиям, в составлении планов урока, в подборе структуры для выполнения определенных заданий.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Благодаря этому у преподавателя освобождается время для исследовательской работы, в том числе совместной со студентами.</w:t>
      </w:r>
    </w:p>
    <w:p w14:paraId="4D04AC92" w14:textId="77777777" w:rsidR="006639E4" w:rsidRPr="006639E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-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ИИ способен анализировать огромные объемы данных о успеваемости учащихся и предсказывать их будущие успехи. Это помогает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исследователям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 выявлять проблемные зоны и разрабатывать стратегии для их преодоления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.</w:t>
      </w:r>
    </w:p>
    <w:p w14:paraId="475D41AB" w14:textId="725A01D0" w:rsidR="006639E4" w:rsidRPr="006639E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-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 xml:space="preserve">цифровизация образования в целом позволяет студентам изучать материалы лекционных курсов, создаваемые преподавателями университетов разных стран, а также 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lastRenderedPageBreak/>
        <w:t>приобретать знания дистанционно, что открывает возможности для его получения всем слоям населения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. [</w:t>
      </w:r>
      <w:r w:rsidRPr="006467A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2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]</w:t>
      </w:r>
    </w:p>
    <w:p w14:paraId="5FAD14C9" w14:textId="002E1957" w:rsidR="006639E4" w:rsidRPr="006639E4" w:rsidRDefault="006639E4" w:rsidP="006639E4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Не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смотря на значительные преимущества, технология применения искусственного интеллекта в образовательных целях имеет свои недостатки. К основным можно выделить такие: высокая стоимость внедрения, сложность поддержания функционирования данной системы [</w:t>
      </w: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3</w:t>
      </w:r>
      <w:r w:rsidRPr="006639E4">
        <w:rPr>
          <w:rFonts w:ascii="Times New Roman" w:eastAsia="Times New Roman" w:hAnsi="Times New Roman" w:cs="Times New Roman"/>
          <w:iCs/>
          <w:kern w:val="0"/>
          <w:sz w:val="24"/>
          <w:szCs w:val="24"/>
          <w14:ligatures w14:val="none"/>
        </w:rPr>
        <w:t>]. А также небольшое количество специалистов, способных развивать внедрение искусственного интеллекта в образовательные процессы. Немаловажно отметить то, что со временем у студента, применяющего искусственный интеллект появляется риск утраты креативного мышления (при практике написания учебных работ с помощью искусственного интеллекта). Человек перестает думать самостоятельно, доверяя и поручая работу технологиям ИИ. Однако, стоит уточнить, что это лишь злоупотребление ИИ.</w:t>
      </w:r>
    </w:p>
    <w:p w14:paraId="631A6027" w14:textId="3AC3E2ED" w:rsidR="00F12A69" w:rsidRPr="00815944" w:rsidRDefault="006639E4" w:rsidP="00F12A69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Таким образом, </w:t>
      </w:r>
      <w:r w:rsidR="00DD6086" w:rsidRPr="00815944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на сегодняшний день сфера образования сталкивается с множеством изменений, касающихся образовательного процесса. Не успевая в совершенстве овладеть актуальными технологиями, педагогам тут же приходится сталкиваться с их уже усовершенствованными моделями. Подобная ситуация требует от современного педагога высокой профессиональной квалификации.  Для эффективного использования цифровых технологий в сфере государственного управления образованием необходимо учитывать все возможные риски внедрения новых технологий в образовательный процесс и опираться на данные социологических исследований, изучающих не только инновационный потенциал педагогических работников, но и их удовлетворенность качеством образования в целом.</w:t>
      </w:r>
    </w:p>
    <w:p w14:paraId="27FA37FE" w14:textId="3FABD126" w:rsidR="00240BE1" w:rsidRPr="00DD6086" w:rsidRDefault="00240BE1" w:rsidP="00240BE1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632E330D" w14:textId="7747B1F9" w:rsidR="000C1DD3" w:rsidRDefault="00E9377C" w:rsidP="00E9377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9377C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список:</w:t>
      </w:r>
    </w:p>
    <w:p w14:paraId="2E7A9C0A" w14:textId="655B06F2" w:rsidR="00E9377C" w:rsidRDefault="00E9377C" w:rsidP="00E9377C">
      <w:pPr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</w:pPr>
      <w:r w:rsidRPr="00E9377C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1. Дзюба И. А. Исследование профессиональных компетенций и образовательных запросов педагогических </w:t>
      </w:r>
      <w:proofErr w:type="gramStart"/>
      <w:r w:rsidRPr="00E9377C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работников :</w:t>
      </w:r>
      <w:proofErr w:type="gramEnd"/>
      <w:r w:rsidRPr="00E9377C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 монография / И. А. Дзюба, В. Г. Реут, А. Д. Сойко. – </w:t>
      </w:r>
      <w:proofErr w:type="gramStart"/>
      <w:r w:rsidRPr="00E9377C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>Минск :</w:t>
      </w:r>
      <w:proofErr w:type="gramEnd"/>
      <w:r w:rsidRPr="00E9377C">
        <w:rPr>
          <w:rFonts w:ascii="Times New Roman" w:eastAsia="Times New Roman" w:hAnsi="Times New Roman" w:cs="Times New Roman"/>
          <w:iCs/>
          <w:kern w:val="0"/>
          <w:sz w:val="24"/>
          <w:szCs w:val="24"/>
          <w:lang w:val="ru-RU"/>
          <w14:ligatures w14:val="none"/>
        </w:rPr>
        <w:t xml:space="preserve"> АПО, 2024. – 137 с.</w:t>
      </w:r>
    </w:p>
    <w:p w14:paraId="4F95E3A7" w14:textId="1A472EBA" w:rsidR="00077F1E" w:rsidRPr="00077F1E" w:rsidRDefault="00077F1E" w:rsidP="00077F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77F1E">
        <w:rPr>
          <w:rFonts w:ascii="Times New Roman" w:hAnsi="Times New Roman" w:cs="Times New Roman"/>
          <w:sz w:val="24"/>
          <w:szCs w:val="24"/>
          <w:lang w:val="ru-RU"/>
        </w:rPr>
        <w:t>2.</w:t>
      </w:r>
      <w:r w:rsidRPr="00077F1E">
        <w:rPr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077F1E">
        <w:rPr>
          <w:rFonts w:ascii="Times New Roman" w:hAnsi="Times New Roman" w:cs="Times New Roman"/>
          <w:sz w:val="24"/>
          <w:szCs w:val="24"/>
          <w:lang w:val="ru-RU"/>
        </w:rPr>
        <w:t>Немытых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77F1E">
        <w:rPr>
          <w:rFonts w:ascii="Times New Roman" w:hAnsi="Times New Roman" w:cs="Times New Roman"/>
          <w:sz w:val="24"/>
          <w:szCs w:val="24"/>
          <w:lang w:val="ru-RU"/>
        </w:rPr>
        <w:t>С.Л., Дьячкова, А.В.</w:t>
      </w:r>
      <w:r w:rsidRPr="00077F1E">
        <w:rPr>
          <w:rFonts w:ascii="Times New Roman" w:hAnsi="Times New Roman" w:cs="Times New Roman"/>
          <w:sz w:val="24"/>
          <w:szCs w:val="24"/>
        </w:rPr>
        <w:t xml:space="preserve"> Искусственный интеллект в образовании: вызовы, возможности, </w:t>
      </w:r>
      <w:proofErr w:type="spellStart"/>
      <w:r w:rsidRPr="00077F1E">
        <w:rPr>
          <w:rFonts w:ascii="Times New Roman" w:hAnsi="Times New Roman" w:cs="Times New Roman"/>
          <w:sz w:val="24"/>
          <w:szCs w:val="24"/>
        </w:rPr>
        <w:t>перспекти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вы. </w:t>
      </w:r>
      <w:r w:rsidRPr="00077F1E">
        <w:rPr>
          <w:rFonts w:ascii="Times New Roman" w:hAnsi="Times New Roman" w:cs="Times New Roman"/>
          <w:sz w:val="24"/>
          <w:szCs w:val="24"/>
        </w:rPr>
        <w:t xml:space="preserve">Электронный ресурс </w:t>
      </w:r>
      <w:r>
        <w:rPr>
          <w:rFonts w:ascii="Times New Roman" w:hAnsi="Times New Roman" w:cs="Times New Roman"/>
          <w:sz w:val="24"/>
          <w:szCs w:val="24"/>
        </w:rPr>
        <w:t>URL</w:t>
      </w:r>
      <w:r w:rsidRPr="00077F1E">
        <w:rPr>
          <w:rFonts w:ascii="Times New Roman" w:hAnsi="Times New Roman" w:cs="Times New Roman"/>
          <w:sz w:val="24"/>
          <w:szCs w:val="24"/>
        </w:rPr>
        <w:t>:</w:t>
      </w:r>
      <w:r w:rsidRPr="00077F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077F1E">
          <w:rPr>
            <w:rStyle w:val="ac"/>
            <w:rFonts w:ascii="Times New Roman" w:hAnsi="Times New Roman" w:cs="Times New Roman"/>
            <w:sz w:val="24"/>
            <w:szCs w:val="24"/>
            <w:lang w:val="ru-RU"/>
          </w:rPr>
          <w:t>https://elar.urfu.ru/bitstream/10995/133849/1/978-5-91256-641-7_2023_103.pdf</w:t>
        </w:r>
      </w:hyperlink>
      <w:r w:rsidRPr="00077F1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  <w:lang w:val="ru-RU"/>
        </w:rPr>
        <w:t>д</w:t>
      </w:r>
      <w:proofErr w:type="spellStart"/>
      <w:r w:rsidRPr="00077F1E">
        <w:rPr>
          <w:rFonts w:ascii="Times New Roman" w:hAnsi="Times New Roman" w:cs="Times New Roman"/>
          <w:sz w:val="24"/>
          <w:szCs w:val="24"/>
        </w:rPr>
        <w:t>ата</w:t>
      </w:r>
      <w:proofErr w:type="spellEnd"/>
      <w:r w:rsidRPr="00077F1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обращения</w:t>
      </w:r>
      <w:r w:rsidRPr="00077F1E">
        <w:rPr>
          <w:rFonts w:ascii="Times New Roman" w:hAnsi="Times New Roman" w:cs="Times New Roman"/>
          <w:sz w:val="24"/>
          <w:szCs w:val="24"/>
        </w:rPr>
        <w:t>:</w:t>
      </w:r>
      <w:r w:rsidRPr="00077F1E">
        <w:rPr>
          <w:rFonts w:ascii="Times New Roman" w:hAnsi="Times New Roman" w:cs="Times New Roman"/>
          <w:sz w:val="24"/>
          <w:szCs w:val="24"/>
          <w:lang w:val="ru-RU"/>
        </w:rPr>
        <w:t xml:space="preserve"> 06.03.2025</w:t>
      </w:r>
      <w:r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077F1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444B61FF" w14:textId="2842D7B2" w:rsidR="00077F1E" w:rsidRPr="00077F1E" w:rsidRDefault="00077F1E" w:rsidP="00077F1E">
      <w:pPr>
        <w:rPr>
          <w:rFonts w:ascii="Times New Roman" w:hAnsi="Times New Roman" w:cs="Times New Roman"/>
          <w:sz w:val="24"/>
          <w:szCs w:val="24"/>
        </w:rPr>
      </w:pPr>
      <w:r w:rsidRPr="00077F1E"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077F1E">
        <w:rPr>
          <w:rFonts w:ascii="Times New Roman" w:hAnsi="Times New Roman" w:cs="Times New Roman"/>
          <w:sz w:val="24"/>
          <w:szCs w:val="24"/>
        </w:rPr>
        <w:t>Таран В. Н. Преимущества и недостатки использования искусственного интеллекта в образовании / В. Н. Таран, Д. А. Курлов, Н. И. Потапович // Дистанционные образовательные технологии: материалы VII международной научно-практической конференции, Ялта, 20–22 сентября 2022 года. – Симферополь: Общество с ограниченной ответственностью «Издательство Типография «</w:t>
      </w:r>
      <w:proofErr w:type="spellStart"/>
      <w:r w:rsidRPr="00077F1E">
        <w:rPr>
          <w:rFonts w:ascii="Times New Roman" w:hAnsi="Times New Roman" w:cs="Times New Roman"/>
          <w:sz w:val="24"/>
          <w:szCs w:val="24"/>
        </w:rPr>
        <w:t>Ариал</w:t>
      </w:r>
      <w:proofErr w:type="spellEnd"/>
      <w:r w:rsidRPr="00077F1E">
        <w:rPr>
          <w:rFonts w:ascii="Times New Roman" w:hAnsi="Times New Roman" w:cs="Times New Roman"/>
          <w:sz w:val="24"/>
          <w:szCs w:val="24"/>
        </w:rPr>
        <w:t>», 2022. – С. 98– 100. – EDN LRVTZG.</w:t>
      </w:r>
    </w:p>
    <w:p w14:paraId="0B14DBAE" w14:textId="77777777" w:rsidR="00077F1E" w:rsidRDefault="00077F1E" w:rsidP="00E9377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9C2A56" w14:textId="36E57775" w:rsidR="00077F1E" w:rsidRDefault="00077F1E" w:rsidP="00077F1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420B9DC8" w14:textId="75264F8D" w:rsidR="00077F1E" w:rsidRDefault="00077F1E" w:rsidP="00077F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Сойко Анастасия Денисовна</w:t>
      </w:r>
      <w:r w:rsidR="003C0E3A">
        <w:rPr>
          <w:rFonts w:ascii="Times New Roman" w:hAnsi="Times New Roman" w:cs="Times New Roman"/>
          <w:sz w:val="24"/>
          <w:szCs w:val="24"/>
        </w:rPr>
        <w:t xml:space="preserve"> (Беларусь, Минск) – младший научный сотрудник отдела социологии государственного управления Института социологии НАН Беларуси. </w:t>
      </w:r>
    </w:p>
    <w:p w14:paraId="6F129AB7" w14:textId="77777777" w:rsidR="003C0E3A" w:rsidRDefault="003C0E3A" w:rsidP="00077F1E">
      <w:pPr>
        <w:rPr>
          <w:rFonts w:ascii="Times New Roman" w:hAnsi="Times New Roman" w:cs="Times New Roman"/>
          <w:sz w:val="24"/>
          <w:szCs w:val="24"/>
        </w:rPr>
      </w:pPr>
    </w:p>
    <w:p w14:paraId="636F6595" w14:textId="77777777" w:rsidR="003C0E3A" w:rsidRPr="003C0E3A" w:rsidRDefault="003C0E3A" w:rsidP="003C0E3A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Soyko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 xml:space="preserve"> A.D.</w:t>
      </w:r>
    </w:p>
    <w:p w14:paraId="4398E26A" w14:textId="77777777" w:rsidR="003C0E3A" w:rsidRPr="003C0E3A" w:rsidRDefault="003C0E3A" w:rsidP="003C0E3A">
      <w:pPr>
        <w:rPr>
          <w:rFonts w:ascii="Times New Roman" w:hAnsi="Times New Roman" w:cs="Times New Roman"/>
          <w:sz w:val="24"/>
          <w:szCs w:val="24"/>
        </w:rPr>
      </w:pPr>
    </w:p>
    <w:p w14:paraId="5B32DBD1" w14:textId="77777777" w:rsidR="003C0E3A" w:rsidRPr="003C0E3A" w:rsidRDefault="003C0E3A" w:rsidP="003C0E3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C0E3A">
        <w:rPr>
          <w:rFonts w:ascii="Times New Roman" w:hAnsi="Times New Roman" w:cs="Times New Roman"/>
          <w:b/>
          <w:bCs/>
          <w:sz w:val="24"/>
          <w:szCs w:val="24"/>
        </w:rPr>
        <w:t>THE IMPACT OF DIGITALIZATION AND TECHNOLOGICAL CHANGES ON STATE POLICY IN EDUCATION</w:t>
      </w:r>
    </w:p>
    <w:p w14:paraId="4927BC90" w14:textId="77777777" w:rsidR="003C0E3A" w:rsidRPr="003C0E3A" w:rsidRDefault="003C0E3A" w:rsidP="003C0E3A">
      <w:pPr>
        <w:rPr>
          <w:rFonts w:ascii="Times New Roman" w:hAnsi="Times New Roman" w:cs="Times New Roman"/>
          <w:sz w:val="24"/>
          <w:szCs w:val="24"/>
        </w:rPr>
      </w:pPr>
    </w:p>
    <w:p w14:paraId="1479BFC6" w14:textId="77777777" w:rsidR="003C0E3A" w:rsidRPr="003C0E3A" w:rsidRDefault="003C0E3A" w:rsidP="003C0E3A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Abstract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C0E3A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article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examines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problems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modern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system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context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digitalization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technological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changes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example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Republic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Belarus. The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role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sociology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development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policy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revealed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. The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author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analyzes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current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sociological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conducted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identify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level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satisfaction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teaching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staff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quality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. The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main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advantages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disadvantages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artificial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intelligence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process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identified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>.</w:t>
      </w:r>
    </w:p>
    <w:p w14:paraId="0F7CD593" w14:textId="323B09C6" w:rsidR="003C0E3A" w:rsidRDefault="003C0E3A" w:rsidP="006467A4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Keywords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digitalization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artificial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intelligence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administration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quality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communication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="006467A4">
        <w:rPr>
          <w:rFonts w:ascii="Times New Roman" w:hAnsi="Times New Roman" w:cs="Times New Roman"/>
          <w:sz w:val="24"/>
          <w:szCs w:val="24"/>
        </w:rPr>
        <w:t>.</w:t>
      </w:r>
    </w:p>
    <w:p w14:paraId="264E4FA9" w14:textId="77777777" w:rsidR="003C0E3A" w:rsidRPr="006467A4" w:rsidRDefault="003C0E3A" w:rsidP="003C0E3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9C1CAF1" w14:textId="2552C6FC" w:rsidR="003C0E3A" w:rsidRPr="006467A4" w:rsidRDefault="003C0E3A" w:rsidP="003C0E3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Bibliographic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list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18582D5" w14:textId="77777777" w:rsidR="003C0E3A" w:rsidRPr="006467A4" w:rsidRDefault="003C0E3A" w:rsidP="003C0E3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C0E3A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Dzyuba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I. A. Study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professional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competencies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requests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teaching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staff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monograph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/ I. A.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Dzyuba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V. G.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Reut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A. D.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Soyko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. -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Minsk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APO, 2024. - 137 p. </w:t>
      </w:r>
    </w:p>
    <w:p w14:paraId="7CFA0054" w14:textId="77777777" w:rsidR="003C0E3A" w:rsidRPr="006467A4" w:rsidRDefault="003C0E3A" w:rsidP="003C0E3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C0E3A">
        <w:rPr>
          <w:rFonts w:ascii="Times New Roman" w:hAnsi="Times New Roman" w:cs="Times New Roman"/>
          <w:sz w:val="24"/>
          <w:szCs w:val="24"/>
        </w:rPr>
        <w:t>2. N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emytykh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S. L.,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Dyachkova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A. V.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Artificial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intelligence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challenges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opportunities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prospects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. Electronic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resource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URL: https://elar.urfu.ru/bitstream/10995/133849/1/978-5-91256-641-7_2023_103.pdf. (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date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access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06.03.2025). </w:t>
      </w:r>
    </w:p>
    <w:p w14:paraId="4A365F26" w14:textId="19F8E871" w:rsidR="003C0E3A" w:rsidRPr="003C0E3A" w:rsidRDefault="003C0E3A" w:rsidP="003C0E3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C0E3A">
        <w:rPr>
          <w:rFonts w:ascii="Times New Roman" w:hAnsi="Times New Roman" w:cs="Times New Roman"/>
          <w:sz w:val="24"/>
          <w:szCs w:val="24"/>
        </w:rPr>
        <w:t>3. T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aran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V. N.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Advantages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disadvantages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artificial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intelligence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/ V. N.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Taran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D. A.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Kurlov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N. I.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Potapovich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Distance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educational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materials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VII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international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practical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conference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Yalta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September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20-22, 2022. -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Simferopol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: Limited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Liability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Company "Publishing House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Printing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House"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Arial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", 2022. -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. 98-100. - EDN LRVTZG. </w:t>
      </w:r>
    </w:p>
    <w:p w14:paraId="4BBD08FB" w14:textId="77777777" w:rsidR="003C0E3A" w:rsidRPr="003C0E3A" w:rsidRDefault="003C0E3A" w:rsidP="003C0E3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DFB3A39" w14:textId="77777777" w:rsidR="003C0E3A" w:rsidRPr="006467A4" w:rsidRDefault="003C0E3A" w:rsidP="003C0E3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About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the</w:t>
      </w:r>
      <w:proofErr w:type="spellEnd"/>
      <w:r w:rsidRPr="003C0E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</w:p>
    <w:p w14:paraId="5D7AC31E" w14:textId="22ED2042" w:rsidR="003C0E3A" w:rsidRPr="00077F1E" w:rsidRDefault="003C0E3A" w:rsidP="003C0E3A">
      <w:pPr>
        <w:rPr>
          <w:rFonts w:ascii="Times New Roman" w:hAnsi="Times New Roman" w:cs="Times New Roman"/>
          <w:sz w:val="24"/>
          <w:szCs w:val="24"/>
        </w:rPr>
      </w:pPr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Soiko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Anastasia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Denisovna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(Belarus,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Minsk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) - Junior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Researcher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Department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Sociology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Public Administration, Institute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Sociology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, National Academy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Sciences </w:t>
      </w:r>
      <w:proofErr w:type="spellStart"/>
      <w:r w:rsidRPr="003C0E3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C0E3A">
        <w:rPr>
          <w:rFonts w:ascii="Times New Roman" w:hAnsi="Times New Roman" w:cs="Times New Roman"/>
          <w:sz w:val="24"/>
          <w:szCs w:val="24"/>
        </w:rPr>
        <w:t xml:space="preserve"> Belarus.</w:t>
      </w:r>
    </w:p>
    <w:sectPr w:rsidR="003C0E3A" w:rsidRPr="00077F1E" w:rsidSect="0022409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5F4CBA"/>
    <w:multiLevelType w:val="hybridMultilevel"/>
    <w:tmpl w:val="5BD46616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D708FEC2">
      <w:numFmt w:val="bullet"/>
      <w:lvlText w:val="•"/>
      <w:lvlJc w:val="left"/>
      <w:pPr>
        <w:ind w:left="2524" w:hanging="735"/>
      </w:pPr>
      <w:rPr>
        <w:rFonts w:ascii="Times New Roman" w:eastAsiaTheme="minorHAnsi" w:hAnsi="Times New Roman" w:cs="Times New Roman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7E9D2B5D"/>
    <w:multiLevelType w:val="hybridMultilevel"/>
    <w:tmpl w:val="7662F4D0"/>
    <w:lvl w:ilvl="0" w:tplc="2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244922594">
    <w:abstractNumId w:val="1"/>
  </w:num>
  <w:num w:numId="2" w16cid:durableId="1958488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09B"/>
    <w:rsid w:val="00077F1E"/>
    <w:rsid w:val="000C1DD3"/>
    <w:rsid w:val="0014510B"/>
    <w:rsid w:val="00155719"/>
    <w:rsid w:val="001D55B5"/>
    <w:rsid w:val="0022409B"/>
    <w:rsid w:val="00240BE1"/>
    <w:rsid w:val="00247345"/>
    <w:rsid w:val="003C0E3A"/>
    <w:rsid w:val="00416892"/>
    <w:rsid w:val="00465DE3"/>
    <w:rsid w:val="00497838"/>
    <w:rsid w:val="004F3910"/>
    <w:rsid w:val="00562EBC"/>
    <w:rsid w:val="006467A4"/>
    <w:rsid w:val="006639E4"/>
    <w:rsid w:val="00815944"/>
    <w:rsid w:val="00843BF8"/>
    <w:rsid w:val="008E65CC"/>
    <w:rsid w:val="008F658C"/>
    <w:rsid w:val="00A55267"/>
    <w:rsid w:val="00CC05CE"/>
    <w:rsid w:val="00DD6086"/>
    <w:rsid w:val="00E50506"/>
    <w:rsid w:val="00E9377C"/>
    <w:rsid w:val="00F1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B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D009C"/>
  <w15:chartTrackingRefBased/>
  <w15:docId w15:val="{F038D31F-61D6-494B-A02C-384D6D23A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BY" w:eastAsia="en-US" w:bidi="ar-SA"/>
        <w14:ligatures w14:val="standardContextual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240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240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2409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240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2409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2409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2409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2409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2409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240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240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22409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2409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2409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2409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2409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2409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2409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2409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2240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2409B"/>
    <w:pPr>
      <w:numPr>
        <w:ilvl w:val="1"/>
      </w:numPr>
      <w:spacing w:after="160"/>
      <w:ind w:firstLine="709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2240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2240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22409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22409B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22409B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2240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22409B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22409B"/>
    <w:rPr>
      <w:b/>
      <w:bCs/>
      <w:smallCaps/>
      <w:color w:val="2F5496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077F1E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077F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3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736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9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33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50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lar.urfu.ru/bitstream/10995/133849/1/978-5-91256-641-7_2023_103.pdf" TargetMode="External"/><Relationship Id="rId5" Type="http://schemas.openxmlformats.org/officeDocument/2006/relationships/hyperlink" Target="https://www.teacode.com/online/udc/31/316.4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1724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Gavrikov</dc:creator>
  <cp:keywords/>
  <dc:description/>
  <cp:lastModifiedBy>Gavrikov</cp:lastModifiedBy>
  <cp:revision>3</cp:revision>
  <dcterms:created xsi:type="dcterms:W3CDTF">2025-03-21T09:59:00Z</dcterms:created>
  <dcterms:modified xsi:type="dcterms:W3CDTF">2025-03-21T10:04:00Z</dcterms:modified>
</cp:coreProperties>
</file>