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7D" w:rsidRPr="00D1457D" w:rsidRDefault="00D1457D" w:rsidP="00D1457D">
      <w:pPr>
        <w:spacing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1457D">
        <w:rPr>
          <w:rFonts w:ascii="Times New Roman" w:hAnsi="Times New Roman" w:cs="Times New Roman"/>
          <w:sz w:val="24"/>
          <w:szCs w:val="24"/>
          <w:u w:val="single"/>
        </w:rPr>
        <w:t>БЕЗ ПУБЛИКАЦИИ ТЕЗИСОВ</w:t>
      </w:r>
    </w:p>
    <w:p w:rsidR="00D21722" w:rsidRDefault="00D21722" w:rsidP="00D21722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iCs/>
          <w:color w:val="000000"/>
          <w:kern w:val="36"/>
          <w:sz w:val="24"/>
          <w:szCs w:val="24"/>
          <w:bdr w:val="none" w:sz="0" w:space="0" w:color="auto" w:frame="1"/>
          <w:lang w:eastAsia="ru-RU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Быкова А.Н.,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Шлапеко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Е.А., Кулакова Л.М.</w:t>
      </w:r>
    </w:p>
    <w:p w:rsidR="00693B3C" w:rsidRPr="00803AA8" w:rsidRDefault="005355D2" w:rsidP="005355D2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iCs/>
          <w:color w:val="000000"/>
          <w:kern w:val="36"/>
          <w:sz w:val="24"/>
          <w:szCs w:val="24"/>
          <w:bdr w:val="none" w:sz="0" w:space="0" w:color="auto" w:frame="1"/>
          <w:lang w:eastAsia="ru-RU"/>
        </w:rPr>
      </w:pPr>
      <w:r w:rsidRPr="00803AA8">
        <w:rPr>
          <w:rFonts w:ascii="Times New Roman" w:eastAsia="Times New Roman" w:hAnsi="Times New Roman" w:cs="Times New Roman"/>
          <w:b/>
          <w:bCs/>
          <w:iCs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РЕГИОНАЛЬНАЯ ПОДДЕРЖКА ТРЕТЬЕГО СЕКТОРА КАК СПОСОБ ПОВЫШЕНИЯ ГРАЖДАНСКОГО УЧАСТИЯ (ПРАКТИКИ РЕСПУБЛИКИ КАРЕЛИЯ И АРХАНГЕЛЬСКОЙ И МУРМАНСКОЙ ОБЛАСТЕЙ)</w:t>
      </w:r>
    </w:p>
    <w:p w:rsidR="00D21722" w:rsidRDefault="00D21722" w:rsidP="00D2172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21722">
        <w:rPr>
          <w:rFonts w:ascii="Times New Roman" w:hAnsi="Times New Roman" w:cs="Times New Roman"/>
          <w:bCs/>
          <w:sz w:val="24"/>
          <w:szCs w:val="24"/>
        </w:rPr>
        <w:t>В работе рассмотрена региональная поддержка СО НКО в форме грантов в трех субъектах Северо-Западного федерального округа: Республика Карелия, Архангельская и Мурманская области, входящие в Арктическую зону Российской Федерации.</w:t>
      </w:r>
    </w:p>
    <w:p w:rsidR="00D21722" w:rsidRDefault="00D21722" w:rsidP="00D2172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Cs/>
          <w:sz w:val="24"/>
          <w:szCs w:val="24"/>
        </w:rPr>
        <w:t xml:space="preserve"> региональная поддержка, НКО, гражданское участие, Республика Карелия, Архангельская область, Мурманская область.</w:t>
      </w:r>
    </w:p>
    <w:p w:rsidR="00BF3802" w:rsidRPr="00803AA8" w:rsidRDefault="00BF3802" w:rsidP="005355D2">
      <w:pPr>
        <w:pStyle w:val="a4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6519F" w:rsidRPr="00803AA8" w:rsidRDefault="00693B3C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В условиях социально-политических трансформаций особую актуальность приобретают рост гражданской активности и совершенствование взаимодействия государственных структур и общественности. Одним из факторов успеха такого взаимодействия является </w:t>
      </w:r>
      <w:r w:rsidR="003A723D" w:rsidRPr="00803AA8">
        <w:rPr>
          <w:rFonts w:ascii="Times New Roman" w:hAnsi="Times New Roman" w:cs="Times New Roman"/>
          <w:sz w:val="24"/>
          <w:szCs w:val="24"/>
        </w:rPr>
        <w:t xml:space="preserve">интерес и </w:t>
      </w:r>
      <w:r w:rsidRPr="00803AA8">
        <w:rPr>
          <w:rFonts w:ascii="Times New Roman" w:hAnsi="Times New Roman" w:cs="Times New Roman"/>
          <w:sz w:val="24"/>
          <w:szCs w:val="24"/>
        </w:rPr>
        <w:t>готовность граждан к участию в таких практиках, сформированное в обществе понимание коллективной ответственности за происходящее.</w:t>
      </w:r>
    </w:p>
    <w:p w:rsidR="00BF3802" w:rsidRPr="00803AA8" w:rsidRDefault="00C6519F" w:rsidP="00803AA8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Последние годы наблюдается повышенное внимание к третьему сектору экономики – некоммерческим организациям</w:t>
      </w:r>
      <w:r w:rsidR="00924829" w:rsidRPr="00803AA8">
        <w:rPr>
          <w:rFonts w:ascii="Times New Roman" w:hAnsi="Times New Roman" w:cs="Times New Roman"/>
          <w:sz w:val="24"/>
          <w:szCs w:val="24"/>
        </w:rPr>
        <w:t xml:space="preserve"> (НКО)</w:t>
      </w:r>
      <w:r w:rsidRPr="00803AA8">
        <w:rPr>
          <w:rFonts w:ascii="Times New Roman" w:hAnsi="Times New Roman" w:cs="Times New Roman"/>
          <w:sz w:val="24"/>
          <w:szCs w:val="24"/>
        </w:rPr>
        <w:t>, при этом подразумевается, что первый сектор – государственный, второй – бизнес</w:t>
      </w:r>
      <w:r w:rsidR="00924829" w:rsidRPr="00803AA8">
        <w:rPr>
          <w:rFonts w:ascii="Times New Roman" w:hAnsi="Times New Roman" w:cs="Times New Roman"/>
          <w:sz w:val="24"/>
          <w:szCs w:val="24"/>
        </w:rPr>
        <w:t xml:space="preserve">, также НКО здесь понимается, как институт гражданского общества. </w:t>
      </w:r>
      <w:r w:rsidR="000469C3" w:rsidRPr="00803AA8">
        <w:rPr>
          <w:rFonts w:ascii="Times New Roman" w:hAnsi="Times New Roman" w:cs="Times New Roman"/>
          <w:sz w:val="24"/>
          <w:szCs w:val="24"/>
        </w:rPr>
        <w:t>Социально ориентированные нек</w:t>
      </w:r>
      <w:r w:rsidR="00924829" w:rsidRPr="00803AA8">
        <w:rPr>
          <w:rFonts w:ascii="Times New Roman" w:hAnsi="Times New Roman" w:cs="Times New Roman"/>
          <w:sz w:val="24"/>
          <w:szCs w:val="24"/>
        </w:rPr>
        <w:t xml:space="preserve">оммерческие организации (СОНКО), которые входят в состав третьего </w:t>
      </w:r>
      <w:r w:rsidR="00924829" w:rsidRPr="00D21722">
        <w:rPr>
          <w:rFonts w:ascii="Times New Roman" w:hAnsi="Times New Roman" w:cs="Times New Roman"/>
          <w:sz w:val="24"/>
          <w:szCs w:val="24"/>
        </w:rPr>
        <w:t>сектора НКО</w:t>
      </w:r>
      <w:r w:rsidR="00803AA8" w:rsidRPr="00D21722">
        <w:rPr>
          <w:rFonts w:ascii="Times New Roman" w:hAnsi="Times New Roman" w:cs="Times New Roman"/>
          <w:sz w:val="24"/>
          <w:szCs w:val="24"/>
        </w:rPr>
        <w:t xml:space="preserve"> </w:t>
      </w:r>
      <w:r w:rsidR="00D21722" w:rsidRPr="00D21722">
        <w:rPr>
          <w:rFonts w:ascii="Times New Roman" w:hAnsi="Times New Roman" w:cs="Times New Roman"/>
          <w:sz w:val="24"/>
          <w:szCs w:val="24"/>
        </w:rPr>
        <w:t>[2]</w:t>
      </w:r>
      <w:r w:rsidR="00924829" w:rsidRPr="00D21722">
        <w:rPr>
          <w:rFonts w:ascii="Times New Roman" w:hAnsi="Times New Roman" w:cs="Times New Roman"/>
          <w:sz w:val="24"/>
          <w:szCs w:val="24"/>
        </w:rPr>
        <w:t>,</w:t>
      </w:r>
      <w:r w:rsidR="00924829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0469C3" w:rsidRPr="00803AA8">
        <w:rPr>
          <w:rFonts w:ascii="Times New Roman" w:hAnsi="Times New Roman" w:cs="Times New Roman"/>
          <w:sz w:val="24"/>
          <w:szCs w:val="24"/>
        </w:rPr>
        <w:t xml:space="preserve">служат эффективным инструментом привлечения общественности к решению важнейших социальных проблем, усиливая гражданское участие, проявления активной гражданской позиции. В данной работе под гражданским участием будем понимать «процесс вовлечения и поддержания взаимодействия субъектов общественных отношений, осуществления целенаправленных или реактивных действий по совместному достижению значимого результата» </w:t>
      </w:r>
      <w:r w:rsidR="00D21722" w:rsidRPr="007A36C9">
        <w:rPr>
          <w:rFonts w:ascii="Times New Roman" w:hAnsi="Times New Roman" w:cs="Times New Roman"/>
          <w:sz w:val="24"/>
          <w:szCs w:val="24"/>
        </w:rPr>
        <w:t>[</w:t>
      </w:r>
      <w:r w:rsidR="00D21722">
        <w:rPr>
          <w:rFonts w:ascii="Times New Roman" w:hAnsi="Times New Roman" w:cs="Times New Roman"/>
          <w:sz w:val="24"/>
          <w:szCs w:val="24"/>
        </w:rPr>
        <w:t>3, с.44</w:t>
      </w:r>
      <w:r w:rsidR="00D21722" w:rsidRPr="007A36C9">
        <w:rPr>
          <w:rFonts w:ascii="Times New Roman" w:hAnsi="Times New Roman" w:cs="Times New Roman"/>
          <w:sz w:val="24"/>
          <w:szCs w:val="24"/>
        </w:rPr>
        <w:t>]</w:t>
      </w:r>
      <w:r w:rsidR="00D21722">
        <w:rPr>
          <w:rFonts w:ascii="Times New Roman" w:hAnsi="Times New Roman" w:cs="Times New Roman"/>
          <w:sz w:val="24"/>
          <w:szCs w:val="24"/>
        </w:rPr>
        <w:t>.</w:t>
      </w:r>
      <w:r w:rsidR="00D21722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3A723D" w:rsidRPr="00803AA8">
        <w:rPr>
          <w:rFonts w:ascii="Times New Roman" w:hAnsi="Times New Roman" w:cs="Times New Roman"/>
          <w:sz w:val="24"/>
          <w:szCs w:val="24"/>
        </w:rPr>
        <w:t xml:space="preserve">Проектная деятельность </w:t>
      </w:r>
      <w:r w:rsidR="000469C3" w:rsidRPr="00803AA8">
        <w:rPr>
          <w:rFonts w:ascii="Times New Roman" w:hAnsi="Times New Roman" w:cs="Times New Roman"/>
          <w:sz w:val="24"/>
          <w:szCs w:val="24"/>
        </w:rPr>
        <w:t xml:space="preserve">регионов </w:t>
      </w:r>
      <w:r w:rsidR="003A723D" w:rsidRPr="00803AA8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0469C3" w:rsidRPr="00803AA8">
        <w:rPr>
          <w:rFonts w:ascii="Times New Roman" w:hAnsi="Times New Roman" w:cs="Times New Roman"/>
          <w:sz w:val="24"/>
          <w:szCs w:val="24"/>
        </w:rPr>
        <w:t xml:space="preserve">одним из доступных и понятных </w:t>
      </w:r>
      <w:r w:rsidR="003A723D" w:rsidRPr="00803AA8">
        <w:rPr>
          <w:rFonts w:ascii="Times New Roman" w:hAnsi="Times New Roman" w:cs="Times New Roman"/>
          <w:sz w:val="24"/>
          <w:szCs w:val="24"/>
        </w:rPr>
        <w:t>способо</w:t>
      </w:r>
      <w:r w:rsidR="000469C3" w:rsidRPr="00803AA8">
        <w:rPr>
          <w:rFonts w:ascii="Times New Roman" w:hAnsi="Times New Roman" w:cs="Times New Roman"/>
          <w:sz w:val="24"/>
          <w:szCs w:val="24"/>
        </w:rPr>
        <w:t>в</w:t>
      </w:r>
      <w:r w:rsidR="003A723D" w:rsidRPr="00803AA8">
        <w:rPr>
          <w:rFonts w:ascii="Times New Roman" w:hAnsi="Times New Roman" w:cs="Times New Roman"/>
          <w:sz w:val="24"/>
          <w:szCs w:val="24"/>
        </w:rPr>
        <w:t xml:space="preserve"> реализации инициатив общественных организаций на конкурсной основе</w:t>
      </w:r>
      <w:r w:rsidR="007B2A7D" w:rsidRPr="00803AA8">
        <w:rPr>
          <w:rFonts w:ascii="Times New Roman" w:hAnsi="Times New Roman" w:cs="Times New Roman"/>
          <w:sz w:val="24"/>
          <w:szCs w:val="24"/>
        </w:rPr>
        <w:t xml:space="preserve"> с привлечением </w:t>
      </w:r>
      <w:r w:rsidR="00FD6979" w:rsidRPr="00803AA8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7B2A7D" w:rsidRPr="00803AA8">
        <w:rPr>
          <w:rFonts w:ascii="Times New Roman" w:hAnsi="Times New Roman" w:cs="Times New Roman"/>
          <w:sz w:val="24"/>
          <w:szCs w:val="24"/>
        </w:rPr>
        <w:t>финансовой поддержки</w:t>
      </w:r>
      <w:r w:rsidR="003A723D" w:rsidRPr="00803AA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F3802" w:rsidRPr="00803AA8" w:rsidRDefault="00BF3802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Объектом исследования является региональная поддержка СО НКО в форме грантов. Предметом – дифференциация региональной поддержки СО НКО в форме грантов в Республике Карелия, Архангельской и Мурманской областях в 2021-2024 гг. Нижняя хронологическая граница анализа связана с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софинансированием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фонда президентских грантов региональных конкурсов поддержки СО НКО. Верхней границей по объективной причине выступает 2024 г. в силу последних имеющихся данных. </w:t>
      </w:r>
    </w:p>
    <w:p w:rsidR="00BF3802" w:rsidRPr="00803AA8" w:rsidRDefault="00BF3802" w:rsidP="00803AA8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Информацион</w:t>
      </w:r>
      <w:r w:rsidR="00741FB4" w:rsidRPr="00803AA8">
        <w:rPr>
          <w:rFonts w:ascii="Times New Roman" w:hAnsi="Times New Roman" w:cs="Times New Roman"/>
          <w:sz w:val="24"/>
          <w:szCs w:val="24"/>
        </w:rPr>
        <w:t>ную базу исследования составили</w:t>
      </w:r>
      <w:r w:rsidRPr="00803AA8">
        <w:rPr>
          <w:rFonts w:ascii="Times New Roman" w:hAnsi="Times New Roman" w:cs="Times New Roman"/>
          <w:sz w:val="24"/>
          <w:szCs w:val="24"/>
        </w:rPr>
        <w:t xml:space="preserve"> реестры Министерства юстиции, позволившие оценить количество зарегистрированных НКО в региональном разрезе</w:t>
      </w:r>
      <w:r w:rsidR="00F91768" w:rsidRPr="00803AA8">
        <w:rPr>
          <w:rFonts w:ascii="Times New Roman" w:hAnsi="Times New Roman" w:cs="Times New Roman"/>
          <w:sz w:val="24"/>
          <w:szCs w:val="24"/>
        </w:rPr>
        <w:t>, официальные данные статистики</w:t>
      </w:r>
      <w:r w:rsidRPr="00803AA8">
        <w:rPr>
          <w:rFonts w:ascii="Times New Roman" w:hAnsi="Times New Roman" w:cs="Times New Roman"/>
          <w:sz w:val="24"/>
          <w:szCs w:val="24"/>
        </w:rPr>
        <w:t xml:space="preserve">, </w:t>
      </w:r>
      <w:r w:rsidR="00741FB4" w:rsidRPr="00803AA8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803AA8">
        <w:rPr>
          <w:rFonts w:ascii="Times New Roman" w:hAnsi="Times New Roman" w:cs="Times New Roman"/>
          <w:sz w:val="24"/>
          <w:szCs w:val="24"/>
        </w:rPr>
        <w:t xml:space="preserve">официальные публикации </w:t>
      </w:r>
      <w:r w:rsidR="00F91768" w:rsidRPr="00803AA8">
        <w:rPr>
          <w:rFonts w:ascii="Times New Roman" w:hAnsi="Times New Roman" w:cs="Times New Roman"/>
          <w:sz w:val="24"/>
          <w:szCs w:val="24"/>
        </w:rPr>
        <w:t>региональных конкурсных операторов поддержки СО НКО</w:t>
      </w:r>
      <w:r w:rsidR="00741FB4" w:rsidRPr="00803AA8">
        <w:rPr>
          <w:rFonts w:ascii="Times New Roman" w:hAnsi="Times New Roman" w:cs="Times New Roman"/>
          <w:sz w:val="24"/>
          <w:szCs w:val="24"/>
        </w:rPr>
        <w:t xml:space="preserve">. </w:t>
      </w:r>
      <w:r w:rsidRPr="00803AA8">
        <w:rPr>
          <w:rFonts w:ascii="Times New Roman" w:hAnsi="Times New Roman" w:cs="Times New Roman"/>
          <w:sz w:val="24"/>
          <w:szCs w:val="24"/>
        </w:rPr>
        <w:t xml:space="preserve">Отметим, что </w:t>
      </w:r>
      <w:r w:rsidR="00F91768" w:rsidRPr="00803AA8">
        <w:rPr>
          <w:rFonts w:ascii="Times New Roman" w:hAnsi="Times New Roman" w:cs="Times New Roman"/>
          <w:sz w:val="24"/>
          <w:szCs w:val="24"/>
        </w:rPr>
        <w:t>исследование</w:t>
      </w:r>
      <w:r w:rsidRPr="00803AA8">
        <w:rPr>
          <w:rFonts w:ascii="Times New Roman" w:hAnsi="Times New Roman" w:cs="Times New Roman"/>
          <w:sz w:val="24"/>
          <w:szCs w:val="24"/>
        </w:rPr>
        <w:t xml:space="preserve"> имеет и ряд ограничений, за рамками исследования остаются такие формы поддержки как: имущественная, консультативная помощь, выполнение работ в рамках </w:t>
      </w:r>
      <w:r w:rsidR="005355D2" w:rsidRPr="00803AA8">
        <w:rPr>
          <w:rFonts w:ascii="Times New Roman" w:hAnsi="Times New Roman" w:cs="Times New Roman"/>
          <w:sz w:val="24"/>
          <w:szCs w:val="24"/>
        </w:rPr>
        <w:t>регионального</w:t>
      </w:r>
      <w:r w:rsidRPr="00803AA8">
        <w:rPr>
          <w:rFonts w:ascii="Times New Roman" w:hAnsi="Times New Roman" w:cs="Times New Roman"/>
          <w:sz w:val="24"/>
          <w:szCs w:val="24"/>
        </w:rPr>
        <w:t>/государственного социального заказа.</w:t>
      </w:r>
    </w:p>
    <w:p w:rsidR="00376DBF" w:rsidRPr="00803AA8" w:rsidRDefault="00376DBF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Согласно реестру социально ориентированных некоммерческих организаций, по состоянию на 18.02.2025, в Республике Карелия – 339 СО НКО, 517 – в Архангельской области, 310 – в Мурманской области</w:t>
      </w:r>
      <w:r w:rsidR="00803AA8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D21722" w:rsidRPr="007A36C9">
        <w:rPr>
          <w:rFonts w:ascii="Times New Roman" w:hAnsi="Times New Roman" w:cs="Times New Roman"/>
          <w:sz w:val="24"/>
          <w:szCs w:val="24"/>
        </w:rPr>
        <w:t>[</w:t>
      </w:r>
      <w:r w:rsidR="00D21722">
        <w:rPr>
          <w:rFonts w:ascii="Times New Roman" w:hAnsi="Times New Roman" w:cs="Times New Roman"/>
          <w:sz w:val="24"/>
          <w:szCs w:val="24"/>
        </w:rPr>
        <w:t>5</w:t>
      </w:r>
      <w:r w:rsidR="00D21722" w:rsidRPr="007A36C9">
        <w:rPr>
          <w:rFonts w:ascii="Times New Roman" w:hAnsi="Times New Roman" w:cs="Times New Roman"/>
          <w:sz w:val="24"/>
          <w:szCs w:val="24"/>
        </w:rPr>
        <w:t>]</w:t>
      </w:r>
      <w:r w:rsidR="00D21722">
        <w:rPr>
          <w:rFonts w:ascii="Times New Roman" w:hAnsi="Times New Roman" w:cs="Times New Roman"/>
          <w:sz w:val="24"/>
          <w:szCs w:val="24"/>
        </w:rPr>
        <w:t xml:space="preserve">. </w:t>
      </w:r>
      <w:r w:rsidRPr="00803AA8">
        <w:rPr>
          <w:rFonts w:ascii="Times New Roman" w:hAnsi="Times New Roman" w:cs="Times New Roman"/>
          <w:sz w:val="24"/>
          <w:szCs w:val="24"/>
        </w:rPr>
        <w:t>Таким образом, лидером среди рассматриваемых регионов по количеству СО НКО является Архангельская область.</w:t>
      </w:r>
    </w:p>
    <w:p w:rsidR="00376DBF" w:rsidRPr="00803AA8" w:rsidRDefault="00376DBF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По рейтингу РАЕКС по фактору «Уровень поддержки СО НКО регионом» в 2024 году Архангельская область занимает третью строчку, по фактору «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Онлайн-доступность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информации о поддержке социально ориентированных НКО» Архангельская область занимает в 2024 году 15 строчку</w:t>
      </w:r>
      <w:r w:rsidR="00D21722">
        <w:rPr>
          <w:rFonts w:ascii="Times New Roman" w:hAnsi="Times New Roman" w:cs="Times New Roman"/>
          <w:sz w:val="24"/>
          <w:szCs w:val="24"/>
        </w:rPr>
        <w:t xml:space="preserve"> </w:t>
      </w:r>
      <w:r w:rsidR="00D21722" w:rsidRPr="007A36C9">
        <w:rPr>
          <w:rFonts w:ascii="Times New Roman" w:hAnsi="Times New Roman" w:cs="Times New Roman"/>
          <w:sz w:val="24"/>
          <w:szCs w:val="24"/>
        </w:rPr>
        <w:t>[</w:t>
      </w:r>
      <w:r w:rsidR="00D21722">
        <w:rPr>
          <w:rFonts w:ascii="Times New Roman" w:hAnsi="Times New Roman" w:cs="Times New Roman"/>
          <w:sz w:val="24"/>
          <w:szCs w:val="24"/>
        </w:rPr>
        <w:t>5</w:t>
      </w:r>
      <w:r w:rsidR="00D21722" w:rsidRPr="007A36C9">
        <w:rPr>
          <w:rFonts w:ascii="Times New Roman" w:hAnsi="Times New Roman" w:cs="Times New Roman"/>
          <w:sz w:val="24"/>
          <w:szCs w:val="24"/>
        </w:rPr>
        <w:t>]</w:t>
      </w:r>
      <w:r w:rsidRPr="00803AA8">
        <w:rPr>
          <w:rFonts w:ascii="Times New Roman" w:hAnsi="Times New Roman" w:cs="Times New Roman"/>
          <w:sz w:val="24"/>
          <w:szCs w:val="24"/>
        </w:rPr>
        <w:t xml:space="preserve">. Республика Карелия и Мурманская </w:t>
      </w:r>
      <w:proofErr w:type="gramStart"/>
      <w:r w:rsidRPr="00803AA8">
        <w:rPr>
          <w:rFonts w:ascii="Times New Roman" w:hAnsi="Times New Roman" w:cs="Times New Roman"/>
          <w:sz w:val="24"/>
          <w:szCs w:val="24"/>
        </w:rPr>
        <w:t>область</w:t>
      </w:r>
      <w:proofErr w:type="gramEnd"/>
      <w:r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Pr="00803AA8">
        <w:rPr>
          <w:rFonts w:ascii="Times New Roman" w:hAnsi="Times New Roman" w:cs="Times New Roman"/>
          <w:sz w:val="24"/>
          <w:szCs w:val="24"/>
        </w:rPr>
        <w:lastRenderedPageBreak/>
        <w:t>лидирующие строчки в этих рейтингах не занимают. По общему региональному рейтингу третьего сектора в 2024 году Архангельская область заняла 8 строчку, Республика Карелия – 30, Мурманская область – 72</w:t>
      </w:r>
      <w:r w:rsidR="00D21722">
        <w:rPr>
          <w:rFonts w:ascii="Times New Roman" w:hAnsi="Times New Roman" w:cs="Times New Roman"/>
          <w:sz w:val="24"/>
          <w:szCs w:val="24"/>
        </w:rPr>
        <w:t xml:space="preserve"> </w:t>
      </w:r>
      <w:r w:rsidR="00D21722" w:rsidRPr="007A36C9">
        <w:rPr>
          <w:rFonts w:ascii="Times New Roman" w:hAnsi="Times New Roman" w:cs="Times New Roman"/>
          <w:sz w:val="24"/>
          <w:szCs w:val="24"/>
        </w:rPr>
        <w:t>[</w:t>
      </w:r>
      <w:r w:rsidR="00D21722">
        <w:rPr>
          <w:rFonts w:ascii="Times New Roman" w:hAnsi="Times New Roman" w:cs="Times New Roman"/>
          <w:sz w:val="24"/>
          <w:szCs w:val="24"/>
        </w:rPr>
        <w:t>5</w:t>
      </w:r>
      <w:r w:rsidR="00D21722" w:rsidRPr="007A36C9">
        <w:rPr>
          <w:rFonts w:ascii="Times New Roman" w:hAnsi="Times New Roman" w:cs="Times New Roman"/>
          <w:sz w:val="24"/>
          <w:szCs w:val="24"/>
        </w:rPr>
        <w:t>]</w:t>
      </w:r>
      <w:r w:rsidRPr="00803AA8">
        <w:rPr>
          <w:rFonts w:ascii="Times New Roman" w:hAnsi="Times New Roman" w:cs="Times New Roman"/>
          <w:sz w:val="24"/>
          <w:szCs w:val="24"/>
        </w:rPr>
        <w:t>.</w:t>
      </w:r>
    </w:p>
    <w:p w:rsidR="003A723D" w:rsidRPr="00803AA8" w:rsidRDefault="00FD6979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Среди регионов СЗФО в Республике Карелия наиболее высокий показатель по количеству зарегистрированных НКО на 1000 жителей, Архангельская и Мурманская области имеют средний показатель (</w:t>
      </w:r>
      <w:proofErr w:type="gramStart"/>
      <w:r w:rsidRPr="00803AA8">
        <w:rPr>
          <w:rFonts w:ascii="Times New Roman" w:hAnsi="Times New Roman" w:cs="Times New Roman"/>
          <w:sz w:val="24"/>
          <w:szCs w:val="24"/>
        </w:rPr>
        <w:t>см</w:t>
      </w:r>
      <w:proofErr w:type="gramEnd"/>
      <w:r w:rsidRPr="00803AA8">
        <w:rPr>
          <w:rFonts w:ascii="Times New Roman" w:hAnsi="Times New Roman" w:cs="Times New Roman"/>
          <w:sz w:val="24"/>
          <w:szCs w:val="24"/>
        </w:rPr>
        <w:t>. Таблицу 1).</w:t>
      </w:r>
      <w:r w:rsidR="00924829" w:rsidRPr="00803A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3AA8" w:rsidRPr="00803AA8" w:rsidRDefault="00724FDC" w:rsidP="00803AA8">
      <w:pPr>
        <w:pStyle w:val="a4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Таблица 1. </w:t>
      </w:r>
    </w:p>
    <w:p w:rsidR="00FA3FE5" w:rsidRPr="00803AA8" w:rsidRDefault="00724FDC" w:rsidP="00803AA8">
      <w:pPr>
        <w:pStyle w:val="a4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Соотношение численности населения и количества некоммерческих организаций в субъектах СЗФО РФ</w:t>
      </w:r>
    </w:p>
    <w:tbl>
      <w:tblPr>
        <w:tblW w:w="9797" w:type="dxa"/>
        <w:jc w:val="center"/>
        <w:tblInd w:w="-3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20"/>
        <w:gridCol w:w="2315"/>
        <w:gridCol w:w="2531"/>
        <w:gridCol w:w="2531"/>
      </w:tblGrid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Субъект Российской Федерации</w:t>
            </w:r>
          </w:p>
          <w:p w:rsidR="007B2A7D" w:rsidRPr="0068510C" w:rsidRDefault="007B2A7D" w:rsidP="005355D2">
            <w:pPr>
              <w:spacing w:line="240" w:lineRule="auto"/>
              <w:ind w:firstLine="709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Население на 1 января 2023 г.</w:t>
            </w:r>
            <w:r w:rsidR="00B873AA"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(с учетом итогов Всероссийской переписи населения)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Кол-во НКО (на 14.03.2025)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7B2A7D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Число</w:t>
            </w:r>
            <w:r w:rsidR="007B2A7D"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НКО на 1000 населения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город федерального значения Санкт-Петербург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5 600 044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</w:t>
            </w:r>
            <w:r w:rsidR="00724FDC"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958</w:t>
            </w:r>
          </w:p>
        </w:tc>
        <w:tc>
          <w:tcPr>
            <w:tcW w:w="2531" w:type="dxa"/>
            <w:shd w:val="clear" w:color="auto" w:fill="auto"/>
          </w:tcPr>
          <w:p w:rsidR="00724FDC" w:rsidRPr="0068510C" w:rsidRDefault="00724FDC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1,6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Архангельская область (включая Ненецкий автономный округ)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1 005 687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</w:t>
            </w:r>
            <w:r w:rsidR="00FD6979"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 </w:t>
            </w: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730</w:t>
            </w:r>
          </w:p>
        </w:tc>
        <w:tc>
          <w:tcPr>
            <w:tcW w:w="2531" w:type="dxa"/>
            <w:shd w:val="clear" w:color="auto" w:fill="auto"/>
          </w:tcPr>
          <w:p w:rsidR="00FD6979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1,7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Вологодская область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1 128 782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1 633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1,4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Калининградская область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1 032 343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2 033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Республика Карелия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527 880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1 319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2,4 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Республика Коми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726 434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1 283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1,8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Ленинградская область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2 023 767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2 400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Мурманская область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658 698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1 060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1,6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Новгородская область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575 926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866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1,5</w:t>
            </w:r>
          </w:p>
        </w:tc>
      </w:tr>
      <w:tr w:rsidR="007B2A7D" w:rsidRPr="0068510C" w:rsidTr="00724FDC">
        <w:trPr>
          <w:trHeight w:val="300"/>
          <w:jc w:val="center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Псковская область</w:t>
            </w:r>
          </w:p>
        </w:tc>
        <w:tc>
          <w:tcPr>
            <w:tcW w:w="2315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587 786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7B2A7D" w:rsidRPr="0068510C" w:rsidRDefault="007B2A7D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1 116</w:t>
            </w:r>
          </w:p>
        </w:tc>
        <w:tc>
          <w:tcPr>
            <w:tcW w:w="2531" w:type="dxa"/>
            <w:shd w:val="clear" w:color="auto" w:fill="auto"/>
          </w:tcPr>
          <w:p w:rsidR="007B2A7D" w:rsidRPr="0068510C" w:rsidRDefault="00FD6979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8510C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1,9</w:t>
            </w:r>
          </w:p>
        </w:tc>
      </w:tr>
    </w:tbl>
    <w:p w:rsidR="006A468E" w:rsidRPr="00803AA8" w:rsidRDefault="006A468E" w:rsidP="005355D2">
      <w:pPr>
        <w:tabs>
          <w:tab w:val="left" w:pos="2418"/>
        </w:tabs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shd w:val="clear" w:color="auto" w:fill="FFFFFF"/>
        </w:rPr>
      </w:pPr>
      <w:r w:rsidRPr="00803AA8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Источник: составлено авторами с использование официальных сайтов Росстат, Минюста</w:t>
      </w:r>
    </w:p>
    <w:p w:rsidR="003322CA" w:rsidRPr="00803AA8" w:rsidRDefault="00376DBF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Анализ региональной поддержки СО НКО в выбранных регионах в нашей работе мы рассматривали с 2021 года, когда </w:t>
      </w:r>
      <w:r w:rsidR="00497CC3" w:rsidRPr="00803AA8">
        <w:rPr>
          <w:rFonts w:ascii="Times New Roman" w:hAnsi="Times New Roman" w:cs="Times New Roman"/>
          <w:sz w:val="24"/>
          <w:szCs w:val="24"/>
        </w:rPr>
        <w:t xml:space="preserve">Фонд президентских грантов </w:t>
      </w:r>
      <w:r w:rsidRPr="00803AA8">
        <w:rPr>
          <w:rFonts w:ascii="Times New Roman" w:hAnsi="Times New Roman" w:cs="Times New Roman"/>
          <w:sz w:val="24"/>
          <w:szCs w:val="24"/>
        </w:rPr>
        <w:t xml:space="preserve">стал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софинансировать</w:t>
      </w:r>
      <w:proofErr w:type="spellEnd"/>
      <w:r w:rsidR="00497CC3" w:rsidRPr="00803AA8">
        <w:rPr>
          <w:rFonts w:ascii="Times New Roman" w:hAnsi="Times New Roman" w:cs="Times New Roman"/>
          <w:sz w:val="24"/>
          <w:szCs w:val="24"/>
        </w:rPr>
        <w:t xml:space="preserve"> расходы на оказание поддержки некоммерческим организациям в субъектах Российской Федерации. В рассматриваемых нами регионах данная помощь выделяется следующим </w:t>
      </w:r>
      <w:r w:rsidR="00E95B8F" w:rsidRPr="00803AA8">
        <w:rPr>
          <w:rFonts w:ascii="Times New Roman" w:hAnsi="Times New Roman" w:cs="Times New Roman"/>
          <w:sz w:val="24"/>
          <w:szCs w:val="24"/>
        </w:rPr>
        <w:t>операторам</w:t>
      </w:r>
      <w:r w:rsidR="00B01E18" w:rsidRPr="00803AA8">
        <w:rPr>
          <w:rFonts w:ascii="Times New Roman" w:hAnsi="Times New Roman" w:cs="Times New Roman"/>
          <w:sz w:val="24"/>
          <w:szCs w:val="24"/>
        </w:rPr>
        <w:t>: Фонду грантов главы Республики</w:t>
      </w:r>
      <w:r w:rsidR="00497CC3" w:rsidRPr="00803AA8">
        <w:rPr>
          <w:rFonts w:ascii="Times New Roman" w:hAnsi="Times New Roman" w:cs="Times New Roman"/>
          <w:sz w:val="24"/>
          <w:szCs w:val="24"/>
        </w:rPr>
        <w:t xml:space="preserve"> Карелия, </w:t>
      </w:r>
      <w:r w:rsidR="00B01E18" w:rsidRPr="00803AA8">
        <w:rPr>
          <w:rFonts w:ascii="Times New Roman" w:hAnsi="Times New Roman" w:cs="Times New Roman"/>
          <w:sz w:val="24"/>
          <w:szCs w:val="24"/>
        </w:rPr>
        <w:t xml:space="preserve">Министерству внутренней политики Мурманской области и АНО «Губернаторский центр «Вместе мы сильнее» Архангельской области. </w:t>
      </w:r>
      <w:r w:rsidR="003322CA" w:rsidRPr="00803AA8">
        <w:rPr>
          <w:rFonts w:ascii="Times New Roman" w:hAnsi="Times New Roman" w:cs="Times New Roman"/>
          <w:sz w:val="24"/>
          <w:szCs w:val="24"/>
        </w:rPr>
        <w:t xml:space="preserve">В Таблице 2 представлено распределение </w:t>
      </w:r>
      <w:proofErr w:type="spellStart"/>
      <w:r w:rsidR="003322CA" w:rsidRPr="00803AA8">
        <w:rPr>
          <w:rFonts w:ascii="Times New Roman" w:hAnsi="Times New Roman" w:cs="Times New Roman"/>
          <w:sz w:val="24"/>
          <w:szCs w:val="24"/>
        </w:rPr>
        <w:t>софинансирования</w:t>
      </w:r>
      <w:proofErr w:type="spellEnd"/>
      <w:r w:rsidR="003322CA" w:rsidRPr="00803AA8">
        <w:rPr>
          <w:rFonts w:ascii="Times New Roman" w:hAnsi="Times New Roman" w:cs="Times New Roman"/>
          <w:sz w:val="24"/>
          <w:szCs w:val="24"/>
        </w:rPr>
        <w:t xml:space="preserve"> региональных конкурсов, рассчитываемое с учетом </w:t>
      </w:r>
      <w:r w:rsidR="00ED4634" w:rsidRPr="00803AA8">
        <w:rPr>
          <w:rFonts w:ascii="Times New Roman" w:hAnsi="Times New Roman" w:cs="Times New Roman"/>
          <w:sz w:val="24"/>
          <w:szCs w:val="24"/>
        </w:rPr>
        <w:t xml:space="preserve">ряда показателей: </w:t>
      </w:r>
      <w:r w:rsidR="003322CA" w:rsidRPr="00803AA8">
        <w:rPr>
          <w:rFonts w:ascii="Times New Roman" w:hAnsi="Times New Roman" w:cs="Times New Roman"/>
          <w:sz w:val="24"/>
          <w:szCs w:val="24"/>
        </w:rPr>
        <w:t xml:space="preserve">общего объема финансирования </w:t>
      </w:r>
      <w:r w:rsidR="00ED4634" w:rsidRPr="00803AA8">
        <w:rPr>
          <w:rFonts w:ascii="Times New Roman" w:hAnsi="Times New Roman" w:cs="Times New Roman"/>
          <w:sz w:val="24"/>
          <w:szCs w:val="24"/>
        </w:rPr>
        <w:t>на всех субъектов-участников, общего количества НКО, участвовавших в конкурсах за предыдущий год, количества НКО-участников и НКО-победителей в конкретном субъекте Российской Федерации.</w:t>
      </w:r>
      <w:r w:rsidR="00E95B8F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617C78" w:rsidRPr="00803AA8">
        <w:rPr>
          <w:rFonts w:ascii="Times New Roman" w:hAnsi="Times New Roman" w:cs="Times New Roman"/>
          <w:sz w:val="24"/>
          <w:szCs w:val="24"/>
        </w:rPr>
        <w:t>Таким образом, регионы запрашивают суммы в пределах собственных возможностей, а Фонд учитывает организационный уровень проведения конкурсов в каждом конкретном регионе.</w:t>
      </w:r>
    </w:p>
    <w:p w:rsidR="00803AA8" w:rsidRPr="0068510C" w:rsidRDefault="003322CA" w:rsidP="00803AA8">
      <w:pPr>
        <w:pStyle w:val="a4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Таблица 2. </w:t>
      </w:r>
    </w:p>
    <w:p w:rsidR="003322CA" w:rsidRPr="00803AA8" w:rsidRDefault="003322CA" w:rsidP="005355D2">
      <w:pPr>
        <w:pStyle w:val="a4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Распределение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софинансирования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региональных конкурсов за период 2021-2025 гг.</w:t>
      </w:r>
    </w:p>
    <w:tbl>
      <w:tblPr>
        <w:tblW w:w="9797" w:type="dxa"/>
        <w:jc w:val="center"/>
        <w:tblInd w:w="-3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39"/>
        <w:gridCol w:w="3096"/>
        <w:gridCol w:w="2531"/>
        <w:gridCol w:w="2531"/>
      </w:tblGrid>
      <w:tr w:rsidR="003322CA" w:rsidRPr="00803AA8" w:rsidTr="00FA1AAE">
        <w:trPr>
          <w:trHeight w:val="300"/>
          <w:jc w:val="center"/>
        </w:trPr>
        <w:tc>
          <w:tcPr>
            <w:tcW w:w="1639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803AA8">
            <w:pPr>
              <w:tabs>
                <w:tab w:val="left" w:pos="2418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3322CA" w:rsidRPr="00803AA8" w:rsidRDefault="003322CA" w:rsidP="00803AA8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3096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803AA8">
            <w:pPr>
              <w:tabs>
                <w:tab w:val="left" w:pos="2418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Архангельская область (включая Ненецкий автономный округ)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803AA8">
            <w:pPr>
              <w:tabs>
                <w:tab w:val="left" w:pos="2418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Республика Карелия</w:t>
            </w:r>
          </w:p>
        </w:tc>
        <w:tc>
          <w:tcPr>
            <w:tcW w:w="2531" w:type="dxa"/>
            <w:shd w:val="clear" w:color="auto" w:fill="auto"/>
          </w:tcPr>
          <w:p w:rsidR="00803AA8" w:rsidRDefault="00803AA8" w:rsidP="00803AA8">
            <w:pPr>
              <w:tabs>
                <w:tab w:val="left" w:pos="2418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3322CA" w:rsidRPr="00803AA8" w:rsidRDefault="003322CA" w:rsidP="00803AA8">
            <w:pPr>
              <w:tabs>
                <w:tab w:val="left" w:pos="2418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Мурманская область</w:t>
            </w:r>
          </w:p>
        </w:tc>
      </w:tr>
      <w:tr w:rsidR="003322CA" w:rsidRPr="00803AA8" w:rsidTr="00FA1AAE">
        <w:trPr>
          <w:trHeight w:val="300"/>
          <w:jc w:val="center"/>
        </w:trPr>
        <w:tc>
          <w:tcPr>
            <w:tcW w:w="1639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2021</w:t>
            </w:r>
          </w:p>
        </w:tc>
        <w:tc>
          <w:tcPr>
            <w:tcW w:w="3096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27 645 077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30 272 171</w:t>
            </w:r>
          </w:p>
        </w:tc>
        <w:tc>
          <w:tcPr>
            <w:tcW w:w="2531" w:type="dxa"/>
            <w:shd w:val="clear" w:color="auto" w:fill="auto"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3 600 000</w:t>
            </w:r>
          </w:p>
        </w:tc>
      </w:tr>
      <w:tr w:rsidR="003322CA" w:rsidRPr="00803AA8" w:rsidTr="00FA1AAE">
        <w:trPr>
          <w:trHeight w:val="300"/>
          <w:jc w:val="center"/>
        </w:trPr>
        <w:tc>
          <w:tcPr>
            <w:tcW w:w="1639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lastRenderedPageBreak/>
              <w:t>2022</w:t>
            </w:r>
          </w:p>
        </w:tc>
        <w:tc>
          <w:tcPr>
            <w:tcW w:w="3096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72 185 563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50 000 </w:t>
            </w:r>
            <w:proofErr w:type="spellStart"/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000</w:t>
            </w:r>
            <w:proofErr w:type="spellEnd"/>
          </w:p>
        </w:tc>
        <w:tc>
          <w:tcPr>
            <w:tcW w:w="2531" w:type="dxa"/>
            <w:shd w:val="clear" w:color="auto" w:fill="auto"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3 400 000</w:t>
            </w:r>
          </w:p>
        </w:tc>
      </w:tr>
      <w:tr w:rsidR="003322CA" w:rsidRPr="00803AA8" w:rsidTr="00FA1AAE">
        <w:trPr>
          <w:trHeight w:val="300"/>
          <w:jc w:val="center"/>
        </w:trPr>
        <w:tc>
          <w:tcPr>
            <w:tcW w:w="1639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2023</w:t>
            </w:r>
          </w:p>
        </w:tc>
        <w:tc>
          <w:tcPr>
            <w:tcW w:w="3096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44 721 799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35 820 983</w:t>
            </w:r>
          </w:p>
        </w:tc>
        <w:tc>
          <w:tcPr>
            <w:tcW w:w="2531" w:type="dxa"/>
            <w:shd w:val="clear" w:color="auto" w:fill="auto"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4 000 </w:t>
            </w:r>
            <w:proofErr w:type="spellStart"/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000</w:t>
            </w:r>
            <w:proofErr w:type="spellEnd"/>
          </w:p>
        </w:tc>
      </w:tr>
      <w:tr w:rsidR="003322CA" w:rsidRPr="00803AA8" w:rsidTr="00FA1AAE">
        <w:trPr>
          <w:trHeight w:val="300"/>
          <w:jc w:val="center"/>
        </w:trPr>
        <w:tc>
          <w:tcPr>
            <w:tcW w:w="1639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2024</w:t>
            </w:r>
          </w:p>
        </w:tc>
        <w:tc>
          <w:tcPr>
            <w:tcW w:w="3096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43 897 249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30 156 038</w:t>
            </w:r>
          </w:p>
        </w:tc>
        <w:tc>
          <w:tcPr>
            <w:tcW w:w="2531" w:type="dxa"/>
            <w:shd w:val="clear" w:color="auto" w:fill="auto"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7 000 000</w:t>
            </w:r>
          </w:p>
        </w:tc>
      </w:tr>
      <w:tr w:rsidR="003322CA" w:rsidRPr="00803AA8" w:rsidTr="00FA1AAE">
        <w:trPr>
          <w:trHeight w:val="300"/>
          <w:jc w:val="center"/>
        </w:trPr>
        <w:tc>
          <w:tcPr>
            <w:tcW w:w="1639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2025</w:t>
            </w:r>
          </w:p>
        </w:tc>
        <w:tc>
          <w:tcPr>
            <w:tcW w:w="3096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24 500 000</w:t>
            </w:r>
          </w:p>
        </w:tc>
        <w:tc>
          <w:tcPr>
            <w:tcW w:w="2531" w:type="dxa"/>
            <w:shd w:val="clear" w:color="auto" w:fill="auto"/>
            <w:noWrap/>
            <w:vAlign w:val="center"/>
            <w:hideMark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16 666 666</w:t>
            </w:r>
          </w:p>
        </w:tc>
        <w:tc>
          <w:tcPr>
            <w:tcW w:w="2531" w:type="dxa"/>
            <w:shd w:val="clear" w:color="auto" w:fill="auto"/>
          </w:tcPr>
          <w:p w:rsidR="003322CA" w:rsidRPr="00803AA8" w:rsidRDefault="003322CA" w:rsidP="005355D2">
            <w:pPr>
              <w:tabs>
                <w:tab w:val="left" w:pos="2418"/>
              </w:tabs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03A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7 000 000</w:t>
            </w:r>
          </w:p>
        </w:tc>
      </w:tr>
    </w:tbl>
    <w:p w:rsidR="003322CA" w:rsidRPr="00803AA8" w:rsidRDefault="003322CA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2CA" w:rsidRPr="00803AA8" w:rsidRDefault="003322CA" w:rsidP="005355D2">
      <w:pPr>
        <w:pStyle w:val="a4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803AA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Источник: составлено авторами с использование официального сайта Фонда президентских грантов (</w:t>
      </w:r>
      <w:hyperlink r:id="rId8" w:history="1">
        <w:r w:rsidRPr="00803AA8">
          <w:rPr>
            <w:rStyle w:val="a5"/>
            <w:rFonts w:ascii="Times New Roman" w:hAnsi="Times New Roman" w:cs="Times New Roman"/>
            <w:sz w:val="24"/>
            <w:szCs w:val="24"/>
          </w:rPr>
          <w:t>Распределение грантов по регионам в 2023 году</w:t>
        </w:r>
      </w:hyperlink>
      <w:r w:rsidRPr="00803AA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)</w:t>
      </w:r>
    </w:p>
    <w:p w:rsidR="003322CA" w:rsidRPr="00803AA8" w:rsidRDefault="003322CA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2CA" w:rsidRPr="00803AA8" w:rsidRDefault="00ED4634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Несмотря на то, что сумма </w:t>
      </w:r>
      <w:r w:rsidR="00E95B8F" w:rsidRPr="00803AA8">
        <w:rPr>
          <w:rFonts w:ascii="Times New Roman" w:hAnsi="Times New Roman" w:cs="Times New Roman"/>
          <w:sz w:val="24"/>
          <w:szCs w:val="24"/>
        </w:rPr>
        <w:t xml:space="preserve">государственного </w:t>
      </w:r>
      <w:proofErr w:type="spellStart"/>
      <w:r w:rsidR="00E95B8F" w:rsidRPr="00803AA8">
        <w:rPr>
          <w:rFonts w:ascii="Times New Roman" w:hAnsi="Times New Roman" w:cs="Times New Roman"/>
          <w:sz w:val="24"/>
          <w:szCs w:val="24"/>
        </w:rPr>
        <w:t>софинансир</w:t>
      </w:r>
      <w:r w:rsidRPr="00803AA8">
        <w:rPr>
          <w:rFonts w:ascii="Times New Roman" w:hAnsi="Times New Roman" w:cs="Times New Roman"/>
          <w:sz w:val="24"/>
          <w:szCs w:val="24"/>
        </w:rPr>
        <w:t>ования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увеличивается (в 2019 составила 1,5 млрд. рублей, в 2025 </w:t>
      </w:r>
      <w:r w:rsidR="00E95B8F" w:rsidRPr="00803AA8">
        <w:rPr>
          <w:rFonts w:ascii="Times New Roman" w:hAnsi="Times New Roman" w:cs="Times New Roman"/>
          <w:sz w:val="24"/>
          <w:szCs w:val="24"/>
        </w:rPr>
        <w:t>–</w:t>
      </w:r>
      <w:r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E95B8F" w:rsidRPr="00803AA8">
        <w:rPr>
          <w:rFonts w:ascii="Times New Roman" w:hAnsi="Times New Roman" w:cs="Times New Roman"/>
          <w:sz w:val="24"/>
          <w:szCs w:val="24"/>
        </w:rPr>
        <w:t>2,2 млрд. рублей</w:t>
      </w:r>
      <w:r w:rsidRPr="00803AA8">
        <w:rPr>
          <w:rFonts w:ascii="Times New Roman" w:hAnsi="Times New Roman" w:cs="Times New Roman"/>
          <w:sz w:val="24"/>
          <w:szCs w:val="24"/>
        </w:rPr>
        <w:t>)</w:t>
      </w:r>
      <w:r w:rsidR="00E95B8F" w:rsidRPr="00803AA8">
        <w:rPr>
          <w:rFonts w:ascii="Times New Roman" w:hAnsi="Times New Roman" w:cs="Times New Roman"/>
          <w:sz w:val="24"/>
          <w:szCs w:val="24"/>
        </w:rPr>
        <w:t xml:space="preserve">, по двум исследуемым регионам наблюдается тенденция значительного роста привлеченных средств </w:t>
      </w:r>
      <w:r w:rsidR="00617C78" w:rsidRPr="00803AA8">
        <w:rPr>
          <w:rFonts w:ascii="Times New Roman" w:hAnsi="Times New Roman" w:cs="Times New Roman"/>
          <w:sz w:val="24"/>
          <w:szCs w:val="24"/>
        </w:rPr>
        <w:t xml:space="preserve">лишь </w:t>
      </w:r>
      <w:r w:rsidR="00E95B8F" w:rsidRPr="00803AA8">
        <w:rPr>
          <w:rFonts w:ascii="Times New Roman" w:hAnsi="Times New Roman" w:cs="Times New Roman"/>
          <w:sz w:val="24"/>
          <w:szCs w:val="24"/>
        </w:rPr>
        <w:t>в 2022 году, а далее объемов финансовой поддержки</w:t>
      </w:r>
      <w:r w:rsidR="00617C78" w:rsidRPr="00803AA8">
        <w:rPr>
          <w:rFonts w:ascii="Times New Roman" w:hAnsi="Times New Roman" w:cs="Times New Roman"/>
          <w:sz w:val="24"/>
          <w:szCs w:val="24"/>
        </w:rPr>
        <w:t xml:space="preserve"> снижается</w:t>
      </w:r>
      <w:r w:rsidR="00E95B8F" w:rsidRPr="00803AA8">
        <w:rPr>
          <w:rFonts w:ascii="Times New Roman" w:hAnsi="Times New Roman" w:cs="Times New Roman"/>
          <w:sz w:val="24"/>
          <w:szCs w:val="24"/>
        </w:rPr>
        <w:t xml:space="preserve">. Исключением является Мурманская область. </w:t>
      </w:r>
    </w:p>
    <w:p w:rsidR="00045050" w:rsidRPr="00803AA8" w:rsidRDefault="00B01E18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Министерством внутренней политики Мурманской области</w:t>
      </w:r>
      <w:r w:rsidR="00C10D81" w:rsidRPr="00803AA8">
        <w:rPr>
          <w:rFonts w:ascii="Times New Roman" w:hAnsi="Times New Roman" w:cs="Times New Roman"/>
          <w:sz w:val="24"/>
          <w:szCs w:val="24"/>
        </w:rPr>
        <w:t xml:space="preserve"> было</w:t>
      </w:r>
      <w:r w:rsidRPr="00803AA8">
        <w:rPr>
          <w:rFonts w:ascii="Times New Roman" w:hAnsi="Times New Roman" w:cs="Times New Roman"/>
          <w:sz w:val="24"/>
          <w:szCs w:val="24"/>
        </w:rPr>
        <w:t xml:space="preserve"> выбрано одно направление поддержки</w:t>
      </w:r>
      <w:r w:rsidR="00C10D81" w:rsidRPr="00803AA8">
        <w:rPr>
          <w:rFonts w:ascii="Times New Roman" w:hAnsi="Times New Roman" w:cs="Times New Roman"/>
          <w:sz w:val="24"/>
          <w:szCs w:val="24"/>
        </w:rPr>
        <w:t xml:space="preserve"> –</w:t>
      </w:r>
      <w:r w:rsidRPr="00803AA8">
        <w:rPr>
          <w:rFonts w:ascii="Times New Roman" w:hAnsi="Times New Roman" w:cs="Times New Roman"/>
          <w:sz w:val="24"/>
          <w:szCs w:val="24"/>
        </w:rPr>
        <w:t xml:space="preserve"> «укрепление межнационального и межрелигиозного согласия</w:t>
      </w:r>
      <w:r w:rsidR="00C10D81" w:rsidRPr="00803AA8">
        <w:rPr>
          <w:rFonts w:ascii="Times New Roman" w:hAnsi="Times New Roman" w:cs="Times New Roman"/>
          <w:sz w:val="24"/>
          <w:szCs w:val="24"/>
        </w:rPr>
        <w:t>», по которому проводились конкурсы только среди общественных объединений, общин коренных малочисленных народов Севера - саамов, казачьих обществ, зарегистрированных на территории Мурманской области, участвующих в реализации государственной национальной политики.</w:t>
      </w:r>
      <w:r w:rsidR="00644013" w:rsidRPr="00803AA8">
        <w:rPr>
          <w:rFonts w:ascii="Times New Roman" w:hAnsi="Times New Roman" w:cs="Times New Roman"/>
          <w:sz w:val="24"/>
          <w:szCs w:val="24"/>
        </w:rPr>
        <w:t xml:space="preserve"> За 4 года реализации программы было поддержано 44 проекта из 73 подданных заявок.</w:t>
      </w:r>
      <w:r w:rsidR="00C10D81" w:rsidRPr="00803AA8">
        <w:rPr>
          <w:rFonts w:ascii="Times New Roman" w:hAnsi="Times New Roman" w:cs="Times New Roman"/>
          <w:sz w:val="24"/>
          <w:szCs w:val="24"/>
        </w:rPr>
        <w:t xml:space="preserve"> В связи с узкой тематикой проектов в конкурсном отборе участвуют одни те же организации</w:t>
      </w:r>
      <w:r w:rsidR="00D46CC4" w:rsidRPr="00803AA8">
        <w:rPr>
          <w:rFonts w:ascii="Times New Roman" w:hAnsi="Times New Roman" w:cs="Times New Roman"/>
          <w:sz w:val="24"/>
          <w:szCs w:val="24"/>
        </w:rPr>
        <w:t xml:space="preserve">, среди которых преобладают национально-культурные автономии, общины </w:t>
      </w:r>
      <w:r w:rsidR="00785693" w:rsidRPr="00803AA8">
        <w:rPr>
          <w:rFonts w:ascii="Times New Roman" w:hAnsi="Times New Roman" w:cs="Times New Roman"/>
          <w:sz w:val="24"/>
          <w:szCs w:val="24"/>
        </w:rPr>
        <w:t>коренных</w:t>
      </w:r>
      <w:r w:rsidR="00D46CC4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785693" w:rsidRPr="00803AA8">
        <w:rPr>
          <w:rFonts w:ascii="Times New Roman" w:hAnsi="Times New Roman" w:cs="Times New Roman"/>
          <w:sz w:val="24"/>
          <w:szCs w:val="24"/>
        </w:rPr>
        <w:t>народов</w:t>
      </w:r>
      <w:r w:rsidR="00D46CC4" w:rsidRPr="00803AA8">
        <w:rPr>
          <w:rFonts w:ascii="Times New Roman" w:hAnsi="Times New Roman" w:cs="Times New Roman"/>
          <w:sz w:val="24"/>
          <w:szCs w:val="24"/>
        </w:rPr>
        <w:t xml:space="preserve"> и религиозные </w:t>
      </w:r>
      <w:r w:rsidR="00785693" w:rsidRPr="00803AA8">
        <w:rPr>
          <w:rFonts w:ascii="Times New Roman" w:hAnsi="Times New Roman" w:cs="Times New Roman"/>
          <w:sz w:val="24"/>
          <w:szCs w:val="24"/>
        </w:rPr>
        <w:t>организации</w:t>
      </w:r>
      <w:r w:rsidR="00D46CC4" w:rsidRPr="00803AA8">
        <w:rPr>
          <w:rFonts w:ascii="Times New Roman" w:hAnsi="Times New Roman" w:cs="Times New Roman"/>
          <w:sz w:val="24"/>
          <w:szCs w:val="24"/>
        </w:rPr>
        <w:t>. Так трижды победителями становились</w:t>
      </w:r>
      <w:r w:rsidR="00C10D81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C230AB" w:rsidRPr="00803AA8">
        <w:rPr>
          <w:rFonts w:ascii="Times New Roman" w:hAnsi="Times New Roman" w:cs="Times New Roman"/>
          <w:sz w:val="24"/>
          <w:szCs w:val="24"/>
        </w:rPr>
        <w:t xml:space="preserve">Общественная организация Мурманской области «Ассоциация </w:t>
      </w:r>
      <w:proofErr w:type="spellStart"/>
      <w:r w:rsidR="00C230AB" w:rsidRPr="00803AA8">
        <w:rPr>
          <w:rFonts w:ascii="Times New Roman" w:hAnsi="Times New Roman" w:cs="Times New Roman"/>
          <w:sz w:val="24"/>
          <w:szCs w:val="24"/>
        </w:rPr>
        <w:t>кольских</w:t>
      </w:r>
      <w:proofErr w:type="spellEnd"/>
      <w:r w:rsidR="00C230AB" w:rsidRPr="00803AA8">
        <w:rPr>
          <w:rFonts w:ascii="Times New Roman" w:hAnsi="Times New Roman" w:cs="Times New Roman"/>
          <w:sz w:val="24"/>
          <w:szCs w:val="24"/>
        </w:rPr>
        <w:t xml:space="preserve"> саамов», общественная организация «Местная национально-культурная автономия немцев г</w:t>
      </w:r>
      <w:proofErr w:type="gramStart"/>
      <w:r w:rsidR="00C230AB" w:rsidRPr="00803AA8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="00C230AB" w:rsidRPr="00803AA8">
        <w:rPr>
          <w:rFonts w:ascii="Times New Roman" w:hAnsi="Times New Roman" w:cs="Times New Roman"/>
          <w:sz w:val="24"/>
          <w:szCs w:val="24"/>
        </w:rPr>
        <w:t>урманска»</w:t>
      </w:r>
      <w:r w:rsidR="00644013" w:rsidRPr="00803AA8">
        <w:rPr>
          <w:rFonts w:ascii="Times New Roman" w:hAnsi="Times New Roman" w:cs="Times New Roman"/>
          <w:sz w:val="24"/>
          <w:szCs w:val="24"/>
        </w:rPr>
        <w:t>, м</w:t>
      </w:r>
      <w:r w:rsidR="00D46CC4" w:rsidRPr="00803AA8">
        <w:rPr>
          <w:rFonts w:ascii="Times New Roman" w:hAnsi="Times New Roman" w:cs="Times New Roman"/>
          <w:sz w:val="24"/>
          <w:szCs w:val="24"/>
        </w:rPr>
        <w:t>е</w:t>
      </w:r>
      <w:r w:rsidR="00387C79" w:rsidRPr="00803AA8">
        <w:rPr>
          <w:rFonts w:ascii="Times New Roman" w:hAnsi="Times New Roman" w:cs="Times New Roman"/>
          <w:sz w:val="24"/>
          <w:szCs w:val="24"/>
        </w:rPr>
        <w:t>стная религиозная организация «Е</w:t>
      </w:r>
      <w:r w:rsidR="00D46CC4" w:rsidRPr="00803AA8">
        <w:rPr>
          <w:rFonts w:ascii="Times New Roman" w:hAnsi="Times New Roman" w:cs="Times New Roman"/>
          <w:sz w:val="24"/>
          <w:szCs w:val="24"/>
        </w:rPr>
        <w:t>ван</w:t>
      </w:r>
      <w:r w:rsidR="00387C79" w:rsidRPr="00803AA8">
        <w:rPr>
          <w:rFonts w:ascii="Times New Roman" w:hAnsi="Times New Roman" w:cs="Times New Roman"/>
          <w:sz w:val="24"/>
          <w:szCs w:val="24"/>
        </w:rPr>
        <w:t>гелическо-лютеранский приход г.Мурманска»</w:t>
      </w:r>
      <w:r w:rsidR="00C230AB" w:rsidRPr="00803AA8">
        <w:rPr>
          <w:rFonts w:ascii="Times New Roman" w:hAnsi="Times New Roman" w:cs="Times New Roman"/>
          <w:sz w:val="24"/>
          <w:szCs w:val="24"/>
        </w:rPr>
        <w:t xml:space="preserve">. </w:t>
      </w:r>
      <w:r w:rsidR="00BF3802" w:rsidRPr="00803AA8">
        <w:rPr>
          <w:rFonts w:ascii="Times New Roman" w:hAnsi="Times New Roman" w:cs="Times New Roman"/>
          <w:sz w:val="24"/>
          <w:szCs w:val="24"/>
        </w:rPr>
        <w:t>Средняя сумма гранта</w:t>
      </w:r>
      <w:r w:rsidR="00C10D81" w:rsidRPr="00803AA8">
        <w:rPr>
          <w:rFonts w:ascii="Times New Roman" w:hAnsi="Times New Roman" w:cs="Times New Roman"/>
          <w:sz w:val="24"/>
          <w:szCs w:val="24"/>
        </w:rPr>
        <w:t xml:space="preserve"> составляет 450 000 рублей.</w:t>
      </w:r>
      <w:r w:rsidR="00C230AB" w:rsidRPr="00803AA8">
        <w:rPr>
          <w:rFonts w:ascii="Times New Roman" w:hAnsi="Times New Roman" w:cs="Times New Roman"/>
          <w:sz w:val="24"/>
          <w:szCs w:val="24"/>
        </w:rPr>
        <w:t xml:space="preserve"> Проекты посвящены </w:t>
      </w:r>
      <w:r w:rsidR="00045050" w:rsidRPr="00803AA8">
        <w:rPr>
          <w:rFonts w:ascii="Times New Roman" w:hAnsi="Times New Roman" w:cs="Times New Roman"/>
          <w:sz w:val="24"/>
          <w:szCs w:val="24"/>
        </w:rPr>
        <w:t xml:space="preserve">гармонизации межнациональных отношений, </w:t>
      </w:r>
      <w:r w:rsidR="00C230AB" w:rsidRPr="00803AA8">
        <w:rPr>
          <w:rFonts w:ascii="Times New Roman" w:hAnsi="Times New Roman" w:cs="Times New Roman"/>
          <w:sz w:val="24"/>
          <w:szCs w:val="24"/>
        </w:rPr>
        <w:t>сохранению национальной культуры и традиций</w:t>
      </w:r>
      <w:r w:rsidR="00045050" w:rsidRPr="00803AA8">
        <w:rPr>
          <w:rFonts w:ascii="Times New Roman" w:hAnsi="Times New Roman" w:cs="Times New Roman"/>
          <w:sz w:val="24"/>
          <w:szCs w:val="24"/>
        </w:rPr>
        <w:t xml:space="preserve"> коренных народов</w:t>
      </w:r>
      <w:r w:rsidR="00C230AB" w:rsidRPr="00803AA8">
        <w:rPr>
          <w:rFonts w:ascii="Times New Roman" w:hAnsi="Times New Roman" w:cs="Times New Roman"/>
          <w:sz w:val="24"/>
          <w:szCs w:val="24"/>
        </w:rPr>
        <w:t xml:space="preserve">, например оленеводства, </w:t>
      </w:r>
      <w:r w:rsidR="00387C79" w:rsidRPr="00803AA8">
        <w:rPr>
          <w:rFonts w:ascii="Times New Roman" w:hAnsi="Times New Roman" w:cs="Times New Roman"/>
          <w:sz w:val="24"/>
          <w:szCs w:val="24"/>
        </w:rPr>
        <w:t>проведению</w:t>
      </w:r>
      <w:r w:rsidR="00CC71ED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045050" w:rsidRPr="00803AA8">
        <w:rPr>
          <w:rFonts w:ascii="Times New Roman" w:hAnsi="Times New Roman" w:cs="Times New Roman"/>
          <w:sz w:val="24"/>
          <w:szCs w:val="24"/>
        </w:rPr>
        <w:t>выставок и фестивалей</w:t>
      </w:r>
      <w:r w:rsidR="00644013" w:rsidRPr="00803AA8">
        <w:rPr>
          <w:rFonts w:ascii="Times New Roman" w:hAnsi="Times New Roman" w:cs="Times New Roman"/>
          <w:sz w:val="24"/>
          <w:szCs w:val="24"/>
        </w:rPr>
        <w:t xml:space="preserve"> различных культур</w:t>
      </w:r>
      <w:r w:rsidR="00045050" w:rsidRPr="00803AA8">
        <w:rPr>
          <w:rFonts w:ascii="Times New Roman" w:hAnsi="Times New Roman" w:cs="Times New Roman"/>
          <w:sz w:val="24"/>
          <w:szCs w:val="24"/>
        </w:rPr>
        <w:t xml:space="preserve">. </w:t>
      </w:r>
      <w:r w:rsidR="000A6F7D" w:rsidRPr="00803AA8">
        <w:rPr>
          <w:rFonts w:ascii="Times New Roman" w:hAnsi="Times New Roman" w:cs="Times New Roman"/>
          <w:sz w:val="24"/>
          <w:szCs w:val="24"/>
        </w:rPr>
        <w:t>Однако</w:t>
      </w:r>
      <w:r w:rsidR="00CC71ED" w:rsidRPr="00803AA8">
        <w:rPr>
          <w:rFonts w:ascii="Times New Roman" w:hAnsi="Times New Roman" w:cs="Times New Roman"/>
          <w:sz w:val="24"/>
          <w:szCs w:val="24"/>
        </w:rPr>
        <w:t xml:space="preserve"> в Мурманской области </w:t>
      </w:r>
      <w:r w:rsidR="00045050" w:rsidRPr="00803AA8">
        <w:rPr>
          <w:rFonts w:ascii="Times New Roman" w:hAnsi="Times New Roman" w:cs="Times New Roman"/>
          <w:sz w:val="24"/>
          <w:szCs w:val="24"/>
        </w:rPr>
        <w:t xml:space="preserve">СОНКО могут также рассчитывать на </w:t>
      </w:r>
      <w:r w:rsidR="00644013" w:rsidRPr="00803AA8">
        <w:rPr>
          <w:rFonts w:ascii="Times New Roman" w:hAnsi="Times New Roman" w:cs="Times New Roman"/>
          <w:sz w:val="24"/>
          <w:szCs w:val="24"/>
        </w:rPr>
        <w:t xml:space="preserve">иную </w:t>
      </w:r>
      <w:r w:rsidR="00045050" w:rsidRPr="00803AA8">
        <w:rPr>
          <w:rFonts w:ascii="Times New Roman" w:hAnsi="Times New Roman" w:cs="Times New Roman"/>
          <w:sz w:val="24"/>
          <w:szCs w:val="24"/>
        </w:rPr>
        <w:t>финансовую поддержку</w:t>
      </w:r>
      <w:r w:rsidR="00644013" w:rsidRPr="00803AA8">
        <w:rPr>
          <w:rFonts w:ascii="Times New Roman" w:hAnsi="Times New Roman" w:cs="Times New Roman"/>
          <w:sz w:val="24"/>
          <w:szCs w:val="24"/>
        </w:rPr>
        <w:t>, например,</w:t>
      </w:r>
      <w:r w:rsidR="00045050" w:rsidRPr="00803AA8">
        <w:rPr>
          <w:rFonts w:ascii="Times New Roman" w:hAnsi="Times New Roman" w:cs="Times New Roman"/>
          <w:sz w:val="24"/>
          <w:szCs w:val="24"/>
        </w:rPr>
        <w:t xml:space="preserve"> по линии </w:t>
      </w:r>
      <w:r w:rsidR="00497CC3" w:rsidRPr="00803AA8">
        <w:rPr>
          <w:rFonts w:ascii="Times New Roman" w:hAnsi="Times New Roman" w:cs="Times New Roman"/>
          <w:sz w:val="24"/>
          <w:szCs w:val="24"/>
        </w:rPr>
        <w:t>Фонд</w:t>
      </w:r>
      <w:r w:rsidR="00045050" w:rsidRPr="00803AA8">
        <w:rPr>
          <w:rFonts w:ascii="Times New Roman" w:hAnsi="Times New Roman" w:cs="Times New Roman"/>
          <w:sz w:val="24"/>
          <w:szCs w:val="24"/>
        </w:rPr>
        <w:t>а</w:t>
      </w:r>
      <w:r w:rsidR="00497CC3" w:rsidRPr="00803AA8">
        <w:rPr>
          <w:rFonts w:ascii="Times New Roman" w:hAnsi="Times New Roman" w:cs="Times New Roman"/>
          <w:sz w:val="24"/>
          <w:szCs w:val="24"/>
        </w:rPr>
        <w:t xml:space="preserve"> целевого капитала и Фонд</w:t>
      </w:r>
      <w:r w:rsidR="00BF3802" w:rsidRPr="00803AA8">
        <w:rPr>
          <w:rFonts w:ascii="Times New Roman" w:hAnsi="Times New Roman" w:cs="Times New Roman"/>
          <w:sz w:val="24"/>
          <w:szCs w:val="24"/>
        </w:rPr>
        <w:t>а</w:t>
      </w:r>
      <w:r w:rsidR="00497CC3" w:rsidRPr="00803AA8">
        <w:rPr>
          <w:rFonts w:ascii="Times New Roman" w:hAnsi="Times New Roman" w:cs="Times New Roman"/>
          <w:sz w:val="24"/>
          <w:szCs w:val="24"/>
        </w:rPr>
        <w:t xml:space="preserve"> поддержки </w:t>
      </w:r>
      <w:r w:rsidR="00BF3802" w:rsidRPr="00803AA8">
        <w:rPr>
          <w:rFonts w:ascii="Times New Roman" w:hAnsi="Times New Roman" w:cs="Times New Roman"/>
          <w:sz w:val="24"/>
          <w:szCs w:val="24"/>
        </w:rPr>
        <w:t>социального предпринимательства</w:t>
      </w:r>
      <w:r w:rsidR="00497CC3" w:rsidRPr="00803AA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11F5" w:rsidRPr="00803AA8" w:rsidRDefault="00045050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Губернаторский центр Архангельской области является единым оператором грантов Правительства Архангельской области. </w:t>
      </w:r>
      <w:proofErr w:type="gramStart"/>
      <w:r w:rsidRPr="00803AA8">
        <w:rPr>
          <w:rFonts w:ascii="Times New Roman" w:hAnsi="Times New Roman" w:cs="Times New Roman"/>
          <w:sz w:val="24"/>
          <w:szCs w:val="24"/>
        </w:rPr>
        <w:t xml:space="preserve">Конкурсы </w:t>
      </w:r>
      <w:r w:rsidR="00617C78" w:rsidRPr="00803AA8">
        <w:rPr>
          <w:rFonts w:ascii="Times New Roman" w:hAnsi="Times New Roman" w:cs="Times New Roman"/>
          <w:sz w:val="24"/>
          <w:szCs w:val="24"/>
        </w:rPr>
        <w:t xml:space="preserve">в </w:t>
      </w:r>
      <w:r w:rsidRPr="00803AA8">
        <w:rPr>
          <w:rFonts w:ascii="Times New Roman" w:hAnsi="Times New Roman" w:cs="Times New Roman"/>
          <w:sz w:val="24"/>
          <w:szCs w:val="24"/>
        </w:rPr>
        <w:t xml:space="preserve">проводятся по </w:t>
      </w:r>
      <w:r w:rsidR="00617C78" w:rsidRPr="00803AA8">
        <w:rPr>
          <w:rFonts w:ascii="Times New Roman" w:hAnsi="Times New Roman" w:cs="Times New Roman"/>
          <w:sz w:val="24"/>
          <w:szCs w:val="24"/>
        </w:rPr>
        <w:t>таким направлениям, как</w:t>
      </w:r>
      <w:r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CB4C94" w:rsidRPr="00803AA8">
        <w:rPr>
          <w:rFonts w:ascii="Times New Roman" w:hAnsi="Times New Roman" w:cs="Times New Roman"/>
          <w:sz w:val="24"/>
          <w:szCs w:val="24"/>
        </w:rPr>
        <w:t>поддержка проектов в области культуры и искусства, социальное обслуживание, социальная поддержка и защита граждан, охрана окружающей среды и защита животных, поддержка проектов в области науки, образования, просвещения, поддержка проектов в области развития общественных территорий</w:t>
      </w:r>
      <w:r w:rsidR="00E95B8F" w:rsidRPr="00803AA8">
        <w:rPr>
          <w:rFonts w:ascii="Times New Roman" w:hAnsi="Times New Roman" w:cs="Times New Roman"/>
          <w:sz w:val="24"/>
          <w:szCs w:val="24"/>
        </w:rPr>
        <w:t xml:space="preserve"> и др</w:t>
      </w:r>
      <w:r w:rsidR="00CB4C94" w:rsidRPr="00803AA8">
        <w:rPr>
          <w:rFonts w:ascii="Times New Roman" w:hAnsi="Times New Roman" w:cs="Times New Roman"/>
          <w:sz w:val="24"/>
          <w:szCs w:val="24"/>
        </w:rPr>
        <w:t xml:space="preserve">. </w:t>
      </w:r>
      <w:r w:rsidR="00617C78" w:rsidRPr="00803AA8">
        <w:rPr>
          <w:rFonts w:ascii="Times New Roman" w:hAnsi="Times New Roman" w:cs="Times New Roman"/>
          <w:sz w:val="24"/>
          <w:szCs w:val="24"/>
        </w:rPr>
        <w:t>В 2021 году отдельным направлением была выделена реализация проектов по развитию Соловецкого архипелага</w:t>
      </w:r>
      <w:r w:rsidR="00515775" w:rsidRPr="00803AA8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="00617C78" w:rsidRPr="00803AA8">
        <w:rPr>
          <w:rFonts w:ascii="Times New Roman" w:hAnsi="Times New Roman" w:cs="Times New Roman"/>
          <w:sz w:val="24"/>
          <w:szCs w:val="24"/>
        </w:rPr>
        <w:t xml:space="preserve"> в 202</w:t>
      </w:r>
      <w:r w:rsidR="00515775" w:rsidRPr="00803AA8">
        <w:rPr>
          <w:rFonts w:ascii="Times New Roman" w:hAnsi="Times New Roman" w:cs="Times New Roman"/>
          <w:sz w:val="24"/>
          <w:szCs w:val="24"/>
        </w:rPr>
        <w:t>3</w:t>
      </w:r>
      <w:r w:rsidR="00617C78" w:rsidRPr="00803AA8">
        <w:rPr>
          <w:rFonts w:ascii="Times New Roman" w:hAnsi="Times New Roman" w:cs="Times New Roman"/>
          <w:sz w:val="24"/>
          <w:szCs w:val="24"/>
        </w:rPr>
        <w:t xml:space="preserve"> году </w:t>
      </w:r>
      <w:r w:rsidR="00515775" w:rsidRPr="00803AA8">
        <w:rPr>
          <w:rFonts w:ascii="Times New Roman" w:hAnsi="Times New Roman" w:cs="Times New Roman"/>
          <w:sz w:val="24"/>
          <w:szCs w:val="24"/>
        </w:rPr>
        <w:t>– исследование и развитие арктических территорий; в 2024 году – поддержка и защита граждан, оказавшихся в трудной жизненной ситуации вследствие СВО.</w:t>
      </w:r>
      <w:r w:rsidR="00617C78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515775" w:rsidRPr="00803AA8">
        <w:rPr>
          <w:rFonts w:ascii="Times New Roman" w:hAnsi="Times New Roman" w:cs="Times New Roman"/>
          <w:sz w:val="24"/>
          <w:szCs w:val="24"/>
        </w:rPr>
        <w:t>Максимальный размер гранта за исследуемый период составил около 2 000 000 рублей. Примечательно, что для НКО Архангельской области характерно внесение</w:t>
      </w:r>
      <w:r w:rsidR="00A811F5" w:rsidRPr="00803AA8">
        <w:rPr>
          <w:rFonts w:ascii="Times New Roman" w:hAnsi="Times New Roman" w:cs="Times New Roman"/>
          <w:sz w:val="24"/>
          <w:szCs w:val="24"/>
        </w:rPr>
        <w:t xml:space="preserve"> большого</w:t>
      </w:r>
      <w:r w:rsidR="00515775" w:rsidRPr="00803AA8">
        <w:rPr>
          <w:rFonts w:ascii="Times New Roman" w:hAnsi="Times New Roman" w:cs="Times New Roman"/>
          <w:sz w:val="24"/>
          <w:szCs w:val="24"/>
        </w:rPr>
        <w:t xml:space="preserve"> собственного вклада в реализацию проектов, нередко оно </w:t>
      </w:r>
      <w:r w:rsidR="00B873AA" w:rsidRPr="00803AA8">
        <w:rPr>
          <w:rFonts w:ascii="Times New Roman" w:hAnsi="Times New Roman" w:cs="Times New Roman"/>
          <w:sz w:val="24"/>
          <w:szCs w:val="24"/>
        </w:rPr>
        <w:t>вдвое</w:t>
      </w:r>
      <w:r w:rsidR="00515775" w:rsidRPr="00803AA8">
        <w:rPr>
          <w:rFonts w:ascii="Times New Roman" w:hAnsi="Times New Roman" w:cs="Times New Roman"/>
          <w:sz w:val="24"/>
          <w:szCs w:val="24"/>
        </w:rPr>
        <w:t xml:space="preserve">, а то и </w:t>
      </w:r>
      <w:r w:rsidR="00B873AA" w:rsidRPr="00803AA8">
        <w:rPr>
          <w:rFonts w:ascii="Times New Roman" w:hAnsi="Times New Roman" w:cs="Times New Roman"/>
          <w:sz w:val="24"/>
          <w:szCs w:val="24"/>
        </w:rPr>
        <w:t>втрое</w:t>
      </w:r>
      <w:r w:rsidR="00515775" w:rsidRPr="00803AA8">
        <w:rPr>
          <w:rFonts w:ascii="Times New Roman" w:hAnsi="Times New Roman" w:cs="Times New Roman"/>
          <w:sz w:val="24"/>
          <w:szCs w:val="24"/>
        </w:rPr>
        <w:t xml:space="preserve"> превышает сумму выделяемого гранта. </w:t>
      </w:r>
    </w:p>
    <w:p w:rsidR="00F91768" w:rsidRPr="007A36C9" w:rsidRDefault="00515775" w:rsidP="007A36C9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Фонд грантов Главы Республики Карелия с момента создания осуществляет подде</w:t>
      </w:r>
      <w:r w:rsidR="000A6F7D" w:rsidRPr="00803AA8">
        <w:rPr>
          <w:rFonts w:ascii="Times New Roman" w:hAnsi="Times New Roman" w:cs="Times New Roman"/>
          <w:sz w:val="24"/>
          <w:szCs w:val="24"/>
        </w:rPr>
        <w:t xml:space="preserve">ржку по 15 направлениям. Также как и </w:t>
      </w:r>
      <w:r w:rsidR="00BF3802" w:rsidRPr="00803AA8">
        <w:rPr>
          <w:rFonts w:ascii="Times New Roman" w:hAnsi="Times New Roman" w:cs="Times New Roman"/>
          <w:sz w:val="24"/>
          <w:szCs w:val="24"/>
        </w:rPr>
        <w:t xml:space="preserve">в </w:t>
      </w:r>
      <w:r w:rsidR="000A6F7D" w:rsidRPr="00803AA8">
        <w:rPr>
          <w:rFonts w:ascii="Times New Roman" w:hAnsi="Times New Roman" w:cs="Times New Roman"/>
          <w:sz w:val="24"/>
          <w:szCs w:val="24"/>
        </w:rPr>
        <w:t xml:space="preserve">Архангельской области, внимание уделяется поддержке институт гражданского общества, семьи, материнства, отцовства и детства, проектов в области культуры и искусства, науки и </w:t>
      </w:r>
      <w:r w:rsidR="00644013" w:rsidRPr="00803AA8">
        <w:rPr>
          <w:rFonts w:ascii="Times New Roman" w:hAnsi="Times New Roman" w:cs="Times New Roman"/>
          <w:sz w:val="24"/>
          <w:szCs w:val="24"/>
        </w:rPr>
        <w:t>образования</w:t>
      </w:r>
      <w:r w:rsidR="00912EDC" w:rsidRPr="00803AA8">
        <w:rPr>
          <w:rFonts w:ascii="Times New Roman" w:hAnsi="Times New Roman" w:cs="Times New Roman"/>
          <w:sz w:val="24"/>
          <w:szCs w:val="24"/>
        </w:rPr>
        <w:t xml:space="preserve"> и т.д</w:t>
      </w:r>
      <w:r w:rsidR="000A6F7D" w:rsidRPr="00803AA8">
        <w:rPr>
          <w:rFonts w:ascii="Times New Roman" w:hAnsi="Times New Roman" w:cs="Times New Roman"/>
          <w:sz w:val="24"/>
          <w:szCs w:val="24"/>
        </w:rPr>
        <w:t xml:space="preserve">. Этнокультурная составляющая региона реализуется в проектах по направлениям: содействие осуществлению мер по сохранению этнокультурного наследия Русского Севера, а также мер по возрождению, сохранению и свободному развитию национальной культуры карелов, вепсов и финнов, проживающих на территории Республики Карелия. </w:t>
      </w:r>
      <w:r w:rsidR="00912EDC" w:rsidRPr="00803AA8">
        <w:rPr>
          <w:rFonts w:ascii="Times New Roman" w:hAnsi="Times New Roman" w:cs="Times New Roman"/>
          <w:sz w:val="24"/>
          <w:szCs w:val="24"/>
        </w:rPr>
        <w:t>Авторами</w:t>
      </w:r>
      <w:r w:rsidR="000A6F7D" w:rsidRPr="00803AA8">
        <w:rPr>
          <w:rFonts w:ascii="Times New Roman" w:hAnsi="Times New Roman" w:cs="Times New Roman"/>
          <w:sz w:val="24"/>
          <w:szCs w:val="24"/>
        </w:rPr>
        <w:t xml:space="preserve"> выявлены региональные диспропорции в распределении </w:t>
      </w:r>
      <w:proofErr w:type="spellStart"/>
      <w:r w:rsidR="00E20486" w:rsidRPr="00803AA8">
        <w:rPr>
          <w:rFonts w:ascii="Times New Roman" w:hAnsi="Times New Roman" w:cs="Times New Roman"/>
          <w:sz w:val="24"/>
          <w:szCs w:val="24"/>
        </w:rPr>
        <w:t>грантовой</w:t>
      </w:r>
      <w:proofErr w:type="spellEnd"/>
      <w:r w:rsidR="000A6F7D" w:rsidRPr="00803AA8">
        <w:rPr>
          <w:rFonts w:ascii="Times New Roman" w:hAnsi="Times New Roman" w:cs="Times New Roman"/>
          <w:sz w:val="24"/>
          <w:szCs w:val="24"/>
        </w:rPr>
        <w:t xml:space="preserve"> </w:t>
      </w:r>
      <w:r w:rsidR="00E20486" w:rsidRPr="00803AA8">
        <w:rPr>
          <w:rFonts w:ascii="Times New Roman" w:hAnsi="Times New Roman" w:cs="Times New Roman"/>
          <w:sz w:val="24"/>
          <w:szCs w:val="24"/>
        </w:rPr>
        <w:t>помощи НКО</w:t>
      </w:r>
      <w:r w:rsidR="000A6F7D" w:rsidRPr="00803AA8">
        <w:rPr>
          <w:rFonts w:ascii="Times New Roman" w:hAnsi="Times New Roman" w:cs="Times New Roman"/>
          <w:sz w:val="24"/>
          <w:szCs w:val="24"/>
        </w:rPr>
        <w:t xml:space="preserve"> в Карелии</w:t>
      </w:r>
      <w:r w:rsidR="00E20486" w:rsidRPr="00803AA8">
        <w:rPr>
          <w:rFonts w:ascii="Times New Roman" w:hAnsi="Times New Roman" w:cs="Times New Roman"/>
          <w:sz w:val="24"/>
          <w:szCs w:val="24"/>
        </w:rPr>
        <w:t xml:space="preserve"> и показано, </w:t>
      </w:r>
      <w:r w:rsidR="00E20486" w:rsidRPr="00803AA8">
        <w:rPr>
          <w:rFonts w:ascii="Times New Roman" w:hAnsi="Times New Roman" w:cs="Times New Roman"/>
          <w:sz w:val="24"/>
          <w:szCs w:val="24"/>
        </w:rPr>
        <w:lastRenderedPageBreak/>
        <w:t>что больше всего «финансирования было привлечено на реализацию проектов в области культуры и искусства, далее по вопросам охраны здоровья граждан и пропаганды здорового образа жизни, физической культуры и спорта, и наконец, социальной поддержки населения</w:t>
      </w:r>
      <w:r w:rsidR="00BF3802" w:rsidRPr="00803AA8">
        <w:rPr>
          <w:rFonts w:ascii="Times New Roman" w:hAnsi="Times New Roman" w:cs="Times New Roman"/>
          <w:sz w:val="24"/>
          <w:szCs w:val="24"/>
        </w:rPr>
        <w:t>»</w:t>
      </w:r>
      <w:r w:rsidR="007A36C9">
        <w:rPr>
          <w:rFonts w:ascii="Times New Roman" w:hAnsi="Times New Roman" w:cs="Times New Roman"/>
          <w:sz w:val="24"/>
          <w:szCs w:val="24"/>
        </w:rPr>
        <w:t xml:space="preserve"> </w:t>
      </w:r>
      <w:r w:rsidR="007A36C9" w:rsidRPr="007A36C9">
        <w:rPr>
          <w:rFonts w:ascii="Times New Roman" w:hAnsi="Times New Roman" w:cs="Times New Roman"/>
          <w:sz w:val="24"/>
          <w:szCs w:val="24"/>
        </w:rPr>
        <w:t>[</w:t>
      </w:r>
      <w:r w:rsidR="007A36C9">
        <w:rPr>
          <w:rFonts w:ascii="Times New Roman" w:hAnsi="Times New Roman" w:cs="Times New Roman"/>
          <w:sz w:val="24"/>
          <w:szCs w:val="24"/>
        </w:rPr>
        <w:t>1</w:t>
      </w:r>
      <w:r w:rsidR="007A36C9" w:rsidRPr="007A36C9">
        <w:rPr>
          <w:rFonts w:ascii="Times New Roman" w:hAnsi="Times New Roman" w:cs="Times New Roman"/>
          <w:sz w:val="24"/>
          <w:szCs w:val="24"/>
        </w:rPr>
        <w:t xml:space="preserve">, </w:t>
      </w:r>
      <w:r w:rsidR="007A36C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7A36C9" w:rsidRPr="007A36C9">
        <w:rPr>
          <w:rFonts w:ascii="Times New Roman" w:hAnsi="Times New Roman" w:cs="Times New Roman"/>
          <w:sz w:val="24"/>
          <w:szCs w:val="24"/>
        </w:rPr>
        <w:t>. 116]</w:t>
      </w:r>
      <w:r w:rsidR="007A36C9">
        <w:rPr>
          <w:rFonts w:ascii="Times New Roman" w:hAnsi="Times New Roman" w:cs="Times New Roman"/>
          <w:sz w:val="24"/>
          <w:szCs w:val="24"/>
        </w:rPr>
        <w:t>.</w:t>
      </w:r>
    </w:p>
    <w:p w:rsidR="00045050" w:rsidRPr="00803AA8" w:rsidRDefault="00912EDC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Одним из критериев оценки проекта является его социальный эффект, предполагающий </w:t>
      </w:r>
      <w:r w:rsidR="00FA1AAE" w:rsidRPr="00803AA8">
        <w:rPr>
          <w:rFonts w:ascii="Times New Roman" w:hAnsi="Times New Roman" w:cs="Times New Roman"/>
          <w:sz w:val="24"/>
          <w:szCs w:val="24"/>
        </w:rPr>
        <w:t>охват, как</w:t>
      </w:r>
      <w:r w:rsidRPr="00803AA8">
        <w:rPr>
          <w:rFonts w:ascii="Times New Roman" w:hAnsi="Times New Roman" w:cs="Times New Roman"/>
          <w:sz w:val="24"/>
          <w:szCs w:val="24"/>
        </w:rPr>
        <w:t xml:space="preserve"> целевой аудитории, так </w:t>
      </w:r>
      <w:r w:rsidR="00FA1AAE" w:rsidRPr="00803AA8">
        <w:rPr>
          <w:rFonts w:ascii="Times New Roman" w:hAnsi="Times New Roman" w:cs="Times New Roman"/>
          <w:sz w:val="24"/>
          <w:szCs w:val="24"/>
        </w:rPr>
        <w:t xml:space="preserve">и </w:t>
      </w:r>
      <w:r w:rsidRPr="00803AA8">
        <w:rPr>
          <w:rFonts w:ascii="Times New Roman" w:hAnsi="Times New Roman" w:cs="Times New Roman"/>
          <w:sz w:val="24"/>
          <w:szCs w:val="24"/>
        </w:rPr>
        <w:t xml:space="preserve">широкого круга лиц, заинтересованных в мероприятиях проекта. </w:t>
      </w:r>
      <w:r w:rsidR="00FA1AAE" w:rsidRPr="00803AA8">
        <w:rPr>
          <w:rFonts w:ascii="Times New Roman" w:hAnsi="Times New Roman" w:cs="Times New Roman"/>
          <w:sz w:val="24"/>
          <w:szCs w:val="24"/>
        </w:rPr>
        <w:t>Результатом реализации подобных проектов становится формирование сообществ, групп по интересам, которые продолжают общение и после завершения проекта. Участники проектов устанавливают новые социальные контакты, обмениваются мнениями и опытом по различным вопросам. Все это подтверждает усиление гражданского участия на уровне местных сообществ и консолидацию в решении насущных проблем территории.</w:t>
      </w:r>
    </w:p>
    <w:p w:rsidR="00FA1AAE" w:rsidRDefault="00FA1AAE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Пример трех регионов СЗФО (Республики Карелия, Архангельской и Мурманской областей) показывает </w:t>
      </w:r>
      <w:r w:rsidR="00E20486" w:rsidRPr="00803AA8">
        <w:rPr>
          <w:rFonts w:ascii="Times New Roman" w:hAnsi="Times New Roman" w:cs="Times New Roman"/>
          <w:sz w:val="24"/>
          <w:szCs w:val="24"/>
        </w:rPr>
        <w:t xml:space="preserve">как </w:t>
      </w:r>
      <w:r w:rsidRPr="00803AA8">
        <w:rPr>
          <w:rFonts w:ascii="Times New Roman" w:hAnsi="Times New Roman" w:cs="Times New Roman"/>
          <w:sz w:val="24"/>
          <w:szCs w:val="24"/>
        </w:rPr>
        <w:t>разницу</w:t>
      </w:r>
      <w:r w:rsidR="00E20486" w:rsidRPr="00803AA8">
        <w:rPr>
          <w:rFonts w:ascii="Times New Roman" w:hAnsi="Times New Roman" w:cs="Times New Roman"/>
          <w:sz w:val="24"/>
          <w:szCs w:val="24"/>
        </w:rPr>
        <w:t xml:space="preserve"> подходов региональных властей </w:t>
      </w:r>
      <w:r w:rsidRPr="00803AA8">
        <w:rPr>
          <w:rFonts w:ascii="Times New Roman" w:hAnsi="Times New Roman" w:cs="Times New Roman"/>
          <w:sz w:val="24"/>
          <w:szCs w:val="24"/>
        </w:rPr>
        <w:t>к использованию государственного финансирования деятельности НКО, определению, направлений, нуждающихся в финансировании</w:t>
      </w:r>
      <w:r w:rsidR="00E20486" w:rsidRPr="00803AA8">
        <w:rPr>
          <w:rFonts w:ascii="Times New Roman" w:hAnsi="Times New Roman" w:cs="Times New Roman"/>
          <w:sz w:val="24"/>
          <w:szCs w:val="24"/>
        </w:rPr>
        <w:t>, так и активность самих НКО на местах</w:t>
      </w:r>
      <w:r w:rsidR="00F91768" w:rsidRPr="00803AA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A36C9" w:rsidRPr="00803AA8" w:rsidRDefault="007A36C9" w:rsidP="005355D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1768" w:rsidRPr="00803AA8" w:rsidRDefault="007A36C9" w:rsidP="007A36C9">
      <w:pPr>
        <w:pStyle w:val="a4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F91768" w:rsidRPr="00803AA8" w:rsidRDefault="00F91768" w:rsidP="007A36C9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Быкова А.Н.,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Шлапеко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Е.А., Кулакова Л.М. Диспропорции в распределении государственной региональной поддержки в форме грантов в северном приграничном регионе (кейс Республики Карелия)//Естественно-гуманитарные исследования. 2024. № 6(56). С. 114-120.</w:t>
      </w:r>
    </w:p>
    <w:p w:rsidR="00F91768" w:rsidRPr="00D21722" w:rsidRDefault="00F91768" w:rsidP="00D21722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 xml:space="preserve">Дудина И.М., Ефимова Е.Г.,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Простова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Д.М. Социально-ориентированные некоммерческие организации в структуре «третьего сектора» экономики Росси</w:t>
      </w:r>
      <w:r w:rsidR="00D21722">
        <w:rPr>
          <w:rFonts w:ascii="Times New Roman" w:hAnsi="Times New Roman" w:cs="Times New Roman"/>
          <w:sz w:val="24"/>
          <w:szCs w:val="24"/>
        </w:rPr>
        <w:t xml:space="preserve">и // </w:t>
      </w:r>
      <w:proofErr w:type="spellStart"/>
      <w:r w:rsidR="00D21722">
        <w:rPr>
          <w:rFonts w:ascii="Times New Roman" w:hAnsi="Times New Roman" w:cs="Times New Roman"/>
          <w:sz w:val="24"/>
          <w:szCs w:val="24"/>
        </w:rPr>
        <w:t>Logos</w:t>
      </w:r>
      <w:proofErr w:type="spellEnd"/>
      <w:r w:rsidR="00D217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1722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D217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1722">
        <w:rPr>
          <w:rFonts w:ascii="Times New Roman" w:hAnsi="Times New Roman" w:cs="Times New Roman"/>
          <w:sz w:val="24"/>
          <w:szCs w:val="24"/>
        </w:rPr>
        <w:t>Praxis</w:t>
      </w:r>
      <w:proofErr w:type="spellEnd"/>
      <w:r w:rsidR="00D21722">
        <w:rPr>
          <w:rFonts w:ascii="Times New Roman" w:hAnsi="Times New Roman" w:cs="Times New Roman"/>
          <w:sz w:val="24"/>
          <w:szCs w:val="24"/>
        </w:rPr>
        <w:t xml:space="preserve">. 2022. Т. 21, № 4. С. 95–109. </w:t>
      </w:r>
      <w:r w:rsidRPr="00803AA8">
        <w:rPr>
          <w:rFonts w:ascii="Times New Roman" w:hAnsi="Times New Roman" w:cs="Times New Roman"/>
          <w:sz w:val="24"/>
          <w:szCs w:val="24"/>
        </w:rPr>
        <w:t xml:space="preserve">DOI: </w:t>
      </w:r>
      <w:hyperlink r:id="rId9" w:history="1">
        <w:r w:rsidRPr="00803AA8">
          <w:rPr>
            <w:rFonts w:ascii="Times New Roman" w:hAnsi="Times New Roman" w:cs="Times New Roman"/>
            <w:sz w:val="24"/>
            <w:szCs w:val="24"/>
          </w:rPr>
          <w:t>https://doi.org/10.15688/lp.jvolsu.2022.4.9</w:t>
        </w:r>
      </w:hyperlink>
    </w:p>
    <w:p w:rsidR="00F91768" w:rsidRDefault="00F91768" w:rsidP="007A36C9">
      <w:pPr>
        <w:pStyle w:val="a3"/>
        <w:numPr>
          <w:ilvl w:val="0"/>
          <w:numId w:val="3"/>
        </w:numPr>
        <w:tabs>
          <w:tab w:val="left" w:pos="241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3AA8">
        <w:rPr>
          <w:rFonts w:ascii="Times New Roman" w:hAnsi="Times New Roman" w:cs="Times New Roman"/>
          <w:sz w:val="24"/>
          <w:szCs w:val="24"/>
        </w:rPr>
        <w:t>Никовская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Л.И.,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Скалабан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И.А. Гражданское участие: особенности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дискурса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 xml:space="preserve"> и </w:t>
      </w:r>
      <w:r w:rsidR="00D21722">
        <w:rPr>
          <w:rFonts w:ascii="Times New Roman" w:hAnsi="Times New Roman" w:cs="Times New Roman"/>
          <w:sz w:val="24"/>
          <w:szCs w:val="24"/>
        </w:rPr>
        <w:t xml:space="preserve">тенденции реального развития. </w:t>
      </w:r>
      <w:r w:rsidRPr="00803AA8">
        <w:rPr>
          <w:rFonts w:ascii="Times New Roman" w:hAnsi="Times New Roman" w:cs="Times New Roman"/>
          <w:sz w:val="24"/>
          <w:szCs w:val="24"/>
        </w:rPr>
        <w:t xml:space="preserve">Полис. Политические исследования. 2017. № 6. С. 43-60. DOI: https://doi.org/10.17976/ </w:t>
      </w:r>
      <w:proofErr w:type="spellStart"/>
      <w:r w:rsidRPr="00803AA8">
        <w:rPr>
          <w:rFonts w:ascii="Times New Roman" w:hAnsi="Times New Roman" w:cs="Times New Roman"/>
          <w:sz w:val="24"/>
          <w:szCs w:val="24"/>
        </w:rPr>
        <w:t>jpps</w:t>
      </w:r>
      <w:proofErr w:type="spellEnd"/>
      <w:r w:rsidRPr="00803AA8">
        <w:rPr>
          <w:rFonts w:ascii="Times New Roman" w:hAnsi="Times New Roman" w:cs="Times New Roman"/>
          <w:sz w:val="24"/>
          <w:szCs w:val="24"/>
        </w:rPr>
        <w:t>/2017.06.04.</w:t>
      </w:r>
    </w:p>
    <w:p w:rsidR="007A36C9" w:rsidRPr="007A36C9" w:rsidRDefault="007A36C9" w:rsidP="007A36C9">
      <w:pPr>
        <w:pStyle w:val="a3"/>
        <w:numPr>
          <w:ilvl w:val="0"/>
          <w:numId w:val="3"/>
        </w:numPr>
        <w:tabs>
          <w:tab w:val="left" w:pos="241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Поддержка некоммерческого сектора региональной властью (2020—2024 гг.) https://raex-rr.com/NKO/Region-nko/Level_of_support_NKO_by_region/2024/</w:t>
      </w:r>
    </w:p>
    <w:p w:rsidR="00F91768" w:rsidRDefault="005355D2" w:rsidP="007A36C9">
      <w:pPr>
        <w:pStyle w:val="a3"/>
        <w:numPr>
          <w:ilvl w:val="0"/>
          <w:numId w:val="3"/>
        </w:numPr>
        <w:tabs>
          <w:tab w:val="left" w:pos="241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AA8">
        <w:rPr>
          <w:rFonts w:ascii="Times New Roman" w:hAnsi="Times New Roman" w:cs="Times New Roman"/>
          <w:sz w:val="24"/>
          <w:szCs w:val="24"/>
        </w:rPr>
        <w:t>Реестр социально ориентированных некоммерческих организаций, сформированный в соответствии с Постановлением Правительства Российской Федерации от 30 июля 2021 г. N 1290</w:t>
      </w:r>
      <w:r w:rsidR="00741FB4" w:rsidRPr="00803AA8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D21722" w:rsidRPr="003D5051">
          <w:rPr>
            <w:rStyle w:val="a5"/>
            <w:rFonts w:ascii="Times New Roman" w:hAnsi="Times New Roman" w:cs="Times New Roman"/>
            <w:sz w:val="24"/>
            <w:szCs w:val="24"/>
          </w:rPr>
          <w:t>https://data.economy.gov.ru/analytics/sonko/region/118</w:t>
        </w:r>
      </w:hyperlink>
    </w:p>
    <w:p w:rsidR="00D21722" w:rsidRDefault="00D21722" w:rsidP="00D21722">
      <w:pPr>
        <w:tabs>
          <w:tab w:val="left" w:pos="241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1722" w:rsidRDefault="00D21722" w:rsidP="0068510C">
      <w:pPr>
        <w:pStyle w:val="a4"/>
        <w:ind w:firstLine="709"/>
        <w:jc w:val="center"/>
        <w:rPr>
          <w:b/>
          <w:i/>
          <w:color w:val="000000" w:themeColor="text1"/>
        </w:rPr>
      </w:pPr>
      <w:r w:rsidRPr="0068510C">
        <w:rPr>
          <w:rFonts w:ascii="Times New Roman" w:hAnsi="Times New Roman" w:cs="Times New Roman"/>
          <w:b/>
          <w:sz w:val="24"/>
          <w:szCs w:val="24"/>
        </w:rPr>
        <w:t>Информация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об авторах</w:t>
      </w:r>
    </w:p>
    <w:p w:rsidR="00D21722" w:rsidRPr="00D21722" w:rsidRDefault="00D21722" w:rsidP="00D2172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1722">
        <w:rPr>
          <w:rFonts w:ascii="Times New Roman" w:hAnsi="Times New Roman" w:cs="Times New Roman"/>
          <w:b/>
          <w:sz w:val="24"/>
          <w:szCs w:val="24"/>
        </w:rPr>
        <w:t>Быкова Анастасия Николаевна (Россия, Петрозаводск)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1722">
        <w:rPr>
          <w:rFonts w:ascii="Times New Roman" w:hAnsi="Times New Roman" w:cs="Times New Roman"/>
          <w:sz w:val="24"/>
          <w:szCs w:val="24"/>
        </w:rPr>
        <w:t xml:space="preserve">– младший научный сотрудник, Институт экономики Карельского научного центра РАН, Петрозаводск, Россия, </w:t>
      </w:r>
      <w:hyperlink r:id="rId11" w:history="1">
        <w:r w:rsidRPr="00D21722">
          <w:rPr>
            <w:rFonts w:ascii="Times New Roman" w:hAnsi="Times New Roman" w:cs="Times New Roman"/>
            <w:sz w:val="24"/>
            <w:szCs w:val="24"/>
          </w:rPr>
          <w:t>anaamalia20696@gmail.com</w:t>
        </w:r>
      </w:hyperlink>
    </w:p>
    <w:p w:rsidR="00D21722" w:rsidRPr="00D21722" w:rsidRDefault="00D21722" w:rsidP="00D2172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1722">
        <w:rPr>
          <w:rFonts w:ascii="Times New Roman" w:hAnsi="Times New Roman" w:cs="Times New Roman"/>
          <w:b/>
          <w:sz w:val="24"/>
          <w:szCs w:val="24"/>
        </w:rPr>
        <w:t>Шлапеко</w:t>
      </w:r>
      <w:proofErr w:type="spellEnd"/>
      <w:r w:rsidRPr="00D21722">
        <w:rPr>
          <w:rFonts w:ascii="Times New Roman" w:hAnsi="Times New Roman" w:cs="Times New Roman"/>
          <w:b/>
          <w:sz w:val="24"/>
          <w:szCs w:val="24"/>
        </w:rPr>
        <w:t xml:space="preserve"> Екатерина Андреевна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1722">
        <w:rPr>
          <w:rFonts w:ascii="Times New Roman" w:hAnsi="Times New Roman" w:cs="Times New Roman"/>
          <w:b/>
          <w:sz w:val="24"/>
          <w:szCs w:val="24"/>
        </w:rPr>
        <w:t>(Россия, Петрозаводск)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1722">
        <w:rPr>
          <w:rFonts w:ascii="Times New Roman" w:hAnsi="Times New Roman" w:cs="Times New Roman"/>
          <w:sz w:val="24"/>
          <w:szCs w:val="24"/>
        </w:rPr>
        <w:t xml:space="preserve">– старший научный сотрудник, кандидат политических наук, Институт экономики Карельского научного центра РАН, Петрозаводск, Россия, </w:t>
      </w:r>
      <w:hyperlink r:id="rId12" w:history="1">
        <w:r w:rsidRPr="00D21722">
          <w:rPr>
            <w:rFonts w:ascii="Times New Roman" w:hAnsi="Times New Roman" w:cs="Times New Roman"/>
            <w:sz w:val="24"/>
            <w:szCs w:val="24"/>
          </w:rPr>
          <w:t>shlapeko_kate@mail.ru</w:t>
        </w:r>
      </w:hyperlink>
    </w:p>
    <w:p w:rsidR="00D21722" w:rsidRDefault="00D21722" w:rsidP="00D21722">
      <w:pPr>
        <w:pStyle w:val="a4"/>
        <w:ind w:firstLine="709"/>
        <w:jc w:val="both"/>
      </w:pPr>
      <w:r w:rsidRPr="00D21722">
        <w:rPr>
          <w:rFonts w:ascii="Times New Roman" w:hAnsi="Times New Roman" w:cs="Times New Roman"/>
          <w:b/>
          <w:sz w:val="24"/>
          <w:szCs w:val="24"/>
        </w:rPr>
        <w:t>Кулакова Любовь Михайловна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1722">
        <w:rPr>
          <w:rFonts w:ascii="Times New Roman" w:hAnsi="Times New Roman" w:cs="Times New Roman"/>
          <w:b/>
          <w:sz w:val="24"/>
          <w:szCs w:val="24"/>
        </w:rPr>
        <w:t>(Россия, Петрозаводск)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1722">
        <w:rPr>
          <w:rFonts w:ascii="Times New Roman" w:hAnsi="Times New Roman" w:cs="Times New Roman"/>
          <w:sz w:val="24"/>
          <w:szCs w:val="24"/>
        </w:rPr>
        <w:t xml:space="preserve">- старший научный сотрудник, кандидат экономических наук, Институт экономики Карельского научного центра РАН, Петрозаводск, Россия, </w:t>
      </w:r>
      <w:hyperlink r:id="rId13" w:history="1">
        <w:r w:rsidRPr="00D21722">
          <w:rPr>
            <w:rFonts w:ascii="Times New Roman" w:hAnsi="Times New Roman" w:cs="Times New Roman"/>
            <w:sz w:val="24"/>
            <w:szCs w:val="24"/>
          </w:rPr>
          <w:t>dialogkarelia@gmail.com</w:t>
        </w:r>
      </w:hyperlink>
    </w:p>
    <w:p w:rsidR="0068510C" w:rsidRDefault="0068510C" w:rsidP="00D21722">
      <w:pPr>
        <w:pStyle w:val="a4"/>
        <w:ind w:firstLine="709"/>
        <w:jc w:val="both"/>
      </w:pPr>
    </w:p>
    <w:p w:rsidR="0068510C" w:rsidRPr="0068510C" w:rsidRDefault="0068510C" w:rsidP="0068510C">
      <w:pPr>
        <w:pStyle w:val="a4"/>
        <w:ind w:firstLine="709"/>
        <w:jc w:val="center"/>
        <w:rPr>
          <w:rFonts w:ascii="Times New Roman" w:eastAsia="Times New Roman" w:hAnsi="Times New Roman" w:cs="Times New Roman"/>
          <w:b/>
          <w:bCs/>
          <w:iCs/>
          <w:color w:val="000000"/>
          <w:kern w:val="36"/>
          <w:sz w:val="24"/>
          <w:szCs w:val="24"/>
          <w:bdr w:val="none" w:sz="0" w:space="0" w:color="auto" w:frame="1"/>
          <w:lang w:val="en-US" w:eastAsia="ru-RU"/>
        </w:rPr>
      </w:pPr>
      <w:r w:rsidRPr="0068510C">
        <w:rPr>
          <w:rFonts w:ascii="Times New Roman" w:eastAsia="Times New Roman" w:hAnsi="Times New Roman" w:cs="Times New Roman"/>
          <w:b/>
          <w:bCs/>
          <w:iCs/>
          <w:color w:val="000000"/>
          <w:kern w:val="36"/>
          <w:sz w:val="24"/>
          <w:szCs w:val="24"/>
          <w:bdr w:val="none" w:sz="0" w:space="0" w:color="auto" w:frame="1"/>
          <w:lang w:val="en-US" w:eastAsia="ru-RU"/>
        </w:rPr>
        <w:t>REGIONAL SUPPORT OF THE THIRD SECTOR AS A WAY TO INCREASE CIVIC PARTICIPATION (PRACTICES OF THE REPUBLIC OF KARELIA AND THE ARKHANGELSK AND MURMANSK REGIONS)</w:t>
      </w:r>
    </w:p>
    <w:p w:rsidR="0068510C" w:rsidRPr="0068510C" w:rsidRDefault="0068510C" w:rsidP="006851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8510C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68510C">
        <w:rPr>
          <w:rFonts w:ascii="Times New Roman" w:hAnsi="Times New Roman" w:cs="Times New Roman"/>
          <w:sz w:val="24"/>
          <w:szCs w:val="24"/>
          <w:lang w:val="en-US"/>
        </w:rPr>
        <w:t xml:space="preserve">. The </w:t>
      </w:r>
      <w:r>
        <w:rPr>
          <w:rFonts w:ascii="Times New Roman" w:hAnsi="Times New Roman" w:cs="Times New Roman"/>
          <w:sz w:val="24"/>
          <w:szCs w:val="24"/>
          <w:lang w:val="en-US"/>
        </w:rPr>
        <w:t>paper examines regional support</w:t>
      </w:r>
      <w:r w:rsidRPr="006851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NGOs </w:t>
      </w:r>
      <w:r w:rsidRPr="0068510C">
        <w:rPr>
          <w:rFonts w:ascii="Times New Roman" w:hAnsi="Times New Roman" w:cs="Times New Roman"/>
          <w:sz w:val="24"/>
          <w:szCs w:val="24"/>
          <w:lang w:val="en-US"/>
        </w:rPr>
        <w:t>in the form of grants in the Republic of Karelia, A</w:t>
      </w:r>
      <w:r>
        <w:rPr>
          <w:rFonts w:ascii="Times New Roman" w:hAnsi="Times New Roman" w:cs="Times New Roman"/>
          <w:sz w:val="24"/>
          <w:szCs w:val="24"/>
          <w:lang w:val="en-US"/>
        </w:rPr>
        <w:t>rkhangelsk and Murmansk regions</w:t>
      </w:r>
      <w:r w:rsidRPr="006851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8510C" w:rsidRPr="0068510C" w:rsidRDefault="0068510C" w:rsidP="0068510C">
      <w:pPr>
        <w:spacing w:after="0" w:line="240" w:lineRule="auto"/>
        <w:ind w:firstLine="709"/>
        <w:jc w:val="both"/>
        <w:rPr>
          <w:b/>
          <w:i/>
          <w:color w:val="000000" w:themeColor="text1"/>
          <w:lang w:val="en-US"/>
        </w:rPr>
      </w:pPr>
      <w:r w:rsidRPr="0068510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Keywords</w:t>
      </w:r>
      <w:r w:rsidRPr="0068510C">
        <w:rPr>
          <w:rFonts w:ascii="Times New Roman" w:hAnsi="Times New Roman" w:cs="Times New Roman"/>
          <w:sz w:val="24"/>
          <w:szCs w:val="24"/>
          <w:lang w:val="en-US"/>
        </w:rPr>
        <w:t>: regional support, NPOs, civic participation, the Republic of Karelia, Arkhangelsk region, Murmansk region.</w:t>
      </w:r>
    </w:p>
    <w:sectPr w:rsidR="0068510C" w:rsidRPr="0068510C" w:rsidSect="005355D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21B" w:rsidRDefault="0096621B" w:rsidP="00060D0D">
      <w:pPr>
        <w:spacing w:after="0" w:line="240" w:lineRule="auto"/>
      </w:pPr>
      <w:r>
        <w:separator/>
      </w:r>
    </w:p>
  </w:endnote>
  <w:endnote w:type="continuationSeparator" w:id="0">
    <w:p w:rsidR="0096621B" w:rsidRDefault="0096621B" w:rsidP="00060D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21B" w:rsidRDefault="0096621B" w:rsidP="00060D0D">
      <w:pPr>
        <w:spacing w:after="0" w:line="240" w:lineRule="auto"/>
      </w:pPr>
      <w:r>
        <w:separator/>
      </w:r>
    </w:p>
  </w:footnote>
  <w:footnote w:type="continuationSeparator" w:id="0">
    <w:p w:rsidR="0096621B" w:rsidRDefault="0096621B" w:rsidP="00060D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C76FD"/>
    <w:multiLevelType w:val="hybridMultilevel"/>
    <w:tmpl w:val="7924C7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DE5A22"/>
    <w:multiLevelType w:val="hybridMultilevel"/>
    <w:tmpl w:val="0414D9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BF0D52"/>
    <w:multiLevelType w:val="hybridMultilevel"/>
    <w:tmpl w:val="73DADE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07FF"/>
    <w:rsid w:val="00027BD1"/>
    <w:rsid w:val="00045050"/>
    <w:rsid w:val="000469C3"/>
    <w:rsid w:val="00060D0D"/>
    <w:rsid w:val="000977A7"/>
    <w:rsid w:val="000A6F7D"/>
    <w:rsid w:val="00133480"/>
    <w:rsid w:val="00141E2B"/>
    <w:rsid w:val="001A2B57"/>
    <w:rsid w:val="003322CA"/>
    <w:rsid w:val="003742A8"/>
    <w:rsid w:val="00376DBF"/>
    <w:rsid w:val="00387C79"/>
    <w:rsid w:val="003A723D"/>
    <w:rsid w:val="0048372B"/>
    <w:rsid w:val="00497CC3"/>
    <w:rsid w:val="00514B24"/>
    <w:rsid w:val="00515775"/>
    <w:rsid w:val="005355D2"/>
    <w:rsid w:val="00553926"/>
    <w:rsid w:val="005F1A67"/>
    <w:rsid w:val="00611D08"/>
    <w:rsid w:val="00617C78"/>
    <w:rsid w:val="00644013"/>
    <w:rsid w:val="006544BF"/>
    <w:rsid w:val="00674829"/>
    <w:rsid w:val="0068510C"/>
    <w:rsid w:val="00693B3C"/>
    <w:rsid w:val="006A468E"/>
    <w:rsid w:val="006F07FF"/>
    <w:rsid w:val="00724FDC"/>
    <w:rsid w:val="00741FB4"/>
    <w:rsid w:val="00763EAB"/>
    <w:rsid w:val="00785693"/>
    <w:rsid w:val="007A2BC0"/>
    <w:rsid w:val="007A36C9"/>
    <w:rsid w:val="007B2A7D"/>
    <w:rsid w:val="007B5155"/>
    <w:rsid w:val="00803AA8"/>
    <w:rsid w:val="00912EDC"/>
    <w:rsid w:val="00924829"/>
    <w:rsid w:val="0096621B"/>
    <w:rsid w:val="009E276B"/>
    <w:rsid w:val="00A55D82"/>
    <w:rsid w:val="00A811F5"/>
    <w:rsid w:val="00AD25E1"/>
    <w:rsid w:val="00AE179E"/>
    <w:rsid w:val="00AF5116"/>
    <w:rsid w:val="00B01E18"/>
    <w:rsid w:val="00B873AA"/>
    <w:rsid w:val="00BF3802"/>
    <w:rsid w:val="00C05C93"/>
    <w:rsid w:val="00C10D81"/>
    <w:rsid w:val="00C230AB"/>
    <w:rsid w:val="00C6519F"/>
    <w:rsid w:val="00C71DBD"/>
    <w:rsid w:val="00CB4C94"/>
    <w:rsid w:val="00CC71ED"/>
    <w:rsid w:val="00CC747D"/>
    <w:rsid w:val="00D1457D"/>
    <w:rsid w:val="00D21722"/>
    <w:rsid w:val="00D46CC4"/>
    <w:rsid w:val="00D87606"/>
    <w:rsid w:val="00E04B50"/>
    <w:rsid w:val="00E20486"/>
    <w:rsid w:val="00E21322"/>
    <w:rsid w:val="00E304E7"/>
    <w:rsid w:val="00E95B8F"/>
    <w:rsid w:val="00ED4634"/>
    <w:rsid w:val="00F91768"/>
    <w:rsid w:val="00FA1AAE"/>
    <w:rsid w:val="00FA3FE5"/>
    <w:rsid w:val="00FD277B"/>
    <w:rsid w:val="00FD69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BC0"/>
  </w:style>
  <w:style w:type="paragraph" w:styleId="1">
    <w:name w:val="heading 1"/>
    <w:basedOn w:val="a"/>
    <w:link w:val="10"/>
    <w:uiPriority w:val="9"/>
    <w:qFormat/>
    <w:rsid w:val="006748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803AA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7482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34"/>
    <w:qFormat/>
    <w:rsid w:val="00CC747D"/>
    <w:pPr>
      <w:ind w:left="720"/>
      <w:contextualSpacing/>
    </w:pPr>
  </w:style>
  <w:style w:type="paragraph" w:styleId="a4">
    <w:name w:val="No Spacing"/>
    <w:uiPriority w:val="1"/>
    <w:qFormat/>
    <w:rsid w:val="00497CC3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497CC3"/>
    <w:rPr>
      <w:color w:val="0000FF" w:themeColor="hyperlink"/>
      <w:u w:val="single"/>
    </w:rPr>
  </w:style>
  <w:style w:type="paragraph" w:styleId="a6">
    <w:name w:val="footnote text"/>
    <w:basedOn w:val="a"/>
    <w:link w:val="a7"/>
    <w:uiPriority w:val="99"/>
    <w:unhideWhenUsed/>
    <w:rsid w:val="00060D0D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060D0D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060D0D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rsid w:val="00803AA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379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4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7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n--80afcdbalict6afooklqi5o.xn--p1ai/public/regional-finance-result/2023" TargetMode="External"/><Relationship Id="rId13" Type="http://schemas.openxmlformats.org/officeDocument/2006/relationships/hyperlink" Target="mailto:dialogkareli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shlapeko_kate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aamalia20696@gmail.co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data.economy.gov.ru/analytics/sonko/region/11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5688/lp.jvolsu.2022.4.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6E34837F-BD3D-4682-9DB9-C7D810E67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1989</Words>
  <Characters>11340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Shlapeko</dc:creator>
  <cp:lastModifiedBy>Shlapeko</cp:lastModifiedBy>
  <cp:revision>9</cp:revision>
  <cp:lastPrinted>2025-03-18T11:38:00Z</cp:lastPrinted>
  <dcterms:created xsi:type="dcterms:W3CDTF">2025-03-19T14:59:00Z</dcterms:created>
  <dcterms:modified xsi:type="dcterms:W3CDTF">2025-03-20T12:11:00Z</dcterms:modified>
</cp:coreProperties>
</file>