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7CB9417" w14:textId="40FBA824" w:rsidR="00C83D6F" w:rsidRPr="005A67C8" w:rsidRDefault="00C83D6F" w:rsidP="00EF7ED7">
      <w:pPr>
        <w:ind w:firstLine="0"/>
        <w:rPr>
          <w:rFonts w:eastAsia="Times New Roman" w:cs="Times New Roman"/>
          <w:b/>
          <w:color w:val="000000"/>
          <w:kern w:val="0"/>
          <w:szCs w:val="28"/>
          <w14:ligatures w14:val="none"/>
        </w:rPr>
      </w:pPr>
      <w:r w:rsidRPr="005A67C8">
        <w:rPr>
          <w:rFonts w:eastAsia="Times New Roman" w:cs="Times New Roman"/>
          <w:b/>
          <w:color w:val="000000"/>
          <w:kern w:val="0"/>
          <w:szCs w:val="28"/>
          <w14:ligatures w14:val="none"/>
        </w:rPr>
        <w:t>УДК</w:t>
      </w:r>
      <w:r w:rsidR="005A67C8" w:rsidRPr="005A67C8">
        <w:rPr>
          <w:rFonts w:eastAsia="Times New Roman" w:cs="Times New Roman"/>
          <w:b/>
          <w:color w:val="000000"/>
          <w:kern w:val="0"/>
          <w:szCs w:val="28"/>
          <w14:ligatures w14:val="none"/>
        </w:rPr>
        <w:t xml:space="preserve"> </w:t>
      </w:r>
      <w:r w:rsidR="00EF7ED7" w:rsidRPr="00EF7ED7">
        <w:rPr>
          <w:rFonts w:eastAsia="Times New Roman" w:cs="Times New Roman"/>
          <w:b/>
          <w:color w:val="000000"/>
          <w:kern w:val="0"/>
          <w:szCs w:val="28"/>
          <w14:ligatures w14:val="none"/>
        </w:rPr>
        <w:t>330.342</w:t>
      </w:r>
    </w:p>
    <w:p w14:paraId="062547A1" w14:textId="085CA237" w:rsidR="00A4334F" w:rsidRPr="00A4334F" w:rsidRDefault="00A4334F" w:rsidP="00C83D6F">
      <w:pPr>
        <w:spacing w:line="240" w:lineRule="auto"/>
        <w:jc w:val="right"/>
        <w:rPr>
          <w:rFonts w:eastAsia="Times New Roman" w:cs="Times New Roman"/>
          <w:b/>
          <w:bCs/>
          <w:i/>
          <w:color w:val="000000"/>
          <w:kern w:val="0"/>
          <w:szCs w:val="28"/>
          <w14:ligatures w14:val="none"/>
        </w:rPr>
      </w:pPr>
      <w:r w:rsidRPr="00A4334F">
        <w:rPr>
          <w:rFonts w:eastAsia="Times New Roman" w:cs="Times New Roman"/>
          <w:b/>
          <w:bCs/>
          <w:i/>
          <w:color w:val="000000"/>
          <w:kern w:val="0"/>
          <w:szCs w:val="28"/>
          <w14:ligatures w14:val="none"/>
        </w:rPr>
        <w:t>Никифорова М. А.,</w:t>
      </w:r>
    </w:p>
    <w:p w14:paraId="79933290" w14:textId="0399C760" w:rsidR="00A4334F" w:rsidRPr="00A4334F" w:rsidRDefault="00A4334F" w:rsidP="00A4334F">
      <w:pPr>
        <w:spacing w:line="240" w:lineRule="auto"/>
        <w:jc w:val="right"/>
        <w:rPr>
          <w:rFonts w:eastAsia="Times New Roman" w:cs="Times New Roman"/>
          <w:i/>
          <w:color w:val="000000"/>
          <w:kern w:val="0"/>
          <w:szCs w:val="28"/>
          <w14:ligatures w14:val="none"/>
        </w:rPr>
      </w:pPr>
      <w:r w:rsidRPr="00DE42F8">
        <w:rPr>
          <w:rFonts w:eastAsia="Times New Roman" w:cs="Times New Roman"/>
          <w:i/>
          <w:color w:val="000000"/>
          <w:kern w:val="0"/>
          <w:szCs w:val="28"/>
          <w14:ligatures w14:val="none"/>
        </w:rPr>
        <w:t xml:space="preserve">Студент ПФ ФГБОУВО «РГУП», </w:t>
      </w:r>
    </w:p>
    <w:p w14:paraId="3D7C38CC" w14:textId="77777777" w:rsidR="00C83D6F" w:rsidRPr="00DE42F8" w:rsidRDefault="00C83D6F" w:rsidP="00C83D6F">
      <w:pPr>
        <w:spacing w:line="240" w:lineRule="auto"/>
        <w:jc w:val="right"/>
        <w:rPr>
          <w:rFonts w:eastAsia="Times New Roman" w:cs="Times New Roman"/>
          <w:i/>
          <w:color w:val="000000"/>
          <w:kern w:val="0"/>
          <w:szCs w:val="28"/>
          <w14:ligatures w14:val="none"/>
        </w:rPr>
      </w:pPr>
      <w:r w:rsidRPr="00DE42F8">
        <w:rPr>
          <w:rFonts w:eastAsia="Times New Roman" w:cs="Times New Roman"/>
          <w:i/>
          <w:color w:val="000000"/>
          <w:kern w:val="0"/>
          <w:szCs w:val="28"/>
          <w14:ligatures w14:val="none"/>
        </w:rPr>
        <w:t>Научный руководитель:</w:t>
      </w:r>
    </w:p>
    <w:p w14:paraId="5DE1D86E" w14:textId="1AD9A6C8" w:rsidR="00F333DA" w:rsidRPr="00493074" w:rsidRDefault="00493074" w:rsidP="00493074">
      <w:pPr>
        <w:spacing w:line="240" w:lineRule="auto"/>
        <w:jc w:val="right"/>
        <w:rPr>
          <w:rStyle w:val="s2"/>
          <w:rFonts w:eastAsia="Times New Roman" w:cs="Times New Roman"/>
          <w:b/>
          <w:i/>
          <w:color w:val="000000"/>
          <w:kern w:val="0"/>
          <w:szCs w:val="28"/>
          <w14:ligatures w14:val="none"/>
        </w:rPr>
      </w:pPr>
      <w:r w:rsidRPr="00493074">
        <w:rPr>
          <w:rFonts w:eastAsia="Times New Roman" w:cs="Times New Roman"/>
          <w:b/>
          <w:i/>
          <w:color w:val="000000"/>
          <w:kern w:val="0"/>
          <w:szCs w:val="28"/>
          <w14:ligatures w14:val="none"/>
        </w:rPr>
        <w:t>Терехов А</w:t>
      </w:r>
      <w:r>
        <w:rPr>
          <w:rFonts w:eastAsia="Times New Roman" w:cs="Times New Roman"/>
          <w:b/>
          <w:i/>
          <w:color w:val="000000"/>
          <w:kern w:val="0"/>
          <w:szCs w:val="28"/>
          <w14:ligatures w14:val="none"/>
        </w:rPr>
        <w:t>.</w:t>
      </w:r>
      <w:r w:rsidRPr="00493074">
        <w:rPr>
          <w:rFonts w:eastAsia="Times New Roman" w:cs="Times New Roman"/>
          <w:b/>
          <w:i/>
          <w:color w:val="000000"/>
          <w:kern w:val="0"/>
          <w:szCs w:val="28"/>
          <w14:ligatures w14:val="none"/>
        </w:rPr>
        <w:t xml:space="preserve"> М</w:t>
      </w:r>
      <w:r w:rsidR="00C83D6F" w:rsidRPr="00DE42F8">
        <w:rPr>
          <w:rFonts w:eastAsia="Times New Roman" w:cs="Times New Roman"/>
          <w:b/>
          <w:i/>
          <w:color w:val="000000"/>
          <w:kern w:val="0"/>
          <w:szCs w:val="28"/>
          <w14:ligatures w14:val="none"/>
        </w:rPr>
        <w:t>.,</w:t>
      </w:r>
    </w:p>
    <w:p w14:paraId="79AD457F" w14:textId="5D27E0A4" w:rsidR="00C83D6F" w:rsidRDefault="00C83D6F" w:rsidP="00C83D6F">
      <w:pPr>
        <w:spacing w:line="240" w:lineRule="auto"/>
        <w:jc w:val="right"/>
        <w:rPr>
          <w:rFonts w:eastAsia="Times New Roman" w:cs="Times New Roman"/>
          <w:i/>
          <w:color w:val="000000"/>
          <w:kern w:val="0"/>
          <w:szCs w:val="28"/>
          <w14:ligatures w14:val="none"/>
        </w:rPr>
      </w:pPr>
      <w:r w:rsidRPr="00DE42F8">
        <w:rPr>
          <w:rFonts w:eastAsia="Times New Roman" w:cs="Times New Roman"/>
          <w:i/>
          <w:color w:val="000000"/>
          <w:kern w:val="0"/>
          <w:szCs w:val="28"/>
          <w14:ligatures w14:val="none"/>
        </w:rPr>
        <w:t>ПФ ФГБОУВО «РГУП»,</w:t>
      </w:r>
    </w:p>
    <w:p w14:paraId="03700A62" w14:textId="01F3C7D6" w:rsidR="00A4334F" w:rsidRPr="00493074" w:rsidRDefault="00A4334F" w:rsidP="00C83D6F">
      <w:pPr>
        <w:spacing w:line="240" w:lineRule="auto"/>
        <w:jc w:val="right"/>
        <w:rPr>
          <w:rFonts w:eastAsia="Times New Roman" w:cs="Times New Roman"/>
          <w:b/>
          <w:bCs/>
          <w:i/>
          <w:color w:val="000000"/>
          <w:kern w:val="0"/>
          <w:szCs w:val="28"/>
          <w:shd w:val="clear" w:color="auto" w:fill="FFFFFF"/>
          <w14:ligatures w14:val="none"/>
        </w:rPr>
      </w:pPr>
      <w:r w:rsidRPr="00A4334F">
        <w:rPr>
          <w:rFonts w:eastAsia="Times New Roman" w:cs="Times New Roman"/>
          <w:b/>
          <w:bCs/>
          <w:i/>
          <w:color w:val="000000"/>
          <w:kern w:val="0"/>
          <w:szCs w:val="28"/>
          <w:shd w:val="clear" w:color="auto" w:fill="FFFFFF"/>
          <w:lang w:val="en-US"/>
          <w14:ligatures w14:val="none"/>
        </w:rPr>
        <w:t>Nikiforova</w:t>
      </w:r>
      <w:r w:rsidRPr="00493074">
        <w:rPr>
          <w:rFonts w:eastAsia="Times New Roman" w:cs="Times New Roman"/>
          <w:b/>
          <w:bCs/>
          <w:i/>
          <w:color w:val="000000"/>
          <w:kern w:val="0"/>
          <w:szCs w:val="28"/>
          <w:shd w:val="clear" w:color="auto" w:fill="FFFFFF"/>
          <w14:ligatures w14:val="none"/>
        </w:rPr>
        <w:t xml:space="preserve"> </w:t>
      </w:r>
      <w:r w:rsidRPr="00A4334F">
        <w:rPr>
          <w:rFonts w:eastAsia="Times New Roman" w:cs="Times New Roman"/>
          <w:b/>
          <w:bCs/>
          <w:i/>
          <w:color w:val="000000"/>
          <w:kern w:val="0"/>
          <w:szCs w:val="28"/>
          <w:shd w:val="clear" w:color="auto" w:fill="FFFFFF"/>
          <w:lang w:val="en-US"/>
          <w14:ligatures w14:val="none"/>
        </w:rPr>
        <w:t>M</w:t>
      </w:r>
      <w:r w:rsidRPr="00493074">
        <w:rPr>
          <w:rFonts w:eastAsia="Times New Roman" w:cs="Times New Roman"/>
          <w:b/>
          <w:bCs/>
          <w:i/>
          <w:color w:val="000000"/>
          <w:kern w:val="0"/>
          <w:szCs w:val="28"/>
          <w:shd w:val="clear" w:color="auto" w:fill="FFFFFF"/>
          <w14:ligatures w14:val="none"/>
        </w:rPr>
        <w:t>.</w:t>
      </w:r>
      <w:r w:rsidRPr="00A4334F">
        <w:rPr>
          <w:rFonts w:eastAsia="Times New Roman" w:cs="Times New Roman"/>
          <w:b/>
          <w:bCs/>
          <w:i/>
          <w:color w:val="000000"/>
          <w:kern w:val="0"/>
          <w:szCs w:val="28"/>
          <w:shd w:val="clear" w:color="auto" w:fill="FFFFFF"/>
          <w:lang w:val="en-US"/>
          <w14:ligatures w14:val="none"/>
        </w:rPr>
        <w:t>A</w:t>
      </w:r>
      <w:r w:rsidRPr="00493074">
        <w:rPr>
          <w:rFonts w:eastAsia="Times New Roman" w:cs="Times New Roman"/>
          <w:b/>
          <w:bCs/>
          <w:i/>
          <w:color w:val="000000"/>
          <w:kern w:val="0"/>
          <w:szCs w:val="28"/>
          <w:shd w:val="clear" w:color="auto" w:fill="FFFFFF"/>
          <w14:ligatures w14:val="none"/>
        </w:rPr>
        <w:t>.,</w:t>
      </w:r>
    </w:p>
    <w:p w14:paraId="0045FC84" w14:textId="0BBD5F01" w:rsidR="00A4334F" w:rsidRDefault="00A4334F" w:rsidP="00C83D6F">
      <w:pPr>
        <w:spacing w:line="240" w:lineRule="auto"/>
        <w:jc w:val="right"/>
        <w:rPr>
          <w:rFonts w:eastAsia="Times New Roman" w:cs="Times New Roman"/>
          <w:i/>
          <w:color w:val="000000"/>
          <w:kern w:val="0"/>
          <w:szCs w:val="28"/>
          <w:shd w:val="clear" w:color="auto" w:fill="FFFFFF"/>
          <w:lang w:val="en-US"/>
          <w14:ligatures w14:val="none"/>
        </w:rPr>
      </w:pPr>
      <w:r w:rsidRPr="00AD1466">
        <w:rPr>
          <w:rFonts w:eastAsia="Times New Roman" w:cs="Times New Roman"/>
          <w:i/>
          <w:color w:val="000000"/>
          <w:kern w:val="0"/>
          <w:szCs w:val="28"/>
          <w:shd w:val="clear" w:color="auto" w:fill="FFFFFF"/>
          <w:lang w:val="en-US"/>
          <w14:ligatures w14:val="none"/>
        </w:rPr>
        <w:t>S</w:t>
      </w:r>
      <w:r w:rsidRPr="00DE42F8">
        <w:rPr>
          <w:rFonts w:eastAsia="Times New Roman" w:cs="Times New Roman"/>
          <w:i/>
          <w:color w:val="000000"/>
          <w:kern w:val="0"/>
          <w:szCs w:val="28"/>
          <w:shd w:val="clear" w:color="auto" w:fill="FFFFFF"/>
          <w:lang w:val="en-US"/>
          <w14:ligatures w14:val="none"/>
        </w:rPr>
        <w:t>tudent of the PF FGBOUVO «RGUP»</w:t>
      </w:r>
    </w:p>
    <w:p w14:paraId="7AF252CC" w14:textId="513796EF" w:rsidR="00C474A6" w:rsidRPr="00C474A6" w:rsidRDefault="00C474A6" w:rsidP="00C83D6F">
      <w:pPr>
        <w:spacing w:line="240" w:lineRule="auto"/>
        <w:jc w:val="right"/>
        <w:rPr>
          <w:rFonts w:eastAsia="Times New Roman" w:cs="Times New Roman"/>
          <w:i/>
          <w:color w:val="000000"/>
          <w:kern w:val="0"/>
          <w:szCs w:val="28"/>
          <w:shd w:val="clear" w:color="auto" w:fill="FFFFFF"/>
          <w:lang w:val="en-US"/>
          <w14:ligatures w14:val="none"/>
        </w:rPr>
      </w:pPr>
      <w:r w:rsidRPr="00C474A6">
        <w:rPr>
          <w:rFonts w:eastAsia="Times New Roman" w:cs="Times New Roman"/>
          <w:i/>
          <w:color w:val="000000"/>
          <w:kern w:val="0"/>
          <w:szCs w:val="28"/>
          <w:shd w:val="clear" w:color="auto" w:fill="FFFFFF"/>
          <w:lang w:val="en-US"/>
          <w14:ligatures w14:val="none"/>
        </w:rPr>
        <w:t>Scientific supervisor:</w:t>
      </w:r>
    </w:p>
    <w:p w14:paraId="594DD33B" w14:textId="52A7A953" w:rsidR="00C83D6F" w:rsidRPr="00493074" w:rsidRDefault="00493074" w:rsidP="00493074">
      <w:pPr>
        <w:spacing w:line="240" w:lineRule="auto"/>
        <w:jc w:val="right"/>
        <w:rPr>
          <w:rFonts w:eastAsia="Times New Roman" w:cs="Times New Roman"/>
          <w:b/>
          <w:i/>
          <w:color w:val="000000"/>
          <w:kern w:val="0"/>
          <w:szCs w:val="28"/>
          <w:shd w:val="clear" w:color="auto" w:fill="FFFFFF"/>
          <w:lang w:val="en-US"/>
          <w14:ligatures w14:val="none"/>
        </w:rPr>
      </w:pPr>
      <w:r>
        <w:rPr>
          <w:rFonts w:eastAsia="Times New Roman" w:cs="Times New Roman"/>
          <w:b/>
          <w:i/>
          <w:color w:val="000000"/>
          <w:kern w:val="0"/>
          <w:szCs w:val="28"/>
          <w:shd w:val="clear" w:color="auto" w:fill="FFFFFF"/>
          <w:lang w:val="en-US"/>
          <w14:ligatures w14:val="none"/>
        </w:rPr>
        <w:t>Terekhov A.M</w:t>
      </w:r>
      <w:r w:rsidR="00C83D6F">
        <w:rPr>
          <w:rFonts w:eastAsia="Times New Roman" w:cs="Times New Roman"/>
          <w:b/>
          <w:i/>
          <w:color w:val="000000"/>
          <w:kern w:val="0"/>
          <w:szCs w:val="28"/>
          <w:shd w:val="clear" w:color="auto" w:fill="FFFFFF"/>
          <w:lang w:val="en-US"/>
          <w14:ligatures w14:val="none"/>
        </w:rPr>
        <w:t>.</w:t>
      </w:r>
      <w:r w:rsidR="00C83D6F" w:rsidRPr="00DE42F8">
        <w:rPr>
          <w:rFonts w:eastAsia="Times New Roman" w:cs="Times New Roman"/>
          <w:b/>
          <w:i/>
          <w:color w:val="000000"/>
          <w:kern w:val="0"/>
          <w:szCs w:val="28"/>
          <w:shd w:val="clear" w:color="auto" w:fill="FFFFFF"/>
          <w:lang w:val="en-US"/>
          <w14:ligatures w14:val="none"/>
        </w:rPr>
        <w:t>,</w:t>
      </w:r>
    </w:p>
    <w:p w14:paraId="2748BCF6" w14:textId="79956CF3" w:rsidR="001D5F0B" w:rsidRPr="00493074" w:rsidRDefault="00493074" w:rsidP="001D5F0B">
      <w:pPr>
        <w:spacing w:line="240" w:lineRule="auto"/>
        <w:jc w:val="right"/>
        <w:rPr>
          <w:rFonts w:eastAsia="Times New Roman" w:cs="Times New Roman"/>
          <w:i/>
          <w:color w:val="000000"/>
          <w:kern w:val="0"/>
          <w:szCs w:val="28"/>
          <w:shd w:val="clear" w:color="auto" w:fill="FFFFFF"/>
          <w14:ligatures w14:val="none"/>
        </w:rPr>
      </w:pPr>
      <w:r>
        <w:rPr>
          <w:rFonts w:eastAsia="Times New Roman" w:cs="Times New Roman"/>
          <w:i/>
          <w:color w:val="000000"/>
          <w:kern w:val="0"/>
          <w:szCs w:val="28"/>
          <w:shd w:val="clear" w:color="auto" w:fill="FFFFFF"/>
          <w:lang w:val="en-US"/>
          <w14:ligatures w14:val="none"/>
        </w:rPr>
        <w:t>PF</w:t>
      </w:r>
      <w:r w:rsidRPr="00EC3D89">
        <w:rPr>
          <w:rFonts w:eastAsia="Times New Roman" w:cs="Times New Roman"/>
          <w:i/>
          <w:color w:val="000000"/>
          <w:kern w:val="0"/>
          <w:szCs w:val="28"/>
          <w:shd w:val="clear" w:color="auto" w:fill="FFFFFF"/>
          <w14:ligatures w14:val="none"/>
        </w:rPr>
        <w:t xml:space="preserve"> </w:t>
      </w:r>
      <w:r>
        <w:rPr>
          <w:rFonts w:eastAsia="Times New Roman" w:cs="Times New Roman"/>
          <w:i/>
          <w:color w:val="000000"/>
          <w:kern w:val="0"/>
          <w:szCs w:val="28"/>
          <w:shd w:val="clear" w:color="auto" w:fill="FFFFFF"/>
          <w:lang w:val="en-US"/>
          <w14:ligatures w14:val="none"/>
        </w:rPr>
        <w:t>FGBOUVO</w:t>
      </w:r>
      <w:r w:rsidRPr="00EC3D89">
        <w:rPr>
          <w:rFonts w:eastAsia="Times New Roman" w:cs="Times New Roman"/>
          <w:i/>
          <w:color w:val="000000"/>
          <w:kern w:val="0"/>
          <w:szCs w:val="28"/>
          <w:shd w:val="clear" w:color="auto" w:fill="FFFFFF"/>
          <w14:ligatures w14:val="none"/>
        </w:rPr>
        <w:t xml:space="preserve"> "</w:t>
      </w:r>
      <w:r>
        <w:rPr>
          <w:rFonts w:eastAsia="Times New Roman" w:cs="Times New Roman"/>
          <w:i/>
          <w:color w:val="000000"/>
          <w:kern w:val="0"/>
          <w:szCs w:val="28"/>
          <w:shd w:val="clear" w:color="auto" w:fill="FFFFFF"/>
          <w:lang w:val="en-US"/>
          <w14:ligatures w14:val="none"/>
        </w:rPr>
        <w:t>RGUP</w:t>
      </w:r>
      <w:r w:rsidRPr="00EC3D89">
        <w:rPr>
          <w:rFonts w:eastAsia="Times New Roman" w:cs="Times New Roman"/>
          <w:i/>
          <w:color w:val="000000"/>
          <w:kern w:val="0"/>
          <w:szCs w:val="28"/>
          <w:shd w:val="clear" w:color="auto" w:fill="FFFFFF"/>
          <w14:ligatures w14:val="none"/>
        </w:rPr>
        <w:t>"</w:t>
      </w:r>
    </w:p>
    <w:p w14:paraId="091ECAAF" w14:textId="77777777" w:rsidR="005A67C8" w:rsidRPr="00EC3D89" w:rsidRDefault="005A67C8" w:rsidP="001D5F0B">
      <w:pPr>
        <w:spacing w:line="240" w:lineRule="auto"/>
        <w:jc w:val="right"/>
        <w:rPr>
          <w:rFonts w:eastAsia="Times New Roman" w:cs="Times New Roman"/>
          <w:i/>
          <w:color w:val="000000"/>
          <w:kern w:val="0"/>
          <w:szCs w:val="28"/>
          <w:shd w:val="clear" w:color="auto" w:fill="FFFFFF"/>
          <w14:ligatures w14:val="none"/>
        </w:rPr>
      </w:pPr>
    </w:p>
    <w:p w14:paraId="23DE67B6" w14:textId="77777777" w:rsidR="00C8781C" w:rsidRPr="00C8781C" w:rsidRDefault="00C8781C" w:rsidP="00C8781C">
      <w:pPr>
        <w:spacing w:line="240" w:lineRule="auto"/>
        <w:ind w:firstLine="0"/>
        <w:jc w:val="center"/>
        <w:rPr>
          <w:b/>
        </w:rPr>
      </w:pPr>
      <w:r w:rsidRPr="00C8781C">
        <w:rPr>
          <w:b/>
        </w:rPr>
        <w:t>РАЗВИТИЕ ЭЛЕКТРОННОГО ПРАВОСУДИЯ</w:t>
      </w:r>
    </w:p>
    <w:p w14:paraId="584A6DC7" w14:textId="0176F92E" w:rsidR="00C8781C" w:rsidRDefault="00C8781C" w:rsidP="00C8781C">
      <w:pPr>
        <w:spacing w:line="240" w:lineRule="auto"/>
        <w:ind w:firstLine="0"/>
        <w:jc w:val="center"/>
        <w:rPr>
          <w:b/>
        </w:rPr>
      </w:pPr>
      <w:r w:rsidRPr="00C8781C">
        <w:rPr>
          <w:b/>
        </w:rPr>
        <w:t xml:space="preserve">В </w:t>
      </w:r>
      <w:r w:rsidR="00194CBA">
        <w:rPr>
          <w:b/>
        </w:rPr>
        <w:t>УСЛОВИЯХ ЦИФРОВ</w:t>
      </w:r>
      <w:r w:rsidR="00EF7ED7">
        <w:rPr>
          <w:b/>
        </w:rPr>
        <w:t>ИЗАЦИИ</w:t>
      </w:r>
      <w:r w:rsidR="00194CBA">
        <w:rPr>
          <w:b/>
        </w:rPr>
        <w:t xml:space="preserve"> ЭКОНОМИКИ</w:t>
      </w:r>
    </w:p>
    <w:p w14:paraId="17EE7461" w14:textId="77777777" w:rsidR="003E0416" w:rsidRDefault="003E0416" w:rsidP="003E0416">
      <w:pPr>
        <w:spacing w:line="240" w:lineRule="auto"/>
        <w:ind w:firstLine="0"/>
        <w:jc w:val="center"/>
        <w:rPr>
          <w:b/>
        </w:rPr>
      </w:pPr>
    </w:p>
    <w:p w14:paraId="60366A99" w14:textId="77777777" w:rsidR="003E0416" w:rsidRPr="009461D4" w:rsidRDefault="003E0416" w:rsidP="003E0416">
      <w:pPr>
        <w:spacing w:line="240" w:lineRule="auto"/>
        <w:ind w:firstLine="0"/>
        <w:jc w:val="center"/>
        <w:rPr>
          <w:b/>
        </w:rPr>
      </w:pPr>
      <w:r w:rsidRPr="003E0416">
        <w:rPr>
          <w:b/>
          <w:lang w:val="en-US"/>
        </w:rPr>
        <w:t>E</w:t>
      </w:r>
      <w:r w:rsidRPr="009461D4">
        <w:rPr>
          <w:b/>
        </w:rPr>
        <w:t>-</w:t>
      </w:r>
      <w:r w:rsidRPr="003E0416">
        <w:rPr>
          <w:b/>
          <w:lang w:val="en-US"/>
        </w:rPr>
        <w:t>JUSTICE</w:t>
      </w:r>
      <w:r w:rsidRPr="009461D4">
        <w:rPr>
          <w:b/>
        </w:rPr>
        <w:t xml:space="preserve"> </w:t>
      </w:r>
      <w:r w:rsidRPr="003E0416">
        <w:rPr>
          <w:b/>
          <w:lang w:val="en-US"/>
        </w:rPr>
        <w:t>DEVELOPMENT</w:t>
      </w:r>
    </w:p>
    <w:p w14:paraId="73311FFC" w14:textId="22A4661F" w:rsidR="003E0416" w:rsidRPr="009461D4" w:rsidRDefault="003E0416" w:rsidP="003E0416">
      <w:pPr>
        <w:spacing w:line="240" w:lineRule="auto"/>
        <w:ind w:firstLine="0"/>
        <w:jc w:val="center"/>
        <w:rPr>
          <w:b/>
        </w:rPr>
      </w:pPr>
      <w:r w:rsidRPr="003E0416">
        <w:rPr>
          <w:b/>
          <w:lang w:val="en-US"/>
        </w:rPr>
        <w:t>IN</w:t>
      </w:r>
      <w:r w:rsidRPr="009461D4">
        <w:rPr>
          <w:b/>
        </w:rPr>
        <w:t xml:space="preserve"> </w:t>
      </w:r>
      <w:r w:rsidRPr="003E0416">
        <w:rPr>
          <w:b/>
          <w:lang w:val="en-US"/>
        </w:rPr>
        <w:t>A</w:t>
      </w:r>
      <w:r w:rsidRPr="009461D4">
        <w:rPr>
          <w:b/>
        </w:rPr>
        <w:t xml:space="preserve"> </w:t>
      </w:r>
      <w:r w:rsidRPr="003E0416">
        <w:rPr>
          <w:b/>
          <w:lang w:val="en-US"/>
        </w:rPr>
        <w:t>DIGITIZED</w:t>
      </w:r>
      <w:r w:rsidRPr="009461D4">
        <w:rPr>
          <w:b/>
        </w:rPr>
        <w:t xml:space="preserve"> </w:t>
      </w:r>
      <w:r w:rsidRPr="003E0416">
        <w:rPr>
          <w:b/>
          <w:lang w:val="en-US"/>
        </w:rPr>
        <w:t>ECONOMY</w:t>
      </w:r>
    </w:p>
    <w:p w14:paraId="29D4E1A3" w14:textId="3A623E8A" w:rsidR="006E5A95" w:rsidRPr="009461D4" w:rsidRDefault="00C8781C" w:rsidP="00C8781C">
      <w:pPr>
        <w:spacing w:line="240" w:lineRule="auto"/>
        <w:ind w:firstLine="0"/>
        <w:jc w:val="center"/>
        <w:rPr>
          <w:b/>
          <w:bCs/>
        </w:rPr>
      </w:pPr>
      <w:r w:rsidRPr="009461D4">
        <w:rPr>
          <w:b/>
          <w:bCs/>
        </w:rPr>
        <w:t xml:space="preserve"> </w:t>
      </w:r>
    </w:p>
    <w:p w14:paraId="1330E9ED" w14:textId="7130B996" w:rsidR="00C83D6F" w:rsidRPr="00493074" w:rsidRDefault="00C83D6F" w:rsidP="00C64E81">
      <w:pPr>
        <w:spacing w:line="240" w:lineRule="auto"/>
        <w:rPr>
          <w:rFonts w:eastAsia="Times New Roman" w:cs="Times New Roman"/>
          <w:color w:val="000000"/>
          <w:kern w:val="0"/>
          <w:szCs w:val="28"/>
          <w:lang w:val="en-US"/>
          <w14:ligatures w14:val="none"/>
        </w:rPr>
      </w:pPr>
      <w:r w:rsidRPr="00B45EFE">
        <w:rPr>
          <w:rFonts w:eastAsia="Times New Roman" w:cs="Times New Roman"/>
          <w:b/>
          <w:bCs/>
          <w:i/>
          <w:color w:val="000000"/>
          <w:kern w:val="0"/>
          <w:szCs w:val="28"/>
          <w14:ligatures w14:val="none"/>
        </w:rPr>
        <w:t>Аннотация</w:t>
      </w:r>
      <w:r w:rsidRPr="006E5A95">
        <w:rPr>
          <w:rFonts w:eastAsia="Times New Roman" w:cs="Times New Roman"/>
          <w:i/>
          <w:color w:val="000000"/>
          <w:kern w:val="0"/>
          <w:szCs w:val="28"/>
          <w14:ligatures w14:val="none"/>
        </w:rPr>
        <w:t>:</w:t>
      </w:r>
      <w:r w:rsidR="006E5A95" w:rsidRPr="006E5A95">
        <w:t xml:space="preserve"> </w:t>
      </w:r>
      <w:r w:rsidR="00493074" w:rsidRPr="00493074">
        <w:t>В статье рассматриваются ключевые аспекты развития электронного правосудия в контексте цифров</w:t>
      </w:r>
      <w:r w:rsidR="00AE1F1A">
        <w:t xml:space="preserve">изации </w:t>
      </w:r>
      <w:r w:rsidR="00493074" w:rsidRPr="00493074">
        <w:t>экономики. Анализируются преимущества и вызовы, связанные с внедрением электронных технологий в судебную систему, а также влияние цифровизации на доступность и эффективность правосудия.</w:t>
      </w:r>
    </w:p>
    <w:p w14:paraId="27712FA2" w14:textId="77777777" w:rsidR="00493074" w:rsidRPr="00EC3D89" w:rsidRDefault="00C83D6F" w:rsidP="00C64E81">
      <w:pPr>
        <w:spacing w:line="240" w:lineRule="auto"/>
        <w:rPr>
          <w:rFonts w:eastAsia="Times New Roman" w:cs="Times New Roman"/>
          <w:i/>
          <w:color w:val="000000"/>
          <w:kern w:val="0"/>
          <w:szCs w:val="28"/>
          <w:lang w:val="en-US"/>
          <w14:ligatures w14:val="none"/>
        </w:rPr>
      </w:pPr>
      <w:r w:rsidRPr="00B45EFE">
        <w:rPr>
          <w:rFonts w:eastAsia="Times New Roman" w:cs="Times New Roman"/>
          <w:b/>
          <w:bCs/>
          <w:i/>
          <w:color w:val="000000"/>
          <w:kern w:val="0"/>
          <w:szCs w:val="28"/>
          <w:lang w:val="en-US"/>
          <w14:ligatures w14:val="none"/>
        </w:rPr>
        <w:t>Annotation</w:t>
      </w:r>
      <w:r w:rsidRPr="006E5A95">
        <w:rPr>
          <w:rFonts w:eastAsia="Times New Roman" w:cs="Times New Roman"/>
          <w:i/>
          <w:color w:val="000000"/>
          <w:kern w:val="0"/>
          <w:szCs w:val="28"/>
          <w:lang w:val="en-US"/>
          <w14:ligatures w14:val="none"/>
        </w:rPr>
        <w:t>:</w:t>
      </w:r>
      <w:r w:rsidR="006E5A95" w:rsidRPr="006E5A95">
        <w:rPr>
          <w:lang w:val="en-US"/>
        </w:rPr>
        <w:t xml:space="preserve"> </w:t>
      </w:r>
      <w:r w:rsidR="00493074" w:rsidRPr="00493074">
        <w:rPr>
          <w:rFonts w:eastAsia="Times New Roman" w:cs="Times New Roman"/>
          <w:i/>
          <w:color w:val="000000"/>
          <w:kern w:val="0"/>
          <w:szCs w:val="28"/>
          <w:lang w:val="en-US"/>
          <w14:ligatures w14:val="none"/>
        </w:rPr>
        <w:t>The article examines the key aspects of the development of electronic justice in the context of the digital economy. The benefits and challenges associated with the introduction of electronic technologies into the judicial system, as well as the impact of digitalisation on the accessibility and efficiency of justice, are analysed. Particular</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attention</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is</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paid</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to</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the</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prospects</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for</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further</w:t>
      </w:r>
      <w:r w:rsidR="00493074" w:rsidRPr="00EC3D89">
        <w:rPr>
          <w:rFonts w:eastAsia="Times New Roman" w:cs="Times New Roman"/>
          <w:i/>
          <w:color w:val="000000"/>
          <w:kern w:val="0"/>
          <w:szCs w:val="28"/>
          <w:lang w:val="en-US"/>
          <w14:ligatures w14:val="none"/>
        </w:rPr>
        <w:t xml:space="preserve"> </w:t>
      </w:r>
      <w:r w:rsidR="00493074" w:rsidRPr="00493074">
        <w:rPr>
          <w:rFonts w:eastAsia="Times New Roman" w:cs="Times New Roman"/>
          <w:i/>
          <w:color w:val="000000"/>
          <w:kern w:val="0"/>
          <w:szCs w:val="28"/>
          <w:lang w:val="en-US"/>
          <w14:ligatures w14:val="none"/>
        </w:rPr>
        <w:t>development</w:t>
      </w:r>
      <w:r w:rsidR="00493074" w:rsidRPr="00EC3D89">
        <w:rPr>
          <w:rFonts w:eastAsia="Times New Roman" w:cs="Times New Roman"/>
          <w:i/>
          <w:color w:val="000000"/>
          <w:kern w:val="0"/>
          <w:szCs w:val="28"/>
          <w:lang w:val="en-US"/>
          <w14:ligatures w14:val="none"/>
        </w:rPr>
        <w:t>.</w:t>
      </w:r>
    </w:p>
    <w:p w14:paraId="273730D8" w14:textId="5913A1A0" w:rsidR="00C83D6F" w:rsidRPr="00C83D6F" w:rsidRDefault="00C83D6F" w:rsidP="00C64E81">
      <w:pPr>
        <w:spacing w:line="240" w:lineRule="auto"/>
        <w:rPr>
          <w:rFonts w:eastAsia="Times New Roman" w:cs="Times New Roman"/>
          <w:i/>
          <w:color w:val="000000"/>
          <w:kern w:val="0"/>
          <w:szCs w:val="28"/>
          <w14:ligatures w14:val="none"/>
        </w:rPr>
      </w:pPr>
      <w:r w:rsidRPr="00B45EFE">
        <w:rPr>
          <w:rFonts w:eastAsia="Times New Roman" w:cs="Times New Roman"/>
          <w:b/>
          <w:bCs/>
          <w:i/>
          <w:color w:val="000000"/>
          <w:kern w:val="0"/>
          <w:szCs w:val="28"/>
          <w14:ligatures w14:val="none"/>
        </w:rPr>
        <w:t>Ключевые слова</w:t>
      </w:r>
      <w:r w:rsidRPr="00C83D6F">
        <w:rPr>
          <w:rFonts w:eastAsia="Times New Roman" w:cs="Times New Roman"/>
          <w:i/>
          <w:color w:val="000000"/>
          <w:kern w:val="0"/>
          <w:szCs w:val="28"/>
          <w14:ligatures w14:val="none"/>
        </w:rPr>
        <w:t xml:space="preserve">: </w:t>
      </w:r>
      <w:r w:rsidR="00493074" w:rsidRPr="00493074">
        <w:rPr>
          <w:rFonts w:eastAsia="Times New Roman" w:cs="Times New Roman"/>
          <w:i/>
          <w:color w:val="000000"/>
          <w:kern w:val="0"/>
          <w:szCs w:val="28"/>
          <w14:ligatures w14:val="none"/>
        </w:rPr>
        <w:t>Экономика, правосудие, цифровизация , право, технологии.</w:t>
      </w:r>
    </w:p>
    <w:p w14:paraId="0B599F3F" w14:textId="17DD1B9F" w:rsidR="00C83D6F" w:rsidRPr="00493074" w:rsidRDefault="00C83D6F" w:rsidP="00C64E81">
      <w:pPr>
        <w:spacing w:line="240" w:lineRule="auto"/>
        <w:rPr>
          <w:rFonts w:eastAsia="Times New Roman" w:cs="Times New Roman"/>
          <w:i/>
          <w:color w:val="000000"/>
          <w:kern w:val="0"/>
          <w:szCs w:val="28"/>
          <w:lang w:val="en-US"/>
          <w14:ligatures w14:val="none"/>
        </w:rPr>
      </w:pPr>
      <w:r w:rsidRPr="00B45EFE">
        <w:rPr>
          <w:rFonts w:eastAsia="Times New Roman" w:cs="Times New Roman"/>
          <w:b/>
          <w:bCs/>
          <w:i/>
          <w:color w:val="000000"/>
          <w:kern w:val="0"/>
          <w:szCs w:val="28"/>
          <w:lang w:val="en-US"/>
          <w14:ligatures w14:val="none"/>
        </w:rPr>
        <w:t>Keywords</w:t>
      </w:r>
      <w:r w:rsidRPr="00C83D6F">
        <w:rPr>
          <w:rFonts w:eastAsia="Times New Roman" w:cs="Times New Roman"/>
          <w:i/>
          <w:color w:val="000000"/>
          <w:kern w:val="0"/>
          <w:szCs w:val="28"/>
          <w:lang w:val="en-US"/>
          <w14:ligatures w14:val="none"/>
        </w:rPr>
        <w:t>:</w:t>
      </w:r>
      <w:r w:rsidR="00493074" w:rsidRPr="00493074">
        <w:rPr>
          <w:lang w:val="en-US"/>
        </w:rPr>
        <w:t xml:space="preserve"> </w:t>
      </w:r>
      <w:r w:rsidR="00493074" w:rsidRPr="00493074">
        <w:rPr>
          <w:rFonts w:eastAsia="Times New Roman" w:cs="Times New Roman"/>
          <w:i/>
          <w:color w:val="000000"/>
          <w:kern w:val="0"/>
          <w:szCs w:val="28"/>
          <w:lang w:val="en-US"/>
          <w14:ligatures w14:val="none"/>
        </w:rPr>
        <w:t>Economics, justice, digitalisation, law, technology.</w:t>
      </w:r>
    </w:p>
    <w:p w14:paraId="1603E533" w14:textId="2E7CA361" w:rsidR="00C64E81" w:rsidRDefault="00C64E81" w:rsidP="00C83D6F">
      <w:pPr>
        <w:spacing w:line="240" w:lineRule="auto"/>
        <w:jc w:val="left"/>
        <w:rPr>
          <w:rFonts w:eastAsia="Times New Roman" w:cs="Times New Roman"/>
          <w:i/>
          <w:color w:val="000000"/>
          <w:kern w:val="0"/>
          <w:szCs w:val="28"/>
          <w:lang w:val="en-US"/>
          <w14:ligatures w14:val="none"/>
        </w:rPr>
      </w:pPr>
    </w:p>
    <w:p w14:paraId="3A22BE73" w14:textId="4D9B51D3" w:rsidR="00493074" w:rsidRPr="00493074" w:rsidRDefault="00493074" w:rsidP="00AE1F1A">
      <w:pPr>
        <w:rPr>
          <w:rFonts w:eastAsia="Times New Roman"/>
        </w:rPr>
      </w:pPr>
      <w:r w:rsidRPr="00493074">
        <w:rPr>
          <w:rFonts w:eastAsia="Times New Roman"/>
        </w:rPr>
        <w:t xml:space="preserve">С переходом к цифровой экономике происходит кардинальное изменение во всех сферах жизни общества, включая правосудие. Электронное правосудие (е-правосудие) становится важным инструментом для обеспечения доступности, прозрачности и эффективности судебных процессов. Электронное правосудие включает в себя использование информационных технологий для автоматизации судебных процессов, что позволяет ускорить рассмотрение дел, снизить затраты и улучшить доступность правосудия для граждан. </w:t>
      </w:r>
      <w:r w:rsidR="00AE1F1A">
        <w:rPr>
          <w:rFonts w:eastAsia="Times New Roman"/>
        </w:rPr>
        <w:t>Так, например, а</w:t>
      </w:r>
      <w:r w:rsidRPr="00493074">
        <w:rPr>
          <w:rFonts w:eastAsia="Times New Roman"/>
        </w:rPr>
        <w:t xml:space="preserve">втоматизация </w:t>
      </w:r>
      <w:r w:rsidR="00AE1F1A">
        <w:rPr>
          <w:rFonts w:eastAsia="Times New Roman"/>
        </w:rPr>
        <w:lastRenderedPageBreak/>
        <w:t>документооборота позволяет</w:t>
      </w:r>
      <w:r w:rsidRPr="00493074">
        <w:rPr>
          <w:rFonts w:eastAsia="Times New Roman"/>
        </w:rPr>
        <w:t xml:space="preserve"> сокраща</w:t>
      </w:r>
      <w:r w:rsidR="00AE1F1A">
        <w:rPr>
          <w:rFonts w:eastAsia="Times New Roman"/>
        </w:rPr>
        <w:t>тить</w:t>
      </w:r>
      <w:r w:rsidRPr="00493074">
        <w:rPr>
          <w:rFonts w:eastAsia="Times New Roman"/>
        </w:rPr>
        <w:t xml:space="preserve"> время на рассмотрение дел, уменьш</w:t>
      </w:r>
      <w:r w:rsidR="00AE1F1A">
        <w:rPr>
          <w:rFonts w:eastAsia="Times New Roman"/>
        </w:rPr>
        <w:t>ить</w:t>
      </w:r>
      <w:r w:rsidRPr="00493074">
        <w:rPr>
          <w:rFonts w:eastAsia="Times New Roman"/>
        </w:rPr>
        <w:t xml:space="preserve"> количество бумажной работы и сни</w:t>
      </w:r>
      <w:r w:rsidR="00AE1F1A">
        <w:rPr>
          <w:rFonts w:eastAsia="Times New Roman"/>
        </w:rPr>
        <w:t>зить</w:t>
      </w:r>
      <w:r w:rsidRPr="00493074">
        <w:rPr>
          <w:rFonts w:eastAsia="Times New Roman"/>
        </w:rPr>
        <w:t xml:space="preserve"> вероятность ошибок, связанных с человеческим фактором.</w:t>
      </w:r>
      <w:r w:rsidR="00AE1F1A">
        <w:rPr>
          <w:rFonts w:eastAsia="Times New Roman"/>
        </w:rPr>
        <w:t xml:space="preserve"> Кроме этого, э</w:t>
      </w:r>
      <w:r w:rsidRPr="00493074">
        <w:rPr>
          <w:rFonts w:eastAsia="Times New Roman"/>
        </w:rPr>
        <w:t>лектронные системы позволяют следить за ходом дел в реальном времени, что способствует повышению доверия к судебной системе</w:t>
      </w:r>
      <w:r w:rsidR="004443C5">
        <w:rPr>
          <w:rFonts w:eastAsia="Times New Roman"/>
        </w:rPr>
        <w:t xml:space="preserve"> </w:t>
      </w:r>
      <w:commentRangeStart w:id="0"/>
      <w:r w:rsidR="004443C5">
        <w:rPr>
          <w:rFonts w:eastAsia="Times New Roman" w:cs="Times New Roman"/>
        </w:rPr>
        <w:t>[1]</w:t>
      </w:r>
      <w:commentRangeEnd w:id="0"/>
      <w:r w:rsidR="004443C5">
        <w:rPr>
          <w:rStyle w:val="ab"/>
        </w:rPr>
        <w:commentReference w:id="0"/>
      </w:r>
      <w:r w:rsidRPr="00493074">
        <w:rPr>
          <w:rFonts w:eastAsia="Times New Roman"/>
        </w:rPr>
        <w:t>.</w:t>
      </w:r>
    </w:p>
    <w:p w14:paraId="2F67B018" w14:textId="77777777" w:rsidR="006B2D20" w:rsidRDefault="00AE1F1A" w:rsidP="00493074">
      <w:pPr>
        <w:rPr>
          <w:rFonts w:eastAsia="Times New Roman"/>
        </w:rPr>
      </w:pPr>
      <w:r>
        <w:rPr>
          <w:rFonts w:eastAsia="Times New Roman"/>
        </w:rPr>
        <w:t>В контексте рассматриваемой проблемы следует обратить внимание на госп</w:t>
      </w:r>
      <w:r w:rsidR="00493074" w:rsidRPr="00493074">
        <w:rPr>
          <w:rFonts w:eastAsia="Times New Roman"/>
        </w:rPr>
        <w:t>рограмм</w:t>
      </w:r>
      <w:r>
        <w:rPr>
          <w:rFonts w:eastAsia="Times New Roman"/>
        </w:rPr>
        <w:t>у</w:t>
      </w:r>
      <w:r w:rsidR="00493074" w:rsidRPr="00493074">
        <w:rPr>
          <w:rFonts w:eastAsia="Times New Roman"/>
        </w:rPr>
        <w:t xml:space="preserve"> «Цифровая экономика Российской Федерации»</w:t>
      </w:r>
      <w:r>
        <w:rPr>
          <w:rFonts w:eastAsia="Times New Roman"/>
        </w:rPr>
        <w:t>, которая</w:t>
      </w:r>
      <w:r w:rsidR="00493074" w:rsidRPr="00493074">
        <w:rPr>
          <w:rFonts w:eastAsia="Times New Roman"/>
        </w:rPr>
        <w:t xml:space="preserve"> рассматривает цифровые данные в качестве ключевого фактора производства. Предпосылкам использования электронных технологий в экономике</w:t>
      </w:r>
      <w:r>
        <w:rPr>
          <w:rFonts w:eastAsia="Times New Roman"/>
        </w:rPr>
        <w:t xml:space="preserve"> в целом и в судебной деятельности </w:t>
      </w:r>
      <w:r w:rsidRPr="00AE1F1A">
        <w:rPr>
          <w:rFonts w:eastAsia="Times New Roman" w:cs="Times New Roman"/>
        </w:rPr>
        <w:t>–</w:t>
      </w:r>
      <w:r>
        <w:rPr>
          <w:rFonts w:eastAsia="Times New Roman" w:cs="Times New Roman"/>
        </w:rPr>
        <w:t xml:space="preserve"> в частности</w:t>
      </w:r>
      <w:r w:rsidR="00493074" w:rsidRPr="00493074">
        <w:rPr>
          <w:rFonts w:eastAsia="Times New Roman"/>
        </w:rPr>
        <w:t xml:space="preserve"> явля</w:t>
      </w:r>
      <w:r>
        <w:rPr>
          <w:rFonts w:eastAsia="Times New Roman"/>
        </w:rPr>
        <w:t>ю</w:t>
      </w:r>
      <w:r w:rsidR="00493074" w:rsidRPr="00493074">
        <w:rPr>
          <w:rFonts w:eastAsia="Times New Roman"/>
        </w:rPr>
        <w:t>тся</w:t>
      </w:r>
      <w:r>
        <w:rPr>
          <w:rFonts w:eastAsia="Times New Roman"/>
        </w:rPr>
        <w:t>:</w:t>
      </w:r>
      <w:r w:rsidR="00493074" w:rsidRPr="00493074">
        <w:rPr>
          <w:rFonts w:eastAsia="Times New Roman"/>
        </w:rPr>
        <w:t xml:space="preserve"> благоприятный прав</w:t>
      </w:r>
      <w:r>
        <w:rPr>
          <w:rFonts w:eastAsia="Times New Roman"/>
        </w:rPr>
        <w:t>овой режим, глобализация</w:t>
      </w:r>
      <w:r w:rsidR="00493074" w:rsidRPr="00493074">
        <w:rPr>
          <w:rFonts w:eastAsia="Times New Roman"/>
        </w:rPr>
        <w:t xml:space="preserve">,  изменение потребительских предпочтений  и </w:t>
      </w:r>
      <w:r>
        <w:rPr>
          <w:rFonts w:eastAsia="Times New Roman"/>
        </w:rPr>
        <w:t xml:space="preserve">некоторые </w:t>
      </w:r>
      <w:r w:rsidR="00493074" w:rsidRPr="00493074">
        <w:rPr>
          <w:rFonts w:eastAsia="Times New Roman"/>
        </w:rPr>
        <w:t>другие</w:t>
      </w:r>
      <w:r>
        <w:rPr>
          <w:rFonts w:eastAsia="Times New Roman"/>
        </w:rPr>
        <w:t xml:space="preserve"> составляющие</w:t>
      </w:r>
      <w:r w:rsidR="00493074" w:rsidRPr="00493074">
        <w:rPr>
          <w:rFonts w:eastAsia="Times New Roman"/>
        </w:rPr>
        <w:t xml:space="preserve">. </w:t>
      </w:r>
    </w:p>
    <w:p w14:paraId="3BFC37F3" w14:textId="63998581" w:rsidR="00493074" w:rsidRPr="00493074" w:rsidRDefault="00493074" w:rsidP="00493074">
      <w:pPr>
        <w:rPr>
          <w:rFonts w:eastAsia="Times New Roman"/>
        </w:rPr>
      </w:pPr>
      <w:r w:rsidRPr="00493074">
        <w:rPr>
          <w:rFonts w:eastAsia="Times New Roman"/>
        </w:rPr>
        <w:t xml:space="preserve">Электронное правосудие относится к специальным правовым институтам, </w:t>
      </w:r>
      <w:r w:rsidR="00C8781C" w:rsidRPr="00493074">
        <w:rPr>
          <w:rFonts w:eastAsia="Times New Roman"/>
        </w:rPr>
        <w:t>обеспечивающим</w:t>
      </w:r>
      <w:r w:rsidRPr="00493074">
        <w:rPr>
          <w:rFonts w:eastAsia="Times New Roman"/>
        </w:rPr>
        <w:t xml:space="preserve"> экономике современные юридические условия</w:t>
      </w:r>
      <w:r w:rsidR="006B2D20">
        <w:rPr>
          <w:rFonts w:eastAsia="Times New Roman"/>
        </w:rPr>
        <w:t xml:space="preserve"> ее функционирования</w:t>
      </w:r>
      <w:r w:rsidRPr="00493074">
        <w:rPr>
          <w:rFonts w:eastAsia="Times New Roman"/>
        </w:rPr>
        <w:t>, что обусловлено тесной взаимосвязью социально</w:t>
      </w:r>
      <w:r w:rsidR="006B2D20">
        <w:rPr>
          <w:rFonts w:eastAsia="Times New Roman"/>
        </w:rPr>
        <w:t>го и</w:t>
      </w:r>
      <w:r w:rsidRPr="00493074">
        <w:rPr>
          <w:rFonts w:eastAsia="Times New Roman"/>
        </w:rPr>
        <w:t xml:space="preserve"> экономического развития государства и сферы правосудия. Под электронным правосудием юристы, как правило, понимают совокупность автоматизированных информационных систем и сервисов, предоставляющих средства для публикации судебных актов, ведения «электронного дела» и доступа сторон к материалам «электронного дела».</w:t>
      </w:r>
      <w:r w:rsidR="006B2D20">
        <w:rPr>
          <w:rFonts w:eastAsia="Times New Roman"/>
        </w:rPr>
        <w:t xml:space="preserve"> </w:t>
      </w:r>
      <w:r w:rsidRPr="00493074">
        <w:rPr>
          <w:rFonts w:eastAsia="Times New Roman"/>
        </w:rPr>
        <w:t>Система считается электронной помощью</w:t>
      </w:r>
      <w:r w:rsidR="006B2D20">
        <w:rPr>
          <w:rFonts w:eastAsia="Times New Roman"/>
        </w:rPr>
        <w:t xml:space="preserve">, </w:t>
      </w:r>
      <w:r w:rsidRPr="00493074">
        <w:rPr>
          <w:rFonts w:eastAsia="Times New Roman"/>
        </w:rPr>
        <w:t>оказываемой частным лицам и обществу в целом которая позволяет сократить количество судебных дел и время их рассмотрения.</w:t>
      </w:r>
    </w:p>
    <w:p w14:paraId="5F1D3B8B" w14:textId="0A10A4C8" w:rsidR="00493074" w:rsidRPr="00493074" w:rsidRDefault="006B2D20" w:rsidP="00C8781C">
      <w:pPr>
        <w:rPr>
          <w:rFonts w:eastAsia="Times New Roman"/>
        </w:rPr>
      </w:pPr>
      <w:r>
        <w:rPr>
          <w:rFonts w:eastAsia="Times New Roman"/>
        </w:rPr>
        <w:t xml:space="preserve">Следует отметить, что </w:t>
      </w:r>
      <w:r w:rsidRPr="006B2D20">
        <w:rPr>
          <w:rFonts w:eastAsia="Times New Roman"/>
        </w:rPr>
        <w:t xml:space="preserve">понятие «электронное правосудие» </w:t>
      </w:r>
      <w:r>
        <w:rPr>
          <w:rFonts w:eastAsia="Times New Roman"/>
        </w:rPr>
        <w:t xml:space="preserve">закреплено различными нормативными документами, например, </w:t>
      </w:r>
      <w:r w:rsidR="00C8781C">
        <w:rPr>
          <w:rFonts w:eastAsia="Times New Roman"/>
        </w:rPr>
        <w:t>П</w:t>
      </w:r>
      <w:r w:rsidR="00493074" w:rsidRPr="00493074">
        <w:rPr>
          <w:rFonts w:eastAsia="Times New Roman"/>
        </w:rPr>
        <w:t>остановлени</w:t>
      </w:r>
      <w:r>
        <w:rPr>
          <w:rFonts w:eastAsia="Times New Roman"/>
        </w:rPr>
        <w:t>ем</w:t>
      </w:r>
      <w:r w:rsidR="00493074" w:rsidRPr="00493074">
        <w:rPr>
          <w:rFonts w:eastAsia="Times New Roman"/>
        </w:rPr>
        <w:t xml:space="preserve"> Правительства РФ от 27 декабря 2012 г.</w:t>
      </w:r>
      <w:r w:rsidR="00C8781C">
        <w:rPr>
          <w:rFonts w:eastAsia="Times New Roman"/>
        </w:rPr>
        <w:t xml:space="preserve"> </w:t>
      </w:r>
      <w:r w:rsidR="00493074" w:rsidRPr="00493074">
        <w:rPr>
          <w:rFonts w:eastAsia="Times New Roman"/>
        </w:rPr>
        <w:t>«О федеральной целевой программе «Развитие судебной системы России на 2013-2020 годы»</w:t>
      </w:r>
      <w:r>
        <w:rPr>
          <w:rFonts w:eastAsia="Times New Roman"/>
        </w:rPr>
        <w:t xml:space="preserve">. Оно предусматривает </w:t>
      </w:r>
      <w:r w:rsidR="00C8781C">
        <w:rPr>
          <w:rFonts w:eastAsia="Times New Roman"/>
        </w:rPr>
        <w:t xml:space="preserve">комплекс правовых отношений, </w:t>
      </w:r>
      <w:r w:rsidR="00493074" w:rsidRPr="00493074">
        <w:rPr>
          <w:rFonts w:eastAsia="Times New Roman"/>
        </w:rPr>
        <w:t>обеспечивающих открытость и доступность для граждан и юридических лиц к  информации о деятельности судов</w:t>
      </w:r>
      <w:r w:rsidR="00C8781C">
        <w:rPr>
          <w:rFonts w:eastAsia="Times New Roman"/>
        </w:rPr>
        <w:t xml:space="preserve"> </w:t>
      </w:r>
      <w:r w:rsidR="00493074" w:rsidRPr="00493074">
        <w:rPr>
          <w:rFonts w:eastAsia="Times New Roman"/>
        </w:rPr>
        <w:t>Р</w:t>
      </w:r>
      <w:r w:rsidR="00C8781C">
        <w:rPr>
          <w:rFonts w:eastAsia="Times New Roman"/>
        </w:rPr>
        <w:t xml:space="preserve">оссийской </w:t>
      </w:r>
      <w:r w:rsidR="00493074" w:rsidRPr="00493074">
        <w:rPr>
          <w:rFonts w:eastAsia="Times New Roman"/>
        </w:rPr>
        <w:t>Ф</w:t>
      </w:r>
      <w:r w:rsidR="00C8781C">
        <w:rPr>
          <w:rFonts w:eastAsia="Times New Roman"/>
        </w:rPr>
        <w:t>едерации</w:t>
      </w:r>
      <w:r w:rsidR="00493074" w:rsidRPr="00493074">
        <w:rPr>
          <w:rFonts w:eastAsia="Times New Roman"/>
        </w:rPr>
        <w:t>.</w:t>
      </w:r>
      <w:r>
        <w:rPr>
          <w:rFonts w:eastAsia="Times New Roman"/>
        </w:rPr>
        <w:t xml:space="preserve"> </w:t>
      </w:r>
      <w:r w:rsidR="00493074" w:rsidRPr="00493074">
        <w:rPr>
          <w:rFonts w:eastAsia="Times New Roman"/>
        </w:rPr>
        <w:t xml:space="preserve">В ФЗ «O внесении изменений в </w:t>
      </w:r>
      <w:r w:rsidR="00493074" w:rsidRPr="00493074">
        <w:rPr>
          <w:rFonts w:eastAsia="Times New Roman"/>
        </w:rPr>
        <w:lastRenderedPageBreak/>
        <w:t>отдельные законодательные акты РФ в части применения электронных документов в деятел</w:t>
      </w:r>
      <w:r w:rsidR="00C8781C">
        <w:rPr>
          <w:rFonts w:eastAsia="Times New Roman"/>
        </w:rPr>
        <w:t xml:space="preserve">ьности органов судебной власти» </w:t>
      </w:r>
      <w:r w:rsidR="00493074" w:rsidRPr="00493074">
        <w:rPr>
          <w:rFonts w:eastAsia="Times New Roman"/>
        </w:rPr>
        <w:t>закреплена подача документов</w:t>
      </w:r>
      <w:r w:rsidR="00C8781C">
        <w:rPr>
          <w:rFonts w:eastAsia="Times New Roman"/>
        </w:rPr>
        <w:t xml:space="preserve"> </w:t>
      </w:r>
      <w:r w:rsidR="00493074" w:rsidRPr="00493074">
        <w:rPr>
          <w:rFonts w:eastAsia="Times New Roman"/>
        </w:rPr>
        <w:t xml:space="preserve">в суды в электронном виде, в том числе в форме электронного документа, подписанного квалифицированной электронной подписью. </w:t>
      </w:r>
    </w:p>
    <w:p w14:paraId="17FDFBD1" w14:textId="3A253B2B" w:rsidR="00493074" w:rsidRPr="00493074" w:rsidRDefault="00493074" w:rsidP="00493074">
      <w:pPr>
        <w:rPr>
          <w:rFonts w:eastAsia="Times New Roman"/>
        </w:rPr>
      </w:pPr>
      <w:r w:rsidRPr="00493074">
        <w:rPr>
          <w:rFonts w:eastAsia="Times New Roman"/>
        </w:rPr>
        <w:t>Органы судебной власт</w:t>
      </w:r>
      <w:r w:rsidR="00C8781C">
        <w:rPr>
          <w:rFonts w:eastAsia="Times New Roman"/>
        </w:rPr>
        <w:t xml:space="preserve">и своей деятельности используют </w:t>
      </w:r>
      <w:r w:rsidRPr="00493074">
        <w:rPr>
          <w:rFonts w:eastAsia="Times New Roman"/>
        </w:rPr>
        <w:t>информационные системы, в том числе: «Судопроизводство», «Судебно</w:t>
      </w:r>
      <w:r w:rsidR="006B2D20" w:rsidRPr="006B2D20">
        <w:rPr>
          <w:rFonts w:eastAsia="Times New Roman" w:cs="Times New Roman"/>
        </w:rPr>
        <w:t>–</w:t>
      </w:r>
      <w:r w:rsidRPr="00493074">
        <w:rPr>
          <w:rFonts w:eastAsia="Times New Roman"/>
        </w:rPr>
        <w:t xml:space="preserve">арбитражное делопроизводство», информационную систему «Мой арбитр» и </w:t>
      </w:r>
      <w:r w:rsidR="006B2D20">
        <w:rPr>
          <w:rFonts w:eastAsia="Times New Roman"/>
        </w:rPr>
        <w:t>пр</w:t>
      </w:r>
      <w:r w:rsidRPr="00493074">
        <w:rPr>
          <w:rFonts w:eastAsia="Times New Roman"/>
        </w:rPr>
        <w:t>.</w:t>
      </w:r>
      <w:r w:rsidR="006B2D20">
        <w:rPr>
          <w:rFonts w:eastAsia="Times New Roman"/>
        </w:rPr>
        <w:t xml:space="preserve"> </w:t>
      </w:r>
      <w:r w:rsidRPr="00493074">
        <w:rPr>
          <w:rFonts w:eastAsia="Times New Roman"/>
        </w:rPr>
        <w:t>Так, в арбитражный суд документы в электронном виде подаются посредством заполнения формы, размещенной на официальном сайте суд</w:t>
      </w:r>
      <w:r w:rsidR="006B2D20">
        <w:rPr>
          <w:rFonts w:eastAsia="Times New Roman"/>
        </w:rPr>
        <w:t>а через личный кабинет.</w:t>
      </w:r>
    </w:p>
    <w:p w14:paraId="08D630C4" w14:textId="72FC9760" w:rsidR="00493074" w:rsidRPr="00493074" w:rsidRDefault="00C8781C" w:rsidP="00C8781C">
      <w:pPr>
        <w:rPr>
          <w:rFonts w:eastAsia="Times New Roman"/>
        </w:rPr>
      </w:pPr>
      <w:r>
        <w:rPr>
          <w:rFonts w:eastAsia="Times New Roman"/>
        </w:rPr>
        <w:t xml:space="preserve">B программе электронного </w:t>
      </w:r>
      <w:r w:rsidR="00493074" w:rsidRPr="00493074">
        <w:rPr>
          <w:rFonts w:eastAsia="Times New Roman"/>
        </w:rPr>
        <w:t>документооборота  «Цифровая экономика РФ» называются</w:t>
      </w:r>
      <w:r>
        <w:rPr>
          <w:rFonts w:eastAsia="Times New Roman"/>
        </w:rPr>
        <w:t xml:space="preserve"> </w:t>
      </w:r>
      <w:r w:rsidR="00493074" w:rsidRPr="00493074">
        <w:rPr>
          <w:rFonts w:eastAsia="Times New Roman"/>
        </w:rPr>
        <w:t>пробелы нормативной базы</w:t>
      </w:r>
      <w:r w:rsidR="006B2D20">
        <w:rPr>
          <w:rFonts w:eastAsia="Times New Roman"/>
        </w:rPr>
        <w:t>,</w:t>
      </w:r>
      <w:r w:rsidR="00493074" w:rsidRPr="00493074">
        <w:rPr>
          <w:rFonts w:eastAsia="Times New Roman"/>
        </w:rPr>
        <w:t xml:space="preserve"> в числе основных </w:t>
      </w:r>
      <w:r w:rsidR="006B2D20">
        <w:rPr>
          <w:rFonts w:eastAsia="Times New Roman"/>
        </w:rPr>
        <w:t>указывается</w:t>
      </w:r>
      <w:r w:rsidR="00493074" w:rsidRPr="00493074">
        <w:rPr>
          <w:rFonts w:eastAsia="Times New Roman"/>
        </w:rPr>
        <w:t xml:space="preserve"> значительно</w:t>
      </w:r>
      <w:r w:rsidR="006B2D20">
        <w:rPr>
          <w:rFonts w:eastAsia="Times New Roman"/>
        </w:rPr>
        <w:t>е</w:t>
      </w:r>
      <w:r w:rsidR="00493074" w:rsidRPr="00493074">
        <w:rPr>
          <w:rFonts w:eastAsia="Times New Roman"/>
        </w:rPr>
        <w:t xml:space="preserve"> отставани</w:t>
      </w:r>
      <w:r w:rsidR="006B2D20">
        <w:rPr>
          <w:rFonts w:eastAsia="Times New Roman"/>
        </w:rPr>
        <w:t>е</w:t>
      </w:r>
      <w:r w:rsidR="00493074" w:rsidRPr="00493074">
        <w:rPr>
          <w:rFonts w:eastAsia="Times New Roman"/>
        </w:rPr>
        <w:t xml:space="preserve"> в развитии российской цифровой культуры.</w:t>
      </w:r>
      <w:r w:rsidR="006B2D20">
        <w:rPr>
          <w:rFonts w:eastAsia="Times New Roman"/>
        </w:rPr>
        <w:t xml:space="preserve"> Кроме всего прочего, о</w:t>
      </w:r>
      <w:r w:rsidR="00493074" w:rsidRPr="00493074">
        <w:rPr>
          <w:rFonts w:eastAsia="Times New Roman"/>
        </w:rPr>
        <w:t xml:space="preserve">стаются неурегулированными общие вопросы правового режима электронных документов, том числе в трансграничных правоотношениях. Для решения указанных </w:t>
      </w:r>
      <w:r>
        <w:rPr>
          <w:rFonts w:eastAsia="Times New Roman"/>
        </w:rPr>
        <w:t xml:space="preserve">вопросов требуется разработка и </w:t>
      </w:r>
      <w:r w:rsidR="00493074" w:rsidRPr="00493074">
        <w:rPr>
          <w:rFonts w:eastAsia="Times New Roman"/>
        </w:rPr>
        <w:t>приня</w:t>
      </w:r>
      <w:r>
        <w:rPr>
          <w:rFonts w:eastAsia="Times New Roman"/>
        </w:rPr>
        <w:t xml:space="preserve">тие федерального закона </w:t>
      </w:r>
      <w:r w:rsidR="00493074" w:rsidRPr="00493074">
        <w:rPr>
          <w:rFonts w:eastAsia="Times New Roman"/>
        </w:rPr>
        <w:t>о</w:t>
      </w:r>
      <w:r>
        <w:rPr>
          <w:rFonts w:eastAsia="Times New Roman"/>
        </w:rPr>
        <w:t xml:space="preserve"> документообороте</w:t>
      </w:r>
      <w:r w:rsidR="00493074" w:rsidRPr="00493074">
        <w:rPr>
          <w:rFonts w:eastAsia="Times New Roman"/>
        </w:rPr>
        <w:t>.</w:t>
      </w:r>
    </w:p>
    <w:p w14:paraId="1C5200E2" w14:textId="2720C61D" w:rsidR="00493074" w:rsidRPr="00493074" w:rsidRDefault="006B2D20" w:rsidP="00493074">
      <w:pPr>
        <w:rPr>
          <w:rFonts w:eastAsia="Times New Roman"/>
        </w:rPr>
      </w:pPr>
      <w:r>
        <w:rPr>
          <w:rFonts w:eastAsia="Times New Roman"/>
        </w:rPr>
        <w:t xml:space="preserve">Обобщая вышеизложенное, отметим, что </w:t>
      </w:r>
      <w:r w:rsidR="00493074" w:rsidRPr="00493074">
        <w:rPr>
          <w:rFonts w:eastAsia="Times New Roman"/>
        </w:rPr>
        <w:t>будуще</w:t>
      </w:r>
      <w:r>
        <w:rPr>
          <w:rFonts w:eastAsia="Times New Roman"/>
        </w:rPr>
        <w:t>е</w:t>
      </w:r>
      <w:r w:rsidR="00493074" w:rsidRPr="00493074">
        <w:rPr>
          <w:rFonts w:eastAsia="Times New Roman"/>
        </w:rPr>
        <w:t xml:space="preserve"> электронного правосудия </w:t>
      </w:r>
      <w:r>
        <w:rPr>
          <w:rFonts w:eastAsia="Times New Roman"/>
        </w:rPr>
        <w:t>связано со следующими основными моментами</w:t>
      </w:r>
      <w:r w:rsidR="00493074" w:rsidRPr="00493074">
        <w:rPr>
          <w:rFonts w:eastAsia="Times New Roman"/>
        </w:rPr>
        <w:t>:</w:t>
      </w:r>
    </w:p>
    <w:p w14:paraId="10F89421" w14:textId="3861A4A8" w:rsidR="00493074" w:rsidRPr="00493074" w:rsidRDefault="00493074" w:rsidP="00493074">
      <w:pPr>
        <w:rPr>
          <w:rFonts w:eastAsia="Times New Roman"/>
        </w:rPr>
      </w:pPr>
      <w:r w:rsidRPr="00493074">
        <w:rPr>
          <w:rFonts w:eastAsia="Times New Roman"/>
        </w:rPr>
        <w:t xml:space="preserve"> </w:t>
      </w:r>
      <w:r w:rsidR="006B2D20" w:rsidRPr="006B2D20">
        <w:rPr>
          <w:rFonts w:eastAsia="Times New Roman" w:cs="Times New Roman"/>
        </w:rPr>
        <w:t>–</w:t>
      </w:r>
      <w:r w:rsidR="006B2D20">
        <w:rPr>
          <w:rFonts w:eastAsia="Times New Roman" w:cs="Times New Roman"/>
        </w:rPr>
        <w:t xml:space="preserve"> в</w:t>
      </w:r>
      <w:r w:rsidRPr="00493074">
        <w:rPr>
          <w:rFonts w:eastAsia="Times New Roman" w:cs="Times New Roman"/>
        </w:rPr>
        <w:t>недрение</w:t>
      </w:r>
      <w:r w:rsidR="006B2D20">
        <w:rPr>
          <w:rFonts w:eastAsia="Times New Roman" w:cs="Times New Roman"/>
        </w:rPr>
        <w:t>м</w:t>
      </w:r>
      <w:r w:rsidRPr="00493074">
        <w:rPr>
          <w:rFonts w:eastAsia="Times New Roman"/>
        </w:rPr>
        <w:t xml:space="preserve"> </w:t>
      </w:r>
      <w:r w:rsidRPr="00493074">
        <w:rPr>
          <w:rFonts w:eastAsia="Times New Roman" w:cs="Times New Roman"/>
        </w:rPr>
        <w:t>искусственного</w:t>
      </w:r>
      <w:r w:rsidRPr="00493074">
        <w:rPr>
          <w:rFonts w:eastAsia="Times New Roman"/>
        </w:rPr>
        <w:t xml:space="preserve"> </w:t>
      </w:r>
      <w:r w:rsidRPr="00493074">
        <w:rPr>
          <w:rFonts w:eastAsia="Times New Roman" w:cs="Times New Roman"/>
        </w:rPr>
        <w:t>интеллекта</w:t>
      </w:r>
      <w:r w:rsidRPr="00493074">
        <w:rPr>
          <w:rFonts w:eastAsia="Times New Roman"/>
        </w:rPr>
        <w:t xml:space="preserve"> </w:t>
      </w:r>
      <w:r w:rsidRPr="00493074">
        <w:rPr>
          <w:rFonts w:eastAsia="Times New Roman" w:cs="Times New Roman"/>
        </w:rPr>
        <w:t>для</w:t>
      </w:r>
      <w:r w:rsidRPr="00493074">
        <w:rPr>
          <w:rFonts w:eastAsia="Times New Roman"/>
        </w:rPr>
        <w:t xml:space="preserve"> </w:t>
      </w:r>
      <w:r w:rsidRPr="00493074">
        <w:rPr>
          <w:rFonts w:eastAsia="Times New Roman" w:cs="Times New Roman"/>
        </w:rPr>
        <w:t>анализа</w:t>
      </w:r>
      <w:r w:rsidRPr="00493074">
        <w:rPr>
          <w:rFonts w:eastAsia="Times New Roman"/>
        </w:rPr>
        <w:t xml:space="preserve"> </w:t>
      </w:r>
      <w:r w:rsidRPr="00493074">
        <w:rPr>
          <w:rFonts w:eastAsia="Times New Roman" w:cs="Times New Roman"/>
        </w:rPr>
        <w:t>дел</w:t>
      </w:r>
      <w:r w:rsidRPr="00493074">
        <w:rPr>
          <w:rFonts w:eastAsia="Times New Roman"/>
        </w:rPr>
        <w:t xml:space="preserve"> </w:t>
      </w:r>
      <w:r w:rsidRPr="00493074">
        <w:rPr>
          <w:rFonts w:eastAsia="Times New Roman" w:cs="Times New Roman"/>
        </w:rPr>
        <w:t>и</w:t>
      </w:r>
      <w:r w:rsidRPr="00493074">
        <w:rPr>
          <w:rFonts w:eastAsia="Times New Roman"/>
        </w:rPr>
        <w:t xml:space="preserve"> </w:t>
      </w:r>
      <w:r w:rsidRPr="00493074">
        <w:rPr>
          <w:rFonts w:eastAsia="Times New Roman" w:cs="Times New Roman"/>
        </w:rPr>
        <w:t>прогнозирования</w:t>
      </w:r>
      <w:r w:rsidRPr="00493074">
        <w:rPr>
          <w:rFonts w:eastAsia="Times New Roman"/>
        </w:rPr>
        <w:t xml:space="preserve"> </w:t>
      </w:r>
      <w:r w:rsidRPr="00493074">
        <w:rPr>
          <w:rFonts w:eastAsia="Times New Roman" w:cs="Times New Roman"/>
        </w:rPr>
        <w:t>решений</w:t>
      </w:r>
      <w:r w:rsidR="006B2D20">
        <w:rPr>
          <w:rFonts w:eastAsia="Times New Roman"/>
        </w:rPr>
        <w:t>;</w:t>
      </w:r>
    </w:p>
    <w:p w14:paraId="2B57680B" w14:textId="7AAA7A45" w:rsidR="00493074" w:rsidRPr="00493074" w:rsidRDefault="006B2D20" w:rsidP="00493074">
      <w:pPr>
        <w:rPr>
          <w:rFonts w:eastAsia="Times New Roman"/>
        </w:rPr>
      </w:pPr>
      <w:r w:rsidRPr="006B2D20">
        <w:rPr>
          <w:rFonts w:eastAsia="Times New Roman" w:cs="Times New Roman"/>
        </w:rPr>
        <w:t>–</w:t>
      </w:r>
      <w:r>
        <w:rPr>
          <w:rFonts w:eastAsia="Times New Roman" w:cs="Times New Roman"/>
        </w:rPr>
        <w:t xml:space="preserve"> р</w:t>
      </w:r>
      <w:r w:rsidR="00493074" w:rsidRPr="00493074">
        <w:rPr>
          <w:rFonts w:eastAsia="Times New Roman" w:cs="Times New Roman"/>
        </w:rPr>
        <w:t>азработк</w:t>
      </w:r>
      <w:r>
        <w:rPr>
          <w:rFonts w:eastAsia="Times New Roman" w:cs="Times New Roman"/>
        </w:rPr>
        <w:t>ой</w:t>
      </w:r>
      <w:r w:rsidR="00493074" w:rsidRPr="00493074">
        <w:rPr>
          <w:rFonts w:eastAsia="Times New Roman"/>
        </w:rPr>
        <w:t xml:space="preserve"> </w:t>
      </w:r>
      <w:r w:rsidR="00493074" w:rsidRPr="00493074">
        <w:rPr>
          <w:rFonts w:eastAsia="Times New Roman" w:cs="Times New Roman"/>
        </w:rPr>
        <w:t>мобильных</w:t>
      </w:r>
      <w:r w:rsidR="00493074" w:rsidRPr="00493074">
        <w:rPr>
          <w:rFonts w:eastAsia="Times New Roman"/>
        </w:rPr>
        <w:t xml:space="preserve"> </w:t>
      </w:r>
      <w:r w:rsidR="00493074" w:rsidRPr="00493074">
        <w:rPr>
          <w:rFonts w:eastAsia="Times New Roman" w:cs="Times New Roman"/>
        </w:rPr>
        <w:t>приложений</w:t>
      </w:r>
      <w:r w:rsidR="00493074" w:rsidRPr="00493074">
        <w:rPr>
          <w:rFonts w:eastAsia="Times New Roman"/>
        </w:rPr>
        <w:t xml:space="preserve"> </w:t>
      </w:r>
      <w:r w:rsidR="00493074" w:rsidRPr="00493074">
        <w:rPr>
          <w:rFonts w:eastAsia="Times New Roman" w:cs="Times New Roman"/>
        </w:rPr>
        <w:t>для</w:t>
      </w:r>
      <w:r w:rsidR="00493074" w:rsidRPr="00493074">
        <w:rPr>
          <w:rFonts w:eastAsia="Times New Roman"/>
        </w:rPr>
        <w:t xml:space="preserve"> </w:t>
      </w:r>
      <w:r w:rsidR="00493074" w:rsidRPr="00493074">
        <w:rPr>
          <w:rFonts w:eastAsia="Times New Roman" w:cs="Times New Roman"/>
        </w:rPr>
        <w:t>упрощения</w:t>
      </w:r>
      <w:r w:rsidR="00493074" w:rsidRPr="00493074">
        <w:rPr>
          <w:rFonts w:eastAsia="Times New Roman"/>
        </w:rPr>
        <w:t xml:space="preserve"> </w:t>
      </w:r>
      <w:r w:rsidR="00493074" w:rsidRPr="00493074">
        <w:rPr>
          <w:rFonts w:eastAsia="Times New Roman" w:cs="Times New Roman"/>
        </w:rPr>
        <w:t>доступа</w:t>
      </w:r>
      <w:r w:rsidR="00493074" w:rsidRPr="00493074">
        <w:rPr>
          <w:rFonts w:eastAsia="Times New Roman"/>
        </w:rPr>
        <w:t xml:space="preserve"> </w:t>
      </w:r>
      <w:r w:rsidR="00493074" w:rsidRPr="00493074">
        <w:rPr>
          <w:rFonts w:eastAsia="Times New Roman" w:cs="Times New Roman"/>
        </w:rPr>
        <w:t>к</w:t>
      </w:r>
      <w:r w:rsidR="00493074" w:rsidRPr="00493074">
        <w:rPr>
          <w:rFonts w:eastAsia="Times New Roman"/>
        </w:rPr>
        <w:t xml:space="preserve"> </w:t>
      </w:r>
      <w:r w:rsidR="00493074" w:rsidRPr="00493074">
        <w:rPr>
          <w:rFonts w:eastAsia="Times New Roman" w:cs="Times New Roman"/>
        </w:rPr>
        <w:t>судеб</w:t>
      </w:r>
      <w:r w:rsidR="00493074" w:rsidRPr="00493074">
        <w:rPr>
          <w:rFonts w:eastAsia="Times New Roman"/>
        </w:rPr>
        <w:t>ным услугам</w:t>
      </w:r>
      <w:r>
        <w:rPr>
          <w:rFonts w:eastAsia="Times New Roman"/>
        </w:rPr>
        <w:t>;</w:t>
      </w:r>
    </w:p>
    <w:p w14:paraId="533F2E5C" w14:textId="4BDDA1AC" w:rsidR="00493074" w:rsidRPr="00493074" w:rsidRDefault="00493074" w:rsidP="00493074">
      <w:pPr>
        <w:rPr>
          <w:rFonts w:eastAsia="Times New Roman"/>
        </w:rPr>
      </w:pPr>
      <w:r w:rsidRPr="00493074">
        <w:rPr>
          <w:rFonts w:eastAsia="Times New Roman"/>
        </w:rPr>
        <w:t xml:space="preserve"> </w:t>
      </w:r>
      <w:r w:rsidR="006B2D20" w:rsidRPr="006B2D20">
        <w:rPr>
          <w:rFonts w:eastAsia="Times New Roman" w:cs="Times New Roman"/>
        </w:rPr>
        <w:t>–</w:t>
      </w:r>
      <w:r w:rsidR="006B2D20">
        <w:rPr>
          <w:rFonts w:eastAsia="Times New Roman" w:cs="Times New Roman"/>
        </w:rPr>
        <w:t xml:space="preserve"> у</w:t>
      </w:r>
      <w:r w:rsidRPr="00493074">
        <w:rPr>
          <w:rFonts w:eastAsia="Times New Roman" w:cs="Times New Roman"/>
        </w:rPr>
        <w:t>глубленн</w:t>
      </w:r>
      <w:r w:rsidR="006B2D20">
        <w:rPr>
          <w:rFonts w:eastAsia="Times New Roman" w:cs="Times New Roman"/>
        </w:rPr>
        <w:t>ой</w:t>
      </w:r>
      <w:r w:rsidRPr="00493074">
        <w:rPr>
          <w:rFonts w:eastAsia="Times New Roman"/>
        </w:rPr>
        <w:t xml:space="preserve"> </w:t>
      </w:r>
      <w:r w:rsidRPr="00493074">
        <w:rPr>
          <w:rFonts w:eastAsia="Times New Roman" w:cs="Times New Roman"/>
        </w:rPr>
        <w:t>интеграци</w:t>
      </w:r>
      <w:r w:rsidR="006B2D20">
        <w:rPr>
          <w:rFonts w:eastAsia="Times New Roman" w:cs="Times New Roman"/>
        </w:rPr>
        <w:t>ей</w:t>
      </w:r>
      <w:r w:rsidRPr="00493074">
        <w:rPr>
          <w:rFonts w:eastAsia="Times New Roman"/>
        </w:rPr>
        <w:t xml:space="preserve"> </w:t>
      </w:r>
      <w:r w:rsidRPr="00493074">
        <w:rPr>
          <w:rFonts w:eastAsia="Times New Roman" w:cs="Times New Roman"/>
        </w:rPr>
        <w:t>с</w:t>
      </w:r>
      <w:r w:rsidRPr="00493074">
        <w:rPr>
          <w:rFonts w:eastAsia="Times New Roman"/>
        </w:rPr>
        <w:t xml:space="preserve"> </w:t>
      </w:r>
      <w:r w:rsidRPr="00493074">
        <w:rPr>
          <w:rFonts w:eastAsia="Times New Roman" w:cs="Times New Roman"/>
        </w:rPr>
        <w:t>другими</w:t>
      </w:r>
      <w:r w:rsidRPr="00493074">
        <w:rPr>
          <w:rFonts w:eastAsia="Times New Roman"/>
        </w:rPr>
        <w:t xml:space="preserve"> </w:t>
      </w:r>
      <w:r w:rsidRPr="00493074">
        <w:rPr>
          <w:rFonts w:eastAsia="Times New Roman" w:cs="Times New Roman"/>
        </w:rPr>
        <w:t>государственными</w:t>
      </w:r>
      <w:r w:rsidRPr="00493074">
        <w:rPr>
          <w:rFonts w:eastAsia="Times New Roman"/>
        </w:rPr>
        <w:t xml:space="preserve"> </w:t>
      </w:r>
      <w:r w:rsidRPr="00493074">
        <w:rPr>
          <w:rFonts w:eastAsia="Times New Roman" w:cs="Times New Roman"/>
        </w:rPr>
        <w:t>системами</w:t>
      </w:r>
      <w:r w:rsidRPr="00493074">
        <w:rPr>
          <w:rFonts w:eastAsia="Times New Roman"/>
        </w:rPr>
        <w:t xml:space="preserve"> </w:t>
      </w:r>
      <w:r w:rsidRPr="00493074">
        <w:rPr>
          <w:rFonts w:eastAsia="Times New Roman" w:cs="Times New Roman"/>
        </w:rPr>
        <w:t>для</w:t>
      </w:r>
      <w:r w:rsidRPr="00493074">
        <w:rPr>
          <w:rFonts w:eastAsia="Times New Roman"/>
        </w:rPr>
        <w:t xml:space="preserve"> </w:t>
      </w:r>
      <w:r w:rsidRPr="00493074">
        <w:rPr>
          <w:rFonts w:eastAsia="Times New Roman" w:cs="Times New Roman"/>
        </w:rPr>
        <w:t>обеспечения</w:t>
      </w:r>
      <w:r w:rsidRPr="00493074">
        <w:rPr>
          <w:rFonts w:eastAsia="Times New Roman"/>
        </w:rPr>
        <w:t xml:space="preserve"> </w:t>
      </w:r>
      <w:r w:rsidRPr="00493074">
        <w:rPr>
          <w:rFonts w:eastAsia="Times New Roman" w:cs="Times New Roman"/>
        </w:rPr>
        <w:t>комплексного</w:t>
      </w:r>
      <w:r w:rsidRPr="00493074">
        <w:rPr>
          <w:rFonts w:eastAsia="Times New Roman"/>
        </w:rPr>
        <w:t xml:space="preserve"> </w:t>
      </w:r>
      <w:r w:rsidRPr="00493074">
        <w:rPr>
          <w:rFonts w:eastAsia="Times New Roman" w:cs="Times New Roman"/>
        </w:rPr>
        <w:t>подхода</w:t>
      </w:r>
      <w:r w:rsidRPr="00493074">
        <w:rPr>
          <w:rFonts w:eastAsia="Times New Roman"/>
        </w:rPr>
        <w:t>.</w:t>
      </w:r>
    </w:p>
    <w:p w14:paraId="6E6C6278" w14:textId="225ACD0D" w:rsidR="00D706A0" w:rsidRDefault="006B2D20" w:rsidP="00493074">
      <w:r>
        <w:rPr>
          <w:rFonts w:eastAsia="Times New Roman"/>
        </w:rPr>
        <w:t>Таким образом, э</w:t>
      </w:r>
      <w:r w:rsidR="00493074" w:rsidRPr="00493074">
        <w:rPr>
          <w:rFonts w:eastAsia="Times New Roman"/>
        </w:rPr>
        <w:t xml:space="preserve">лектронное правосудие является важным шагом к модернизации судебной системы в условиях цифровой экономики. Несмотря на существующие вызовы, его развитие открывает новые возможности для повышения доступности, эффективности и прозрачности правосудия. </w:t>
      </w:r>
      <w:r>
        <w:rPr>
          <w:rFonts w:eastAsia="Times New Roman"/>
        </w:rPr>
        <w:t xml:space="preserve">При </w:t>
      </w:r>
      <w:r>
        <w:rPr>
          <w:rFonts w:eastAsia="Times New Roman"/>
        </w:rPr>
        <w:lastRenderedPageBreak/>
        <w:t>этом н</w:t>
      </w:r>
      <w:r w:rsidR="00493074" w:rsidRPr="00493074">
        <w:rPr>
          <w:rFonts w:eastAsia="Times New Roman"/>
        </w:rPr>
        <w:t>еобходима комплексная работа по устранению барьеров и внедрению инновационных решений для создания эффективной системы е-правосудия.</w:t>
      </w:r>
      <w:r w:rsidR="00493074">
        <w:t xml:space="preserve"> </w:t>
      </w:r>
    </w:p>
    <w:p w14:paraId="10793F45" w14:textId="77777777" w:rsidR="006B2D20" w:rsidRDefault="006B2D20" w:rsidP="006B2D20">
      <w:pPr>
        <w:jc w:val="center"/>
      </w:pPr>
    </w:p>
    <w:p w14:paraId="167D01DA" w14:textId="4309272D" w:rsidR="006B2D20" w:rsidRDefault="006B2D20" w:rsidP="006B2D20">
      <w:pPr>
        <w:jc w:val="center"/>
      </w:pPr>
      <w:commentRangeStart w:id="1"/>
      <w:r>
        <w:t>Список литературы:</w:t>
      </w:r>
      <w:commentRangeEnd w:id="1"/>
      <w:r>
        <w:rPr>
          <w:rStyle w:val="ab"/>
        </w:rPr>
        <w:commentReference w:id="1"/>
      </w:r>
    </w:p>
    <w:p w14:paraId="54BCBC1F" w14:textId="02A7D5CF" w:rsidR="006B2D20" w:rsidRDefault="006B2D20" w:rsidP="00085D04">
      <w:pPr>
        <w:pStyle w:val="a9"/>
        <w:numPr>
          <w:ilvl w:val="0"/>
          <w:numId w:val="3"/>
        </w:numPr>
      </w:pPr>
      <w:r w:rsidRPr="006B2D20">
        <w:t>Куна</w:t>
      </w:r>
      <w:r>
        <w:t>гина</w:t>
      </w:r>
      <w:r w:rsidRPr="006B2D20">
        <w:t xml:space="preserve"> А.С.</w:t>
      </w:r>
      <w:r>
        <w:t>,</w:t>
      </w:r>
      <w:r w:rsidRPr="006B2D20">
        <w:t xml:space="preserve"> Терехов А.М.</w:t>
      </w:r>
      <w:r>
        <w:t xml:space="preserve"> </w:t>
      </w:r>
      <w:r w:rsidRPr="006B2D20">
        <w:t>Перспективы внедрения систем искусственного интеллекта в судебную систему РФ // Проблемы инновационного, финансового, технологического и туристического развития в глобально ме</w:t>
      </w:r>
      <w:r w:rsidR="00731E93">
        <w:t>няющемся мире в условиях рисков</w:t>
      </w:r>
      <w:r w:rsidRPr="006B2D20">
        <w:t>: Материалы международной научно-практической конференции преподавателей, аспирантов и молодых ученых, Махачкала, 05 декабря 2023 года. – Махачкала: Дагестанский государственный аграрный университет им. М.М. Джамбулатова, 2023. – С. 57-61. – EDN HFRYPM.</w:t>
      </w:r>
    </w:p>
    <w:p w14:paraId="7423CED8" w14:textId="4735F8D2" w:rsidR="00731E93" w:rsidRDefault="00731E93" w:rsidP="00085D04">
      <w:pPr>
        <w:pStyle w:val="a9"/>
        <w:numPr>
          <w:ilvl w:val="0"/>
          <w:numId w:val="3"/>
        </w:numPr>
      </w:pPr>
      <w:r w:rsidRPr="00731E93">
        <w:t>Терехов</w:t>
      </w:r>
      <w:r>
        <w:t xml:space="preserve"> А.</w:t>
      </w:r>
      <w:r w:rsidRPr="00731E93">
        <w:t xml:space="preserve">М., Кувычков </w:t>
      </w:r>
      <w:r>
        <w:t>С.</w:t>
      </w:r>
      <w:r w:rsidRPr="00731E93">
        <w:t>И. Оценка экономической эффективности внедрения систем искусственного интеллекта в судопроизводство // Администратор суда. – 2023. – № 1. – С. 27-31. – DOI 10.18572/2072-3636-2023-1-27-31. – EDN AUDPFE.</w:t>
      </w:r>
    </w:p>
    <w:p w14:paraId="62F6924E" w14:textId="35B1C424" w:rsidR="00D706A0" w:rsidRDefault="004443C5" w:rsidP="00085D04">
      <w:pPr>
        <w:ind w:firstLine="781"/>
      </w:pPr>
      <w:commentRangeStart w:id="2"/>
      <w:commentRangeEnd w:id="2"/>
      <w:r>
        <w:rPr>
          <w:rStyle w:val="ab"/>
        </w:rPr>
        <w:commentReference w:id="2"/>
      </w:r>
    </w:p>
    <w:p w14:paraId="7D098848" w14:textId="329004D9" w:rsidR="00EC3D89" w:rsidRPr="00EC3D89" w:rsidRDefault="00EC3D89" w:rsidP="00085D04">
      <w:pPr>
        <w:pStyle w:val="a9"/>
        <w:numPr>
          <w:ilvl w:val="0"/>
          <w:numId w:val="3"/>
        </w:numPr>
      </w:pPr>
      <w:r w:rsidRPr="00EC3D89">
        <w:t>Конституция Российской Федерации (принята всенародным голосованием 12.12.1993) (с учетом поправок, внесенных Законами РФ о поправках к Конституции РФ от 01.07.2020) // Официальный интернет-портал правовой информации http://www.pravo.gov.ru.</w:t>
      </w:r>
    </w:p>
    <w:p w14:paraId="71BE2372" w14:textId="14709D95" w:rsidR="00EC3D89" w:rsidRPr="00EC3D89" w:rsidRDefault="00EC3D89" w:rsidP="00085D04">
      <w:pPr>
        <w:pStyle w:val="a9"/>
        <w:numPr>
          <w:ilvl w:val="0"/>
          <w:numId w:val="3"/>
        </w:numPr>
      </w:pPr>
      <w:r w:rsidRPr="00EC3D89">
        <w:t>Федеральный закон "О внесении изменений в отдельные законодательные акты Российской Федерации в части применения электронных документов в деятельности органов судебной власти" от 23.06.2016 N 220-ФЗ (последняя редакция)</w:t>
      </w:r>
    </w:p>
    <w:p w14:paraId="2662BED5" w14:textId="77777777" w:rsidR="00EC3D89" w:rsidRPr="00EC3D89" w:rsidRDefault="00EC3D89" w:rsidP="00085D04">
      <w:pPr>
        <w:numPr>
          <w:ilvl w:val="0"/>
          <w:numId w:val="3"/>
        </w:numPr>
      </w:pPr>
      <w:r w:rsidRPr="00EC3D89">
        <w:t>Постановление Правительства РФ от 27 декабря 2012 г. N 1406 "О федеральной целевой программе "Развитие судебной системы России на 2013 - 2024 годы"</w:t>
      </w:r>
    </w:p>
    <w:p w14:paraId="353FB2F1" w14:textId="77777777" w:rsidR="00EC3D89" w:rsidRPr="00EC3D89" w:rsidRDefault="00EC3D89" w:rsidP="00085D04">
      <w:pPr>
        <w:numPr>
          <w:ilvl w:val="0"/>
          <w:numId w:val="3"/>
        </w:numPr>
      </w:pPr>
      <w:r w:rsidRPr="00EC3D89">
        <w:lastRenderedPageBreak/>
        <w:t>Дуров, А. В.,  Кузнецов, И. А. (2020). Электронное правосудие: международный опыт и российская практика. *Юридический журнал*, 12(4), 45-58.</w:t>
      </w:r>
    </w:p>
    <w:p w14:paraId="141F06DD" w14:textId="36512629" w:rsidR="003513E2" w:rsidRPr="003513E2" w:rsidRDefault="00EC3D89" w:rsidP="00085D04">
      <w:pPr>
        <w:numPr>
          <w:ilvl w:val="0"/>
          <w:numId w:val="3"/>
        </w:numPr>
      </w:pPr>
      <w:r w:rsidRPr="00EC3D89">
        <w:t>Иванова, Т. Н.,  Смирнов, П. И. (2021). Цифровизация судебной системы: вызовы и перспективы. *Право и цифровая экономика*, 9(2), 23-36.</w:t>
      </w:r>
    </w:p>
    <w:sectPr w:rsidR="003513E2" w:rsidRPr="003513E2" w:rsidSect="00E42C7D">
      <w:footerReference w:type="default" r:id="rId11"/>
      <w:pgSz w:w="11906" w:h="16838"/>
      <w:pgMar w:top="1134" w:right="850" w:bottom="1134" w:left="1701" w:header="708" w:footer="708" w:gutter="0"/>
      <w:cols w:space="708"/>
      <w:titlePg/>
      <w:docGrid w:linePitch="381"/>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Андрей" w:date="2025-03-06T19:04:00Z" w:initials="А">
    <w:p w14:paraId="5A9EF6B9" w14:textId="0E49E5A9" w:rsidR="004443C5" w:rsidRDefault="004443C5">
      <w:pPr>
        <w:pStyle w:val="ac"/>
      </w:pPr>
      <w:r>
        <w:rPr>
          <w:rStyle w:val="ab"/>
        </w:rPr>
        <w:annotationRef/>
      </w:r>
      <w:r>
        <w:t>Добавить по тексту ссылки на источники литературы. В списке литературы эти источники указать.</w:t>
      </w:r>
    </w:p>
  </w:comment>
  <w:comment w:id="1" w:author="Андрей" w:date="2025-03-06T19:01:00Z" w:initials="А">
    <w:p w14:paraId="573594AD" w14:textId="1C0F4E63" w:rsidR="006B2D20" w:rsidRDefault="006B2D20">
      <w:pPr>
        <w:pStyle w:val="ac"/>
      </w:pPr>
      <w:r>
        <w:rPr>
          <w:rStyle w:val="ab"/>
        </w:rPr>
        <w:annotationRef/>
      </w:r>
      <w:r>
        <w:t>Добавить несколько публикаций, а так же расставьте ссылки по тексту, которые я ниже указал. Ссылки расставляются в квадратных скобках.</w:t>
      </w:r>
    </w:p>
  </w:comment>
  <w:comment w:id="2" w:author="Андрей" w:date="2025-03-06T19:06:00Z" w:initials="А">
    <w:p w14:paraId="3072BED9" w14:textId="03ADEF7E" w:rsidR="004443C5" w:rsidRDefault="004443C5">
      <w:pPr>
        <w:pStyle w:val="ac"/>
      </w:pPr>
      <w:r>
        <w:rPr>
          <w:rStyle w:val="ab"/>
        </w:rPr>
        <w:annotationRef/>
      </w:r>
      <w:r>
        <w:t xml:space="preserve">После того как доработайте, проверьте на плагиат. Можно проверять без списка литературы и информации об авторах. Как доработаете и проверите </w:t>
      </w:r>
      <w:r w:rsidRPr="00B46230">
        <w:rPr>
          <w:rFonts w:cs="Times New Roman"/>
        </w:rPr>
        <w:t>–</w:t>
      </w:r>
      <w:r>
        <w:rPr>
          <w:rFonts w:cs="Times New Roman"/>
        </w:rPr>
        <w:t xml:space="preserve"> высылайте мне на итоговую проверку.</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A9EF6B9" w15:done="0"/>
  <w15:commentEx w15:paraId="573594AD" w15:done="0"/>
  <w15:commentEx w15:paraId="3072BED9"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A9EF6B9" w16cid:durableId="2B86A13B"/>
  <w16cid:commentId w16cid:paraId="573594AD" w16cid:durableId="2B86A13C"/>
  <w16cid:commentId w16cid:paraId="3072BED9" w16cid:durableId="2B86A13D"/>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34F91E" w14:textId="77777777" w:rsidR="00A53CF0" w:rsidRDefault="00A53CF0" w:rsidP="00E42C7D">
      <w:pPr>
        <w:spacing w:line="240" w:lineRule="auto"/>
      </w:pPr>
      <w:r>
        <w:separator/>
      </w:r>
    </w:p>
  </w:endnote>
  <w:endnote w:type="continuationSeparator" w:id="0">
    <w:p w14:paraId="0715F555" w14:textId="77777777" w:rsidR="00A53CF0" w:rsidRDefault="00A53CF0" w:rsidP="00E42C7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AFF" w:usb1="C0007843" w:usb2="00000009" w:usb3="00000000" w:csb0="000001FF"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58521597"/>
      <w:docPartObj>
        <w:docPartGallery w:val="Page Numbers (Bottom of Page)"/>
        <w:docPartUnique/>
      </w:docPartObj>
    </w:sdtPr>
    <w:sdtEndPr/>
    <w:sdtContent>
      <w:p w14:paraId="609EC988" w14:textId="76C436F9" w:rsidR="00E42C7D" w:rsidRDefault="00E42C7D">
        <w:pPr>
          <w:pStyle w:val="a5"/>
          <w:jc w:val="center"/>
        </w:pPr>
        <w:r>
          <w:fldChar w:fldCharType="begin"/>
        </w:r>
        <w:r>
          <w:instrText>PAGE   \* MERGEFORMAT</w:instrText>
        </w:r>
        <w:r>
          <w:fldChar w:fldCharType="separate"/>
        </w:r>
        <w:r w:rsidR="00085D04">
          <w:rPr>
            <w:noProof/>
          </w:rPr>
          <w:t>5</w:t>
        </w:r>
        <w:r>
          <w:fldChar w:fldCharType="end"/>
        </w:r>
      </w:p>
    </w:sdtContent>
  </w:sdt>
  <w:p w14:paraId="52C174AF" w14:textId="77777777" w:rsidR="00E42C7D" w:rsidRDefault="00E42C7D">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685ED37" w14:textId="77777777" w:rsidR="00A53CF0" w:rsidRDefault="00A53CF0" w:rsidP="00E42C7D">
      <w:pPr>
        <w:spacing w:line="240" w:lineRule="auto"/>
      </w:pPr>
      <w:r>
        <w:separator/>
      </w:r>
    </w:p>
  </w:footnote>
  <w:footnote w:type="continuationSeparator" w:id="0">
    <w:p w14:paraId="5B8CB2E8" w14:textId="77777777" w:rsidR="00A53CF0" w:rsidRDefault="00A53CF0" w:rsidP="00E42C7D">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76C1DC7"/>
    <w:multiLevelType w:val="hybridMultilevel"/>
    <w:tmpl w:val="2856E86E"/>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 w15:restartNumberingAfterBreak="0">
    <w:nsid w:val="5A163976"/>
    <w:multiLevelType w:val="hybridMultilevel"/>
    <w:tmpl w:val="3DF2C4EC"/>
    <w:lvl w:ilvl="0" w:tplc="0419000F">
      <w:start w:val="3"/>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5AB17D49"/>
    <w:multiLevelType w:val="hybridMultilevel"/>
    <w:tmpl w:val="4C6AFD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7BC16150"/>
    <w:multiLevelType w:val="hybridMultilevel"/>
    <w:tmpl w:val="0BAE5CEA"/>
    <w:lvl w:ilvl="0" w:tplc="BF7A29BA">
      <w:start w:val="1"/>
      <w:numFmt w:val="decimal"/>
      <w:lvlText w:val="%1."/>
      <w:lvlJc w:val="left"/>
      <w:pPr>
        <w:ind w:left="1873" w:hanging="1164"/>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C6F26"/>
    <w:rsid w:val="00085D04"/>
    <w:rsid w:val="000A7296"/>
    <w:rsid w:val="000D27DC"/>
    <w:rsid w:val="00133AC0"/>
    <w:rsid w:val="00137AC8"/>
    <w:rsid w:val="00192BBC"/>
    <w:rsid w:val="00194CBA"/>
    <w:rsid w:val="001D5F0B"/>
    <w:rsid w:val="00272CA1"/>
    <w:rsid w:val="002843AB"/>
    <w:rsid w:val="00294364"/>
    <w:rsid w:val="002A7585"/>
    <w:rsid w:val="002F539B"/>
    <w:rsid w:val="0030135B"/>
    <w:rsid w:val="003513E2"/>
    <w:rsid w:val="00365CF6"/>
    <w:rsid w:val="00382504"/>
    <w:rsid w:val="003928D1"/>
    <w:rsid w:val="003E0416"/>
    <w:rsid w:val="004443C5"/>
    <w:rsid w:val="00463419"/>
    <w:rsid w:val="0048355D"/>
    <w:rsid w:val="00493074"/>
    <w:rsid w:val="0049660F"/>
    <w:rsid w:val="00501E88"/>
    <w:rsid w:val="00516F42"/>
    <w:rsid w:val="00554864"/>
    <w:rsid w:val="005A67C8"/>
    <w:rsid w:val="005D4E53"/>
    <w:rsid w:val="005E3B1C"/>
    <w:rsid w:val="0062644C"/>
    <w:rsid w:val="006266B2"/>
    <w:rsid w:val="0063682E"/>
    <w:rsid w:val="00653682"/>
    <w:rsid w:val="006B2D20"/>
    <w:rsid w:val="006E5A95"/>
    <w:rsid w:val="00731E93"/>
    <w:rsid w:val="007566B1"/>
    <w:rsid w:val="00757CCF"/>
    <w:rsid w:val="0077254E"/>
    <w:rsid w:val="007B703E"/>
    <w:rsid w:val="007F2412"/>
    <w:rsid w:val="008E1195"/>
    <w:rsid w:val="008E170C"/>
    <w:rsid w:val="008E331F"/>
    <w:rsid w:val="00925D89"/>
    <w:rsid w:val="009461D4"/>
    <w:rsid w:val="009A0312"/>
    <w:rsid w:val="00A4334F"/>
    <w:rsid w:val="00A53CF0"/>
    <w:rsid w:val="00A80D0C"/>
    <w:rsid w:val="00AA6AC6"/>
    <w:rsid w:val="00AE1F1A"/>
    <w:rsid w:val="00B45EFE"/>
    <w:rsid w:val="00B670E5"/>
    <w:rsid w:val="00BA229E"/>
    <w:rsid w:val="00BF6F2D"/>
    <w:rsid w:val="00C232AC"/>
    <w:rsid w:val="00C453EA"/>
    <w:rsid w:val="00C474A6"/>
    <w:rsid w:val="00C64757"/>
    <w:rsid w:val="00C64E81"/>
    <w:rsid w:val="00C83D6F"/>
    <w:rsid w:val="00C8781C"/>
    <w:rsid w:val="00CC083D"/>
    <w:rsid w:val="00CE1EFE"/>
    <w:rsid w:val="00D32825"/>
    <w:rsid w:val="00D706A0"/>
    <w:rsid w:val="00D92ABB"/>
    <w:rsid w:val="00E00B9A"/>
    <w:rsid w:val="00E42C7D"/>
    <w:rsid w:val="00E608E4"/>
    <w:rsid w:val="00EA0D32"/>
    <w:rsid w:val="00EB4709"/>
    <w:rsid w:val="00EC3D89"/>
    <w:rsid w:val="00ED35E0"/>
    <w:rsid w:val="00ED779F"/>
    <w:rsid w:val="00EF7ED7"/>
    <w:rsid w:val="00F333DA"/>
    <w:rsid w:val="00FC6F2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7F9D6D2"/>
  <w15:docId w15:val="{DEA08BC9-0F5D-408E-8076-3DD909304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83D6F"/>
    <w:pPr>
      <w:spacing w:after="0" w:line="360" w:lineRule="auto"/>
      <w:ind w:firstLine="709"/>
      <w:jc w:val="both"/>
    </w:pPr>
    <w:rPr>
      <w:rFonts w:ascii="Times New Roman" w:eastAsiaTheme="minorEastAsia" w:hAnsi="Times New Roman"/>
      <w:kern w:val="2"/>
      <w:sz w:val="28"/>
      <w:lang w:eastAsia="ru-RU"/>
      <w14:ligatures w14:val="standardContextual"/>
    </w:rPr>
  </w:style>
  <w:style w:type="paragraph" w:styleId="1">
    <w:name w:val="heading 1"/>
    <w:basedOn w:val="a"/>
    <w:next w:val="a"/>
    <w:link w:val="10"/>
    <w:uiPriority w:val="9"/>
    <w:qFormat/>
    <w:rsid w:val="003513E2"/>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unhideWhenUsed/>
    <w:qFormat/>
    <w:rsid w:val="003513E2"/>
    <w:pPr>
      <w:keepNext/>
      <w:keepLines/>
      <w:spacing w:before="40"/>
      <w:jc w:val="center"/>
      <w:outlineLvl w:val="1"/>
    </w:pPr>
    <w:rPr>
      <w:rFonts w:eastAsiaTheme="majorEastAsia" w:cstheme="majorBidi"/>
      <w:b/>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E42C7D"/>
    <w:pPr>
      <w:tabs>
        <w:tab w:val="center" w:pos="4677"/>
        <w:tab w:val="right" w:pos="9355"/>
      </w:tabs>
      <w:spacing w:line="240" w:lineRule="auto"/>
    </w:pPr>
  </w:style>
  <w:style w:type="character" w:customStyle="1" w:styleId="a4">
    <w:name w:val="Верхний колонтитул Знак"/>
    <w:basedOn w:val="a0"/>
    <w:link w:val="a3"/>
    <w:uiPriority w:val="99"/>
    <w:rsid w:val="00E42C7D"/>
    <w:rPr>
      <w:rFonts w:ascii="Times New Roman" w:eastAsiaTheme="minorEastAsia" w:hAnsi="Times New Roman"/>
      <w:kern w:val="2"/>
      <w:sz w:val="28"/>
      <w:lang w:eastAsia="ru-RU"/>
      <w14:ligatures w14:val="standardContextual"/>
    </w:rPr>
  </w:style>
  <w:style w:type="paragraph" w:styleId="a5">
    <w:name w:val="footer"/>
    <w:basedOn w:val="a"/>
    <w:link w:val="a6"/>
    <w:uiPriority w:val="99"/>
    <w:unhideWhenUsed/>
    <w:rsid w:val="00E42C7D"/>
    <w:pPr>
      <w:tabs>
        <w:tab w:val="center" w:pos="4677"/>
        <w:tab w:val="right" w:pos="9355"/>
      </w:tabs>
      <w:spacing w:line="240" w:lineRule="auto"/>
    </w:pPr>
  </w:style>
  <w:style w:type="character" w:customStyle="1" w:styleId="a6">
    <w:name w:val="Нижний колонтитул Знак"/>
    <w:basedOn w:val="a0"/>
    <w:link w:val="a5"/>
    <w:uiPriority w:val="99"/>
    <w:rsid w:val="00E42C7D"/>
    <w:rPr>
      <w:rFonts w:ascii="Times New Roman" w:eastAsiaTheme="minorEastAsia" w:hAnsi="Times New Roman"/>
      <w:kern w:val="2"/>
      <w:sz w:val="28"/>
      <w:lang w:eastAsia="ru-RU"/>
      <w14:ligatures w14:val="standardContextual"/>
    </w:rPr>
  </w:style>
  <w:style w:type="character" w:customStyle="1" w:styleId="s2">
    <w:name w:val="s2"/>
    <w:basedOn w:val="a0"/>
    <w:rsid w:val="0063682E"/>
  </w:style>
  <w:style w:type="paragraph" w:styleId="a7">
    <w:name w:val="Title"/>
    <w:basedOn w:val="a"/>
    <w:next w:val="a"/>
    <w:link w:val="a8"/>
    <w:uiPriority w:val="10"/>
    <w:qFormat/>
    <w:rsid w:val="003513E2"/>
    <w:pPr>
      <w:spacing w:line="240" w:lineRule="auto"/>
      <w:contextualSpacing/>
    </w:pPr>
    <w:rPr>
      <w:rFonts w:asciiTheme="majorHAnsi" w:eastAsiaTheme="majorEastAsia" w:hAnsiTheme="majorHAnsi" w:cstheme="majorBidi"/>
      <w:spacing w:val="-10"/>
      <w:kern w:val="28"/>
      <w:sz w:val="56"/>
      <w:szCs w:val="56"/>
    </w:rPr>
  </w:style>
  <w:style w:type="character" w:customStyle="1" w:styleId="a8">
    <w:name w:val="Заголовок Знак"/>
    <w:basedOn w:val="a0"/>
    <w:link w:val="a7"/>
    <w:uiPriority w:val="10"/>
    <w:rsid w:val="003513E2"/>
    <w:rPr>
      <w:rFonts w:asciiTheme="majorHAnsi" w:eastAsiaTheme="majorEastAsia" w:hAnsiTheme="majorHAnsi" w:cstheme="majorBidi"/>
      <w:spacing w:val="-10"/>
      <w:kern w:val="28"/>
      <w:sz w:val="56"/>
      <w:szCs w:val="56"/>
      <w:lang w:eastAsia="ru-RU"/>
      <w14:ligatures w14:val="standardContextual"/>
    </w:rPr>
  </w:style>
  <w:style w:type="character" w:customStyle="1" w:styleId="20">
    <w:name w:val="Заголовок 2 Знак"/>
    <w:basedOn w:val="a0"/>
    <w:link w:val="2"/>
    <w:uiPriority w:val="9"/>
    <w:rsid w:val="003513E2"/>
    <w:rPr>
      <w:rFonts w:ascii="Times New Roman" w:eastAsiaTheme="majorEastAsia" w:hAnsi="Times New Roman" w:cstheme="majorBidi"/>
      <w:b/>
      <w:kern w:val="2"/>
      <w:sz w:val="28"/>
      <w:szCs w:val="26"/>
      <w:lang w:eastAsia="ru-RU"/>
      <w14:ligatures w14:val="standardContextual"/>
    </w:rPr>
  </w:style>
  <w:style w:type="paragraph" w:styleId="a9">
    <w:name w:val="List Paragraph"/>
    <w:basedOn w:val="a"/>
    <w:uiPriority w:val="34"/>
    <w:qFormat/>
    <w:rsid w:val="003513E2"/>
    <w:pPr>
      <w:ind w:left="720"/>
      <w:contextualSpacing/>
    </w:pPr>
  </w:style>
  <w:style w:type="character" w:customStyle="1" w:styleId="10">
    <w:name w:val="Заголовок 1 Знак"/>
    <w:basedOn w:val="a0"/>
    <w:link w:val="1"/>
    <w:uiPriority w:val="9"/>
    <w:rsid w:val="003513E2"/>
    <w:rPr>
      <w:rFonts w:asciiTheme="majorHAnsi" w:eastAsiaTheme="majorEastAsia" w:hAnsiTheme="majorHAnsi" w:cstheme="majorBidi"/>
      <w:color w:val="2F5496" w:themeColor="accent1" w:themeShade="BF"/>
      <w:kern w:val="2"/>
      <w:sz w:val="32"/>
      <w:szCs w:val="32"/>
      <w:lang w:eastAsia="ru-RU"/>
      <w14:ligatures w14:val="standardContextual"/>
    </w:rPr>
  </w:style>
  <w:style w:type="paragraph" w:styleId="aa">
    <w:name w:val="No Spacing"/>
    <w:uiPriority w:val="1"/>
    <w:qFormat/>
    <w:rsid w:val="00D706A0"/>
    <w:pPr>
      <w:spacing w:after="0" w:line="240" w:lineRule="auto"/>
      <w:ind w:firstLine="709"/>
      <w:jc w:val="both"/>
    </w:pPr>
    <w:rPr>
      <w:rFonts w:ascii="Times New Roman" w:eastAsiaTheme="minorEastAsia" w:hAnsi="Times New Roman"/>
      <w:kern w:val="2"/>
      <w:sz w:val="28"/>
      <w:lang w:eastAsia="ru-RU"/>
      <w14:ligatures w14:val="standardContextual"/>
    </w:rPr>
  </w:style>
  <w:style w:type="character" w:styleId="ab">
    <w:name w:val="annotation reference"/>
    <w:basedOn w:val="a0"/>
    <w:uiPriority w:val="99"/>
    <w:semiHidden/>
    <w:unhideWhenUsed/>
    <w:rsid w:val="006B2D20"/>
    <w:rPr>
      <w:sz w:val="16"/>
      <w:szCs w:val="16"/>
    </w:rPr>
  </w:style>
  <w:style w:type="paragraph" w:styleId="ac">
    <w:name w:val="annotation text"/>
    <w:basedOn w:val="a"/>
    <w:link w:val="ad"/>
    <w:uiPriority w:val="99"/>
    <w:semiHidden/>
    <w:unhideWhenUsed/>
    <w:rsid w:val="006B2D20"/>
    <w:pPr>
      <w:spacing w:line="240" w:lineRule="auto"/>
    </w:pPr>
    <w:rPr>
      <w:sz w:val="20"/>
      <w:szCs w:val="20"/>
    </w:rPr>
  </w:style>
  <w:style w:type="character" w:customStyle="1" w:styleId="ad">
    <w:name w:val="Текст примечания Знак"/>
    <w:basedOn w:val="a0"/>
    <w:link w:val="ac"/>
    <w:uiPriority w:val="99"/>
    <w:semiHidden/>
    <w:rsid w:val="006B2D20"/>
    <w:rPr>
      <w:rFonts w:ascii="Times New Roman" w:eastAsiaTheme="minorEastAsia" w:hAnsi="Times New Roman"/>
      <w:kern w:val="2"/>
      <w:sz w:val="20"/>
      <w:szCs w:val="20"/>
      <w:lang w:eastAsia="ru-RU"/>
      <w14:ligatures w14:val="standardContextual"/>
    </w:rPr>
  </w:style>
  <w:style w:type="paragraph" w:styleId="ae">
    <w:name w:val="annotation subject"/>
    <w:basedOn w:val="ac"/>
    <w:next w:val="ac"/>
    <w:link w:val="af"/>
    <w:uiPriority w:val="99"/>
    <w:semiHidden/>
    <w:unhideWhenUsed/>
    <w:rsid w:val="006B2D20"/>
    <w:rPr>
      <w:b/>
      <w:bCs/>
    </w:rPr>
  </w:style>
  <w:style w:type="character" w:customStyle="1" w:styleId="af">
    <w:name w:val="Тема примечания Знак"/>
    <w:basedOn w:val="ad"/>
    <w:link w:val="ae"/>
    <w:uiPriority w:val="99"/>
    <w:semiHidden/>
    <w:rsid w:val="006B2D20"/>
    <w:rPr>
      <w:rFonts w:ascii="Times New Roman" w:eastAsiaTheme="minorEastAsia" w:hAnsi="Times New Roman"/>
      <w:b/>
      <w:bCs/>
      <w:kern w:val="2"/>
      <w:sz w:val="20"/>
      <w:szCs w:val="20"/>
      <w:lang w:eastAsia="ru-RU"/>
      <w14:ligatures w14:val="standardContextual"/>
    </w:rPr>
  </w:style>
  <w:style w:type="paragraph" w:styleId="af0">
    <w:name w:val="Balloon Text"/>
    <w:basedOn w:val="a"/>
    <w:link w:val="af1"/>
    <w:uiPriority w:val="99"/>
    <w:semiHidden/>
    <w:unhideWhenUsed/>
    <w:rsid w:val="006B2D20"/>
    <w:pPr>
      <w:spacing w:line="240" w:lineRule="auto"/>
    </w:pPr>
    <w:rPr>
      <w:rFonts w:ascii="Tahoma" w:hAnsi="Tahoma" w:cs="Tahoma"/>
      <w:sz w:val="16"/>
      <w:szCs w:val="16"/>
    </w:rPr>
  </w:style>
  <w:style w:type="character" w:customStyle="1" w:styleId="af1">
    <w:name w:val="Текст выноски Знак"/>
    <w:basedOn w:val="a0"/>
    <w:link w:val="af0"/>
    <w:uiPriority w:val="99"/>
    <w:semiHidden/>
    <w:rsid w:val="006B2D20"/>
    <w:rPr>
      <w:rFonts w:ascii="Tahoma" w:eastAsiaTheme="minorEastAsia" w:hAnsi="Tahoma" w:cs="Tahoma"/>
      <w:kern w:val="2"/>
      <w:sz w:val="16"/>
      <w:szCs w:val="16"/>
      <w:lang w:eastAsia="ru-RU"/>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5339428">
      <w:bodyDiv w:val="1"/>
      <w:marLeft w:val="0"/>
      <w:marRight w:val="0"/>
      <w:marTop w:val="0"/>
      <w:marBottom w:val="0"/>
      <w:divBdr>
        <w:top w:val="none" w:sz="0" w:space="0" w:color="auto"/>
        <w:left w:val="none" w:sz="0" w:space="0" w:color="auto"/>
        <w:bottom w:val="none" w:sz="0" w:space="0" w:color="auto"/>
        <w:right w:val="none" w:sz="0" w:space="0" w:color="auto"/>
      </w:divBdr>
    </w:div>
    <w:div w:id="944314914">
      <w:bodyDiv w:val="1"/>
      <w:marLeft w:val="0"/>
      <w:marRight w:val="0"/>
      <w:marTop w:val="0"/>
      <w:marBottom w:val="0"/>
      <w:divBdr>
        <w:top w:val="none" w:sz="0" w:space="0" w:color="auto"/>
        <w:left w:val="none" w:sz="0" w:space="0" w:color="auto"/>
        <w:bottom w:val="none" w:sz="0" w:space="0" w:color="auto"/>
        <w:right w:val="none" w:sz="0" w:space="0" w:color="auto"/>
      </w:divBdr>
    </w:div>
    <w:div w:id="1602908861">
      <w:bodyDiv w:val="1"/>
      <w:marLeft w:val="0"/>
      <w:marRight w:val="0"/>
      <w:marTop w:val="0"/>
      <w:marBottom w:val="0"/>
      <w:divBdr>
        <w:top w:val="none" w:sz="0" w:space="0" w:color="auto"/>
        <w:left w:val="none" w:sz="0" w:space="0" w:color="auto"/>
        <w:bottom w:val="none" w:sz="0" w:space="0" w:color="auto"/>
        <w:right w:val="none" w:sz="0" w:space="0" w:color="auto"/>
      </w:divBdr>
      <w:divsChild>
        <w:div w:id="1583178540">
          <w:marLeft w:val="0"/>
          <w:marRight w:val="0"/>
          <w:marTop w:val="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omments" Target="comment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microsoft.com/office/2016/09/relationships/commentsIds" Target="commentsIds.xml"/><Relationship Id="rId4" Type="http://schemas.openxmlformats.org/officeDocument/2006/relationships/settings" Target="settings.xml"/><Relationship Id="rId9"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FC4A14-866E-4364-9E05-BD3AD65A37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1053</Words>
  <Characters>6003</Characters>
  <Application>Microsoft Office Word</Application>
  <DocSecurity>0</DocSecurity>
  <Lines>50</Lines>
  <Paragraphs>14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7042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Галина В. Белехова</cp:lastModifiedBy>
  <cp:revision>3</cp:revision>
  <dcterms:created xsi:type="dcterms:W3CDTF">2025-03-06T17:01:00Z</dcterms:created>
  <dcterms:modified xsi:type="dcterms:W3CDTF">2025-03-20T11:14:00Z</dcterms:modified>
</cp:coreProperties>
</file>