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4B1130" w14:textId="77777777" w:rsidR="00D86B6B" w:rsidRDefault="007E60D4">
      <w:pPr>
        <w:pStyle w:val="2"/>
        <w:rPr>
          <w:rFonts w:ascii="Times New Roman" w:hAnsi="Times New Roman" w:cs="Times New Roman"/>
          <w:b/>
          <w:sz w:val="24"/>
          <w:szCs w:val="24"/>
        </w:rPr>
      </w:pPr>
      <w:r>
        <w:rPr>
          <w:rFonts w:ascii="Times New Roman" w:hAnsi="Times New Roman" w:cs="Times New Roman"/>
          <w:b/>
          <w:sz w:val="24"/>
          <w:szCs w:val="24"/>
        </w:rPr>
        <w:t>УДК 314 / ББК 6</w:t>
      </w:r>
      <w:r w:rsidR="00D37F17">
        <w:rPr>
          <w:rFonts w:ascii="Times New Roman" w:hAnsi="Times New Roman" w:cs="Times New Roman"/>
          <w:b/>
          <w:sz w:val="24"/>
          <w:szCs w:val="24"/>
        </w:rPr>
        <w:t>0.7</w:t>
      </w:r>
    </w:p>
    <w:p w14:paraId="6CDF2E4F" w14:textId="77777777" w:rsidR="00D86B6B" w:rsidRDefault="00D37F17">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Боброва А.Г.</w:t>
      </w:r>
    </w:p>
    <w:p w14:paraId="49007EAA" w14:textId="77777777" w:rsidR="00D37F17" w:rsidRPr="00D37F17" w:rsidRDefault="00D37F17" w:rsidP="00D37F17">
      <w:pPr>
        <w:spacing w:after="0" w:line="240" w:lineRule="auto"/>
        <w:jc w:val="center"/>
        <w:rPr>
          <w:rFonts w:ascii="Times New Roman" w:hAnsi="Times New Roman" w:cs="Times New Roman"/>
          <w:b/>
          <w:bCs/>
          <w:sz w:val="24"/>
          <w:szCs w:val="24"/>
        </w:rPr>
      </w:pPr>
      <w:bookmarkStart w:id="0" w:name="_Hlk129337751"/>
      <w:r w:rsidRPr="00D37F17">
        <w:rPr>
          <w:rFonts w:ascii="Times New Roman" w:hAnsi="Times New Roman" w:cs="Times New Roman"/>
          <w:b/>
          <w:bCs/>
          <w:sz w:val="24"/>
          <w:szCs w:val="24"/>
        </w:rPr>
        <w:t>РИСКИ И УГРОЗЫ ДЕМОГРАФИЧЕСКОЙ БЕЗОПАСНОСТИ РЕСПУБЛИКИ БЕЛАРУСЬ</w:t>
      </w:r>
    </w:p>
    <w:p w14:paraId="3308243D" w14:textId="77777777" w:rsidR="00D86B6B" w:rsidRDefault="00D86B6B">
      <w:pPr>
        <w:spacing w:after="0" w:line="240" w:lineRule="auto"/>
        <w:jc w:val="center"/>
        <w:rPr>
          <w:rFonts w:ascii="Times New Roman" w:hAnsi="Times New Roman" w:cs="Times New Roman"/>
          <w:b/>
          <w:bCs/>
          <w:sz w:val="24"/>
          <w:szCs w:val="24"/>
        </w:rPr>
      </w:pPr>
    </w:p>
    <w:p w14:paraId="5A6301E3" w14:textId="77777777" w:rsidR="00D86B6B" w:rsidRDefault="00D86B6B">
      <w:pPr>
        <w:spacing w:after="0" w:line="240" w:lineRule="auto"/>
        <w:ind w:firstLine="709"/>
        <w:jc w:val="both"/>
        <w:rPr>
          <w:rFonts w:ascii="Times New Roman" w:hAnsi="Times New Roman" w:cs="Times New Roman"/>
          <w:b/>
          <w:bCs/>
          <w:iCs/>
          <w:sz w:val="24"/>
          <w:szCs w:val="24"/>
        </w:rPr>
      </w:pPr>
    </w:p>
    <w:p w14:paraId="234C577B" w14:textId="77777777" w:rsidR="00D37F17" w:rsidRPr="00D37F17" w:rsidRDefault="007E60D4">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В настоящем исследовании</w:t>
      </w:r>
      <w:r>
        <w:rPr>
          <w:rFonts w:ascii="Times New Roman" w:hAnsi="Times New Roman" w:cs="Times New Roman"/>
          <w:sz w:val="24"/>
          <w:szCs w:val="24"/>
        </w:rPr>
        <w:t xml:space="preserve"> представлены особенности и тенденции </w:t>
      </w:r>
      <w:r w:rsidR="00D37F17">
        <w:rPr>
          <w:rFonts w:ascii="Times New Roman" w:hAnsi="Times New Roman" w:cs="Times New Roman"/>
          <w:sz w:val="24"/>
          <w:szCs w:val="24"/>
        </w:rPr>
        <w:t xml:space="preserve">демографического развития Республики Беларусь. </w:t>
      </w:r>
      <w:r>
        <w:rPr>
          <w:rFonts w:ascii="Times New Roman" w:hAnsi="Times New Roman" w:cs="Times New Roman"/>
          <w:sz w:val="24"/>
          <w:szCs w:val="24"/>
        </w:rPr>
        <w:t xml:space="preserve">Выявлены риски и угрозы обеспечения </w:t>
      </w:r>
      <w:r w:rsidR="00D37F17">
        <w:rPr>
          <w:rFonts w:ascii="Times New Roman" w:hAnsi="Times New Roman" w:cs="Times New Roman"/>
          <w:sz w:val="24"/>
          <w:szCs w:val="24"/>
        </w:rPr>
        <w:t xml:space="preserve">демографической безопасности. Представлены потенциальные возможности </w:t>
      </w:r>
      <w:r w:rsidR="00D37F17" w:rsidRPr="00D37F17">
        <w:rPr>
          <w:rFonts w:ascii="Times New Roman" w:hAnsi="Times New Roman" w:cs="Times New Roman"/>
          <w:bCs/>
          <w:sz w:val="24"/>
          <w:szCs w:val="24"/>
        </w:rPr>
        <w:t xml:space="preserve">для трансформации общества и экономики, учитывающие необратимые демографические тенденции. </w:t>
      </w:r>
    </w:p>
    <w:p w14:paraId="42C4C062" w14:textId="77777777" w:rsidR="00D86B6B" w:rsidRDefault="007E60D4">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w:t>
      </w:r>
      <w:r w:rsidR="00A1508A">
        <w:rPr>
          <w:rFonts w:ascii="Times New Roman" w:hAnsi="Times New Roman" w:cs="Times New Roman"/>
          <w:bCs/>
          <w:sz w:val="24"/>
          <w:szCs w:val="24"/>
        </w:rPr>
        <w:t>демографическое развитие, демографическая безопасность</w:t>
      </w:r>
      <w:r>
        <w:rPr>
          <w:rFonts w:ascii="Times New Roman" w:hAnsi="Times New Roman" w:cs="Times New Roman"/>
          <w:bCs/>
          <w:sz w:val="24"/>
          <w:szCs w:val="24"/>
        </w:rPr>
        <w:t xml:space="preserve">, </w:t>
      </w:r>
      <w:r w:rsidR="00A1508A">
        <w:rPr>
          <w:rFonts w:ascii="Times New Roman" w:hAnsi="Times New Roman" w:cs="Times New Roman"/>
          <w:bCs/>
          <w:sz w:val="24"/>
          <w:szCs w:val="24"/>
        </w:rPr>
        <w:t>риски</w:t>
      </w:r>
      <w:r>
        <w:rPr>
          <w:rFonts w:ascii="Times New Roman" w:hAnsi="Times New Roman" w:cs="Times New Roman"/>
          <w:bCs/>
          <w:sz w:val="24"/>
          <w:szCs w:val="24"/>
        </w:rPr>
        <w:t>.</w:t>
      </w:r>
    </w:p>
    <w:bookmarkEnd w:id="0"/>
    <w:p w14:paraId="11153A02" w14:textId="77777777" w:rsidR="00D86B6B" w:rsidRDefault="00D86B6B">
      <w:pPr>
        <w:spacing w:after="0" w:line="240" w:lineRule="auto"/>
        <w:jc w:val="both"/>
        <w:rPr>
          <w:rFonts w:ascii="Times New Roman" w:hAnsi="Times New Roman" w:cs="Times New Roman"/>
          <w:bCs/>
          <w:iCs/>
          <w:sz w:val="24"/>
          <w:szCs w:val="24"/>
        </w:rPr>
      </w:pPr>
    </w:p>
    <w:p w14:paraId="765F205C" w14:textId="77777777" w:rsidR="00A1508A" w:rsidRPr="00A1508A" w:rsidRDefault="00A1508A" w:rsidP="00A1508A">
      <w:pPr>
        <w:spacing w:after="0" w:line="240" w:lineRule="auto"/>
        <w:ind w:firstLine="709"/>
        <w:jc w:val="both"/>
        <w:rPr>
          <w:rFonts w:ascii="Times New Roman" w:hAnsi="Times New Roman" w:cs="Times New Roman"/>
          <w:sz w:val="24"/>
          <w:szCs w:val="24"/>
        </w:rPr>
      </w:pPr>
      <w:r w:rsidRPr="00A1508A">
        <w:rPr>
          <w:rFonts w:ascii="Times New Roman" w:hAnsi="Times New Roman" w:cs="Times New Roman"/>
          <w:sz w:val="24"/>
          <w:szCs w:val="24"/>
        </w:rPr>
        <w:t xml:space="preserve">Устойчивый рост численности белорусской нации на основе последовательного повышения рождаемости, увеличения ожидаемой продолжительности жизни и снижения смертности населения выступает одним из ключевых национальных приоритетов в демографической сфере. </w:t>
      </w:r>
    </w:p>
    <w:p w14:paraId="3A696E1F" w14:textId="4A5ACAB3" w:rsidR="00A1508A" w:rsidRPr="009C568B" w:rsidRDefault="00A1508A" w:rsidP="00A1508A">
      <w:pPr>
        <w:spacing w:after="0" w:line="240" w:lineRule="auto"/>
        <w:ind w:firstLine="709"/>
        <w:jc w:val="both"/>
        <w:rPr>
          <w:rFonts w:ascii="Times New Roman" w:hAnsi="Times New Roman" w:cs="Times New Roman"/>
          <w:sz w:val="24"/>
          <w:szCs w:val="24"/>
        </w:rPr>
      </w:pPr>
      <w:r w:rsidRPr="00A1508A">
        <w:rPr>
          <w:rFonts w:ascii="Times New Roman" w:hAnsi="Times New Roman" w:cs="Times New Roman"/>
          <w:sz w:val="24"/>
          <w:szCs w:val="24"/>
        </w:rPr>
        <w:t>Однако в настоящее время население страны сокращается. При этом определяющим фактором данной тенденции продолжает оставаться низкий уровень рождаемости населения. Уровни смертности и продолжительности жизни взрослого населения значительно отстают от развитых стран мира. Положительные тенденции, наметившиеся в 2016-2019 гг. в демографическом развитии, которые были вызваны ростом качества жизни населения, не удалось закрепить вследствие влияния пандемии и экономической нестабильности</w:t>
      </w:r>
      <w:r w:rsidR="009C568B">
        <w:rPr>
          <w:rFonts w:ascii="Times New Roman" w:hAnsi="Times New Roman" w:cs="Times New Roman"/>
          <w:sz w:val="24"/>
          <w:szCs w:val="24"/>
        </w:rPr>
        <w:t xml:space="preserve"> </w:t>
      </w:r>
      <w:r w:rsidR="009C568B" w:rsidRPr="009C568B">
        <w:rPr>
          <w:rFonts w:ascii="Times New Roman" w:hAnsi="Times New Roman" w:cs="Times New Roman"/>
          <w:sz w:val="24"/>
          <w:szCs w:val="24"/>
        </w:rPr>
        <w:t>[1]</w:t>
      </w:r>
    </w:p>
    <w:p w14:paraId="79B2691C" w14:textId="6E6DDDAE" w:rsidR="00A1508A" w:rsidRDefault="00A1508A" w:rsidP="00A1508A">
      <w:pPr>
        <w:spacing w:after="0" w:line="240" w:lineRule="auto"/>
        <w:ind w:firstLine="709"/>
        <w:jc w:val="both"/>
        <w:rPr>
          <w:rFonts w:ascii="Times New Roman" w:hAnsi="Times New Roman" w:cs="Times New Roman"/>
          <w:sz w:val="24"/>
          <w:szCs w:val="24"/>
        </w:rPr>
      </w:pPr>
      <w:r w:rsidRPr="00A1508A">
        <w:rPr>
          <w:rFonts w:ascii="Times New Roman" w:hAnsi="Times New Roman" w:cs="Times New Roman"/>
          <w:sz w:val="24"/>
          <w:szCs w:val="24"/>
        </w:rPr>
        <w:t>Демографическая ситуация в Беларуси характеризуется продолжающейся депопуляцией с 1994 года. В период с 2014 по 2024 годы доля молодежи (16-30 лет) значительно сократилась (21,2 % в 2014 году и 15,4 % в 2024 году), при этом в городах этот показатель выше (16,3 %), чем в селах (12,3 %)</w:t>
      </w:r>
      <w:r w:rsidR="00AB509C">
        <w:rPr>
          <w:rFonts w:ascii="Times New Roman" w:hAnsi="Times New Roman" w:cs="Times New Roman"/>
          <w:sz w:val="24"/>
          <w:szCs w:val="24"/>
        </w:rPr>
        <w:t xml:space="preserve"> (рисунок 1).</w:t>
      </w:r>
    </w:p>
    <w:p w14:paraId="5259437F" w14:textId="77777777" w:rsidR="00AB509C" w:rsidRDefault="00AB509C" w:rsidP="00AB509C">
      <w:pPr>
        <w:spacing w:after="0" w:line="240" w:lineRule="auto"/>
        <w:ind w:firstLine="709"/>
        <w:jc w:val="both"/>
        <w:rPr>
          <w:rFonts w:ascii="Times New Roman" w:eastAsia="Times New Roman" w:hAnsi="Times New Roman" w:cs="Times New Roman"/>
          <w:sz w:val="30"/>
          <w:szCs w:val="30"/>
          <w:lang w:eastAsia="zh-CN"/>
        </w:rPr>
      </w:pPr>
      <w:r>
        <w:rPr>
          <w:noProof/>
          <w:lang w:eastAsia="ru-RU"/>
        </w:rPr>
        <w:drawing>
          <wp:inline distT="0" distB="0" distL="0" distR="0" wp14:anchorId="79616A4C" wp14:editId="2B5896EA">
            <wp:extent cx="4791075" cy="3733800"/>
            <wp:effectExtent l="0" t="0" r="9525" b="0"/>
            <wp:docPr id="6" name="Диаграмма 6">
              <a:extLst xmlns:a="http://schemas.openxmlformats.org/drawingml/2006/main">
                <a:ext uri="{FF2B5EF4-FFF2-40B4-BE49-F238E27FC236}">
                  <a16:creationId xmlns:a16="http://schemas.microsoft.com/office/drawing/2014/main" id="{00000000-0008-0000-01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57F3574" w14:textId="011CC1B8" w:rsidR="00AB509C" w:rsidRPr="00AB509C" w:rsidRDefault="00AB509C" w:rsidP="00AB509C">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1 - </w:t>
      </w:r>
      <w:r w:rsidRPr="00AB509C">
        <w:rPr>
          <w:rFonts w:ascii="Times New Roman" w:hAnsi="Times New Roman" w:cs="Times New Roman"/>
          <w:sz w:val="24"/>
          <w:szCs w:val="24"/>
        </w:rPr>
        <w:t xml:space="preserve">Изменение численности населения Республики Беларусь </w:t>
      </w:r>
    </w:p>
    <w:p w14:paraId="3C328692" w14:textId="77777777" w:rsidR="00AB509C" w:rsidRPr="00AB509C" w:rsidRDefault="00AB509C" w:rsidP="00AB509C">
      <w:pPr>
        <w:spacing w:after="0" w:line="240" w:lineRule="auto"/>
        <w:ind w:firstLine="709"/>
        <w:jc w:val="center"/>
        <w:rPr>
          <w:rFonts w:ascii="Times New Roman" w:hAnsi="Times New Roman" w:cs="Times New Roman"/>
          <w:sz w:val="24"/>
          <w:szCs w:val="24"/>
        </w:rPr>
      </w:pPr>
      <w:r w:rsidRPr="00AB509C">
        <w:rPr>
          <w:rFonts w:ascii="Times New Roman" w:hAnsi="Times New Roman" w:cs="Times New Roman"/>
          <w:sz w:val="24"/>
          <w:szCs w:val="24"/>
        </w:rPr>
        <w:t>в 2024 году по сравнению с 2014 годом</w:t>
      </w:r>
    </w:p>
    <w:p w14:paraId="4C774CCF" w14:textId="55279DAC" w:rsidR="00A1508A" w:rsidRDefault="00A1508A" w:rsidP="00A1508A">
      <w:pPr>
        <w:spacing w:after="0" w:line="240" w:lineRule="auto"/>
        <w:ind w:firstLine="709"/>
        <w:jc w:val="both"/>
        <w:rPr>
          <w:rFonts w:ascii="Times New Roman" w:hAnsi="Times New Roman" w:cs="Times New Roman"/>
          <w:sz w:val="24"/>
          <w:szCs w:val="24"/>
        </w:rPr>
      </w:pPr>
      <w:r w:rsidRPr="00A1508A">
        <w:rPr>
          <w:rFonts w:ascii="Times New Roman" w:hAnsi="Times New Roman" w:cs="Times New Roman"/>
          <w:sz w:val="24"/>
          <w:szCs w:val="24"/>
        </w:rPr>
        <w:lastRenderedPageBreak/>
        <w:t>За десять лет годы численность населения сократилась на 3,0 % (288 тысяч человек), при этом в сельской местности наблюдается убыль – населения сократилось на 13 %, в то время как в городской местности численность населения чуть увеличилась (0,1 %)</w:t>
      </w:r>
      <w:r w:rsidR="009C568B" w:rsidRPr="009C568B">
        <w:rPr>
          <w:rFonts w:ascii="Times New Roman" w:hAnsi="Times New Roman" w:cs="Times New Roman"/>
          <w:sz w:val="24"/>
          <w:szCs w:val="24"/>
        </w:rPr>
        <w:t xml:space="preserve"> [1, 2]</w:t>
      </w:r>
      <w:r w:rsidRPr="00A1508A">
        <w:rPr>
          <w:rFonts w:ascii="Times New Roman" w:hAnsi="Times New Roman" w:cs="Times New Roman"/>
          <w:sz w:val="24"/>
          <w:szCs w:val="24"/>
        </w:rPr>
        <w:t>.</w:t>
      </w:r>
    </w:p>
    <w:p w14:paraId="17CA81EF" w14:textId="44B73F14" w:rsidR="00A1508A" w:rsidRDefault="00A1508A" w:rsidP="00A1508A">
      <w:pPr>
        <w:spacing w:after="0" w:line="240" w:lineRule="auto"/>
        <w:ind w:firstLine="709"/>
        <w:jc w:val="both"/>
        <w:rPr>
          <w:rFonts w:ascii="Times New Roman" w:hAnsi="Times New Roman" w:cs="Times New Roman"/>
          <w:sz w:val="24"/>
          <w:szCs w:val="24"/>
        </w:rPr>
      </w:pPr>
      <w:r w:rsidRPr="00A1508A">
        <w:rPr>
          <w:rFonts w:ascii="Times New Roman" w:hAnsi="Times New Roman" w:cs="Times New Roman"/>
          <w:sz w:val="24"/>
          <w:szCs w:val="24"/>
        </w:rPr>
        <w:t>В 2021-2024 годы был реализован ряд мер, направленных на сохранение здоровья населения, укрепление семейных ценностей, повышение престижа семей с детьми, популяризацию здорового образа жизни, повышение качества услуг здравоохранения, распространение гендерного равноправия в семье и обществе, оптимизацию миграционных потоков. Однако, несмотря на предпринятые усилия, тенденции последних лет указывают на сохраняющиеся демографические риски в Республике Беларусь и в регионах, что ставит под сомнение возможность преодоления депопуляции в ближайшей перспективе</w:t>
      </w:r>
      <w:r w:rsidR="00BB1977">
        <w:rPr>
          <w:rFonts w:ascii="Times New Roman" w:hAnsi="Times New Roman" w:cs="Times New Roman"/>
          <w:sz w:val="24"/>
          <w:szCs w:val="24"/>
        </w:rPr>
        <w:t xml:space="preserve"> (таблица 1).</w:t>
      </w:r>
    </w:p>
    <w:p w14:paraId="0E4D29D7" w14:textId="77777777" w:rsidR="00BB1977" w:rsidRPr="00A1508A" w:rsidRDefault="00BB1977" w:rsidP="00A1508A">
      <w:pPr>
        <w:spacing w:after="0" w:line="240" w:lineRule="auto"/>
        <w:ind w:firstLine="709"/>
        <w:jc w:val="both"/>
        <w:rPr>
          <w:rFonts w:ascii="Times New Roman" w:hAnsi="Times New Roman" w:cs="Times New Roman"/>
          <w:sz w:val="24"/>
          <w:szCs w:val="24"/>
        </w:rPr>
      </w:pPr>
    </w:p>
    <w:p w14:paraId="4EE77468" w14:textId="097CB01C" w:rsidR="00A1508A" w:rsidRPr="00A1508A" w:rsidRDefault="00BB1977" w:rsidP="00BB1977">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Таблица 1. </w:t>
      </w:r>
      <w:r w:rsidR="00A1508A" w:rsidRPr="00A1508A">
        <w:rPr>
          <w:rFonts w:ascii="Times New Roman" w:hAnsi="Times New Roman" w:cs="Times New Roman"/>
          <w:b/>
          <w:bCs/>
          <w:sz w:val="24"/>
          <w:szCs w:val="24"/>
        </w:rPr>
        <w:t>Перечень демографических рисков и угроз для демографической безопасности Республики Беларусь</w:t>
      </w:r>
    </w:p>
    <w:tbl>
      <w:tblPr>
        <w:tblStyle w:val="2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4"/>
        <w:gridCol w:w="6354"/>
      </w:tblGrid>
      <w:tr w:rsidR="00AB509C" w:rsidRPr="00AB509C" w14:paraId="3C312DCF" w14:textId="77777777" w:rsidTr="00AB50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0" w:type="pct"/>
            <w:tcBorders>
              <w:top w:val="none" w:sz="0" w:space="0" w:color="auto"/>
              <w:bottom w:val="none" w:sz="0" w:space="0" w:color="auto"/>
            </w:tcBorders>
            <w:shd w:val="clear" w:color="auto" w:fill="auto"/>
            <w:hideMark/>
          </w:tcPr>
          <w:p w14:paraId="206997AB" w14:textId="77777777" w:rsidR="00A1508A" w:rsidRPr="00AB509C" w:rsidRDefault="00A1508A" w:rsidP="00A1508A">
            <w:pPr>
              <w:jc w:val="both"/>
              <w:rPr>
                <w:rFonts w:ascii="Times New Roman" w:hAnsi="Times New Roman" w:cs="Times New Roman"/>
                <w:bCs/>
                <w:color w:val="auto"/>
                <w:sz w:val="24"/>
                <w:szCs w:val="24"/>
              </w:rPr>
            </w:pPr>
            <w:bookmarkStart w:id="1" w:name="_Hlk190176342"/>
            <w:r w:rsidRPr="00AB509C">
              <w:rPr>
                <w:rFonts w:ascii="Times New Roman" w:hAnsi="Times New Roman" w:cs="Times New Roman"/>
                <w:bCs/>
                <w:color w:val="auto"/>
                <w:sz w:val="24"/>
                <w:szCs w:val="24"/>
              </w:rPr>
              <w:t>Демографические риски</w:t>
            </w:r>
          </w:p>
        </w:tc>
        <w:tc>
          <w:tcPr>
            <w:tcW w:w="3300" w:type="pct"/>
            <w:tcBorders>
              <w:top w:val="none" w:sz="0" w:space="0" w:color="auto"/>
              <w:bottom w:val="none" w:sz="0" w:space="0" w:color="auto"/>
            </w:tcBorders>
            <w:shd w:val="clear" w:color="auto" w:fill="auto"/>
            <w:hideMark/>
          </w:tcPr>
          <w:p w14:paraId="0DEC4574" w14:textId="77777777" w:rsidR="00A1508A" w:rsidRPr="00AB509C" w:rsidRDefault="00A1508A" w:rsidP="00A1508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color w:val="auto"/>
                <w:sz w:val="24"/>
                <w:szCs w:val="24"/>
              </w:rPr>
            </w:pPr>
            <w:r w:rsidRPr="00AB509C">
              <w:rPr>
                <w:rFonts w:ascii="Times New Roman" w:hAnsi="Times New Roman" w:cs="Times New Roman"/>
                <w:bCs/>
                <w:color w:val="auto"/>
                <w:sz w:val="24"/>
                <w:szCs w:val="24"/>
              </w:rPr>
              <w:t>Демографические угрозы</w:t>
            </w:r>
          </w:p>
        </w:tc>
      </w:tr>
      <w:tr w:rsidR="00AB509C" w:rsidRPr="00AB509C" w14:paraId="4FDA5E2A" w14:textId="77777777" w:rsidTr="00AB509C">
        <w:trPr>
          <w:trHeight w:val="1774"/>
        </w:trPr>
        <w:tc>
          <w:tcPr>
            <w:cnfStyle w:val="001000000000" w:firstRow="0" w:lastRow="0" w:firstColumn="1" w:lastColumn="0" w:oddVBand="0" w:evenVBand="0" w:oddHBand="0" w:evenHBand="0" w:firstRowFirstColumn="0" w:firstRowLastColumn="0" w:lastRowFirstColumn="0" w:lastRowLastColumn="0"/>
            <w:tcW w:w="1700" w:type="pct"/>
            <w:shd w:val="clear" w:color="auto" w:fill="auto"/>
          </w:tcPr>
          <w:p w14:paraId="45B740A8" w14:textId="77777777" w:rsidR="00A1508A" w:rsidRPr="00AB509C" w:rsidRDefault="00A1508A" w:rsidP="00A1508A">
            <w:pPr>
              <w:jc w:val="both"/>
              <w:rPr>
                <w:rFonts w:ascii="Times New Roman" w:hAnsi="Times New Roman" w:cs="Times New Roman"/>
                <w:bCs/>
                <w:color w:val="auto"/>
                <w:sz w:val="24"/>
                <w:szCs w:val="24"/>
              </w:rPr>
            </w:pPr>
            <w:r w:rsidRPr="00AB509C">
              <w:rPr>
                <w:rFonts w:ascii="Times New Roman" w:hAnsi="Times New Roman" w:cs="Times New Roman"/>
                <w:bCs/>
                <w:color w:val="auto"/>
                <w:sz w:val="24"/>
                <w:szCs w:val="24"/>
              </w:rPr>
              <w:t>Депопуляция</w:t>
            </w:r>
          </w:p>
        </w:tc>
        <w:tc>
          <w:tcPr>
            <w:tcW w:w="3300" w:type="pct"/>
            <w:shd w:val="clear" w:color="auto" w:fill="auto"/>
          </w:tcPr>
          <w:p w14:paraId="22383A6F" w14:textId="77777777" w:rsidR="00A1508A" w:rsidRPr="00AB509C" w:rsidRDefault="00A1508A" w:rsidP="00A1508A">
            <w:pPr>
              <w:numPr>
                <w:ilvl w:val="0"/>
                <w:numId w:val="10"/>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замедление экономического развития;</w:t>
            </w:r>
          </w:p>
          <w:p w14:paraId="62268026" w14:textId="77777777" w:rsidR="00A1508A" w:rsidRPr="00AB509C" w:rsidRDefault="00A1508A" w:rsidP="00A1508A">
            <w:pPr>
              <w:numPr>
                <w:ilvl w:val="0"/>
                <w:numId w:val="10"/>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нерациональная структура населения;</w:t>
            </w:r>
          </w:p>
          <w:p w14:paraId="7A0F2B1C" w14:textId="77777777" w:rsidR="00A1508A" w:rsidRPr="00AB509C" w:rsidRDefault="00A1508A" w:rsidP="00A1508A">
            <w:pPr>
              <w:numPr>
                <w:ilvl w:val="0"/>
                <w:numId w:val="10"/>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старение популяции;</w:t>
            </w:r>
          </w:p>
          <w:p w14:paraId="32F5D44C" w14:textId="77777777" w:rsidR="00A1508A" w:rsidRPr="00AB509C" w:rsidRDefault="00A1508A" w:rsidP="00A1508A">
            <w:pPr>
              <w:numPr>
                <w:ilvl w:val="0"/>
                <w:numId w:val="10"/>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сокращение лиц трудоспособного возраста;</w:t>
            </w:r>
          </w:p>
          <w:p w14:paraId="1BDE3CA8" w14:textId="77777777" w:rsidR="00A1508A" w:rsidRPr="00AB509C" w:rsidRDefault="00A1508A" w:rsidP="00A1508A">
            <w:pPr>
              <w:numPr>
                <w:ilvl w:val="0"/>
                <w:numId w:val="10"/>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диспропорциональность полового состава населения;</w:t>
            </w:r>
          </w:p>
          <w:p w14:paraId="37C9B2BA" w14:textId="77777777" w:rsidR="00A1508A" w:rsidRPr="00AB509C" w:rsidRDefault="00A1508A" w:rsidP="00A1508A">
            <w:pPr>
              <w:numPr>
                <w:ilvl w:val="0"/>
                <w:numId w:val="10"/>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негативные изменения брачно-семейного состава жителей</w:t>
            </w:r>
          </w:p>
        </w:tc>
      </w:tr>
      <w:tr w:rsidR="00AB509C" w:rsidRPr="00AB509C" w14:paraId="12CF6290" w14:textId="77777777" w:rsidTr="00AB509C">
        <w:trPr>
          <w:trHeight w:val="2129"/>
        </w:trPr>
        <w:tc>
          <w:tcPr>
            <w:cnfStyle w:val="001000000000" w:firstRow="0" w:lastRow="0" w:firstColumn="1" w:lastColumn="0" w:oddVBand="0" w:evenVBand="0" w:oddHBand="0" w:evenHBand="0" w:firstRowFirstColumn="0" w:firstRowLastColumn="0" w:lastRowFirstColumn="0" w:lastRowLastColumn="0"/>
            <w:tcW w:w="1700" w:type="pct"/>
            <w:shd w:val="clear" w:color="auto" w:fill="auto"/>
            <w:hideMark/>
          </w:tcPr>
          <w:p w14:paraId="075B4DDF" w14:textId="77777777" w:rsidR="00A1508A" w:rsidRPr="00AB509C" w:rsidRDefault="00A1508A" w:rsidP="00A1508A">
            <w:pPr>
              <w:jc w:val="both"/>
              <w:rPr>
                <w:rFonts w:ascii="Times New Roman" w:hAnsi="Times New Roman" w:cs="Times New Roman"/>
                <w:bCs/>
                <w:color w:val="auto"/>
                <w:sz w:val="24"/>
                <w:szCs w:val="24"/>
              </w:rPr>
            </w:pPr>
            <w:r w:rsidRPr="00AB509C">
              <w:rPr>
                <w:rFonts w:ascii="Times New Roman" w:hAnsi="Times New Roman" w:cs="Times New Roman"/>
                <w:bCs/>
                <w:color w:val="auto"/>
                <w:sz w:val="24"/>
                <w:szCs w:val="24"/>
              </w:rPr>
              <w:t>Диспропорции территориального размещения жителей</w:t>
            </w:r>
          </w:p>
        </w:tc>
        <w:tc>
          <w:tcPr>
            <w:tcW w:w="3300" w:type="pct"/>
            <w:shd w:val="clear" w:color="auto" w:fill="auto"/>
            <w:hideMark/>
          </w:tcPr>
          <w:p w14:paraId="54C72AF8" w14:textId="77777777" w:rsidR="00A1508A" w:rsidRPr="00AB509C" w:rsidRDefault="00A1508A" w:rsidP="00A1508A">
            <w:pPr>
              <w:numPr>
                <w:ilvl w:val="0"/>
                <w:numId w:val="9"/>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численность жителей, не соответствующая стратегическим целям социально-экономического развития региона (страны);</w:t>
            </w:r>
          </w:p>
          <w:p w14:paraId="77C84674" w14:textId="77777777" w:rsidR="00A1508A" w:rsidRPr="00AB509C" w:rsidRDefault="00A1508A" w:rsidP="00A1508A">
            <w:pPr>
              <w:numPr>
                <w:ilvl w:val="0"/>
                <w:numId w:val="9"/>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roofErr w:type="spellStart"/>
            <w:r w:rsidRPr="00AB509C">
              <w:rPr>
                <w:rFonts w:ascii="Times New Roman" w:hAnsi="Times New Roman" w:cs="Times New Roman"/>
                <w:sz w:val="24"/>
                <w:szCs w:val="24"/>
              </w:rPr>
              <w:t>нежелаемое</w:t>
            </w:r>
            <w:proofErr w:type="spellEnd"/>
            <w:r w:rsidRPr="00AB509C">
              <w:rPr>
                <w:rFonts w:ascii="Times New Roman" w:hAnsi="Times New Roman" w:cs="Times New Roman"/>
                <w:sz w:val="24"/>
                <w:szCs w:val="24"/>
              </w:rPr>
              <w:t xml:space="preserve"> изменение удельного веса жителей региона в численности населения страны;</w:t>
            </w:r>
          </w:p>
          <w:p w14:paraId="5943D297" w14:textId="77777777" w:rsidR="00A1508A" w:rsidRPr="00AB509C" w:rsidRDefault="00A1508A" w:rsidP="00A1508A">
            <w:pPr>
              <w:numPr>
                <w:ilvl w:val="0"/>
                <w:numId w:val="9"/>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низкая или высокая плотность населения;</w:t>
            </w:r>
          </w:p>
          <w:p w14:paraId="19F2CDD7" w14:textId="77777777" w:rsidR="00A1508A" w:rsidRPr="00AB509C" w:rsidRDefault="00A1508A" w:rsidP="00A1508A">
            <w:pPr>
              <w:numPr>
                <w:ilvl w:val="0"/>
                <w:numId w:val="9"/>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затухание и вымирание сельской популяции и др.</w:t>
            </w:r>
          </w:p>
        </w:tc>
      </w:tr>
      <w:tr w:rsidR="00AB509C" w:rsidRPr="00AB509C" w14:paraId="21D62BB5" w14:textId="77777777" w:rsidTr="00AB509C">
        <w:trPr>
          <w:trHeight w:val="1409"/>
        </w:trPr>
        <w:tc>
          <w:tcPr>
            <w:cnfStyle w:val="001000000000" w:firstRow="0" w:lastRow="0" w:firstColumn="1" w:lastColumn="0" w:oddVBand="0" w:evenVBand="0" w:oddHBand="0" w:evenHBand="0" w:firstRowFirstColumn="0" w:firstRowLastColumn="0" w:lastRowFirstColumn="0" w:lastRowLastColumn="0"/>
            <w:tcW w:w="1700" w:type="pct"/>
            <w:shd w:val="clear" w:color="auto" w:fill="auto"/>
          </w:tcPr>
          <w:p w14:paraId="0AAA5BD1" w14:textId="2D9B4EB1" w:rsidR="00A1508A" w:rsidRPr="00AB509C" w:rsidRDefault="00A1508A" w:rsidP="00A1508A">
            <w:pPr>
              <w:jc w:val="both"/>
              <w:rPr>
                <w:rFonts w:ascii="Times New Roman" w:hAnsi="Times New Roman" w:cs="Times New Roman"/>
                <w:bCs/>
                <w:color w:val="auto"/>
                <w:sz w:val="24"/>
                <w:szCs w:val="24"/>
              </w:rPr>
            </w:pPr>
            <w:r w:rsidRPr="00AB509C">
              <w:rPr>
                <w:rFonts w:ascii="Times New Roman" w:hAnsi="Times New Roman" w:cs="Times New Roman"/>
                <w:bCs/>
                <w:color w:val="auto"/>
                <w:sz w:val="24"/>
                <w:szCs w:val="24"/>
              </w:rPr>
              <w:t>Трансформация института семьи</w:t>
            </w:r>
          </w:p>
        </w:tc>
        <w:tc>
          <w:tcPr>
            <w:tcW w:w="3300" w:type="pct"/>
            <w:shd w:val="clear" w:color="auto" w:fill="auto"/>
          </w:tcPr>
          <w:p w14:paraId="44912509" w14:textId="77777777" w:rsidR="00A1508A" w:rsidRPr="00AB509C" w:rsidRDefault="00A1508A" w:rsidP="00A1508A">
            <w:pPr>
              <w:numPr>
                <w:ilvl w:val="0"/>
                <w:numId w:val="8"/>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 xml:space="preserve"> неэффективное воспроизводство населения;</w:t>
            </w:r>
          </w:p>
          <w:p w14:paraId="0F46A862" w14:textId="77777777" w:rsidR="00A1508A" w:rsidRPr="00AB509C" w:rsidRDefault="00A1508A" w:rsidP="00A1508A">
            <w:pPr>
              <w:numPr>
                <w:ilvl w:val="0"/>
                <w:numId w:val="8"/>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 xml:space="preserve"> суженное замещение поколений популяции;</w:t>
            </w:r>
          </w:p>
          <w:p w14:paraId="24B67079" w14:textId="77777777" w:rsidR="00A1508A" w:rsidRPr="00AB509C" w:rsidRDefault="00A1508A" w:rsidP="00A1508A">
            <w:pPr>
              <w:numPr>
                <w:ilvl w:val="0"/>
                <w:numId w:val="8"/>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 xml:space="preserve"> низкая рождаемость населения;</w:t>
            </w:r>
          </w:p>
          <w:p w14:paraId="0605A6A1" w14:textId="77777777" w:rsidR="00A1508A" w:rsidRPr="00AB509C" w:rsidRDefault="00A1508A" w:rsidP="00A1508A">
            <w:pPr>
              <w:numPr>
                <w:ilvl w:val="0"/>
                <w:numId w:val="8"/>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 xml:space="preserve"> отрицательный естественный прирост (убыль) населения</w:t>
            </w:r>
          </w:p>
        </w:tc>
      </w:tr>
      <w:tr w:rsidR="00AB509C" w:rsidRPr="00AB509C" w14:paraId="025AC484" w14:textId="77777777" w:rsidTr="00AB509C">
        <w:tc>
          <w:tcPr>
            <w:cnfStyle w:val="001000000000" w:firstRow="0" w:lastRow="0" w:firstColumn="1" w:lastColumn="0" w:oddVBand="0" w:evenVBand="0" w:oddHBand="0" w:evenHBand="0" w:firstRowFirstColumn="0" w:firstRowLastColumn="0" w:lastRowFirstColumn="0" w:lastRowLastColumn="0"/>
            <w:tcW w:w="1700" w:type="pct"/>
            <w:shd w:val="clear" w:color="auto" w:fill="auto"/>
          </w:tcPr>
          <w:p w14:paraId="30578197" w14:textId="77777777" w:rsidR="00A1508A" w:rsidRPr="00AB509C" w:rsidRDefault="00A1508A" w:rsidP="00A1508A">
            <w:pPr>
              <w:jc w:val="both"/>
              <w:rPr>
                <w:rFonts w:ascii="Times New Roman" w:hAnsi="Times New Roman" w:cs="Times New Roman"/>
                <w:bCs/>
                <w:color w:val="auto"/>
                <w:sz w:val="24"/>
                <w:szCs w:val="24"/>
              </w:rPr>
            </w:pPr>
            <w:r w:rsidRPr="00AB509C">
              <w:rPr>
                <w:rFonts w:ascii="Times New Roman" w:hAnsi="Times New Roman" w:cs="Times New Roman"/>
                <w:bCs/>
                <w:color w:val="auto"/>
                <w:sz w:val="24"/>
                <w:szCs w:val="24"/>
              </w:rPr>
              <w:t xml:space="preserve">Низкое </w:t>
            </w:r>
            <w:proofErr w:type="spellStart"/>
            <w:r w:rsidRPr="00AB509C">
              <w:rPr>
                <w:rFonts w:ascii="Times New Roman" w:hAnsi="Times New Roman" w:cs="Times New Roman"/>
                <w:bCs/>
                <w:color w:val="auto"/>
                <w:sz w:val="24"/>
                <w:szCs w:val="24"/>
              </w:rPr>
              <w:t>самосохранительное</w:t>
            </w:r>
            <w:proofErr w:type="spellEnd"/>
            <w:r w:rsidRPr="00AB509C">
              <w:rPr>
                <w:rFonts w:ascii="Times New Roman" w:hAnsi="Times New Roman" w:cs="Times New Roman"/>
                <w:bCs/>
                <w:color w:val="auto"/>
                <w:sz w:val="24"/>
                <w:szCs w:val="24"/>
              </w:rPr>
              <w:t xml:space="preserve"> поведение </w:t>
            </w:r>
          </w:p>
        </w:tc>
        <w:tc>
          <w:tcPr>
            <w:tcW w:w="3300" w:type="pct"/>
            <w:shd w:val="clear" w:color="auto" w:fill="auto"/>
          </w:tcPr>
          <w:p w14:paraId="28135898" w14:textId="77777777" w:rsidR="00A1508A" w:rsidRPr="00AB509C" w:rsidRDefault="00A1508A" w:rsidP="00A1508A">
            <w:pPr>
              <w:numPr>
                <w:ilvl w:val="0"/>
                <w:numId w:val="11"/>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 xml:space="preserve"> </w:t>
            </w:r>
            <w:proofErr w:type="spellStart"/>
            <w:r w:rsidRPr="00AB509C">
              <w:rPr>
                <w:rFonts w:ascii="Times New Roman" w:hAnsi="Times New Roman" w:cs="Times New Roman"/>
                <w:sz w:val="24"/>
                <w:szCs w:val="24"/>
              </w:rPr>
              <w:t>сверхсмертность</w:t>
            </w:r>
            <w:proofErr w:type="spellEnd"/>
            <w:r w:rsidRPr="00AB509C">
              <w:rPr>
                <w:rFonts w:ascii="Times New Roman" w:hAnsi="Times New Roman" w:cs="Times New Roman"/>
                <w:sz w:val="24"/>
                <w:szCs w:val="24"/>
              </w:rPr>
              <w:t xml:space="preserve"> населения (высокая смертность населения при развитой системе здравоохранения);</w:t>
            </w:r>
          </w:p>
          <w:p w14:paraId="093A97CA" w14:textId="77777777" w:rsidR="00A1508A" w:rsidRPr="00AB509C" w:rsidRDefault="00A1508A" w:rsidP="00A1508A">
            <w:pPr>
              <w:numPr>
                <w:ilvl w:val="0"/>
                <w:numId w:val="11"/>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 xml:space="preserve"> низкая продолжительность жизни мужчин;</w:t>
            </w:r>
          </w:p>
          <w:p w14:paraId="27DDC852" w14:textId="77777777" w:rsidR="00A1508A" w:rsidRPr="00AB509C" w:rsidRDefault="00A1508A" w:rsidP="00A1508A">
            <w:pPr>
              <w:numPr>
                <w:ilvl w:val="0"/>
                <w:numId w:val="11"/>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 xml:space="preserve"> сокращение репродуктивного потенциала</w:t>
            </w:r>
          </w:p>
        </w:tc>
      </w:tr>
      <w:tr w:rsidR="00AB509C" w:rsidRPr="00AB509C" w14:paraId="0DE5EAD3" w14:textId="77777777" w:rsidTr="00AB509C">
        <w:tc>
          <w:tcPr>
            <w:cnfStyle w:val="001000000000" w:firstRow="0" w:lastRow="0" w:firstColumn="1" w:lastColumn="0" w:oddVBand="0" w:evenVBand="0" w:oddHBand="0" w:evenHBand="0" w:firstRowFirstColumn="0" w:firstRowLastColumn="0" w:lastRowFirstColumn="0" w:lastRowLastColumn="0"/>
            <w:tcW w:w="1700" w:type="pct"/>
            <w:shd w:val="clear" w:color="auto" w:fill="auto"/>
            <w:hideMark/>
          </w:tcPr>
          <w:p w14:paraId="6F319D72" w14:textId="77777777" w:rsidR="00A1508A" w:rsidRPr="00AB509C" w:rsidRDefault="00A1508A" w:rsidP="00A1508A">
            <w:pPr>
              <w:jc w:val="both"/>
              <w:rPr>
                <w:rFonts w:ascii="Times New Roman" w:hAnsi="Times New Roman" w:cs="Times New Roman"/>
                <w:bCs/>
                <w:color w:val="auto"/>
                <w:sz w:val="24"/>
                <w:szCs w:val="24"/>
              </w:rPr>
            </w:pPr>
            <w:r w:rsidRPr="00AB509C">
              <w:rPr>
                <w:rFonts w:ascii="Times New Roman" w:hAnsi="Times New Roman" w:cs="Times New Roman"/>
                <w:bCs/>
                <w:color w:val="auto"/>
                <w:sz w:val="24"/>
                <w:szCs w:val="24"/>
              </w:rPr>
              <w:t>Нерациональное миграционное движение населения</w:t>
            </w:r>
          </w:p>
        </w:tc>
        <w:tc>
          <w:tcPr>
            <w:tcW w:w="3300" w:type="pct"/>
            <w:shd w:val="clear" w:color="auto" w:fill="auto"/>
            <w:hideMark/>
          </w:tcPr>
          <w:p w14:paraId="5D71FFAC" w14:textId="77777777" w:rsidR="00A1508A" w:rsidRPr="00AB509C" w:rsidRDefault="00A1508A" w:rsidP="00A1508A">
            <w:pPr>
              <w:numPr>
                <w:ilvl w:val="0"/>
                <w:numId w:val="12"/>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отток численности жителей в другие регионы или за пределы страны;</w:t>
            </w:r>
          </w:p>
          <w:p w14:paraId="796A518E" w14:textId="77777777" w:rsidR="00A1508A" w:rsidRPr="00AB509C" w:rsidRDefault="00A1508A" w:rsidP="00A1508A">
            <w:pPr>
              <w:numPr>
                <w:ilvl w:val="0"/>
                <w:numId w:val="12"/>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нерегулируемая миграция;</w:t>
            </w:r>
          </w:p>
          <w:p w14:paraId="7EC7C040" w14:textId="77777777" w:rsidR="00A1508A" w:rsidRPr="00AB509C" w:rsidRDefault="00A1508A" w:rsidP="00A1508A">
            <w:pPr>
              <w:numPr>
                <w:ilvl w:val="0"/>
                <w:numId w:val="12"/>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отрицательный миграционный прирост (убыль) населения;</w:t>
            </w:r>
          </w:p>
          <w:p w14:paraId="50274744" w14:textId="77777777" w:rsidR="00A1508A" w:rsidRPr="00AB509C" w:rsidRDefault="00A1508A" w:rsidP="00A1508A">
            <w:pPr>
              <w:numPr>
                <w:ilvl w:val="0"/>
                <w:numId w:val="12"/>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внутренние миграционные потоки несоответствующие стратегическим целям социально-экономического развития региона (страны)</w:t>
            </w:r>
          </w:p>
        </w:tc>
      </w:tr>
    </w:tbl>
    <w:bookmarkEnd w:id="1"/>
    <w:p w14:paraId="4DC34EF5" w14:textId="45606B83" w:rsidR="00A1508A" w:rsidRDefault="00A1508A" w:rsidP="00A1508A">
      <w:pPr>
        <w:spacing w:after="0" w:line="240" w:lineRule="auto"/>
        <w:ind w:firstLine="709"/>
        <w:jc w:val="both"/>
        <w:rPr>
          <w:rFonts w:ascii="Times New Roman" w:hAnsi="Times New Roman" w:cs="Times New Roman"/>
          <w:sz w:val="24"/>
          <w:szCs w:val="24"/>
        </w:rPr>
      </w:pPr>
      <w:r w:rsidRPr="00A1508A">
        <w:rPr>
          <w:rFonts w:ascii="Times New Roman" w:hAnsi="Times New Roman" w:cs="Times New Roman"/>
          <w:sz w:val="24"/>
          <w:szCs w:val="24"/>
        </w:rPr>
        <w:t>Демографические угрозы, такие как депопуляция, старение населения, миграционные диспропорции и трансформация института семьи, создают серьезные риски для экономического и социального развития</w:t>
      </w:r>
      <w:r w:rsidR="009C568B" w:rsidRPr="009C568B">
        <w:rPr>
          <w:rFonts w:ascii="Times New Roman" w:hAnsi="Times New Roman" w:cs="Times New Roman"/>
          <w:sz w:val="24"/>
          <w:szCs w:val="24"/>
        </w:rPr>
        <w:t xml:space="preserve"> [</w:t>
      </w:r>
      <w:r w:rsidR="009C568B" w:rsidRPr="00B6239F">
        <w:rPr>
          <w:rFonts w:ascii="Times New Roman" w:hAnsi="Times New Roman" w:cs="Times New Roman"/>
          <w:sz w:val="24"/>
          <w:szCs w:val="24"/>
        </w:rPr>
        <w:t>3</w:t>
      </w:r>
      <w:r w:rsidR="009C568B" w:rsidRPr="009C568B">
        <w:rPr>
          <w:rFonts w:ascii="Times New Roman" w:hAnsi="Times New Roman" w:cs="Times New Roman"/>
          <w:sz w:val="24"/>
          <w:szCs w:val="24"/>
        </w:rPr>
        <w:t>]</w:t>
      </w:r>
      <w:r w:rsidR="00BB1977">
        <w:rPr>
          <w:rFonts w:ascii="Times New Roman" w:hAnsi="Times New Roman" w:cs="Times New Roman"/>
          <w:sz w:val="24"/>
          <w:szCs w:val="24"/>
        </w:rPr>
        <w:t xml:space="preserve">. </w:t>
      </w:r>
      <w:r w:rsidRPr="00A1508A">
        <w:rPr>
          <w:rFonts w:ascii="Times New Roman" w:hAnsi="Times New Roman" w:cs="Times New Roman"/>
          <w:sz w:val="24"/>
          <w:szCs w:val="24"/>
        </w:rPr>
        <w:t>Однако кризисные явления могут открывать новые возможности для трансформации общества и экономики</w:t>
      </w:r>
      <w:r w:rsidR="00BB1977">
        <w:rPr>
          <w:rFonts w:ascii="Times New Roman" w:hAnsi="Times New Roman" w:cs="Times New Roman"/>
          <w:sz w:val="24"/>
          <w:szCs w:val="24"/>
        </w:rPr>
        <w:t xml:space="preserve"> (таблица 2)</w:t>
      </w:r>
      <w:r w:rsidRPr="00A1508A">
        <w:rPr>
          <w:rFonts w:ascii="Times New Roman" w:hAnsi="Times New Roman" w:cs="Times New Roman"/>
          <w:sz w:val="24"/>
          <w:szCs w:val="24"/>
        </w:rPr>
        <w:t xml:space="preserve">. В условиях необратимости негативных тенденций демографического развития в краткосрочной </w:t>
      </w:r>
      <w:r w:rsidRPr="00A1508A">
        <w:rPr>
          <w:rFonts w:ascii="Times New Roman" w:hAnsi="Times New Roman" w:cs="Times New Roman"/>
          <w:sz w:val="24"/>
          <w:szCs w:val="24"/>
        </w:rPr>
        <w:lastRenderedPageBreak/>
        <w:t xml:space="preserve">перспективе целесообразно проанализировать </w:t>
      </w:r>
      <w:bookmarkStart w:id="2" w:name="_Hlk193358246"/>
      <w:r w:rsidRPr="00A1508A">
        <w:rPr>
          <w:rFonts w:ascii="Times New Roman" w:hAnsi="Times New Roman" w:cs="Times New Roman"/>
          <w:sz w:val="24"/>
          <w:szCs w:val="24"/>
        </w:rPr>
        <w:t xml:space="preserve">потенциальные </w:t>
      </w:r>
      <w:r w:rsidR="00BB1977">
        <w:rPr>
          <w:rFonts w:ascii="Times New Roman" w:hAnsi="Times New Roman" w:cs="Times New Roman"/>
          <w:sz w:val="24"/>
          <w:szCs w:val="24"/>
        </w:rPr>
        <w:t>возможности</w:t>
      </w:r>
      <w:r w:rsidRPr="00A1508A">
        <w:rPr>
          <w:rFonts w:ascii="Times New Roman" w:hAnsi="Times New Roman" w:cs="Times New Roman"/>
          <w:sz w:val="24"/>
          <w:szCs w:val="24"/>
        </w:rPr>
        <w:t>, которые могут возникнуть при реализации демографических рисков</w:t>
      </w:r>
      <w:bookmarkEnd w:id="2"/>
      <w:r w:rsidRPr="00A1508A">
        <w:rPr>
          <w:rFonts w:ascii="Times New Roman" w:hAnsi="Times New Roman" w:cs="Times New Roman"/>
          <w:sz w:val="24"/>
          <w:szCs w:val="24"/>
        </w:rPr>
        <w:t>.</w:t>
      </w:r>
      <w:r w:rsidR="00AB509C">
        <w:rPr>
          <w:rFonts w:ascii="Times New Roman" w:hAnsi="Times New Roman" w:cs="Times New Roman"/>
          <w:sz w:val="24"/>
          <w:szCs w:val="24"/>
        </w:rPr>
        <w:t xml:space="preserve"> </w:t>
      </w:r>
      <w:r w:rsidRPr="00A1508A">
        <w:rPr>
          <w:rFonts w:ascii="Times New Roman" w:hAnsi="Times New Roman" w:cs="Times New Roman"/>
          <w:sz w:val="24"/>
          <w:szCs w:val="24"/>
        </w:rPr>
        <w:t>При грамотной адаптации экономической и социальной политики эти факторы могут стать инструментами укрепления национальной безопасности и устойчивого развития.</w:t>
      </w:r>
    </w:p>
    <w:p w14:paraId="76464BEF" w14:textId="77777777" w:rsidR="00BB1977" w:rsidRDefault="00BB1977" w:rsidP="00A1508A">
      <w:pPr>
        <w:spacing w:after="0" w:line="240" w:lineRule="auto"/>
        <w:ind w:firstLine="709"/>
        <w:jc w:val="both"/>
        <w:rPr>
          <w:rFonts w:ascii="Times New Roman" w:hAnsi="Times New Roman" w:cs="Times New Roman"/>
          <w:sz w:val="24"/>
          <w:szCs w:val="24"/>
        </w:rPr>
      </w:pPr>
    </w:p>
    <w:p w14:paraId="58B8F8E6" w14:textId="45E9D2C5" w:rsidR="00C14C86" w:rsidRPr="00BB1977" w:rsidRDefault="00BB1977" w:rsidP="00BB1977">
      <w:pPr>
        <w:spacing w:after="0" w:line="240" w:lineRule="auto"/>
        <w:jc w:val="both"/>
        <w:rPr>
          <w:rFonts w:ascii="Times New Roman" w:hAnsi="Times New Roman" w:cs="Times New Roman"/>
          <w:b/>
          <w:bCs/>
          <w:sz w:val="24"/>
          <w:szCs w:val="24"/>
        </w:rPr>
      </w:pPr>
      <w:r w:rsidRPr="00BB1977">
        <w:rPr>
          <w:rFonts w:ascii="Times New Roman" w:hAnsi="Times New Roman" w:cs="Times New Roman"/>
          <w:b/>
          <w:bCs/>
          <w:sz w:val="24"/>
          <w:szCs w:val="24"/>
        </w:rPr>
        <w:t>Таблица 2. П</w:t>
      </w:r>
      <w:r w:rsidRPr="00BB1977">
        <w:rPr>
          <w:rFonts w:ascii="Times New Roman" w:hAnsi="Times New Roman" w:cs="Times New Roman"/>
          <w:b/>
          <w:bCs/>
          <w:sz w:val="24"/>
          <w:szCs w:val="24"/>
        </w:rPr>
        <w:t xml:space="preserve">отенциальные </w:t>
      </w:r>
      <w:r w:rsidRPr="00BB1977">
        <w:rPr>
          <w:rFonts w:ascii="Times New Roman" w:hAnsi="Times New Roman" w:cs="Times New Roman"/>
          <w:b/>
          <w:bCs/>
          <w:sz w:val="24"/>
          <w:szCs w:val="24"/>
        </w:rPr>
        <w:t>возможности</w:t>
      </w:r>
      <w:r w:rsidRPr="00BB1977">
        <w:rPr>
          <w:rFonts w:ascii="Times New Roman" w:hAnsi="Times New Roman" w:cs="Times New Roman"/>
          <w:b/>
          <w:bCs/>
          <w:sz w:val="24"/>
          <w:szCs w:val="24"/>
        </w:rPr>
        <w:t>, которые могут возникнуть при реализации демографических рисков</w:t>
      </w:r>
    </w:p>
    <w:tbl>
      <w:tblPr>
        <w:tblStyle w:val="23"/>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7371"/>
      </w:tblGrid>
      <w:tr w:rsidR="00AB509C" w:rsidRPr="00AB509C" w14:paraId="0501FEB1" w14:textId="77777777" w:rsidTr="00AB50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none" w:sz="0" w:space="0" w:color="auto"/>
              <w:bottom w:val="none" w:sz="0" w:space="0" w:color="auto"/>
            </w:tcBorders>
            <w:shd w:val="clear" w:color="auto" w:fill="auto"/>
          </w:tcPr>
          <w:p w14:paraId="4B317EF9" w14:textId="77777777" w:rsidR="00A1508A" w:rsidRPr="00AB509C" w:rsidRDefault="00A1508A" w:rsidP="00AB509C">
            <w:pPr>
              <w:jc w:val="both"/>
              <w:rPr>
                <w:rFonts w:ascii="Times New Roman" w:hAnsi="Times New Roman" w:cs="Times New Roman"/>
                <w:bCs/>
                <w:color w:val="auto"/>
                <w:sz w:val="24"/>
                <w:szCs w:val="24"/>
              </w:rPr>
            </w:pPr>
            <w:bookmarkStart w:id="3" w:name="_Hlk192082101"/>
            <w:r w:rsidRPr="00AB509C">
              <w:rPr>
                <w:rFonts w:ascii="Times New Roman" w:hAnsi="Times New Roman" w:cs="Times New Roman"/>
                <w:bCs/>
                <w:color w:val="auto"/>
                <w:sz w:val="24"/>
                <w:szCs w:val="24"/>
              </w:rPr>
              <w:t>Демографические риски</w:t>
            </w:r>
          </w:p>
        </w:tc>
        <w:tc>
          <w:tcPr>
            <w:tcW w:w="7371" w:type="dxa"/>
            <w:tcBorders>
              <w:top w:val="none" w:sz="0" w:space="0" w:color="auto"/>
              <w:bottom w:val="none" w:sz="0" w:space="0" w:color="auto"/>
            </w:tcBorders>
            <w:shd w:val="clear" w:color="auto" w:fill="auto"/>
          </w:tcPr>
          <w:p w14:paraId="44E0F41E" w14:textId="77777777" w:rsidR="00A1508A" w:rsidRPr="00AB509C" w:rsidRDefault="00A1508A" w:rsidP="00AB509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color w:val="auto"/>
                <w:sz w:val="24"/>
                <w:szCs w:val="24"/>
              </w:rPr>
            </w:pPr>
            <w:r w:rsidRPr="00AB509C">
              <w:rPr>
                <w:rFonts w:ascii="Times New Roman" w:hAnsi="Times New Roman" w:cs="Times New Roman"/>
                <w:bCs/>
                <w:color w:val="auto"/>
                <w:sz w:val="24"/>
                <w:szCs w:val="24"/>
              </w:rPr>
              <w:t>Возможности, которые они могут дать</w:t>
            </w:r>
          </w:p>
        </w:tc>
      </w:tr>
      <w:tr w:rsidR="00AB509C" w:rsidRPr="00AB509C" w14:paraId="5E198F97"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val="restart"/>
            <w:shd w:val="clear" w:color="auto" w:fill="auto"/>
          </w:tcPr>
          <w:p w14:paraId="38946CF8" w14:textId="77777777" w:rsidR="00A1508A" w:rsidRPr="00AB509C" w:rsidRDefault="00A1508A" w:rsidP="00AB509C">
            <w:pPr>
              <w:jc w:val="both"/>
              <w:rPr>
                <w:rFonts w:ascii="Times New Roman" w:hAnsi="Times New Roman" w:cs="Times New Roman"/>
                <w:color w:val="auto"/>
                <w:sz w:val="24"/>
                <w:szCs w:val="24"/>
              </w:rPr>
            </w:pPr>
            <w:r w:rsidRPr="00AB509C">
              <w:rPr>
                <w:rFonts w:ascii="Times New Roman" w:hAnsi="Times New Roman" w:cs="Times New Roman"/>
                <w:bCs/>
                <w:color w:val="auto"/>
                <w:sz w:val="24"/>
                <w:szCs w:val="24"/>
              </w:rPr>
              <w:t>Депопуляция</w:t>
            </w:r>
          </w:p>
        </w:tc>
        <w:tc>
          <w:tcPr>
            <w:tcW w:w="7371" w:type="dxa"/>
            <w:shd w:val="clear" w:color="auto" w:fill="auto"/>
          </w:tcPr>
          <w:p w14:paraId="3125476D" w14:textId="77777777" w:rsidR="00A1508A" w:rsidRPr="00AB509C" w:rsidRDefault="00A1508A" w:rsidP="00AB509C">
            <w:pPr>
              <w:numPr>
                <w:ilvl w:val="0"/>
                <w:numId w:val="7"/>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Рост спроса на инновационные технологии и автоматизацию.</w:t>
            </w:r>
            <w:r w:rsidRPr="00AB509C">
              <w:rPr>
                <w:rFonts w:ascii="Times New Roman" w:hAnsi="Times New Roman" w:cs="Times New Roman"/>
                <w:sz w:val="24"/>
                <w:szCs w:val="24"/>
              </w:rPr>
              <w:t xml:space="preserve"> </w:t>
            </w:r>
          </w:p>
          <w:p w14:paraId="7E31F88F" w14:textId="77777777" w:rsidR="00A1508A" w:rsidRPr="00AB509C" w:rsidRDefault="00A1508A" w:rsidP="00AB509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Сокращение числа работников вынуждает предприятия инвестировать в роботизацию, искусственный интеллект и цифровые технологии, что делает экономику более эффективной.</w:t>
            </w:r>
          </w:p>
        </w:tc>
      </w:tr>
      <w:tr w:rsidR="00AB509C" w:rsidRPr="00AB509C" w14:paraId="117635CE"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15A6879F"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30ADAA97" w14:textId="77777777" w:rsidR="00A1508A" w:rsidRPr="00AB509C" w:rsidRDefault="00A1508A" w:rsidP="00AB509C">
            <w:pPr>
              <w:numPr>
                <w:ilvl w:val="0"/>
                <w:numId w:val="7"/>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Развитие "серебряной экономики".</w:t>
            </w:r>
            <w:r w:rsidRPr="00AB509C">
              <w:rPr>
                <w:rFonts w:ascii="Times New Roman" w:hAnsi="Times New Roman" w:cs="Times New Roman"/>
                <w:sz w:val="24"/>
                <w:szCs w:val="24"/>
              </w:rPr>
              <w:t xml:space="preserve"> Увеличение доли пожилых людей стимулирует создание новых рынков – медицинских услуг, товаров для активного долголетия, оздоровительных программ, специальных туристических направлений и сервисов для пожилых.</w:t>
            </w:r>
          </w:p>
        </w:tc>
      </w:tr>
      <w:tr w:rsidR="00AB509C" w:rsidRPr="00AB509C" w14:paraId="31BCF404"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7EFAD63B"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77F990B0" w14:textId="77777777" w:rsidR="00A1508A" w:rsidRPr="00AB509C" w:rsidRDefault="00A1508A" w:rsidP="00AB509C">
            <w:pPr>
              <w:numPr>
                <w:ilvl w:val="0"/>
                <w:numId w:val="7"/>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Снижение уровня безработицы.</w:t>
            </w:r>
            <w:r w:rsidRPr="00AB509C">
              <w:rPr>
                <w:rFonts w:ascii="Times New Roman" w:hAnsi="Times New Roman" w:cs="Times New Roman"/>
                <w:sz w:val="24"/>
                <w:szCs w:val="24"/>
              </w:rPr>
              <w:t xml:space="preserve"> </w:t>
            </w:r>
          </w:p>
          <w:p w14:paraId="3C30A87F" w14:textId="77777777" w:rsidR="00A1508A" w:rsidRPr="00AB509C" w:rsidRDefault="00A1508A" w:rsidP="00AB509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С уменьшением численности населения сокращается конкуренция за рабочие места, что может повысить уровень занятости среди молодых специалистов.</w:t>
            </w:r>
          </w:p>
        </w:tc>
      </w:tr>
      <w:tr w:rsidR="00AB509C" w:rsidRPr="00AB509C" w14:paraId="6223A53E"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38EA1C2A"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08474184" w14:textId="77777777" w:rsidR="00A1508A" w:rsidRPr="00AB509C" w:rsidRDefault="00A1508A" w:rsidP="00AB509C">
            <w:pPr>
              <w:numPr>
                <w:ilvl w:val="0"/>
                <w:numId w:val="7"/>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Пересмотр моделей занятости.</w:t>
            </w:r>
            <w:r w:rsidRPr="00AB509C">
              <w:rPr>
                <w:rFonts w:ascii="Times New Roman" w:hAnsi="Times New Roman" w:cs="Times New Roman"/>
                <w:sz w:val="24"/>
                <w:szCs w:val="24"/>
              </w:rPr>
              <w:t xml:space="preserve"> </w:t>
            </w:r>
          </w:p>
          <w:p w14:paraId="30A918A8" w14:textId="77777777" w:rsidR="00A1508A" w:rsidRPr="00AB509C" w:rsidRDefault="00A1508A" w:rsidP="00AB509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Введение гибких рабочих режимов, увеличение удаленной работы, расширение программ переквалификации и повышения квалификации работников.</w:t>
            </w:r>
          </w:p>
        </w:tc>
      </w:tr>
      <w:tr w:rsidR="00AB509C" w:rsidRPr="00AB509C" w14:paraId="0BD8089D"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val="restart"/>
            <w:shd w:val="clear" w:color="auto" w:fill="auto"/>
          </w:tcPr>
          <w:p w14:paraId="0C872EEB" w14:textId="77777777" w:rsidR="00A1508A" w:rsidRPr="00AB509C" w:rsidRDefault="00A1508A" w:rsidP="00AB509C">
            <w:pPr>
              <w:jc w:val="both"/>
              <w:rPr>
                <w:rFonts w:ascii="Times New Roman" w:hAnsi="Times New Roman" w:cs="Times New Roman"/>
                <w:color w:val="auto"/>
                <w:sz w:val="24"/>
                <w:szCs w:val="24"/>
              </w:rPr>
            </w:pPr>
            <w:r w:rsidRPr="00AB509C">
              <w:rPr>
                <w:rFonts w:ascii="Times New Roman" w:hAnsi="Times New Roman" w:cs="Times New Roman"/>
                <w:bCs/>
                <w:color w:val="auto"/>
                <w:sz w:val="24"/>
                <w:szCs w:val="24"/>
              </w:rPr>
              <w:t>Диспропорциональность территориального размещения населения</w:t>
            </w:r>
          </w:p>
        </w:tc>
        <w:tc>
          <w:tcPr>
            <w:tcW w:w="7371" w:type="dxa"/>
            <w:shd w:val="clear" w:color="auto" w:fill="auto"/>
          </w:tcPr>
          <w:p w14:paraId="391F965C" w14:textId="77777777" w:rsidR="00A1508A" w:rsidRPr="00AB509C" w:rsidRDefault="00A1508A" w:rsidP="00AB509C">
            <w:pPr>
              <w:numPr>
                <w:ilvl w:val="0"/>
                <w:numId w:val="7"/>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Оптимизация системы расселения.</w:t>
            </w:r>
            <w:r w:rsidRPr="00AB509C">
              <w:rPr>
                <w:rFonts w:ascii="Times New Roman" w:hAnsi="Times New Roman" w:cs="Times New Roman"/>
                <w:sz w:val="24"/>
                <w:szCs w:val="24"/>
              </w:rPr>
              <w:t xml:space="preserve"> Концентрация населения в более перспективных регионах может привести к более эффективному использованию инфраструктуры, снижению затрат на содержание малонаселенных территорий.</w:t>
            </w:r>
          </w:p>
        </w:tc>
      </w:tr>
      <w:tr w:rsidR="00AB509C" w:rsidRPr="00AB509C" w14:paraId="3C882733"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79CF238F"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1A940B74" w14:textId="77777777" w:rsidR="00A1508A" w:rsidRPr="00AB509C" w:rsidRDefault="00A1508A" w:rsidP="00AB509C">
            <w:pPr>
              <w:numPr>
                <w:ilvl w:val="0"/>
                <w:numId w:val="7"/>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Развитие смарт-городов и цифровой урбанистики.</w:t>
            </w:r>
            <w:r w:rsidRPr="00AB509C">
              <w:rPr>
                <w:rFonts w:ascii="Times New Roman" w:hAnsi="Times New Roman" w:cs="Times New Roman"/>
                <w:sz w:val="24"/>
                <w:szCs w:val="24"/>
              </w:rPr>
              <w:t xml:space="preserve"> Создание современных городских агломераций с экологичным транспортом, "зелеными" технологиями, улучшенной социальной средой.</w:t>
            </w:r>
          </w:p>
        </w:tc>
      </w:tr>
      <w:tr w:rsidR="00AB509C" w:rsidRPr="00AB509C" w14:paraId="6D18C4F8"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4E54A2FF"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1FFDF7D1" w14:textId="77777777" w:rsidR="00A1508A" w:rsidRPr="00AB509C" w:rsidRDefault="00A1508A" w:rsidP="00AB509C">
            <w:pPr>
              <w:numPr>
                <w:ilvl w:val="0"/>
                <w:numId w:val="7"/>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Программы возрождения сельских территорий.</w:t>
            </w:r>
            <w:r w:rsidRPr="00AB509C">
              <w:rPr>
                <w:rFonts w:ascii="Times New Roman" w:hAnsi="Times New Roman" w:cs="Times New Roman"/>
                <w:sz w:val="24"/>
                <w:szCs w:val="24"/>
              </w:rPr>
              <w:t xml:space="preserve"> Вложение средств в развитие сельского хозяйства, экотуризма, агропромышленных кластеров, что может привлечь население обратно в регионы.</w:t>
            </w:r>
          </w:p>
        </w:tc>
      </w:tr>
      <w:tr w:rsidR="00AB509C" w:rsidRPr="00AB509C" w14:paraId="11EC8F31"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val="restart"/>
            <w:shd w:val="clear" w:color="auto" w:fill="auto"/>
          </w:tcPr>
          <w:p w14:paraId="6A495933" w14:textId="77777777" w:rsidR="00A1508A" w:rsidRPr="00AB509C" w:rsidRDefault="00A1508A" w:rsidP="00AB509C">
            <w:pPr>
              <w:jc w:val="both"/>
              <w:rPr>
                <w:rFonts w:ascii="Times New Roman" w:hAnsi="Times New Roman" w:cs="Times New Roman"/>
                <w:color w:val="auto"/>
                <w:sz w:val="24"/>
                <w:szCs w:val="24"/>
              </w:rPr>
            </w:pPr>
            <w:r w:rsidRPr="00AB509C">
              <w:rPr>
                <w:rFonts w:ascii="Times New Roman" w:hAnsi="Times New Roman" w:cs="Times New Roman"/>
                <w:bCs/>
                <w:color w:val="auto"/>
                <w:sz w:val="24"/>
                <w:szCs w:val="24"/>
              </w:rPr>
              <w:t>Трансформация института семьи</w:t>
            </w:r>
          </w:p>
        </w:tc>
        <w:tc>
          <w:tcPr>
            <w:tcW w:w="7371" w:type="dxa"/>
            <w:shd w:val="clear" w:color="auto" w:fill="auto"/>
          </w:tcPr>
          <w:p w14:paraId="1AEFE427" w14:textId="77777777" w:rsidR="00A1508A" w:rsidRPr="00AB509C" w:rsidRDefault="00A1508A" w:rsidP="00AB509C">
            <w:pPr>
              <w:numPr>
                <w:ilvl w:val="0"/>
                <w:numId w:val="7"/>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Формирование новой модели социальной поддержки.</w:t>
            </w:r>
            <w:r w:rsidRPr="00AB509C">
              <w:rPr>
                <w:rFonts w:ascii="Times New Roman" w:hAnsi="Times New Roman" w:cs="Times New Roman"/>
                <w:sz w:val="24"/>
                <w:szCs w:val="24"/>
              </w:rPr>
              <w:t xml:space="preserve"> </w:t>
            </w:r>
          </w:p>
          <w:p w14:paraId="001071DB" w14:textId="77777777" w:rsidR="00A1508A" w:rsidRPr="00AB509C" w:rsidRDefault="00A1508A" w:rsidP="00AB509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Снижение рождаемости может привести к перераспределению социальных расходов в пользу адресной поддержки семей, что повысит ее эффективность.</w:t>
            </w:r>
          </w:p>
        </w:tc>
      </w:tr>
      <w:tr w:rsidR="00AB509C" w:rsidRPr="00AB509C" w14:paraId="149959A2"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3B3DF9DC"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53A730C0" w14:textId="77777777" w:rsidR="00A1508A" w:rsidRPr="00AB509C" w:rsidRDefault="00A1508A" w:rsidP="00AB509C">
            <w:pPr>
              <w:numPr>
                <w:ilvl w:val="0"/>
                <w:numId w:val="7"/>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Рост гендерного равенства и экономической самостоятельности женщин.</w:t>
            </w:r>
            <w:r w:rsidRPr="00AB509C">
              <w:rPr>
                <w:rFonts w:ascii="Times New Roman" w:hAnsi="Times New Roman" w:cs="Times New Roman"/>
                <w:sz w:val="24"/>
                <w:szCs w:val="24"/>
              </w:rPr>
              <w:t xml:space="preserve"> </w:t>
            </w:r>
          </w:p>
          <w:p w14:paraId="5006167B" w14:textId="77777777" w:rsidR="00A1508A" w:rsidRPr="00AB509C" w:rsidRDefault="00A1508A" w:rsidP="00AB509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Уменьшение традиционных семейных обязанностей может способствовать более активному участию женщин в экономике, бизнесе, науке.</w:t>
            </w:r>
          </w:p>
        </w:tc>
      </w:tr>
      <w:tr w:rsidR="00AB509C" w:rsidRPr="00AB509C" w14:paraId="5ACD5330"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5A10535F"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3F5B5434" w14:textId="77777777" w:rsidR="00A1508A" w:rsidRPr="00AB509C" w:rsidRDefault="00A1508A" w:rsidP="00AB509C">
            <w:pPr>
              <w:numPr>
                <w:ilvl w:val="0"/>
                <w:numId w:val="7"/>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Снижение нагрузки на экологические ресурсы.</w:t>
            </w:r>
            <w:r w:rsidRPr="00AB509C">
              <w:rPr>
                <w:rFonts w:ascii="Times New Roman" w:hAnsi="Times New Roman" w:cs="Times New Roman"/>
                <w:sz w:val="24"/>
                <w:szCs w:val="24"/>
              </w:rPr>
              <w:t xml:space="preserve"> </w:t>
            </w:r>
          </w:p>
          <w:p w14:paraId="2DBA2FED" w14:textId="77777777" w:rsidR="00A1508A" w:rsidRPr="00AB509C" w:rsidRDefault="00A1508A" w:rsidP="00AB509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Меньшее количество населения снижает антропогенное давление на природу, что может способствовать экологически устойчивому развитию.</w:t>
            </w:r>
          </w:p>
        </w:tc>
      </w:tr>
      <w:tr w:rsidR="00AB509C" w:rsidRPr="00AB509C" w14:paraId="39101525"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11FD4C34"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3D6132B8" w14:textId="77777777" w:rsidR="00A1508A" w:rsidRPr="00AB509C" w:rsidRDefault="00A1508A" w:rsidP="00AB509C">
            <w:pPr>
              <w:numPr>
                <w:ilvl w:val="0"/>
                <w:numId w:val="7"/>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 xml:space="preserve">Рост рынка услуг и товаров для </w:t>
            </w:r>
            <w:proofErr w:type="spellStart"/>
            <w:r w:rsidRPr="00AB509C">
              <w:rPr>
                <w:rFonts w:ascii="Times New Roman" w:hAnsi="Times New Roman" w:cs="Times New Roman"/>
                <w:b/>
                <w:bCs/>
                <w:sz w:val="24"/>
                <w:szCs w:val="24"/>
              </w:rPr>
              <w:t>малодетных</w:t>
            </w:r>
            <w:proofErr w:type="spellEnd"/>
            <w:r w:rsidRPr="00AB509C">
              <w:rPr>
                <w:rFonts w:ascii="Times New Roman" w:hAnsi="Times New Roman" w:cs="Times New Roman"/>
                <w:b/>
                <w:bCs/>
                <w:sz w:val="24"/>
                <w:szCs w:val="24"/>
              </w:rPr>
              <w:t xml:space="preserve"> семей.</w:t>
            </w:r>
            <w:r w:rsidRPr="00AB509C">
              <w:rPr>
                <w:rFonts w:ascii="Times New Roman" w:hAnsi="Times New Roman" w:cs="Times New Roman"/>
                <w:sz w:val="24"/>
                <w:szCs w:val="24"/>
              </w:rPr>
              <w:t xml:space="preserve"> </w:t>
            </w:r>
          </w:p>
          <w:p w14:paraId="54E38FCA" w14:textId="77777777" w:rsidR="00A1508A" w:rsidRPr="00AB509C" w:rsidRDefault="00A1508A" w:rsidP="00AB509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lastRenderedPageBreak/>
              <w:t>Новые модели потребления открывают потенциал для развития индустрии развлечений, путешествий, хобби и самореализации.</w:t>
            </w:r>
          </w:p>
        </w:tc>
      </w:tr>
      <w:tr w:rsidR="00AB509C" w:rsidRPr="00AB509C" w14:paraId="3355569F"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val="restart"/>
            <w:shd w:val="clear" w:color="auto" w:fill="auto"/>
          </w:tcPr>
          <w:p w14:paraId="39080156" w14:textId="77777777" w:rsidR="00A1508A" w:rsidRPr="00AB509C" w:rsidRDefault="00A1508A" w:rsidP="00AB509C">
            <w:pPr>
              <w:jc w:val="both"/>
              <w:rPr>
                <w:rFonts w:ascii="Times New Roman" w:hAnsi="Times New Roman" w:cs="Times New Roman"/>
                <w:color w:val="auto"/>
                <w:sz w:val="24"/>
                <w:szCs w:val="24"/>
              </w:rPr>
            </w:pPr>
            <w:r w:rsidRPr="00AB509C">
              <w:rPr>
                <w:rFonts w:ascii="Times New Roman" w:hAnsi="Times New Roman" w:cs="Times New Roman"/>
                <w:bCs/>
                <w:color w:val="auto"/>
                <w:sz w:val="24"/>
                <w:szCs w:val="24"/>
              </w:rPr>
              <w:lastRenderedPageBreak/>
              <w:t xml:space="preserve">Низкое </w:t>
            </w:r>
            <w:proofErr w:type="spellStart"/>
            <w:r w:rsidRPr="00AB509C">
              <w:rPr>
                <w:rFonts w:ascii="Times New Roman" w:hAnsi="Times New Roman" w:cs="Times New Roman"/>
                <w:bCs/>
                <w:color w:val="auto"/>
                <w:sz w:val="24"/>
                <w:szCs w:val="24"/>
              </w:rPr>
              <w:t>самосохранительное</w:t>
            </w:r>
            <w:proofErr w:type="spellEnd"/>
            <w:r w:rsidRPr="00AB509C">
              <w:rPr>
                <w:rFonts w:ascii="Times New Roman" w:hAnsi="Times New Roman" w:cs="Times New Roman"/>
                <w:bCs/>
                <w:color w:val="auto"/>
                <w:sz w:val="24"/>
                <w:szCs w:val="24"/>
              </w:rPr>
              <w:t xml:space="preserve"> поведение</w:t>
            </w:r>
          </w:p>
        </w:tc>
        <w:tc>
          <w:tcPr>
            <w:tcW w:w="7371" w:type="dxa"/>
            <w:shd w:val="clear" w:color="auto" w:fill="auto"/>
          </w:tcPr>
          <w:p w14:paraId="0328125E" w14:textId="77777777" w:rsidR="00A1508A" w:rsidRPr="00AB509C" w:rsidRDefault="00A1508A" w:rsidP="00AB509C">
            <w:pPr>
              <w:numPr>
                <w:ilvl w:val="0"/>
                <w:numId w:val="6"/>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Стимулирование реформ в здравоохранении.</w:t>
            </w:r>
            <w:r w:rsidRPr="00AB509C">
              <w:rPr>
                <w:rFonts w:ascii="Times New Roman" w:hAnsi="Times New Roman" w:cs="Times New Roman"/>
                <w:sz w:val="24"/>
                <w:szCs w:val="24"/>
              </w:rPr>
              <w:t xml:space="preserve"> Государство и бизнес вынуждены активнее инвестировать в профилактику заболеваний, развитие медицинских технологий и персонализированную медицину.</w:t>
            </w:r>
          </w:p>
        </w:tc>
      </w:tr>
      <w:tr w:rsidR="00AB509C" w:rsidRPr="00AB509C" w14:paraId="746BDE21"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6BE8EDA0"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61F0F820" w14:textId="77777777" w:rsidR="00A1508A" w:rsidRPr="00AB509C" w:rsidRDefault="00A1508A" w:rsidP="00AB509C">
            <w:pPr>
              <w:numPr>
                <w:ilvl w:val="0"/>
                <w:numId w:val="6"/>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Расширение рынка биотехнологий.</w:t>
            </w:r>
            <w:r w:rsidRPr="00AB509C">
              <w:rPr>
                <w:rFonts w:ascii="Times New Roman" w:hAnsi="Times New Roman" w:cs="Times New Roman"/>
                <w:sz w:val="24"/>
                <w:szCs w:val="24"/>
              </w:rPr>
              <w:t xml:space="preserve"> Повышенный спрос на продление жизни стимулирует развитие инноваций в медицине, генной инженерии, фармакологии.</w:t>
            </w:r>
          </w:p>
        </w:tc>
      </w:tr>
      <w:tr w:rsidR="00AB509C" w:rsidRPr="00AB509C" w14:paraId="3E607E84"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69359784"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480282C9" w14:textId="77777777" w:rsidR="00A1508A" w:rsidRPr="00AB509C" w:rsidRDefault="00A1508A" w:rsidP="00AB509C">
            <w:pPr>
              <w:numPr>
                <w:ilvl w:val="0"/>
                <w:numId w:val="6"/>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Популяризация здорового образа жизни.</w:t>
            </w:r>
            <w:r w:rsidRPr="00AB509C">
              <w:rPr>
                <w:rFonts w:ascii="Times New Roman" w:hAnsi="Times New Roman" w:cs="Times New Roman"/>
                <w:sz w:val="24"/>
                <w:szCs w:val="24"/>
              </w:rPr>
              <w:t xml:space="preserve"> </w:t>
            </w:r>
          </w:p>
          <w:p w14:paraId="23603F13" w14:textId="77777777" w:rsidR="00A1508A" w:rsidRPr="00AB509C" w:rsidRDefault="00A1508A" w:rsidP="00AB509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Рост смертности может стать стимулом для активного продвижения спорта, правильного питания, отказа от вредных привычек.</w:t>
            </w:r>
          </w:p>
        </w:tc>
      </w:tr>
      <w:tr w:rsidR="00AB509C" w:rsidRPr="00AB509C" w14:paraId="583D7974"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val="restart"/>
            <w:shd w:val="clear" w:color="auto" w:fill="auto"/>
          </w:tcPr>
          <w:p w14:paraId="16E253CA" w14:textId="77777777" w:rsidR="00A1508A" w:rsidRPr="00AB509C" w:rsidRDefault="00A1508A" w:rsidP="00AB509C">
            <w:pPr>
              <w:jc w:val="both"/>
              <w:rPr>
                <w:rFonts w:ascii="Times New Roman" w:hAnsi="Times New Roman" w:cs="Times New Roman"/>
                <w:color w:val="auto"/>
                <w:sz w:val="24"/>
                <w:szCs w:val="24"/>
              </w:rPr>
            </w:pPr>
            <w:r w:rsidRPr="00AB509C">
              <w:rPr>
                <w:rFonts w:ascii="Times New Roman" w:hAnsi="Times New Roman" w:cs="Times New Roman"/>
                <w:bCs/>
                <w:color w:val="auto"/>
                <w:sz w:val="24"/>
                <w:szCs w:val="24"/>
              </w:rPr>
              <w:t>Нерациональная миграция и отток населения</w:t>
            </w:r>
          </w:p>
        </w:tc>
        <w:tc>
          <w:tcPr>
            <w:tcW w:w="7371" w:type="dxa"/>
            <w:shd w:val="clear" w:color="auto" w:fill="auto"/>
          </w:tcPr>
          <w:p w14:paraId="03B52AF4" w14:textId="77777777" w:rsidR="00A1508A" w:rsidRPr="00AB509C" w:rsidRDefault="00A1508A" w:rsidP="00AB509C">
            <w:pPr>
              <w:numPr>
                <w:ilvl w:val="0"/>
                <w:numId w:val="5"/>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Привлечение квалифицированных мигрантов.</w:t>
            </w:r>
            <w:r w:rsidRPr="00AB509C">
              <w:rPr>
                <w:rFonts w:ascii="Times New Roman" w:hAnsi="Times New Roman" w:cs="Times New Roman"/>
                <w:sz w:val="24"/>
                <w:szCs w:val="24"/>
              </w:rPr>
              <w:t xml:space="preserve"> Уменьшение населения заставляет страны создавать благоприятные условия для приезжих специалистов, что может способствовать обмену знаниями и технологиями.</w:t>
            </w:r>
          </w:p>
        </w:tc>
      </w:tr>
      <w:tr w:rsidR="00AB509C" w:rsidRPr="00AB509C" w14:paraId="658157EB"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4969346D"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640D18E8" w14:textId="77777777" w:rsidR="00A1508A" w:rsidRPr="00AB509C" w:rsidRDefault="00A1508A" w:rsidP="00AB509C">
            <w:pPr>
              <w:numPr>
                <w:ilvl w:val="0"/>
                <w:numId w:val="5"/>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Оптимизация внутренней миграции.</w:t>
            </w:r>
            <w:r w:rsidRPr="00AB509C">
              <w:rPr>
                <w:rFonts w:ascii="Times New Roman" w:hAnsi="Times New Roman" w:cs="Times New Roman"/>
                <w:sz w:val="24"/>
                <w:szCs w:val="24"/>
              </w:rPr>
              <w:t xml:space="preserve"> Перераспределение населения в перспективные регионы ведет к развитию новых экономических центров и снижению затрат на неэффективные территории.</w:t>
            </w:r>
          </w:p>
        </w:tc>
      </w:tr>
      <w:tr w:rsidR="00AB509C" w:rsidRPr="00AB509C" w14:paraId="630647DC" w14:textId="77777777" w:rsidTr="00AB509C">
        <w:tc>
          <w:tcPr>
            <w:cnfStyle w:val="001000000000" w:firstRow="0" w:lastRow="0" w:firstColumn="1" w:lastColumn="0" w:oddVBand="0" w:evenVBand="0" w:oddHBand="0" w:evenHBand="0" w:firstRowFirstColumn="0" w:firstRowLastColumn="0" w:lastRowFirstColumn="0" w:lastRowLastColumn="0"/>
            <w:tcW w:w="2268" w:type="dxa"/>
            <w:vMerge/>
            <w:shd w:val="clear" w:color="auto" w:fill="auto"/>
          </w:tcPr>
          <w:p w14:paraId="2E16B1D5" w14:textId="77777777" w:rsidR="00A1508A" w:rsidRPr="00AB509C" w:rsidRDefault="00A1508A" w:rsidP="00AB509C">
            <w:pPr>
              <w:jc w:val="both"/>
              <w:rPr>
                <w:rFonts w:ascii="Times New Roman" w:hAnsi="Times New Roman" w:cs="Times New Roman"/>
                <w:color w:val="auto"/>
                <w:sz w:val="24"/>
                <w:szCs w:val="24"/>
              </w:rPr>
            </w:pPr>
          </w:p>
        </w:tc>
        <w:tc>
          <w:tcPr>
            <w:tcW w:w="7371" w:type="dxa"/>
            <w:shd w:val="clear" w:color="auto" w:fill="auto"/>
          </w:tcPr>
          <w:p w14:paraId="37B0FB97" w14:textId="77777777" w:rsidR="00A1508A" w:rsidRPr="00AB509C" w:rsidRDefault="00A1508A" w:rsidP="00AB509C">
            <w:pPr>
              <w:numPr>
                <w:ilvl w:val="0"/>
                <w:numId w:val="5"/>
              </w:numPr>
              <w:ind w:left="0"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b/>
                <w:bCs/>
                <w:sz w:val="24"/>
                <w:szCs w:val="24"/>
              </w:rPr>
              <w:t>Развитие дистанционной работы.</w:t>
            </w:r>
          </w:p>
          <w:p w14:paraId="1BB0A713" w14:textId="77777777" w:rsidR="00A1508A" w:rsidRPr="00AB509C" w:rsidRDefault="00A1508A" w:rsidP="00AB509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B509C">
              <w:rPr>
                <w:rFonts w:ascii="Times New Roman" w:hAnsi="Times New Roman" w:cs="Times New Roman"/>
                <w:sz w:val="24"/>
                <w:szCs w:val="24"/>
              </w:rPr>
              <w:t xml:space="preserve"> Если население уезжает, но остается в экономике страны через удаленный формат занятости, это позволяет сохранять уровень потребления и налоговые поступления.</w:t>
            </w:r>
          </w:p>
        </w:tc>
      </w:tr>
      <w:bookmarkEnd w:id="3"/>
    </w:tbl>
    <w:p w14:paraId="02FFB976" w14:textId="77777777" w:rsidR="00A1508A" w:rsidRPr="00AB509C" w:rsidRDefault="00A1508A" w:rsidP="00AB509C">
      <w:pPr>
        <w:spacing w:after="0" w:line="240" w:lineRule="auto"/>
        <w:ind w:firstLine="709"/>
        <w:jc w:val="both"/>
        <w:rPr>
          <w:rFonts w:ascii="Times New Roman" w:hAnsi="Times New Roman" w:cs="Times New Roman"/>
          <w:sz w:val="24"/>
          <w:szCs w:val="24"/>
        </w:rPr>
      </w:pPr>
    </w:p>
    <w:p w14:paraId="277AA4FB" w14:textId="77777777" w:rsidR="00A1508A" w:rsidRPr="00A1508A" w:rsidRDefault="00A1508A" w:rsidP="00A1508A">
      <w:pPr>
        <w:spacing w:after="0" w:line="240" w:lineRule="auto"/>
        <w:ind w:firstLine="709"/>
        <w:jc w:val="both"/>
        <w:rPr>
          <w:rFonts w:ascii="Times New Roman" w:hAnsi="Times New Roman" w:cs="Times New Roman"/>
          <w:sz w:val="24"/>
          <w:szCs w:val="24"/>
        </w:rPr>
      </w:pPr>
      <w:r w:rsidRPr="00A1508A">
        <w:rPr>
          <w:rFonts w:ascii="Times New Roman" w:hAnsi="Times New Roman" w:cs="Times New Roman"/>
          <w:sz w:val="24"/>
          <w:szCs w:val="24"/>
        </w:rPr>
        <w:t>Таким образом, демографические риски создают серьезные вызовы, но при правильном управлении они могут стать катализатором социальных и экономических преобразований. Кризисные тенденции способны стимулировать технологический прорыв, развитие новых рынков, повышение качества жизни населения и модернизацию государственных институтов. Ключевая задача – адаптация государственной политики и экономической стратегии к новым демографическим условиям, с акцентом на эффективность, адресность социальной поддержки и развитие интеллектуального потенциала. Вместо борьбы с неизбежными демографическими изменениями необходимо искать пути и возможности для их адаптации и трансформации, направленные на укрепление устойчивого развития общества и экономики.</w:t>
      </w:r>
    </w:p>
    <w:p w14:paraId="2718051C" w14:textId="77777777" w:rsidR="00A1508A" w:rsidRDefault="00A1508A">
      <w:pPr>
        <w:spacing w:after="0" w:line="240" w:lineRule="auto"/>
        <w:ind w:firstLine="709"/>
        <w:jc w:val="both"/>
        <w:rPr>
          <w:rFonts w:ascii="Times New Roman" w:hAnsi="Times New Roman" w:cs="Times New Roman"/>
          <w:sz w:val="24"/>
          <w:szCs w:val="24"/>
        </w:rPr>
      </w:pPr>
    </w:p>
    <w:p w14:paraId="4D29B7BB" w14:textId="47D8391D" w:rsidR="00F85ADF" w:rsidRPr="00D37F17" w:rsidRDefault="00F85ADF" w:rsidP="00F85AD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Р</w:t>
      </w:r>
      <w:r w:rsidRPr="00D37F17">
        <w:rPr>
          <w:rFonts w:ascii="Times New Roman" w:hAnsi="Times New Roman" w:cs="Times New Roman"/>
          <w:b/>
          <w:bCs/>
          <w:sz w:val="24"/>
          <w:szCs w:val="24"/>
        </w:rPr>
        <w:t xml:space="preserve">иски и угрозы демографической безопасности </w:t>
      </w:r>
      <w:r>
        <w:rPr>
          <w:rFonts w:ascii="Times New Roman" w:hAnsi="Times New Roman" w:cs="Times New Roman"/>
          <w:b/>
          <w:bCs/>
          <w:sz w:val="24"/>
          <w:szCs w:val="24"/>
        </w:rPr>
        <w:t>Р</w:t>
      </w:r>
      <w:r w:rsidRPr="00D37F17">
        <w:rPr>
          <w:rFonts w:ascii="Times New Roman" w:hAnsi="Times New Roman" w:cs="Times New Roman"/>
          <w:b/>
          <w:bCs/>
          <w:sz w:val="24"/>
          <w:szCs w:val="24"/>
        </w:rPr>
        <w:t xml:space="preserve">еспублики </w:t>
      </w:r>
      <w:r>
        <w:rPr>
          <w:rFonts w:ascii="Times New Roman" w:hAnsi="Times New Roman" w:cs="Times New Roman"/>
          <w:b/>
          <w:bCs/>
          <w:sz w:val="24"/>
          <w:szCs w:val="24"/>
        </w:rPr>
        <w:t>Б</w:t>
      </w:r>
      <w:bookmarkStart w:id="4" w:name="_GoBack"/>
      <w:bookmarkEnd w:id="4"/>
      <w:r w:rsidRPr="00D37F17">
        <w:rPr>
          <w:rFonts w:ascii="Times New Roman" w:hAnsi="Times New Roman" w:cs="Times New Roman"/>
          <w:b/>
          <w:bCs/>
          <w:sz w:val="24"/>
          <w:szCs w:val="24"/>
        </w:rPr>
        <w:t>еларусь</w:t>
      </w:r>
    </w:p>
    <w:p w14:paraId="5F88B812" w14:textId="77777777" w:rsidR="00A1508A" w:rsidRDefault="00A1508A">
      <w:pPr>
        <w:spacing w:after="0" w:line="240" w:lineRule="auto"/>
        <w:ind w:firstLine="709"/>
        <w:jc w:val="both"/>
        <w:rPr>
          <w:rFonts w:ascii="Times New Roman" w:hAnsi="Times New Roman" w:cs="Times New Roman"/>
          <w:sz w:val="24"/>
          <w:szCs w:val="24"/>
        </w:rPr>
      </w:pPr>
    </w:p>
    <w:p w14:paraId="1B0A6D86" w14:textId="77777777" w:rsidR="00D86B6B" w:rsidRDefault="007E60D4">
      <w:pPr>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авторе</w:t>
      </w:r>
    </w:p>
    <w:p w14:paraId="7A185F21" w14:textId="77777777" w:rsidR="00D86B6B" w:rsidRDefault="00C14C8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bCs/>
          <w:sz w:val="24"/>
          <w:szCs w:val="24"/>
        </w:rPr>
        <w:t>Боброва Анастасия Григорьевна</w:t>
      </w:r>
      <w:r w:rsidR="007E60D4">
        <w:rPr>
          <w:rFonts w:ascii="Times New Roman" w:hAnsi="Times New Roman" w:cs="Times New Roman"/>
          <w:b/>
          <w:bCs/>
          <w:sz w:val="24"/>
          <w:szCs w:val="24"/>
        </w:rPr>
        <w:t xml:space="preserve"> (</w:t>
      </w:r>
      <w:r>
        <w:rPr>
          <w:rFonts w:ascii="Times New Roman" w:hAnsi="Times New Roman" w:cs="Times New Roman"/>
          <w:b/>
          <w:bCs/>
          <w:sz w:val="24"/>
          <w:szCs w:val="24"/>
        </w:rPr>
        <w:t>Беларусь</w:t>
      </w:r>
      <w:r w:rsidR="007E60D4">
        <w:rPr>
          <w:rFonts w:ascii="Times New Roman" w:hAnsi="Times New Roman" w:cs="Times New Roman"/>
          <w:b/>
          <w:bCs/>
          <w:sz w:val="24"/>
          <w:szCs w:val="24"/>
        </w:rPr>
        <w:t xml:space="preserve">, </w:t>
      </w:r>
      <w:r>
        <w:rPr>
          <w:rFonts w:ascii="Times New Roman" w:hAnsi="Times New Roman" w:cs="Times New Roman"/>
          <w:b/>
          <w:bCs/>
          <w:sz w:val="24"/>
          <w:szCs w:val="24"/>
        </w:rPr>
        <w:t>Минск</w:t>
      </w:r>
      <w:r w:rsidR="007E60D4">
        <w:rPr>
          <w:rFonts w:ascii="Times New Roman" w:hAnsi="Times New Roman" w:cs="Times New Roman"/>
          <w:b/>
          <w:bCs/>
          <w:sz w:val="24"/>
          <w:szCs w:val="24"/>
        </w:rPr>
        <w:t>)</w:t>
      </w:r>
      <w:r w:rsidR="007E60D4">
        <w:rPr>
          <w:rFonts w:ascii="Times New Roman" w:hAnsi="Times New Roman" w:cs="Times New Roman"/>
          <w:sz w:val="24"/>
          <w:szCs w:val="24"/>
        </w:rPr>
        <w:t xml:space="preserve"> – </w:t>
      </w:r>
      <w:r>
        <w:rPr>
          <w:rFonts w:ascii="Times New Roman" w:hAnsi="Times New Roman" w:cs="Times New Roman"/>
          <w:sz w:val="24"/>
          <w:szCs w:val="24"/>
        </w:rPr>
        <w:t xml:space="preserve">руководитель центра человеческого развития и демографии ГНУ «Институт экономики НАН Беларуси» </w:t>
      </w:r>
      <w:r w:rsidR="007E60D4">
        <w:rPr>
          <w:rFonts w:ascii="Times New Roman" w:hAnsi="Times New Roman" w:cs="Times New Roman"/>
          <w:sz w:val="24"/>
          <w:szCs w:val="24"/>
        </w:rPr>
        <w:t>(</w:t>
      </w:r>
      <w:r>
        <w:rPr>
          <w:rFonts w:ascii="Times New Roman" w:hAnsi="Times New Roman" w:cs="Times New Roman"/>
          <w:sz w:val="24"/>
          <w:szCs w:val="24"/>
        </w:rPr>
        <w:t>220072</w:t>
      </w:r>
      <w:r w:rsidR="007E60D4">
        <w:rPr>
          <w:rFonts w:ascii="Times New Roman" w:hAnsi="Times New Roman" w:cs="Times New Roman"/>
          <w:sz w:val="24"/>
          <w:szCs w:val="24"/>
        </w:rPr>
        <w:t xml:space="preserve">, </w:t>
      </w:r>
      <w:r>
        <w:rPr>
          <w:rFonts w:ascii="Times New Roman" w:hAnsi="Times New Roman" w:cs="Times New Roman"/>
          <w:sz w:val="24"/>
          <w:szCs w:val="24"/>
        </w:rPr>
        <w:t>Беларусь</w:t>
      </w:r>
      <w:r w:rsidR="007E60D4">
        <w:rPr>
          <w:rFonts w:ascii="Times New Roman" w:hAnsi="Times New Roman" w:cs="Times New Roman"/>
          <w:sz w:val="24"/>
          <w:szCs w:val="24"/>
        </w:rPr>
        <w:t xml:space="preserve">, г. </w:t>
      </w:r>
      <w:r>
        <w:rPr>
          <w:rFonts w:ascii="Times New Roman" w:hAnsi="Times New Roman" w:cs="Times New Roman"/>
          <w:sz w:val="24"/>
          <w:szCs w:val="24"/>
        </w:rPr>
        <w:t>Минск</w:t>
      </w:r>
      <w:r w:rsidR="007E60D4">
        <w:rPr>
          <w:rFonts w:ascii="Times New Roman" w:hAnsi="Times New Roman" w:cs="Times New Roman"/>
          <w:sz w:val="24"/>
          <w:szCs w:val="24"/>
        </w:rPr>
        <w:t xml:space="preserve">, ул. </w:t>
      </w:r>
      <w:r>
        <w:rPr>
          <w:rFonts w:ascii="Times New Roman" w:hAnsi="Times New Roman" w:cs="Times New Roman"/>
          <w:sz w:val="24"/>
          <w:szCs w:val="24"/>
        </w:rPr>
        <w:t>Сурганова</w:t>
      </w:r>
      <w:r w:rsidR="007E60D4" w:rsidRPr="00C14C86">
        <w:rPr>
          <w:rFonts w:ascii="Times New Roman" w:hAnsi="Times New Roman" w:cs="Times New Roman"/>
          <w:sz w:val="24"/>
          <w:szCs w:val="24"/>
          <w:lang w:val="en-US"/>
        </w:rPr>
        <w:t xml:space="preserve">, </w:t>
      </w:r>
      <w:r w:rsidR="007E60D4">
        <w:rPr>
          <w:rFonts w:ascii="Times New Roman" w:hAnsi="Times New Roman" w:cs="Times New Roman"/>
          <w:sz w:val="24"/>
          <w:szCs w:val="24"/>
        </w:rPr>
        <w:t>д</w:t>
      </w:r>
      <w:r w:rsidR="007E60D4" w:rsidRPr="00C14C86">
        <w:rPr>
          <w:rFonts w:ascii="Times New Roman" w:hAnsi="Times New Roman" w:cs="Times New Roman"/>
          <w:sz w:val="24"/>
          <w:szCs w:val="24"/>
          <w:lang w:val="en-US"/>
        </w:rPr>
        <w:t>.</w:t>
      </w:r>
      <w:r w:rsidRPr="00C14C86">
        <w:rPr>
          <w:rFonts w:ascii="Times New Roman" w:hAnsi="Times New Roman" w:cs="Times New Roman"/>
          <w:sz w:val="24"/>
          <w:szCs w:val="24"/>
          <w:lang w:val="en-US"/>
        </w:rPr>
        <w:t xml:space="preserve">1 </w:t>
      </w:r>
      <w:proofErr w:type="spellStart"/>
      <w:r>
        <w:rPr>
          <w:rFonts w:ascii="Times New Roman" w:hAnsi="Times New Roman" w:cs="Times New Roman"/>
          <w:sz w:val="24"/>
          <w:szCs w:val="24"/>
        </w:rPr>
        <w:t>корп</w:t>
      </w:r>
      <w:proofErr w:type="spellEnd"/>
      <w:r w:rsidRPr="00C14C86">
        <w:rPr>
          <w:rFonts w:ascii="Times New Roman" w:hAnsi="Times New Roman" w:cs="Times New Roman"/>
          <w:sz w:val="24"/>
          <w:szCs w:val="24"/>
          <w:lang w:val="en-US"/>
        </w:rPr>
        <w:t>.</w:t>
      </w:r>
      <w:r>
        <w:rPr>
          <w:rFonts w:ascii="Times New Roman" w:hAnsi="Times New Roman" w:cs="Times New Roman"/>
          <w:sz w:val="24"/>
          <w:szCs w:val="24"/>
        </w:rPr>
        <w:t xml:space="preserve"> 2</w:t>
      </w:r>
      <w:r w:rsidR="007E60D4" w:rsidRPr="00C14C86">
        <w:rPr>
          <w:rFonts w:ascii="Times New Roman" w:hAnsi="Times New Roman" w:cs="Times New Roman"/>
          <w:sz w:val="24"/>
          <w:szCs w:val="24"/>
          <w:lang w:val="en-US"/>
        </w:rPr>
        <w:t xml:space="preserve">; </w:t>
      </w:r>
      <w:r w:rsidR="007E60D4">
        <w:rPr>
          <w:rFonts w:ascii="Times New Roman" w:hAnsi="Times New Roman" w:cs="Times New Roman"/>
          <w:sz w:val="24"/>
          <w:szCs w:val="24"/>
          <w:lang w:val="en-US"/>
        </w:rPr>
        <w:t>e</w:t>
      </w:r>
      <w:r w:rsidR="007E60D4" w:rsidRPr="00C14C86">
        <w:rPr>
          <w:rFonts w:ascii="Times New Roman" w:hAnsi="Times New Roman" w:cs="Times New Roman"/>
          <w:sz w:val="24"/>
          <w:szCs w:val="24"/>
          <w:lang w:val="en-US"/>
        </w:rPr>
        <w:t>-</w:t>
      </w:r>
      <w:r w:rsidR="007E60D4">
        <w:rPr>
          <w:rFonts w:ascii="Times New Roman" w:hAnsi="Times New Roman" w:cs="Times New Roman"/>
          <w:sz w:val="24"/>
          <w:szCs w:val="24"/>
          <w:lang w:val="en-US"/>
        </w:rPr>
        <w:t>mail</w:t>
      </w:r>
      <w:r>
        <w:rPr>
          <w:rFonts w:ascii="Times New Roman" w:hAnsi="Times New Roman" w:cs="Times New Roman"/>
          <w:sz w:val="24"/>
          <w:szCs w:val="24"/>
          <w:lang w:val="en-US"/>
        </w:rPr>
        <w:t xml:space="preserve">: </w:t>
      </w:r>
      <w:hyperlink r:id="rId9" w:history="1">
        <w:r w:rsidRPr="00820B55">
          <w:rPr>
            <w:rStyle w:val="af1"/>
            <w:rFonts w:ascii="Times New Roman" w:hAnsi="Times New Roman" w:cs="Times New Roman"/>
            <w:sz w:val="24"/>
            <w:szCs w:val="24"/>
            <w:lang w:val="en-US"/>
          </w:rPr>
          <w:t>nastassiabobrova@mail.ru</w:t>
        </w:r>
      </w:hyperlink>
      <w:r w:rsidR="007E60D4" w:rsidRPr="00C14C86">
        <w:rPr>
          <w:rFonts w:ascii="Times New Roman" w:hAnsi="Times New Roman" w:cs="Times New Roman"/>
          <w:sz w:val="24"/>
          <w:szCs w:val="24"/>
          <w:lang w:val="en-US"/>
        </w:rPr>
        <w:t>)</w:t>
      </w:r>
    </w:p>
    <w:p w14:paraId="140670B3" w14:textId="77777777" w:rsidR="00C14C86" w:rsidRDefault="00C14C86">
      <w:pPr>
        <w:spacing w:after="0" w:line="240" w:lineRule="auto"/>
        <w:ind w:firstLine="709"/>
        <w:jc w:val="both"/>
        <w:rPr>
          <w:rFonts w:ascii="Times New Roman" w:hAnsi="Times New Roman" w:cs="Times New Roman"/>
          <w:sz w:val="24"/>
          <w:szCs w:val="24"/>
          <w:lang w:val="en-US"/>
        </w:rPr>
      </w:pPr>
    </w:p>
    <w:p w14:paraId="561E324E" w14:textId="77777777" w:rsidR="00C14C86" w:rsidRPr="00D37F17" w:rsidRDefault="00C14C86" w:rsidP="00C14C86">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В настоящем исследовании</w:t>
      </w:r>
      <w:r>
        <w:rPr>
          <w:rFonts w:ascii="Times New Roman" w:hAnsi="Times New Roman" w:cs="Times New Roman"/>
          <w:sz w:val="24"/>
          <w:szCs w:val="24"/>
        </w:rPr>
        <w:t xml:space="preserve"> представлены особенности и тенденции демографического развития Республики Беларусь. Выявлены риски и угрозы обеспечения демографической безопасности. Представлены потенциальные возможности </w:t>
      </w:r>
      <w:r w:rsidRPr="00D37F17">
        <w:rPr>
          <w:rFonts w:ascii="Times New Roman" w:hAnsi="Times New Roman" w:cs="Times New Roman"/>
          <w:bCs/>
          <w:sz w:val="24"/>
          <w:szCs w:val="24"/>
        </w:rPr>
        <w:t xml:space="preserve">для трансформации общества и экономики, учитывающие необратимые демографические тенденции. </w:t>
      </w:r>
    </w:p>
    <w:p w14:paraId="5F7CCBC7" w14:textId="77777777" w:rsidR="00C14C86" w:rsidRDefault="00C14C86" w:rsidP="00C14C86">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демографическое развитие, демографическая безопасность, риски.</w:t>
      </w:r>
    </w:p>
    <w:p w14:paraId="51A26B48" w14:textId="01DBFF19" w:rsidR="00C14C86" w:rsidRDefault="00C14C86">
      <w:pPr>
        <w:spacing w:after="0" w:line="240" w:lineRule="auto"/>
        <w:ind w:firstLine="709"/>
        <w:jc w:val="both"/>
        <w:rPr>
          <w:rFonts w:ascii="Times New Roman" w:hAnsi="Times New Roman" w:cs="Times New Roman"/>
          <w:sz w:val="24"/>
          <w:szCs w:val="24"/>
        </w:rPr>
      </w:pPr>
    </w:p>
    <w:p w14:paraId="6FD60B84" w14:textId="7B7E1850" w:rsidR="00BB1977" w:rsidRPr="00B6239F" w:rsidRDefault="00BB1977" w:rsidP="00B6239F">
      <w:pPr>
        <w:spacing w:after="0" w:line="240" w:lineRule="auto"/>
        <w:ind w:firstLine="709"/>
        <w:jc w:val="center"/>
        <w:rPr>
          <w:rFonts w:ascii="Times New Roman" w:hAnsi="Times New Roman" w:cs="Times New Roman"/>
          <w:b/>
          <w:bCs/>
          <w:sz w:val="24"/>
          <w:szCs w:val="24"/>
        </w:rPr>
      </w:pPr>
      <w:r w:rsidRPr="00B6239F">
        <w:rPr>
          <w:rFonts w:ascii="Times New Roman" w:hAnsi="Times New Roman" w:cs="Times New Roman"/>
          <w:b/>
          <w:bCs/>
          <w:sz w:val="24"/>
          <w:szCs w:val="24"/>
        </w:rPr>
        <w:t>Список использованных источников:</w:t>
      </w:r>
    </w:p>
    <w:p w14:paraId="559D7544" w14:textId="77777777" w:rsidR="00B6239F" w:rsidRPr="009C568B" w:rsidRDefault="00B6239F" w:rsidP="00B6239F">
      <w:pPr>
        <w:pStyle w:val="a3"/>
        <w:numPr>
          <w:ilvl w:val="0"/>
          <w:numId w:val="14"/>
        </w:numPr>
        <w:spacing w:after="0" w:line="240" w:lineRule="auto"/>
        <w:jc w:val="both"/>
        <w:rPr>
          <w:rFonts w:ascii="Times New Roman" w:hAnsi="Times New Roman" w:cs="Times New Roman"/>
          <w:sz w:val="24"/>
          <w:szCs w:val="24"/>
          <w:shd w:val="clear" w:color="auto" w:fill="FFFFFF"/>
        </w:rPr>
      </w:pPr>
      <w:r w:rsidRPr="009C568B">
        <w:rPr>
          <w:rFonts w:ascii="Times New Roman" w:hAnsi="Times New Roman" w:cs="Times New Roman"/>
          <w:sz w:val="24"/>
          <w:szCs w:val="24"/>
          <w:shd w:val="clear" w:color="auto" w:fill="FFFFFF"/>
        </w:rPr>
        <w:lastRenderedPageBreak/>
        <w:t>Демографическое, социальное и экологическое развитие в Беларуси и мире // А.Г. Боброва [и др.]; науч. ред. А.Г. Боброва; НАН Беларуси, Институт экономики. – Минск: Белорусская наука, 2024. – 308 с.</w:t>
      </w:r>
    </w:p>
    <w:p w14:paraId="14A898F5" w14:textId="77777777" w:rsidR="00B6239F" w:rsidRPr="009C568B" w:rsidRDefault="00B6239F" w:rsidP="00B6239F">
      <w:pPr>
        <w:pStyle w:val="a3"/>
        <w:numPr>
          <w:ilvl w:val="0"/>
          <w:numId w:val="14"/>
        </w:numPr>
        <w:spacing w:after="0" w:line="240" w:lineRule="auto"/>
        <w:jc w:val="both"/>
        <w:rPr>
          <w:rFonts w:ascii="Times New Roman" w:hAnsi="Times New Roman" w:cs="Times New Roman"/>
          <w:sz w:val="24"/>
          <w:szCs w:val="24"/>
          <w:shd w:val="clear" w:color="auto" w:fill="FFFFFF"/>
        </w:rPr>
      </w:pPr>
      <w:r w:rsidRPr="009C568B">
        <w:rPr>
          <w:rFonts w:ascii="Times New Roman" w:hAnsi="Times New Roman" w:cs="Times New Roman"/>
          <w:sz w:val="24"/>
          <w:szCs w:val="24"/>
          <w:shd w:val="clear" w:color="auto" w:fill="FFFFFF"/>
        </w:rPr>
        <w:t xml:space="preserve">Демографический и трудовой потенциал сельской местности Республики Беларусь / А. Г. Боброва [и др.] ; Нац. акад. наук Беларуси, Ин-т экономики. – Минск : Белорусская наука, 2021. – 217 с. </w:t>
      </w:r>
    </w:p>
    <w:p w14:paraId="2300AE05" w14:textId="77777777" w:rsidR="00B6239F" w:rsidRPr="009C568B" w:rsidRDefault="00B6239F" w:rsidP="00B6239F">
      <w:pPr>
        <w:pStyle w:val="a3"/>
        <w:numPr>
          <w:ilvl w:val="0"/>
          <w:numId w:val="14"/>
        </w:numPr>
        <w:spacing w:after="0" w:line="240" w:lineRule="auto"/>
        <w:jc w:val="both"/>
        <w:rPr>
          <w:rFonts w:ascii="Times New Roman" w:hAnsi="Times New Roman" w:cs="Times New Roman"/>
          <w:sz w:val="24"/>
          <w:szCs w:val="24"/>
          <w:shd w:val="clear" w:color="auto" w:fill="FFFFFF"/>
          <w:lang w:val="en-US"/>
        </w:rPr>
      </w:pPr>
      <w:r w:rsidRPr="009C568B">
        <w:rPr>
          <w:rFonts w:ascii="Times New Roman" w:hAnsi="Times New Roman" w:cs="Times New Roman"/>
          <w:sz w:val="24"/>
          <w:szCs w:val="24"/>
          <w:shd w:val="clear" w:color="auto" w:fill="FFFFFF"/>
        </w:rPr>
        <w:t xml:space="preserve">Боброва А.Г. </w:t>
      </w:r>
      <w:hyperlink r:id="rId10" w:history="1">
        <w:r w:rsidRPr="009C568B">
          <w:rPr>
            <w:rFonts w:ascii="Times New Roman" w:hAnsi="Times New Roman" w:cs="Times New Roman"/>
            <w:sz w:val="24"/>
            <w:szCs w:val="24"/>
            <w:shd w:val="clear" w:color="auto" w:fill="FFFFFF"/>
          </w:rPr>
          <w:t>Историко-социологические этапы трансформации белорусской семьи</w:t>
        </w:r>
      </w:hyperlink>
      <w:r w:rsidRPr="009C568B">
        <w:rPr>
          <w:rFonts w:ascii="Times New Roman" w:hAnsi="Times New Roman" w:cs="Times New Roman"/>
          <w:sz w:val="24"/>
          <w:szCs w:val="24"/>
          <w:shd w:val="clear" w:color="auto" w:fill="FFFFFF"/>
        </w:rPr>
        <w:t xml:space="preserve"> // </w:t>
      </w:r>
      <w:hyperlink r:id="rId11" w:history="1">
        <w:r w:rsidRPr="009C568B">
          <w:rPr>
            <w:rFonts w:ascii="Times New Roman" w:hAnsi="Times New Roman" w:cs="Times New Roman"/>
            <w:sz w:val="24"/>
            <w:szCs w:val="24"/>
            <w:shd w:val="clear" w:color="auto" w:fill="FFFFFF"/>
          </w:rPr>
          <w:t xml:space="preserve">Журнал Белорусского государственного университета. </w:t>
        </w:r>
        <w:proofErr w:type="spellStart"/>
        <w:r w:rsidRPr="009C568B">
          <w:rPr>
            <w:rFonts w:ascii="Times New Roman" w:hAnsi="Times New Roman" w:cs="Times New Roman"/>
            <w:sz w:val="24"/>
            <w:szCs w:val="24"/>
            <w:shd w:val="clear" w:color="auto" w:fill="FFFFFF"/>
            <w:lang w:val="en-US"/>
          </w:rPr>
          <w:t>Социология</w:t>
        </w:r>
        <w:proofErr w:type="spellEnd"/>
      </w:hyperlink>
      <w:r w:rsidRPr="009C568B">
        <w:rPr>
          <w:rFonts w:ascii="Times New Roman" w:hAnsi="Times New Roman" w:cs="Times New Roman"/>
          <w:sz w:val="24"/>
          <w:szCs w:val="24"/>
          <w:shd w:val="clear" w:color="auto" w:fill="FFFFFF"/>
          <w:lang w:val="en-US"/>
        </w:rPr>
        <w:t>. 2023. </w:t>
      </w:r>
      <w:hyperlink r:id="rId12" w:history="1">
        <w:r w:rsidRPr="009C568B">
          <w:rPr>
            <w:rFonts w:ascii="Times New Roman" w:hAnsi="Times New Roman" w:cs="Times New Roman"/>
            <w:sz w:val="24"/>
            <w:szCs w:val="24"/>
            <w:shd w:val="clear" w:color="auto" w:fill="FFFFFF"/>
            <w:lang w:val="en-US"/>
          </w:rPr>
          <w:t>№ 3</w:t>
        </w:r>
      </w:hyperlink>
      <w:r w:rsidRPr="009C568B">
        <w:rPr>
          <w:rFonts w:ascii="Times New Roman" w:hAnsi="Times New Roman" w:cs="Times New Roman"/>
          <w:sz w:val="24"/>
          <w:szCs w:val="24"/>
          <w:shd w:val="clear" w:color="auto" w:fill="FFFFFF"/>
          <w:lang w:val="en-US"/>
        </w:rPr>
        <w:t>. С. 104-111.</w:t>
      </w:r>
    </w:p>
    <w:p w14:paraId="2F77A875" w14:textId="77777777" w:rsidR="00BB1977" w:rsidRDefault="00BB1977">
      <w:pPr>
        <w:spacing w:after="0" w:line="240" w:lineRule="auto"/>
        <w:ind w:firstLine="709"/>
        <w:jc w:val="both"/>
        <w:rPr>
          <w:rFonts w:ascii="Times New Roman" w:hAnsi="Times New Roman" w:cs="Times New Roman"/>
          <w:sz w:val="24"/>
          <w:szCs w:val="24"/>
        </w:rPr>
      </w:pPr>
    </w:p>
    <w:p w14:paraId="5EFA88C3" w14:textId="77777777" w:rsidR="00C14C86" w:rsidRDefault="00C14C86">
      <w:pPr>
        <w:spacing w:after="0" w:line="240" w:lineRule="auto"/>
        <w:jc w:val="right"/>
        <w:rPr>
          <w:rFonts w:ascii="Times New Roman" w:hAnsi="Times New Roman" w:cs="Times New Roman"/>
          <w:b/>
          <w:sz w:val="24"/>
          <w:szCs w:val="24"/>
          <w:shd w:val="clear" w:color="auto" w:fill="FFFFFF"/>
        </w:rPr>
      </w:pPr>
    </w:p>
    <w:p w14:paraId="3DAA83AC" w14:textId="6679C68C" w:rsidR="00C14C86" w:rsidRDefault="00C14C86" w:rsidP="00C14C86">
      <w:pPr>
        <w:spacing w:after="0" w:line="240" w:lineRule="auto"/>
        <w:ind w:firstLine="851"/>
        <w:jc w:val="center"/>
        <w:rPr>
          <w:rFonts w:ascii="Times New Roman" w:hAnsi="Times New Roman" w:cs="Times New Roman"/>
          <w:b/>
          <w:sz w:val="24"/>
          <w:szCs w:val="24"/>
          <w:shd w:val="clear" w:color="auto" w:fill="FFFFFF"/>
          <w:lang w:val="en-US"/>
        </w:rPr>
      </w:pPr>
      <w:r w:rsidRPr="00C14C86">
        <w:rPr>
          <w:rFonts w:ascii="Times New Roman" w:hAnsi="Times New Roman" w:cs="Times New Roman"/>
          <w:b/>
          <w:sz w:val="24"/>
          <w:szCs w:val="24"/>
          <w:shd w:val="clear" w:color="auto" w:fill="FFFFFF"/>
          <w:lang w:val="en-US"/>
        </w:rPr>
        <w:t>Information about the author</w:t>
      </w:r>
    </w:p>
    <w:p w14:paraId="518A2231" w14:textId="77777777" w:rsidR="00C14C86" w:rsidRPr="00C14C86" w:rsidRDefault="00C14C86" w:rsidP="00C14C86">
      <w:pPr>
        <w:spacing w:after="0" w:line="240" w:lineRule="auto"/>
        <w:ind w:firstLine="851"/>
        <w:jc w:val="both"/>
        <w:rPr>
          <w:rFonts w:ascii="Times New Roman" w:hAnsi="Times New Roman" w:cs="Times New Roman"/>
          <w:sz w:val="24"/>
          <w:szCs w:val="24"/>
          <w:shd w:val="clear" w:color="auto" w:fill="FFFFFF"/>
          <w:lang w:val="en-US"/>
        </w:rPr>
      </w:pPr>
      <w:r w:rsidRPr="00C14C86">
        <w:rPr>
          <w:rFonts w:ascii="Times New Roman" w:hAnsi="Times New Roman" w:cs="Times New Roman"/>
          <w:sz w:val="24"/>
          <w:szCs w:val="24"/>
          <w:shd w:val="clear" w:color="auto" w:fill="FFFFFF"/>
          <w:lang w:val="en-US"/>
        </w:rPr>
        <w:t xml:space="preserve">Bobrova Anastasia </w:t>
      </w:r>
      <w:proofErr w:type="spellStart"/>
      <w:r w:rsidRPr="00C14C86">
        <w:rPr>
          <w:rFonts w:ascii="Times New Roman" w:hAnsi="Times New Roman" w:cs="Times New Roman"/>
          <w:sz w:val="24"/>
          <w:szCs w:val="24"/>
          <w:shd w:val="clear" w:color="auto" w:fill="FFFFFF"/>
          <w:lang w:val="en-US"/>
        </w:rPr>
        <w:t>Grigorievna</w:t>
      </w:r>
      <w:proofErr w:type="spellEnd"/>
      <w:r w:rsidRPr="00C14C86">
        <w:rPr>
          <w:rFonts w:ascii="Times New Roman" w:hAnsi="Times New Roman" w:cs="Times New Roman"/>
          <w:sz w:val="24"/>
          <w:szCs w:val="24"/>
          <w:shd w:val="clear" w:color="auto" w:fill="FFFFFF"/>
          <w:lang w:val="en-US"/>
        </w:rPr>
        <w:t xml:space="preserve"> (Belarus, Minsk) - Head of the Centre for Human Development and Demography, Institute of Economics of the National Academy of Sciences of Belarus (220072, Belarus, Minsk, </w:t>
      </w:r>
      <w:proofErr w:type="spellStart"/>
      <w:r w:rsidRPr="00C14C86">
        <w:rPr>
          <w:rFonts w:ascii="Times New Roman" w:hAnsi="Times New Roman" w:cs="Times New Roman"/>
          <w:sz w:val="24"/>
          <w:szCs w:val="24"/>
          <w:shd w:val="clear" w:color="auto" w:fill="FFFFFF"/>
          <w:lang w:val="en-US"/>
        </w:rPr>
        <w:t>Surganova</w:t>
      </w:r>
      <w:proofErr w:type="spellEnd"/>
      <w:r w:rsidRPr="00C14C86">
        <w:rPr>
          <w:rFonts w:ascii="Times New Roman" w:hAnsi="Times New Roman" w:cs="Times New Roman"/>
          <w:sz w:val="24"/>
          <w:szCs w:val="24"/>
          <w:shd w:val="clear" w:color="auto" w:fill="FFFFFF"/>
          <w:lang w:val="en-US"/>
        </w:rPr>
        <w:t xml:space="preserve"> str., 1, bldg. 2; e-mail: nastassiabobrova@mail.ru).</w:t>
      </w:r>
    </w:p>
    <w:p w14:paraId="3B4EA14B" w14:textId="77777777" w:rsidR="00C14C86" w:rsidRDefault="00C14C86" w:rsidP="00C14C86">
      <w:pPr>
        <w:spacing w:after="0" w:line="240" w:lineRule="auto"/>
        <w:ind w:firstLine="851"/>
        <w:jc w:val="both"/>
        <w:rPr>
          <w:rFonts w:ascii="Times New Roman" w:hAnsi="Times New Roman" w:cs="Times New Roman"/>
          <w:b/>
          <w:sz w:val="24"/>
          <w:szCs w:val="24"/>
          <w:shd w:val="clear" w:color="auto" w:fill="FFFFFF"/>
          <w:lang w:val="en-US"/>
        </w:rPr>
      </w:pPr>
    </w:p>
    <w:p w14:paraId="528E9EE0" w14:textId="0BD6AC32" w:rsidR="00C14C86" w:rsidRDefault="00F85ADF" w:rsidP="00C14C86">
      <w:pPr>
        <w:spacing w:after="0" w:line="240" w:lineRule="auto"/>
        <w:ind w:firstLine="851"/>
        <w:jc w:val="both"/>
        <w:rPr>
          <w:rFonts w:ascii="Times New Roman" w:hAnsi="Times New Roman" w:cs="Times New Roman"/>
          <w:b/>
          <w:sz w:val="24"/>
          <w:szCs w:val="24"/>
          <w:shd w:val="clear" w:color="auto" w:fill="FFFFFF"/>
          <w:lang w:val="en-US"/>
        </w:rPr>
      </w:pPr>
      <w:r>
        <w:rPr>
          <w:rFonts w:ascii="Times New Roman" w:hAnsi="Times New Roman" w:cs="Times New Roman"/>
          <w:b/>
          <w:sz w:val="24"/>
          <w:szCs w:val="24"/>
          <w:shd w:val="clear" w:color="auto" w:fill="FFFFFF"/>
          <w:lang w:val="en-US"/>
        </w:rPr>
        <w:t>R</w:t>
      </w:r>
      <w:r w:rsidRPr="00C14C86">
        <w:rPr>
          <w:rFonts w:ascii="Times New Roman" w:hAnsi="Times New Roman" w:cs="Times New Roman"/>
          <w:b/>
          <w:sz w:val="24"/>
          <w:szCs w:val="24"/>
          <w:shd w:val="clear" w:color="auto" w:fill="FFFFFF"/>
          <w:lang w:val="en-US"/>
        </w:rPr>
        <w:t xml:space="preserve">isks and threats to demographic security in the </w:t>
      </w:r>
      <w:r>
        <w:rPr>
          <w:rFonts w:ascii="Times New Roman" w:hAnsi="Times New Roman" w:cs="Times New Roman"/>
          <w:b/>
          <w:sz w:val="24"/>
          <w:szCs w:val="24"/>
          <w:shd w:val="clear" w:color="auto" w:fill="FFFFFF"/>
          <w:lang w:val="en-US"/>
        </w:rPr>
        <w:t>R</w:t>
      </w:r>
      <w:r w:rsidRPr="00C14C86">
        <w:rPr>
          <w:rFonts w:ascii="Times New Roman" w:hAnsi="Times New Roman" w:cs="Times New Roman"/>
          <w:b/>
          <w:sz w:val="24"/>
          <w:szCs w:val="24"/>
          <w:shd w:val="clear" w:color="auto" w:fill="FFFFFF"/>
          <w:lang w:val="en-US"/>
        </w:rPr>
        <w:t xml:space="preserve">epublic of </w:t>
      </w:r>
      <w:r>
        <w:rPr>
          <w:rFonts w:ascii="Times New Roman" w:hAnsi="Times New Roman" w:cs="Times New Roman"/>
          <w:b/>
          <w:sz w:val="24"/>
          <w:szCs w:val="24"/>
          <w:shd w:val="clear" w:color="auto" w:fill="FFFFFF"/>
          <w:lang w:val="en-US"/>
        </w:rPr>
        <w:t>B</w:t>
      </w:r>
      <w:r w:rsidRPr="00C14C86">
        <w:rPr>
          <w:rFonts w:ascii="Times New Roman" w:hAnsi="Times New Roman" w:cs="Times New Roman"/>
          <w:b/>
          <w:sz w:val="24"/>
          <w:szCs w:val="24"/>
          <w:shd w:val="clear" w:color="auto" w:fill="FFFFFF"/>
          <w:lang w:val="en-US"/>
        </w:rPr>
        <w:t>elarus</w:t>
      </w:r>
    </w:p>
    <w:p w14:paraId="4471CF0B" w14:textId="77777777" w:rsidR="00C14C86" w:rsidRPr="00C14C86" w:rsidRDefault="00C14C86" w:rsidP="00C14C86">
      <w:pPr>
        <w:spacing w:after="0" w:line="240" w:lineRule="auto"/>
        <w:ind w:firstLine="851"/>
        <w:jc w:val="both"/>
        <w:rPr>
          <w:rFonts w:ascii="Times New Roman" w:hAnsi="Times New Roman" w:cs="Times New Roman"/>
          <w:b/>
          <w:sz w:val="24"/>
          <w:szCs w:val="24"/>
          <w:shd w:val="clear" w:color="auto" w:fill="FFFFFF"/>
          <w:lang w:val="en-US"/>
        </w:rPr>
      </w:pPr>
    </w:p>
    <w:p w14:paraId="5D20A067" w14:textId="77777777" w:rsidR="00C14C86" w:rsidRPr="00C14C86" w:rsidRDefault="00C14C86" w:rsidP="00C14C86">
      <w:pPr>
        <w:spacing w:after="0" w:line="240" w:lineRule="auto"/>
        <w:ind w:firstLine="851"/>
        <w:jc w:val="both"/>
        <w:rPr>
          <w:rFonts w:ascii="Times New Roman" w:hAnsi="Times New Roman" w:cs="Times New Roman"/>
          <w:sz w:val="24"/>
          <w:szCs w:val="24"/>
          <w:shd w:val="clear" w:color="auto" w:fill="FFFFFF"/>
          <w:lang w:val="en-US"/>
        </w:rPr>
      </w:pPr>
      <w:r w:rsidRPr="00C14C86">
        <w:rPr>
          <w:rFonts w:ascii="Times New Roman" w:hAnsi="Times New Roman" w:cs="Times New Roman"/>
          <w:b/>
          <w:sz w:val="24"/>
          <w:szCs w:val="24"/>
          <w:shd w:val="clear" w:color="auto" w:fill="FFFFFF"/>
          <w:lang w:val="en-US"/>
        </w:rPr>
        <w:t>Annotation</w:t>
      </w:r>
      <w:r w:rsidRPr="00C14C86">
        <w:rPr>
          <w:rFonts w:ascii="Times New Roman" w:hAnsi="Times New Roman" w:cs="Times New Roman"/>
          <w:sz w:val="24"/>
          <w:szCs w:val="24"/>
          <w:shd w:val="clear" w:color="auto" w:fill="FFFFFF"/>
          <w:lang w:val="en-US"/>
        </w:rPr>
        <w:t xml:space="preserve">. This study presents the peculiarities and trends of demographic development of the Republic of Belarus. The risks and threats to demographic security are revealed. Potential opportunities for transformation of society and economy, taking into account irreversible demographic trends, are presented. </w:t>
      </w:r>
    </w:p>
    <w:p w14:paraId="47B66D3A" w14:textId="77777777" w:rsidR="00C14C86" w:rsidRPr="00C14C86" w:rsidRDefault="00C14C86" w:rsidP="00C14C86">
      <w:pPr>
        <w:spacing w:after="0" w:line="240" w:lineRule="auto"/>
        <w:ind w:firstLine="851"/>
        <w:jc w:val="both"/>
        <w:rPr>
          <w:rFonts w:ascii="Times New Roman" w:hAnsi="Times New Roman" w:cs="Times New Roman"/>
          <w:sz w:val="24"/>
          <w:szCs w:val="24"/>
          <w:shd w:val="clear" w:color="auto" w:fill="FFFFFF"/>
          <w:lang w:val="en-US"/>
        </w:rPr>
      </w:pPr>
      <w:r w:rsidRPr="00C14C86">
        <w:rPr>
          <w:rFonts w:ascii="Times New Roman" w:hAnsi="Times New Roman" w:cs="Times New Roman"/>
          <w:b/>
          <w:sz w:val="24"/>
          <w:szCs w:val="24"/>
          <w:shd w:val="clear" w:color="auto" w:fill="FFFFFF"/>
          <w:lang w:val="en-US"/>
        </w:rPr>
        <w:t>Keywords:</w:t>
      </w:r>
      <w:r w:rsidRPr="00C14C86">
        <w:rPr>
          <w:rFonts w:ascii="Times New Roman" w:hAnsi="Times New Roman" w:cs="Times New Roman"/>
          <w:sz w:val="24"/>
          <w:szCs w:val="24"/>
          <w:shd w:val="clear" w:color="auto" w:fill="FFFFFF"/>
          <w:lang w:val="en-US"/>
        </w:rPr>
        <w:t xml:space="preserve"> demographic development, demographic security, risks</w:t>
      </w:r>
    </w:p>
    <w:p w14:paraId="3C8933CB" w14:textId="4AB389C7" w:rsidR="00D86B6B" w:rsidRDefault="00D86B6B">
      <w:pPr>
        <w:spacing w:after="0" w:line="240" w:lineRule="auto"/>
        <w:ind w:firstLine="709"/>
        <w:jc w:val="both"/>
        <w:rPr>
          <w:rFonts w:ascii="Times New Roman" w:hAnsi="Times New Roman" w:cs="Times New Roman"/>
          <w:iCs/>
          <w:sz w:val="24"/>
          <w:szCs w:val="24"/>
          <w:lang w:val="en-US"/>
        </w:rPr>
      </w:pPr>
    </w:p>
    <w:p w14:paraId="64B97002" w14:textId="390AD8F7" w:rsidR="009C568B" w:rsidRDefault="009C568B">
      <w:pPr>
        <w:spacing w:after="0" w:line="240" w:lineRule="auto"/>
        <w:ind w:firstLine="709"/>
        <w:jc w:val="both"/>
        <w:rPr>
          <w:rFonts w:ascii="Times New Roman" w:hAnsi="Times New Roman" w:cs="Times New Roman"/>
          <w:iCs/>
          <w:sz w:val="24"/>
          <w:szCs w:val="24"/>
          <w:lang w:val="en-US"/>
        </w:rPr>
      </w:pPr>
    </w:p>
    <w:p w14:paraId="4C74306B" w14:textId="70336CA8" w:rsidR="00B6239F" w:rsidRPr="00B6239F" w:rsidRDefault="00B6239F" w:rsidP="00B6239F">
      <w:pPr>
        <w:spacing w:after="0" w:line="240" w:lineRule="auto"/>
        <w:jc w:val="center"/>
        <w:rPr>
          <w:rFonts w:ascii="Times New Roman" w:hAnsi="Times New Roman" w:cs="Times New Roman"/>
          <w:b/>
          <w:bCs/>
          <w:sz w:val="24"/>
          <w:szCs w:val="24"/>
          <w:shd w:val="clear" w:color="auto" w:fill="FFFFFF"/>
          <w:lang w:val="en-US"/>
        </w:rPr>
      </w:pPr>
      <w:r w:rsidRPr="00B6239F">
        <w:rPr>
          <w:rFonts w:ascii="Times New Roman" w:hAnsi="Times New Roman" w:cs="Times New Roman"/>
          <w:b/>
          <w:bCs/>
          <w:sz w:val="24"/>
          <w:szCs w:val="24"/>
          <w:shd w:val="clear" w:color="auto" w:fill="FFFFFF"/>
          <w:lang w:val="en-US"/>
        </w:rPr>
        <w:t>References:</w:t>
      </w:r>
    </w:p>
    <w:p w14:paraId="20725DA7" w14:textId="41BEA295" w:rsidR="00B6239F" w:rsidRPr="00B6239F" w:rsidRDefault="00B6239F" w:rsidP="00B6239F">
      <w:pPr>
        <w:spacing w:after="0" w:line="240" w:lineRule="auto"/>
        <w:jc w:val="both"/>
        <w:rPr>
          <w:rFonts w:ascii="Times New Roman" w:hAnsi="Times New Roman" w:cs="Times New Roman"/>
          <w:sz w:val="24"/>
          <w:szCs w:val="24"/>
          <w:shd w:val="clear" w:color="auto" w:fill="FFFFFF"/>
          <w:lang w:val="en-US"/>
        </w:rPr>
      </w:pPr>
      <w:r w:rsidRPr="00B6239F">
        <w:rPr>
          <w:rFonts w:ascii="Times New Roman" w:hAnsi="Times New Roman" w:cs="Times New Roman"/>
          <w:sz w:val="24"/>
          <w:szCs w:val="24"/>
          <w:shd w:val="clear" w:color="auto" w:fill="FFFFFF"/>
          <w:lang w:val="en-US"/>
        </w:rPr>
        <w:t>1.</w:t>
      </w:r>
      <w:r w:rsidRPr="00B6239F">
        <w:rPr>
          <w:rFonts w:ascii="Times New Roman" w:hAnsi="Times New Roman" w:cs="Times New Roman"/>
          <w:sz w:val="24"/>
          <w:szCs w:val="24"/>
          <w:shd w:val="clear" w:color="auto" w:fill="FFFFFF"/>
          <w:lang w:val="en-US"/>
        </w:rPr>
        <w:tab/>
        <w:t xml:space="preserve">Demographic, social and environmental development in Belarus and the world // A.G. Bobrova [et al.]; scientific ed. A.G. Bobrova; National Academy of Sciences of Belarus, Institute of Economics. - Minsk: Belarusian Science, 2024. - 308 </w:t>
      </w:r>
      <w:r>
        <w:rPr>
          <w:rFonts w:ascii="Times New Roman" w:hAnsi="Times New Roman" w:cs="Times New Roman"/>
          <w:sz w:val="24"/>
          <w:szCs w:val="24"/>
          <w:shd w:val="clear" w:color="auto" w:fill="FFFFFF"/>
          <w:lang w:val="en-US"/>
        </w:rPr>
        <w:t>p</w:t>
      </w:r>
      <w:r w:rsidRPr="00B6239F">
        <w:rPr>
          <w:rFonts w:ascii="Times New Roman" w:hAnsi="Times New Roman" w:cs="Times New Roman"/>
          <w:sz w:val="24"/>
          <w:szCs w:val="24"/>
          <w:shd w:val="clear" w:color="auto" w:fill="FFFFFF"/>
          <w:lang w:val="en-US"/>
        </w:rPr>
        <w:t>.</w:t>
      </w:r>
    </w:p>
    <w:p w14:paraId="5E7F8EE8" w14:textId="6C4FEB59" w:rsidR="00B6239F" w:rsidRPr="00B6239F" w:rsidRDefault="00B6239F" w:rsidP="00B6239F">
      <w:pPr>
        <w:spacing w:after="0" w:line="240" w:lineRule="auto"/>
        <w:jc w:val="both"/>
        <w:rPr>
          <w:rFonts w:ascii="Times New Roman" w:hAnsi="Times New Roman" w:cs="Times New Roman"/>
          <w:sz w:val="24"/>
          <w:szCs w:val="24"/>
          <w:shd w:val="clear" w:color="auto" w:fill="FFFFFF"/>
          <w:lang w:val="en-US"/>
        </w:rPr>
      </w:pPr>
      <w:r w:rsidRPr="00B6239F">
        <w:rPr>
          <w:rFonts w:ascii="Times New Roman" w:hAnsi="Times New Roman" w:cs="Times New Roman"/>
          <w:sz w:val="24"/>
          <w:szCs w:val="24"/>
          <w:shd w:val="clear" w:color="auto" w:fill="FFFFFF"/>
          <w:lang w:val="en-US"/>
        </w:rPr>
        <w:t>2.</w:t>
      </w:r>
      <w:r w:rsidRPr="00B6239F">
        <w:rPr>
          <w:rFonts w:ascii="Times New Roman" w:hAnsi="Times New Roman" w:cs="Times New Roman"/>
          <w:sz w:val="24"/>
          <w:szCs w:val="24"/>
          <w:shd w:val="clear" w:color="auto" w:fill="FFFFFF"/>
          <w:lang w:val="en-US"/>
        </w:rPr>
        <w:tab/>
        <w:t xml:space="preserve">Demographic and </w:t>
      </w:r>
      <w:proofErr w:type="spellStart"/>
      <w:r w:rsidRPr="00B6239F">
        <w:rPr>
          <w:rFonts w:ascii="Times New Roman" w:hAnsi="Times New Roman" w:cs="Times New Roman"/>
          <w:sz w:val="24"/>
          <w:szCs w:val="24"/>
          <w:shd w:val="clear" w:color="auto" w:fill="FFFFFF"/>
          <w:lang w:val="en-US"/>
        </w:rPr>
        <w:t>labour</w:t>
      </w:r>
      <w:proofErr w:type="spellEnd"/>
      <w:r w:rsidRPr="00B6239F">
        <w:rPr>
          <w:rFonts w:ascii="Times New Roman" w:hAnsi="Times New Roman" w:cs="Times New Roman"/>
          <w:sz w:val="24"/>
          <w:szCs w:val="24"/>
          <w:shd w:val="clear" w:color="auto" w:fill="FFFFFF"/>
          <w:lang w:val="en-US"/>
        </w:rPr>
        <w:t xml:space="preserve"> potential of rural areas of the Republic of Belarus / A. G. Bobrova [et al] ; National Academy of Sciences of Belarus, Institute of Economics. - Minsk : Belarusian Science, 2021. - 217 </w:t>
      </w:r>
      <w:r>
        <w:rPr>
          <w:rFonts w:ascii="Times New Roman" w:hAnsi="Times New Roman" w:cs="Times New Roman"/>
          <w:sz w:val="24"/>
          <w:szCs w:val="24"/>
          <w:shd w:val="clear" w:color="auto" w:fill="FFFFFF"/>
          <w:lang w:val="en-US"/>
        </w:rPr>
        <w:t>p</w:t>
      </w:r>
      <w:r w:rsidRPr="00B6239F">
        <w:rPr>
          <w:rFonts w:ascii="Times New Roman" w:hAnsi="Times New Roman" w:cs="Times New Roman"/>
          <w:sz w:val="24"/>
          <w:szCs w:val="24"/>
          <w:shd w:val="clear" w:color="auto" w:fill="FFFFFF"/>
          <w:lang w:val="en-US"/>
        </w:rPr>
        <w:t xml:space="preserve">. </w:t>
      </w:r>
    </w:p>
    <w:p w14:paraId="5E9A3FCF" w14:textId="38318E82" w:rsidR="00B6239F" w:rsidRPr="00B6239F" w:rsidRDefault="00B6239F" w:rsidP="00B6239F">
      <w:pPr>
        <w:spacing w:after="0" w:line="240" w:lineRule="auto"/>
        <w:jc w:val="both"/>
        <w:rPr>
          <w:rFonts w:ascii="Times New Roman" w:hAnsi="Times New Roman" w:cs="Times New Roman"/>
          <w:sz w:val="24"/>
          <w:szCs w:val="24"/>
          <w:shd w:val="clear" w:color="auto" w:fill="FFFFFF"/>
          <w:lang w:val="en-US"/>
        </w:rPr>
      </w:pPr>
      <w:r w:rsidRPr="00B6239F">
        <w:rPr>
          <w:rFonts w:ascii="Times New Roman" w:hAnsi="Times New Roman" w:cs="Times New Roman"/>
          <w:sz w:val="24"/>
          <w:szCs w:val="24"/>
          <w:shd w:val="clear" w:color="auto" w:fill="FFFFFF"/>
          <w:lang w:val="en-US"/>
        </w:rPr>
        <w:t xml:space="preserve">3. Bobrova A.G. Historical and sociological stages of transformation of the Belarusian family // Journal of the Belarusian State University. Sociology. 2023. № 3. </w:t>
      </w:r>
      <w:r>
        <w:rPr>
          <w:rFonts w:ascii="Times New Roman" w:hAnsi="Times New Roman" w:cs="Times New Roman"/>
          <w:sz w:val="24"/>
          <w:szCs w:val="24"/>
          <w:shd w:val="clear" w:color="auto" w:fill="FFFFFF"/>
          <w:lang w:val="en-US"/>
        </w:rPr>
        <w:t>p</w:t>
      </w:r>
      <w:r w:rsidRPr="00B6239F">
        <w:rPr>
          <w:rFonts w:ascii="Times New Roman" w:hAnsi="Times New Roman" w:cs="Times New Roman"/>
          <w:sz w:val="24"/>
          <w:szCs w:val="24"/>
          <w:shd w:val="clear" w:color="auto" w:fill="FFFFFF"/>
          <w:lang w:val="en-US"/>
        </w:rPr>
        <w:t>. 104-111.</w:t>
      </w:r>
    </w:p>
    <w:p w14:paraId="5E8EC6C2" w14:textId="77777777" w:rsidR="00B6239F" w:rsidRPr="00B6239F" w:rsidRDefault="00B6239F" w:rsidP="00B6239F">
      <w:pPr>
        <w:spacing w:after="0" w:line="240" w:lineRule="auto"/>
        <w:jc w:val="both"/>
        <w:rPr>
          <w:rFonts w:ascii="Times New Roman" w:hAnsi="Times New Roman" w:cs="Times New Roman"/>
          <w:sz w:val="24"/>
          <w:szCs w:val="24"/>
          <w:shd w:val="clear" w:color="auto" w:fill="FFFFFF"/>
          <w:lang w:val="en-US"/>
        </w:rPr>
      </w:pPr>
    </w:p>
    <w:sectPr w:rsidR="00B6239F" w:rsidRPr="00B6239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B14EC8" w14:textId="77777777" w:rsidR="004714E0" w:rsidRDefault="004714E0">
      <w:pPr>
        <w:spacing w:after="0" w:line="240" w:lineRule="auto"/>
      </w:pPr>
      <w:r>
        <w:separator/>
      </w:r>
    </w:p>
  </w:endnote>
  <w:endnote w:type="continuationSeparator" w:id="0">
    <w:p w14:paraId="70926E39" w14:textId="77777777" w:rsidR="004714E0" w:rsidRDefault="004714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BFBCA3" w14:textId="77777777" w:rsidR="004714E0" w:rsidRDefault="004714E0">
      <w:pPr>
        <w:spacing w:after="0" w:line="240" w:lineRule="auto"/>
      </w:pPr>
      <w:r>
        <w:separator/>
      </w:r>
    </w:p>
  </w:footnote>
  <w:footnote w:type="continuationSeparator" w:id="0">
    <w:p w14:paraId="169B20E8" w14:textId="77777777" w:rsidR="004714E0" w:rsidRDefault="004714E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3251E3"/>
    <w:multiLevelType w:val="hybridMultilevel"/>
    <w:tmpl w:val="6700E4A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159C492B"/>
    <w:multiLevelType w:val="hybridMultilevel"/>
    <w:tmpl w:val="6FD83F32"/>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174F6BCE"/>
    <w:multiLevelType w:val="multilevel"/>
    <w:tmpl w:val="FB04627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29E3273"/>
    <w:multiLevelType w:val="hybridMultilevel"/>
    <w:tmpl w:val="5448D6E6"/>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22B001E6"/>
    <w:multiLevelType w:val="hybridMultilevel"/>
    <w:tmpl w:val="170C7770"/>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24837CBF"/>
    <w:multiLevelType w:val="hybridMultilevel"/>
    <w:tmpl w:val="E10ABFF0"/>
    <w:lvl w:ilvl="0" w:tplc="D1D09022">
      <w:start w:val="1"/>
      <w:numFmt w:val="decimal"/>
      <w:lvlText w:val="%1."/>
      <w:lvlJc w:val="left"/>
      <w:pPr>
        <w:ind w:left="709" w:hanging="360"/>
      </w:pPr>
    </w:lvl>
    <w:lvl w:ilvl="1" w:tplc="D57A5EB6">
      <w:start w:val="1"/>
      <w:numFmt w:val="lowerLetter"/>
      <w:lvlText w:val="%2."/>
      <w:lvlJc w:val="left"/>
      <w:pPr>
        <w:ind w:left="1429" w:hanging="360"/>
      </w:pPr>
    </w:lvl>
    <w:lvl w:ilvl="2" w:tplc="E0B06492">
      <w:start w:val="1"/>
      <w:numFmt w:val="lowerRoman"/>
      <w:lvlText w:val="%3."/>
      <w:lvlJc w:val="right"/>
      <w:pPr>
        <w:ind w:left="2149" w:hanging="180"/>
      </w:pPr>
    </w:lvl>
    <w:lvl w:ilvl="3" w:tplc="BD0E45FA">
      <w:start w:val="1"/>
      <w:numFmt w:val="decimal"/>
      <w:lvlText w:val="%4."/>
      <w:lvlJc w:val="left"/>
      <w:pPr>
        <w:ind w:left="2869" w:hanging="360"/>
      </w:pPr>
    </w:lvl>
    <w:lvl w:ilvl="4" w:tplc="D51654BC">
      <w:start w:val="1"/>
      <w:numFmt w:val="lowerLetter"/>
      <w:lvlText w:val="%5."/>
      <w:lvlJc w:val="left"/>
      <w:pPr>
        <w:ind w:left="3589" w:hanging="360"/>
      </w:pPr>
    </w:lvl>
    <w:lvl w:ilvl="5" w:tplc="1E6C905A">
      <w:start w:val="1"/>
      <w:numFmt w:val="lowerRoman"/>
      <w:lvlText w:val="%6."/>
      <w:lvlJc w:val="right"/>
      <w:pPr>
        <w:ind w:left="4309" w:hanging="180"/>
      </w:pPr>
    </w:lvl>
    <w:lvl w:ilvl="6" w:tplc="4B824948">
      <w:start w:val="1"/>
      <w:numFmt w:val="decimal"/>
      <w:lvlText w:val="%7."/>
      <w:lvlJc w:val="left"/>
      <w:pPr>
        <w:ind w:left="5029" w:hanging="360"/>
      </w:pPr>
    </w:lvl>
    <w:lvl w:ilvl="7" w:tplc="AD68EA12">
      <w:start w:val="1"/>
      <w:numFmt w:val="lowerLetter"/>
      <w:lvlText w:val="%8."/>
      <w:lvlJc w:val="left"/>
      <w:pPr>
        <w:ind w:left="5749" w:hanging="360"/>
      </w:pPr>
    </w:lvl>
    <w:lvl w:ilvl="8" w:tplc="6A7C6F78">
      <w:start w:val="1"/>
      <w:numFmt w:val="lowerRoman"/>
      <w:lvlText w:val="%9."/>
      <w:lvlJc w:val="right"/>
      <w:pPr>
        <w:ind w:left="6469" w:hanging="180"/>
      </w:pPr>
    </w:lvl>
  </w:abstractNum>
  <w:abstractNum w:abstractNumId="6" w15:restartNumberingAfterBreak="0">
    <w:nsid w:val="24CE2EF8"/>
    <w:multiLevelType w:val="hybridMultilevel"/>
    <w:tmpl w:val="34527812"/>
    <w:lvl w:ilvl="0" w:tplc="C43A6F4A">
      <w:start w:val="1"/>
      <w:numFmt w:val="bullet"/>
      <w:lvlText w:val=""/>
      <w:lvlJc w:val="left"/>
      <w:pPr>
        <w:ind w:left="720" w:hanging="360"/>
      </w:pPr>
      <w:rPr>
        <w:rFonts w:ascii="Wingdings" w:hAnsi="Wingdings" w:hint="default"/>
      </w:rPr>
    </w:lvl>
    <w:lvl w:ilvl="1" w:tplc="ED789D68">
      <w:start w:val="1"/>
      <w:numFmt w:val="bullet"/>
      <w:lvlText w:val="o"/>
      <w:lvlJc w:val="left"/>
      <w:pPr>
        <w:ind w:left="1440" w:hanging="360"/>
      </w:pPr>
      <w:rPr>
        <w:rFonts w:ascii="Courier New" w:hAnsi="Courier New" w:cs="Courier New" w:hint="default"/>
      </w:rPr>
    </w:lvl>
    <w:lvl w:ilvl="2" w:tplc="1E32C868">
      <w:start w:val="1"/>
      <w:numFmt w:val="bullet"/>
      <w:lvlText w:val=""/>
      <w:lvlJc w:val="left"/>
      <w:pPr>
        <w:ind w:left="2160" w:hanging="360"/>
      </w:pPr>
      <w:rPr>
        <w:rFonts w:ascii="Wingdings" w:hAnsi="Wingdings" w:hint="default"/>
      </w:rPr>
    </w:lvl>
    <w:lvl w:ilvl="3" w:tplc="C71AAAA0">
      <w:start w:val="1"/>
      <w:numFmt w:val="bullet"/>
      <w:lvlText w:val=""/>
      <w:lvlJc w:val="left"/>
      <w:pPr>
        <w:ind w:left="2880" w:hanging="360"/>
      </w:pPr>
      <w:rPr>
        <w:rFonts w:ascii="Symbol" w:hAnsi="Symbol" w:hint="default"/>
      </w:rPr>
    </w:lvl>
    <w:lvl w:ilvl="4" w:tplc="2E02648A">
      <w:start w:val="1"/>
      <w:numFmt w:val="bullet"/>
      <w:lvlText w:val="o"/>
      <w:lvlJc w:val="left"/>
      <w:pPr>
        <w:ind w:left="3600" w:hanging="360"/>
      </w:pPr>
      <w:rPr>
        <w:rFonts w:ascii="Courier New" w:hAnsi="Courier New" w:cs="Courier New" w:hint="default"/>
      </w:rPr>
    </w:lvl>
    <w:lvl w:ilvl="5" w:tplc="89CE36B0">
      <w:start w:val="1"/>
      <w:numFmt w:val="bullet"/>
      <w:lvlText w:val=""/>
      <w:lvlJc w:val="left"/>
      <w:pPr>
        <w:ind w:left="4320" w:hanging="360"/>
      </w:pPr>
      <w:rPr>
        <w:rFonts w:ascii="Wingdings" w:hAnsi="Wingdings" w:hint="default"/>
      </w:rPr>
    </w:lvl>
    <w:lvl w:ilvl="6" w:tplc="79CAC8E2">
      <w:start w:val="1"/>
      <w:numFmt w:val="bullet"/>
      <w:lvlText w:val=""/>
      <w:lvlJc w:val="left"/>
      <w:pPr>
        <w:ind w:left="5040" w:hanging="360"/>
      </w:pPr>
      <w:rPr>
        <w:rFonts w:ascii="Symbol" w:hAnsi="Symbol" w:hint="default"/>
      </w:rPr>
    </w:lvl>
    <w:lvl w:ilvl="7" w:tplc="1758FE7A">
      <w:start w:val="1"/>
      <w:numFmt w:val="bullet"/>
      <w:lvlText w:val="o"/>
      <w:lvlJc w:val="left"/>
      <w:pPr>
        <w:ind w:left="5760" w:hanging="360"/>
      </w:pPr>
      <w:rPr>
        <w:rFonts w:ascii="Courier New" w:hAnsi="Courier New" w:cs="Courier New" w:hint="default"/>
      </w:rPr>
    </w:lvl>
    <w:lvl w:ilvl="8" w:tplc="4C362BB2">
      <w:start w:val="1"/>
      <w:numFmt w:val="bullet"/>
      <w:lvlText w:val=""/>
      <w:lvlJc w:val="left"/>
      <w:pPr>
        <w:ind w:left="6480" w:hanging="360"/>
      </w:pPr>
      <w:rPr>
        <w:rFonts w:ascii="Wingdings" w:hAnsi="Wingdings" w:hint="default"/>
      </w:rPr>
    </w:lvl>
  </w:abstractNum>
  <w:abstractNum w:abstractNumId="7" w15:restartNumberingAfterBreak="0">
    <w:nsid w:val="28405458"/>
    <w:multiLevelType w:val="hybridMultilevel"/>
    <w:tmpl w:val="F02EAE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3E9F1388"/>
    <w:multiLevelType w:val="hybridMultilevel"/>
    <w:tmpl w:val="064604DA"/>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4E7941D7"/>
    <w:multiLevelType w:val="hybridMultilevel"/>
    <w:tmpl w:val="11A66D3A"/>
    <w:lvl w:ilvl="0" w:tplc="B1021D68">
      <w:start w:val="1"/>
      <w:numFmt w:val="decimal"/>
      <w:lvlText w:val="%1."/>
      <w:lvlJc w:val="left"/>
      <w:pPr>
        <w:ind w:left="1418" w:hanging="360"/>
      </w:pPr>
    </w:lvl>
    <w:lvl w:ilvl="1" w:tplc="A51E0018">
      <w:start w:val="1"/>
      <w:numFmt w:val="lowerLetter"/>
      <w:lvlText w:val="%2."/>
      <w:lvlJc w:val="left"/>
      <w:pPr>
        <w:ind w:left="2138" w:hanging="360"/>
      </w:pPr>
    </w:lvl>
    <w:lvl w:ilvl="2" w:tplc="078841E4">
      <w:start w:val="1"/>
      <w:numFmt w:val="lowerRoman"/>
      <w:lvlText w:val="%3."/>
      <w:lvlJc w:val="right"/>
      <w:pPr>
        <w:ind w:left="2858" w:hanging="180"/>
      </w:pPr>
    </w:lvl>
    <w:lvl w:ilvl="3" w:tplc="39E8FB9E">
      <w:start w:val="1"/>
      <w:numFmt w:val="decimal"/>
      <w:lvlText w:val="%4."/>
      <w:lvlJc w:val="left"/>
      <w:pPr>
        <w:ind w:left="3578" w:hanging="360"/>
      </w:pPr>
    </w:lvl>
    <w:lvl w:ilvl="4" w:tplc="612C413A">
      <w:start w:val="1"/>
      <w:numFmt w:val="lowerLetter"/>
      <w:lvlText w:val="%5."/>
      <w:lvlJc w:val="left"/>
      <w:pPr>
        <w:ind w:left="4298" w:hanging="360"/>
      </w:pPr>
    </w:lvl>
    <w:lvl w:ilvl="5" w:tplc="C7165046">
      <w:start w:val="1"/>
      <w:numFmt w:val="lowerRoman"/>
      <w:lvlText w:val="%6."/>
      <w:lvlJc w:val="right"/>
      <w:pPr>
        <w:ind w:left="5018" w:hanging="180"/>
      </w:pPr>
    </w:lvl>
    <w:lvl w:ilvl="6" w:tplc="07940D26">
      <w:start w:val="1"/>
      <w:numFmt w:val="decimal"/>
      <w:lvlText w:val="%7."/>
      <w:lvlJc w:val="left"/>
      <w:pPr>
        <w:ind w:left="5738" w:hanging="360"/>
      </w:pPr>
    </w:lvl>
    <w:lvl w:ilvl="7" w:tplc="D1CC3FB0">
      <w:start w:val="1"/>
      <w:numFmt w:val="lowerLetter"/>
      <w:lvlText w:val="%8."/>
      <w:lvlJc w:val="left"/>
      <w:pPr>
        <w:ind w:left="6458" w:hanging="360"/>
      </w:pPr>
    </w:lvl>
    <w:lvl w:ilvl="8" w:tplc="CCF69F50">
      <w:start w:val="1"/>
      <w:numFmt w:val="lowerRoman"/>
      <w:lvlText w:val="%9."/>
      <w:lvlJc w:val="right"/>
      <w:pPr>
        <w:ind w:left="7178" w:hanging="180"/>
      </w:pPr>
    </w:lvl>
  </w:abstractNum>
  <w:abstractNum w:abstractNumId="10" w15:restartNumberingAfterBreak="0">
    <w:nsid w:val="5C32332E"/>
    <w:multiLevelType w:val="hybridMultilevel"/>
    <w:tmpl w:val="5574CC4E"/>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6502528A"/>
    <w:multiLevelType w:val="hybridMultilevel"/>
    <w:tmpl w:val="A39C1AB2"/>
    <w:lvl w:ilvl="0" w:tplc="80FEFD74">
      <w:start w:val="1"/>
      <w:numFmt w:val="decimal"/>
      <w:lvlText w:val="%1."/>
      <w:lvlJc w:val="left"/>
      <w:pPr>
        <w:ind w:left="1417" w:hanging="360"/>
      </w:pPr>
    </w:lvl>
    <w:lvl w:ilvl="1" w:tplc="EBD25624">
      <w:start w:val="1"/>
      <w:numFmt w:val="lowerLetter"/>
      <w:lvlText w:val="%2."/>
      <w:lvlJc w:val="left"/>
      <w:pPr>
        <w:ind w:left="2137" w:hanging="360"/>
      </w:pPr>
    </w:lvl>
    <w:lvl w:ilvl="2" w:tplc="0532B77A">
      <w:start w:val="1"/>
      <w:numFmt w:val="lowerRoman"/>
      <w:lvlText w:val="%3."/>
      <w:lvlJc w:val="right"/>
      <w:pPr>
        <w:ind w:left="2857" w:hanging="180"/>
      </w:pPr>
    </w:lvl>
    <w:lvl w:ilvl="3" w:tplc="57723ECC">
      <w:start w:val="1"/>
      <w:numFmt w:val="decimal"/>
      <w:lvlText w:val="%4."/>
      <w:lvlJc w:val="left"/>
      <w:pPr>
        <w:ind w:left="3577" w:hanging="360"/>
      </w:pPr>
    </w:lvl>
    <w:lvl w:ilvl="4" w:tplc="A39AC986">
      <w:start w:val="1"/>
      <w:numFmt w:val="lowerLetter"/>
      <w:lvlText w:val="%5."/>
      <w:lvlJc w:val="left"/>
      <w:pPr>
        <w:ind w:left="4297" w:hanging="360"/>
      </w:pPr>
    </w:lvl>
    <w:lvl w:ilvl="5" w:tplc="C134A474">
      <w:start w:val="1"/>
      <w:numFmt w:val="lowerRoman"/>
      <w:lvlText w:val="%6."/>
      <w:lvlJc w:val="right"/>
      <w:pPr>
        <w:ind w:left="5017" w:hanging="180"/>
      </w:pPr>
    </w:lvl>
    <w:lvl w:ilvl="6" w:tplc="761EFA38">
      <w:start w:val="1"/>
      <w:numFmt w:val="decimal"/>
      <w:lvlText w:val="%7."/>
      <w:lvlJc w:val="left"/>
      <w:pPr>
        <w:ind w:left="5737" w:hanging="360"/>
      </w:pPr>
    </w:lvl>
    <w:lvl w:ilvl="7" w:tplc="D8282696">
      <w:start w:val="1"/>
      <w:numFmt w:val="lowerLetter"/>
      <w:lvlText w:val="%8."/>
      <w:lvlJc w:val="left"/>
      <w:pPr>
        <w:ind w:left="6457" w:hanging="360"/>
      </w:pPr>
    </w:lvl>
    <w:lvl w:ilvl="8" w:tplc="A0E28520">
      <w:start w:val="1"/>
      <w:numFmt w:val="lowerRoman"/>
      <w:lvlText w:val="%9."/>
      <w:lvlJc w:val="right"/>
      <w:pPr>
        <w:ind w:left="7177" w:hanging="180"/>
      </w:pPr>
    </w:lvl>
  </w:abstractNum>
  <w:abstractNum w:abstractNumId="12" w15:restartNumberingAfterBreak="0">
    <w:nsid w:val="7A4A3B9C"/>
    <w:multiLevelType w:val="hybridMultilevel"/>
    <w:tmpl w:val="044E9988"/>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7A7D5E5B"/>
    <w:multiLevelType w:val="multilevel"/>
    <w:tmpl w:val="123A8F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9"/>
  </w:num>
  <w:num w:numId="3">
    <w:abstractNumId w:val="5"/>
  </w:num>
  <w:num w:numId="4">
    <w:abstractNumId w:val="11"/>
  </w:num>
  <w:num w:numId="5">
    <w:abstractNumId w:val="13"/>
  </w:num>
  <w:num w:numId="6">
    <w:abstractNumId w:val="2"/>
  </w:num>
  <w:num w:numId="7">
    <w:abstractNumId w:val="12"/>
  </w:num>
  <w:num w:numId="8">
    <w:abstractNumId w:val="3"/>
  </w:num>
  <w:num w:numId="9">
    <w:abstractNumId w:val="10"/>
  </w:num>
  <w:num w:numId="10">
    <w:abstractNumId w:val="8"/>
  </w:num>
  <w:num w:numId="11">
    <w:abstractNumId w:val="4"/>
  </w:num>
  <w:num w:numId="12">
    <w:abstractNumId w:val="1"/>
  </w:num>
  <w:num w:numId="13">
    <w:abstractNumId w:val="7"/>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6B6B"/>
    <w:rsid w:val="004714E0"/>
    <w:rsid w:val="007E60D4"/>
    <w:rsid w:val="009C568B"/>
    <w:rsid w:val="00A1508A"/>
    <w:rsid w:val="00A84758"/>
    <w:rsid w:val="00AB509C"/>
    <w:rsid w:val="00B6239F"/>
    <w:rsid w:val="00B91C4B"/>
    <w:rsid w:val="00BB1977"/>
    <w:rsid w:val="00C14C86"/>
    <w:rsid w:val="00D37F17"/>
    <w:rsid w:val="00D86B6B"/>
    <w:rsid w:val="00F85A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AB4753"/>
  <w15:docId w15:val="{990A75D6-E4CA-4717-B513-8D6480252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aliases w:val="ПАРАГРАФ,Абзац маркированнный,Пункт,Цветной список - Акцент 11,Bullet List,FooterText,numbered,ПС - Нумерованный,ТЗ список,Абзац списка литеральный,Table-Normal,RSHB_Table-Normal,Абзац списка2,для моей работы,!!!Мой,анечка,маркированный,мой"/>
    <w:basedOn w:val="a"/>
    <w:link w:val="a4"/>
    <w:uiPriority w:val="34"/>
    <w:qFormat/>
    <w:pPr>
      <w:ind w:left="720"/>
      <w:contextualSpacing/>
    </w:pPr>
  </w:style>
  <w:style w:type="paragraph" w:styleId="a5">
    <w:name w:val="No Spacing"/>
    <w:uiPriority w:val="1"/>
    <w:qFormat/>
    <w:pPr>
      <w:spacing w:after="0" w:line="240" w:lineRule="auto"/>
    </w:pPr>
  </w:style>
  <w:style w:type="paragraph" w:styleId="a6">
    <w:name w:val="Title"/>
    <w:basedOn w:val="a"/>
    <w:next w:val="a"/>
    <w:link w:val="a7"/>
    <w:uiPriority w:val="10"/>
    <w:qFormat/>
    <w:pPr>
      <w:spacing w:before="300" w:after="200"/>
      <w:contextualSpacing/>
    </w:pPr>
    <w:rPr>
      <w:sz w:val="48"/>
      <w:szCs w:val="48"/>
    </w:rPr>
  </w:style>
  <w:style w:type="character" w:customStyle="1" w:styleId="a7">
    <w:name w:val="Заголовок Знак"/>
    <w:basedOn w:val="a0"/>
    <w:link w:val="a6"/>
    <w:uiPriority w:val="10"/>
    <w:rPr>
      <w:sz w:val="48"/>
      <w:szCs w:val="48"/>
    </w:rPr>
  </w:style>
  <w:style w:type="paragraph" w:styleId="a8">
    <w:name w:val="Subtitle"/>
    <w:basedOn w:val="a"/>
    <w:next w:val="a"/>
    <w:link w:val="a9"/>
    <w:uiPriority w:val="11"/>
    <w:qFormat/>
    <w:pPr>
      <w:spacing w:before="200" w:after="200"/>
    </w:pPr>
    <w:rPr>
      <w:sz w:val="24"/>
      <w:szCs w:val="24"/>
    </w:rPr>
  </w:style>
  <w:style w:type="character" w:customStyle="1" w:styleId="a9">
    <w:name w:val="Подзаголовок Знак"/>
    <w:basedOn w:val="a0"/>
    <w:link w:val="a8"/>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a">
    <w:name w:val="Intense Quote"/>
    <w:basedOn w:val="a"/>
    <w:next w:val="a"/>
    <w:link w:val="ab"/>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b">
    <w:name w:val="Выделенная цитата Знак"/>
    <w:link w:val="aa"/>
    <w:uiPriority w:val="30"/>
    <w:rPr>
      <w:i/>
    </w:rPr>
  </w:style>
  <w:style w:type="paragraph" w:styleId="ac">
    <w:name w:val="header"/>
    <w:basedOn w:val="a"/>
    <w:link w:val="ad"/>
    <w:uiPriority w:val="99"/>
    <w:unhideWhenUsed/>
    <w:pPr>
      <w:tabs>
        <w:tab w:val="center" w:pos="7143"/>
        <w:tab w:val="right" w:pos="14287"/>
      </w:tabs>
      <w:spacing w:after="0" w:line="240" w:lineRule="auto"/>
    </w:pPr>
  </w:style>
  <w:style w:type="character" w:customStyle="1" w:styleId="ad">
    <w:name w:val="Верхний колонтитул Знак"/>
    <w:basedOn w:val="a0"/>
    <w:link w:val="ac"/>
    <w:uiPriority w:val="99"/>
  </w:style>
  <w:style w:type="paragraph" w:styleId="ae">
    <w:name w:val="footer"/>
    <w:basedOn w:val="a"/>
    <w:link w:val="af"/>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0">
    <w:name w:val="caption"/>
    <w:basedOn w:val="a"/>
    <w:next w:val="a"/>
    <w:uiPriority w:val="35"/>
    <w:semiHidden/>
    <w:unhideWhenUsed/>
    <w:qFormat/>
    <w:pPr>
      <w:spacing w:line="276" w:lineRule="auto"/>
    </w:pPr>
    <w:rPr>
      <w:b/>
      <w:bCs/>
      <w:color w:val="4472C4" w:themeColor="accent1"/>
      <w:sz w:val="18"/>
      <w:szCs w:val="18"/>
    </w:rPr>
  </w:style>
  <w:style w:type="character" w:customStyle="1" w:styleId="af">
    <w:name w:val="Нижний колонтитул Знак"/>
    <w:link w:val="ae"/>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1">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2">
    <w:name w:val="endnote text"/>
    <w:basedOn w:val="a"/>
    <w:link w:val="af3"/>
    <w:uiPriority w:val="99"/>
    <w:semiHidden/>
    <w:unhideWhenUsed/>
    <w:pPr>
      <w:spacing w:after="0" w:line="240" w:lineRule="auto"/>
    </w:pPr>
    <w:rPr>
      <w:sz w:val="20"/>
    </w:rPr>
  </w:style>
  <w:style w:type="character" w:customStyle="1" w:styleId="af3">
    <w:name w:val="Текст концевой сноски Знак"/>
    <w:link w:val="af2"/>
    <w:uiPriority w:val="99"/>
    <w:rPr>
      <w:sz w:val="20"/>
    </w:rPr>
  </w:style>
  <w:style w:type="character" w:styleId="af4">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5">
    <w:name w:val="TOC Heading"/>
    <w:uiPriority w:val="39"/>
    <w:unhideWhenUsed/>
  </w:style>
  <w:style w:type="paragraph" w:styleId="af6">
    <w:name w:val="table of figures"/>
    <w:basedOn w:val="a"/>
    <w:next w:val="a"/>
    <w:uiPriority w:val="99"/>
    <w:unhideWhenUsed/>
    <w:pPr>
      <w:spacing w:after="0"/>
    </w:pPr>
  </w:style>
  <w:style w:type="paragraph" w:customStyle="1" w:styleId="af7">
    <w:name w:val="Таблица ГОСТ"/>
    <w:basedOn w:val="a"/>
    <w:link w:val="af8"/>
    <w:qFormat/>
    <w:pPr>
      <w:keepNext/>
      <w:spacing w:after="0" w:line="240" w:lineRule="auto"/>
    </w:pPr>
    <w:rPr>
      <w:rFonts w:ascii="Times New Roman" w:eastAsia="Times New Roman" w:hAnsi="Times New Roman" w:cs="Times New Roman"/>
      <w:sz w:val="24"/>
      <w:szCs w:val="24"/>
      <w:lang w:eastAsia="ru-RU"/>
    </w:rPr>
  </w:style>
  <w:style w:type="character" w:customStyle="1" w:styleId="af8">
    <w:name w:val="Таблица ГОСТ Знак"/>
    <w:basedOn w:val="a0"/>
    <w:link w:val="af7"/>
    <w:rPr>
      <w:rFonts w:ascii="Times New Roman" w:eastAsia="Times New Roman" w:hAnsi="Times New Roman" w:cs="Times New Roman"/>
      <w:sz w:val="24"/>
      <w:szCs w:val="24"/>
      <w:lang w:eastAsia="ru-RU"/>
    </w:rPr>
  </w:style>
  <w:style w:type="paragraph" w:customStyle="1" w:styleId="af9">
    <w:name w:val="Рисунки в статье"/>
    <w:basedOn w:val="a"/>
    <w:link w:val="afa"/>
    <w:qFormat/>
    <w:pPr>
      <w:spacing w:after="0" w:line="240" w:lineRule="auto"/>
      <w:jc w:val="center"/>
    </w:pPr>
    <w:rPr>
      <w:rFonts w:ascii="Times New Roman" w:hAnsi="Times New Roman" w:cs="Times New Roman"/>
      <w:sz w:val="28"/>
      <w:szCs w:val="28"/>
    </w:rPr>
  </w:style>
  <w:style w:type="character" w:customStyle="1" w:styleId="afa">
    <w:name w:val="Рисунки в статье Знак"/>
    <w:basedOn w:val="a0"/>
    <w:link w:val="af9"/>
    <w:rPr>
      <w:rFonts w:ascii="Times New Roman" w:hAnsi="Times New Roman" w:cs="Times New Roman"/>
      <w:sz w:val="28"/>
      <w:szCs w:val="28"/>
    </w:rPr>
  </w:style>
  <w:style w:type="table" w:styleId="afb">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c">
    <w:name w:val="footnote text"/>
    <w:basedOn w:val="a"/>
    <w:link w:val="afd"/>
    <w:uiPriority w:val="99"/>
    <w:unhideWhenUsed/>
    <w:qFormat/>
    <w:pPr>
      <w:spacing w:after="0" w:line="240" w:lineRule="auto"/>
      <w:jc w:val="both"/>
    </w:pPr>
    <w:rPr>
      <w:rFonts w:ascii="Times New Roman" w:hAnsi="Times New Roman" w:cs="Times New Roman"/>
      <w:sz w:val="20"/>
      <w:szCs w:val="20"/>
    </w:rPr>
  </w:style>
  <w:style w:type="character" w:customStyle="1" w:styleId="afd">
    <w:name w:val="Текст сноски Знак"/>
    <w:basedOn w:val="a0"/>
    <w:link w:val="afc"/>
    <w:uiPriority w:val="99"/>
    <w:rPr>
      <w:rFonts w:ascii="Times New Roman" w:hAnsi="Times New Roman" w:cs="Times New Roman"/>
      <w:sz w:val="20"/>
      <w:szCs w:val="20"/>
    </w:rPr>
  </w:style>
  <w:style w:type="character" w:styleId="afe">
    <w:name w:val="footnote reference"/>
    <w:basedOn w:val="a0"/>
    <w:uiPriority w:val="99"/>
    <w:unhideWhenUsed/>
    <w:qFormat/>
    <w:rPr>
      <w:vertAlign w:val="superscript"/>
    </w:rPr>
  </w:style>
  <w:style w:type="character" w:styleId="aff">
    <w:name w:val="Strong"/>
    <w:basedOn w:val="a0"/>
    <w:uiPriority w:val="22"/>
    <w:qFormat/>
    <w:rsid w:val="00BB1977"/>
    <w:rPr>
      <w:b/>
      <w:bCs/>
    </w:rPr>
  </w:style>
  <w:style w:type="character" w:customStyle="1" w:styleId="a4">
    <w:name w:val="Абзац списка Знак"/>
    <w:aliases w:val="ПАРАГРАФ Знак,Абзац маркированнный Знак,Пункт Знак,Цветной список - Акцент 11 Знак,Bullet List Знак,FooterText Знак,numbered Знак,ПС - Нумерованный Знак,ТЗ список Знак,Абзац списка литеральный Знак,Table-Normal Знак,Абзац списка2 Знак"/>
    <w:link w:val="a3"/>
    <w:uiPriority w:val="34"/>
    <w:qFormat/>
    <w:locked/>
    <w:rsid w:val="009C56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library.ru/contents.asp?id=60781986&amp;selid=6078199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library.ru/contents.asp?id=60781986" TargetMode="External"/><Relationship Id="rId5" Type="http://schemas.openxmlformats.org/officeDocument/2006/relationships/webSettings" Target="webSettings.xml"/><Relationship Id="rId10" Type="http://schemas.openxmlformats.org/officeDocument/2006/relationships/hyperlink" Target="https://elibrary.ru/item.asp?id=60781999" TargetMode="External"/><Relationship Id="rId4" Type="http://schemas.openxmlformats.org/officeDocument/2006/relationships/settings" Target="settings.xml"/><Relationship Id="rId9" Type="http://schemas.openxmlformats.org/officeDocument/2006/relationships/hyperlink" Target="mailto:nastassiabobrova@mail.ru"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пирамиды!$H$4</c:f>
              <c:strCache>
                <c:ptCount val="1"/>
                <c:pt idx="0">
                  <c:v>Женщины, 2014</c:v>
                </c:pt>
              </c:strCache>
            </c:strRef>
          </c:tx>
          <c:spPr>
            <a:solidFill>
              <a:schemeClr val="dk1">
                <a:tint val="88500"/>
              </a:schemeClr>
            </a:solidFill>
            <a:ln>
              <a:noFill/>
            </a:ln>
            <a:effectLst/>
          </c:spPr>
          <c:invertIfNegative val="0"/>
          <c:cat>
            <c:strRef>
              <c:f>пирамиды!$G$5:$G$21</c:f>
              <c:strCache>
                <c:ptCount val="17"/>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c:v>
                </c:pt>
              </c:strCache>
            </c:strRef>
          </c:cat>
          <c:val>
            <c:numRef>
              <c:f>пирамиды!$H$5:$H$21</c:f>
              <c:numCache>
                <c:formatCode>General</c:formatCode>
                <c:ptCount val="17"/>
                <c:pt idx="0">
                  <c:v>268342</c:v>
                </c:pt>
                <c:pt idx="1">
                  <c:v>236667</c:v>
                </c:pt>
                <c:pt idx="2">
                  <c:v>218947</c:v>
                </c:pt>
                <c:pt idx="3">
                  <c:v>230462</c:v>
                </c:pt>
                <c:pt idx="4">
                  <c:v>323169</c:v>
                </c:pt>
                <c:pt idx="5">
                  <c:v>391052</c:v>
                </c:pt>
                <c:pt idx="6">
                  <c:v>369290</c:v>
                </c:pt>
                <c:pt idx="7">
                  <c:v>343280</c:v>
                </c:pt>
                <c:pt idx="8">
                  <c:v>339073</c:v>
                </c:pt>
                <c:pt idx="9">
                  <c:v>346659</c:v>
                </c:pt>
                <c:pt idx="10">
                  <c:v>405207</c:v>
                </c:pt>
                <c:pt idx="11">
                  <c:v>388340</c:v>
                </c:pt>
                <c:pt idx="12">
                  <c:v>326764</c:v>
                </c:pt>
                <c:pt idx="13">
                  <c:v>217417</c:v>
                </c:pt>
                <c:pt idx="14">
                  <c:v>207659</c:v>
                </c:pt>
                <c:pt idx="15">
                  <c:v>215155</c:v>
                </c:pt>
                <c:pt idx="16">
                  <c:v>250059</c:v>
                </c:pt>
              </c:numCache>
            </c:numRef>
          </c:val>
          <c:extLst>
            <c:ext xmlns:c16="http://schemas.microsoft.com/office/drawing/2014/chart" uri="{C3380CC4-5D6E-409C-BE32-E72D297353CC}">
              <c16:uniqueId val="{00000000-8C2C-4779-AC51-47881DE8A59A}"/>
            </c:ext>
          </c:extLst>
        </c:ser>
        <c:ser>
          <c:idx val="1"/>
          <c:order val="1"/>
          <c:tx>
            <c:strRef>
              <c:f>пирамиды!$I$4</c:f>
              <c:strCache>
                <c:ptCount val="1"/>
                <c:pt idx="0">
                  <c:v>Женщины, 2024</c:v>
                </c:pt>
              </c:strCache>
            </c:strRef>
          </c:tx>
          <c:spPr>
            <a:solidFill>
              <a:schemeClr val="dk1">
                <a:tint val="55000"/>
              </a:schemeClr>
            </a:solidFill>
            <a:ln>
              <a:noFill/>
            </a:ln>
            <a:effectLst/>
          </c:spPr>
          <c:invertIfNegative val="0"/>
          <c:cat>
            <c:strRef>
              <c:f>пирамиды!$G$5:$G$21</c:f>
              <c:strCache>
                <c:ptCount val="17"/>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c:v>
                </c:pt>
              </c:strCache>
            </c:strRef>
          </c:cat>
          <c:val>
            <c:numRef>
              <c:f>пирамиды!$I$5:$I$21</c:f>
              <c:numCache>
                <c:formatCode>General</c:formatCode>
                <c:ptCount val="17"/>
                <c:pt idx="0">
                  <c:v>189174</c:v>
                </c:pt>
                <c:pt idx="1">
                  <c:v>267888</c:v>
                </c:pt>
                <c:pt idx="2">
                  <c:v>269604</c:v>
                </c:pt>
                <c:pt idx="3">
                  <c:v>241036</c:v>
                </c:pt>
                <c:pt idx="4">
                  <c:v>223077</c:v>
                </c:pt>
                <c:pt idx="5">
                  <c:v>226293</c:v>
                </c:pt>
                <c:pt idx="6">
                  <c:v>324808</c:v>
                </c:pt>
                <c:pt idx="7">
                  <c:v>394721</c:v>
                </c:pt>
                <c:pt idx="8">
                  <c:v>370461</c:v>
                </c:pt>
                <c:pt idx="9">
                  <c:v>338552</c:v>
                </c:pt>
                <c:pt idx="10">
                  <c:v>330098</c:v>
                </c:pt>
                <c:pt idx="11">
                  <c:v>331885</c:v>
                </c:pt>
                <c:pt idx="12">
                  <c:v>377989</c:v>
                </c:pt>
                <c:pt idx="13">
                  <c:v>354446</c:v>
                </c:pt>
                <c:pt idx="14">
                  <c:v>278549</c:v>
                </c:pt>
                <c:pt idx="15">
                  <c:v>165047</c:v>
                </c:pt>
                <c:pt idx="16">
                  <c:v>245621</c:v>
                </c:pt>
              </c:numCache>
            </c:numRef>
          </c:val>
          <c:extLst>
            <c:ext xmlns:c16="http://schemas.microsoft.com/office/drawing/2014/chart" uri="{C3380CC4-5D6E-409C-BE32-E72D297353CC}">
              <c16:uniqueId val="{00000001-8C2C-4779-AC51-47881DE8A59A}"/>
            </c:ext>
          </c:extLst>
        </c:ser>
        <c:ser>
          <c:idx val="2"/>
          <c:order val="2"/>
          <c:tx>
            <c:strRef>
              <c:f>пирамиды!$J$4</c:f>
              <c:strCache>
                <c:ptCount val="1"/>
                <c:pt idx="0">
                  <c:v>Мужчины, 2014</c:v>
                </c:pt>
              </c:strCache>
            </c:strRef>
          </c:tx>
          <c:spPr>
            <a:solidFill>
              <a:schemeClr val="dk1">
                <a:tint val="75000"/>
              </a:schemeClr>
            </a:solidFill>
            <a:ln>
              <a:noFill/>
            </a:ln>
            <a:effectLst/>
          </c:spPr>
          <c:invertIfNegative val="0"/>
          <c:cat>
            <c:strRef>
              <c:f>пирамиды!$G$5:$G$21</c:f>
              <c:strCache>
                <c:ptCount val="17"/>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c:v>
                </c:pt>
              </c:strCache>
            </c:strRef>
          </c:cat>
          <c:val>
            <c:numRef>
              <c:f>пирамиды!$J$5:$J$21</c:f>
              <c:numCache>
                <c:formatCode>General</c:formatCode>
                <c:ptCount val="17"/>
                <c:pt idx="0">
                  <c:v>-283116</c:v>
                </c:pt>
                <c:pt idx="1">
                  <c:v>-249291</c:v>
                </c:pt>
                <c:pt idx="2">
                  <c:v>-230818</c:v>
                </c:pt>
                <c:pt idx="3">
                  <c:v>-239860</c:v>
                </c:pt>
                <c:pt idx="4">
                  <c:v>-327018</c:v>
                </c:pt>
                <c:pt idx="5">
                  <c:v>-394535</c:v>
                </c:pt>
                <c:pt idx="6">
                  <c:v>-365595</c:v>
                </c:pt>
                <c:pt idx="7">
                  <c:v>-329062</c:v>
                </c:pt>
                <c:pt idx="8">
                  <c:v>-312579</c:v>
                </c:pt>
                <c:pt idx="9">
                  <c:v>-311498</c:v>
                </c:pt>
                <c:pt idx="10">
                  <c:v>-354777</c:v>
                </c:pt>
                <c:pt idx="11">
                  <c:v>-315234</c:v>
                </c:pt>
                <c:pt idx="12">
                  <c:v>-237965</c:v>
                </c:pt>
                <c:pt idx="13">
                  <c:v>-140241</c:v>
                </c:pt>
                <c:pt idx="14">
                  <c:v>-106457</c:v>
                </c:pt>
                <c:pt idx="15">
                  <c:v>-91360</c:v>
                </c:pt>
                <c:pt idx="16">
                  <c:v>-77024</c:v>
                </c:pt>
              </c:numCache>
            </c:numRef>
          </c:val>
          <c:extLst>
            <c:ext xmlns:c16="http://schemas.microsoft.com/office/drawing/2014/chart" uri="{C3380CC4-5D6E-409C-BE32-E72D297353CC}">
              <c16:uniqueId val="{00000002-8C2C-4779-AC51-47881DE8A59A}"/>
            </c:ext>
          </c:extLst>
        </c:ser>
        <c:ser>
          <c:idx val="3"/>
          <c:order val="3"/>
          <c:tx>
            <c:strRef>
              <c:f>пирамиды!$K$4</c:f>
              <c:strCache>
                <c:ptCount val="1"/>
                <c:pt idx="0">
                  <c:v>Мужчины, 2024</c:v>
                </c:pt>
              </c:strCache>
            </c:strRef>
          </c:tx>
          <c:spPr>
            <a:solidFill>
              <a:schemeClr val="dk1">
                <a:tint val="98500"/>
              </a:schemeClr>
            </a:solidFill>
            <a:ln>
              <a:noFill/>
            </a:ln>
            <a:effectLst/>
          </c:spPr>
          <c:invertIfNegative val="0"/>
          <c:cat>
            <c:strRef>
              <c:f>пирамиды!$G$5:$G$21</c:f>
              <c:strCache>
                <c:ptCount val="17"/>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c:v>
                </c:pt>
              </c:strCache>
            </c:strRef>
          </c:cat>
          <c:val>
            <c:numRef>
              <c:f>пирамиды!$K$5:$K$21</c:f>
              <c:numCache>
                <c:formatCode>General</c:formatCode>
                <c:ptCount val="17"/>
                <c:pt idx="0">
                  <c:v>-199519</c:v>
                </c:pt>
                <c:pt idx="1">
                  <c:v>-283605</c:v>
                </c:pt>
                <c:pt idx="2">
                  <c:v>-283239</c:v>
                </c:pt>
                <c:pt idx="3">
                  <c:v>-252044</c:v>
                </c:pt>
                <c:pt idx="4">
                  <c:v>-237094</c:v>
                </c:pt>
                <c:pt idx="5">
                  <c:v>-231012</c:v>
                </c:pt>
                <c:pt idx="6">
                  <c:v>-319324</c:v>
                </c:pt>
                <c:pt idx="7">
                  <c:v>-385508</c:v>
                </c:pt>
                <c:pt idx="8">
                  <c:v>-352504</c:v>
                </c:pt>
                <c:pt idx="9">
                  <c:v>-309418</c:v>
                </c:pt>
                <c:pt idx="10">
                  <c:v>-284488</c:v>
                </c:pt>
                <c:pt idx="11">
                  <c:v>-271005</c:v>
                </c:pt>
                <c:pt idx="12">
                  <c:v>-288016</c:v>
                </c:pt>
                <c:pt idx="13">
                  <c:v>-234239</c:v>
                </c:pt>
                <c:pt idx="14">
                  <c:v>-153345</c:v>
                </c:pt>
                <c:pt idx="15">
                  <c:v>-74230</c:v>
                </c:pt>
                <c:pt idx="16">
                  <c:v>-68139</c:v>
                </c:pt>
              </c:numCache>
            </c:numRef>
          </c:val>
          <c:extLst>
            <c:ext xmlns:c16="http://schemas.microsoft.com/office/drawing/2014/chart" uri="{C3380CC4-5D6E-409C-BE32-E72D297353CC}">
              <c16:uniqueId val="{00000003-8C2C-4779-AC51-47881DE8A59A}"/>
            </c:ext>
          </c:extLst>
        </c:ser>
        <c:dLbls>
          <c:showLegendKey val="0"/>
          <c:showVal val="0"/>
          <c:showCatName val="0"/>
          <c:showSerName val="0"/>
          <c:showPercent val="0"/>
          <c:showBubbleSize val="0"/>
        </c:dLbls>
        <c:gapWidth val="50"/>
        <c:overlap val="100"/>
        <c:axId val="564054672"/>
        <c:axId val="564055984"/>
      </c:barChart>
      <c:catAx>
        <c:axId val="564054672"/>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BY"/>
          </a:p>
        </c:txPr>
        <c:crossAx val="564055984"/>
        <c:crosses val="autoZero"/>
        <c:auto val="1"/>
        <c:lblAlgn val="ctr"/>
        <c:lblOffset val="100"/>
        <c:noMultiLvlLbl val="0"/>
      </c:catAx>
      <c:valAx>
        <c:axId val="564055984"/>
        <c:scaling>
          <c:orientation val="minMax"/>
        </c:scaling>
        <c:delete val="0"/>
        <c:axPos val="b"/>
        <c:majorGridlines>
          <c:spPr>
            <a:ln w="9525" cap="flat" cmpd="sng" algn="ctr">
              <a:solidFill>
                <a:schemeClr val="tx1">
                  <a:lumMod val="15000"/>
                  <a:lumOff val="85000"/>
                </a:schemeClr>
              </a:solidFill>
              <a:round/>
            </a:ln>
            <a:effectLst/>
          </c:spPr>
        </c:majorGridlines>
        <c:numFmt formatCode="#;\ #"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BY"/>
          </a:p>
        </c:txPr>
        <c:crossAx val="564054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BY"/>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BY"/>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E3210E-49B9-46B2-98BC-EBA246FC7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5</Pages>
  <Words>1764</Words>
  <Characters>10059</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User</cp:lastModifiedBy>
  <cp:revision>5</cp:revision>
  <dcterms:created xsi:type="dcterms:W3CDTF">2025-03-20T07:12:00Z</dcterms:created>
  <dcterms:modified xsi:type="dcterms:W3CDTF">2025-03-20T08:35:00Z</dcterms:modified>
</cp:coreProperties>
</file>