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0000001" w14:textId="557A540A" w:rsidR="0060529C" w:rsidRPr="005D58D2" w:rsidRDefault="00947863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УДК 316.</w:t>
      </w:r>
      <w:r w:rsidR="005D58D2" w:rsidRPr="005D58D2">
        <w:rPr>
          <w:rFonts w:ascii="Times New Roman" w:eastAsia="Times New Roman" w:hAnsi="Times New Roman" w:cs="Times New Roman"/>
          <w:sz w:val="24"/>
          <w:szCs w:val="24"/>
          <w:lang w:val="ru-RU"/>
        </w:rPr>
        <w:t>772</w:t>
      </w:r>
      <w:r w:rsidR="005D58D2">
        <w:rPr>
          <w:rFonts w:ascii="Times New Roman" w:eastAsia="Times New Roman" w:hAnsi="Times New Roman" w:cs="Times New Roman"/>
          <w:sz w:val="24"/>
          <w:szCs w:val="24"/>
          <w:lang w:val="ru-RU"/>
        </w:rPr>
        <w:t>.3:159.99</w:t>
      </w:r>
    </w:p>
    <w:p w14:paraId="00000002" w14:textId="77777777" w:rsidR="0060529C" w:rsidRDefault="00947863">
      <w:pPr>
        <w:spacing w:line="240" w:lineRule="auto"/>
        <w:jc w:val="right"/>
        <w:rPr>
          <w:rFonts w:ascii="Times New Roman" w:eastAsia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</w:rPr>
        <w:t>Нятина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Н.В., Лось М.А.</w:t>
      </w:r>
    </w:p>
    <w:p w14:paraId="2FE6A159" w14:textId="77777777" w:rsidR="004C45BB" w:rsidRDefault="004C45BB">
      <w:pPr>
        <w:spacing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К ВОПРОСУ О ГРУППИРОВКЕ ТРИГГЕРОВ СЕТЕВОЙ КОММУНИКАЦИИ В УСЛОВИЯХ СОЦИАЛЬНО-ПОЛИТИЧЕСКОЙ МОБИЛИЗАЦИИ</w:t>
      </w:r>
    </w:p>
    <w:p w14:paraId="00000004" w14:textId="3DC8A53B" w:rsidR="0060529C" w:rsidRDefault="0060529C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</w:rPr>
      </w:pPr>
    </w:p>
    <w:p w14:paraId="00000005" w14:textId="2FDF8A4F" w:rsidR="0060529C" w:rsidRPr="005D58D2" w:rsidRDefault="00947863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Аннотация.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В настоящее время с развитием информационных технологий </w:t>
      </w:r>
      <w:r w:rsidR="005D58D2">
        <w:rPr>
          <w:rFonts w:ascii="Times New Roman" w:eastAsia="Times New Roman" w:hAnsi="Times New Roman" w:cs="Times New Roman"/>
          <w:sz w:val="24"/>
          <w:szCs w:val="24"/>
          <w:lang w:val="ru-RU"/>
        </w:rPr>
        <w:t>интенсификация и диверсификация триггеров в сетевом пространстве возрастает. Их сбор, диагностика и типологизация становятся актуальной междисциплинарной исследовательской задачей.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В статье </w:t>
      </w:r>
      <w:r w:rsidR="005D58D2">
        <w:rPr>
          <w:rFonts w:ascii="Times New Roman" w:eastAsia="Times New Roman" w:hAnsi="Times New Roman" w:cs="Times New Roman"/>
          <w:sz w:val="24"/>
          <w:szCs w:val="24"/>
          <w:lang w:val="ru-RU"/>
        </w:rPr>
        <w:t>рассматриваются проблема сетевой коммуникации в условиях сетевой коммуникации с акцентом на социально-психологическую природу триггеров и их специфику проявления в виртуальной среде.</w:t>
      </w:r>
    </w:p>
    <w:p w14:paraId="00000006" w14:textId="557A0E19" w:rsidR="0060529C" w:rsidRDefault="00947863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Ключевые слова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: </w:t>
      </w:r>
      <w:r w:rsidRPr="005D58D2">
        <w:rPr>
          <w:rFonts w:ascii="Times New Roman" w:eastAsia="Times New Roman" w:hAnsi="Times New Roman" w:cs="Times New Roman"/>
          <w:sz w:val="24"/>
          <w:szCs w:val="24"/>
        </w:rPr>
        <w:t xml:space="preserve">сетевая коммуникация, триггеры, </w:t>
      </w:r>
      <w:r w:rsidR="001773A2">
        <w:rPr>
          <w:rFonts w:ascii="Times New Roman" w:eastAsia="Times New Roman" w:hAnsi="Times New Roman" w:cs="Times New Roman"/>
          <w:sz w:val="24"/>
          <w:szCs w:val="24"/>
          <w:lang w:val="ru-RU"/>
        </w:rPr>
        <w:t>группировка</w:t>
      </w:r>
      <w:r w:rsidRPr="005D58D2">
        <w:rPr>
          <w:rFonts w:ascii="Times New Roman" w:eastAsia="Times New Roman" w:hAnsi="Times New Roman" w:cs="Times New Roman"/>
          <w:sz w:val="24"/>
          <w:szCs w:val="24"/>
        </w:rPr>
        <w:t>, сетевой анализ, социально-политическая мобилизация.</w:t>
      </w:r>
    </w:p>
    <w:p w14:paraId="00000007" w14:textId="77777777" w:rsidR="0060529C" w:rsidRDefault="0060529C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0000008" w14:textId="1A6ABEA0" w:rsidR="0060529C" w:rsidRPr="00947863" w:rsidRDefault="00947863" w:rsidP="00C75E60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7863">
        <w:rPr>
          <w:rFonts w:ascii="Times New Roman" w:eastAsia="Times New Roman" w:hAnsi="Times New Roman" w:cs="Times New Roman"/>
          <w:sz w:val="24"/>
          <w:szCs w:val="24"/>
        </w:rPr>
        <w:t xml:space="preserve">Сетевая коммуникация в современном обществе является неотъемлемой частью социально-политического взаимодействия. Скорость передачи информации, интенсивность обновления потока, возможность ранжирования контента в зависимости от собственных интересов и запросов, формирует обновленное </w:t>
      </w:r>
      <w:proofErr w:type="spellStart"/>
      <w:r w:rsidRPr="00947863">
        <w:rPr>
          <w:rFonts w:ascii="Times New Roman" w:eastAsia="Times New Roman" w:hAnsi="Times New Roman" w:cs="Times New Roman"/>
          <w:sz w:val="24"/>
          <w:szCs w:val="24"/>
        </w:rPr>
        <w:t>инфополе</w:t>
      </w:r>
      <w:proofErr w:type="spellEnd"/>
      <w:r w:rsidRPr="00947863">
        <w:rPr>
          <w:rFonts w:ascii="Times New Roman" w:eastAsia="Times New Roman" w:hAnsi="Times New Roman" w:cs="Times New Roman"/>
          <w:sz w:val="24"/>
          <w:szCs w:val="24"/>
        </w:rPr>
        <w:t>, которое субъективно скорректировано</w:t>
      </w:r>
      <w:r w:rsidR="005D58D2" w:rsidRPr="00947863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</w:t>
      </w:r>
      <w:r w:rsidRPr="00947863">
        <w:rPr>
          <w:rFonts w:ascii="Times New Roman" w:eastAsia="Times New Roman" w:hAnsi="Times New Roman" w:cs="Times New Roman"/>
          <w:sz w:val="24"/>
          <w:szCs w:val="24"/>
        </w:rPr>
        <w:t xml:space="preserve">одновременно отражает актуальную повестку, но и является усеченной версией сетевых стимулов и реакций. </w:t>
      </w:r>
      <w:proofErr w:type="spellStart"/>
      <w:r w:rsidRPr="00947863">
        <w:rPr>
          <w:rFonts w:ascii="Times New Roman" w:eastAsia="Times New Roman" w:hAnsi="Times New Roman" w:cs="Times New Roman"/>
          <w:sz w:val="24"/>
          <w:szCs w:val="24"/>
        </w:rPr>
        <w:t>Триггерность</w:t>
      </w:r>
      <w:proofErr w:type="spellEnd"/>
      <w:r w:rsidRPr="00947863">
        <w:rPr>
          <w:rFonts w:ascii="Times New Roman" w:eastAsia="Times New Roman" w:hAnsi="Times New Roman" w:cs="Times New Roman"/>
          <w:sz w:val="24"/>
          <w:szCs w:val="24"/>
        </w:rPr>
        <w:t xml:space="preserve"> обратной реакции в процессе коммуникации </w:t>
      </w:r>
      <w:r w:rsidR="005D58D2" w:rsidRPr="00947863">
        <w:rPr>
          <w:rFonts w:ascii="Times New Roman" w:eastAsia="Times New Roman" w:hAnsi="Times New Roman" w:cs="Times New Roman"/>
          <w:sz w:val="24"/>
          <w:szCs w:val="24"/>
          <w:lang w:val="ru-RU"/>
        </w:rPr>
        <w:t>необходимо рассматривать с точки зрения</w:t>
      </w:r>
      <w:r w:rsidRPr="00947863">
        <w:rPr>
          <w:rFonts w:ascii="Times New Roman" w:eastAsia="Times New Roman" w:hAnsi="Times New Roman" w:cs="Times New Roman"/>
          <w:sz w:val="24"/>
          <w:szCs w:val="24"/>
        </w:rPr>
        <w:t xml:space="preserve"> междисциплинарного </w:t>
      </w:r>
      <w:r w:rsidR="005D58D2" w:rsidRPr="00947863">
        <w:rPr>
          <w:rFonts w:ascii="Times New Roman" w:eastAsia="Times New Roman" w:hAnsi="Times New Roman" w:cs="Times New Roman"/>
          <w:sz w:val="24"/>
          <w:szCs w:val="24"/>
          <w:lang w:val="ru-RU"/>
        </w:rPr>
        <w:t>подхода</w:t>
      </w:r>
      <w:r w:rsidRPr="00947863">
        <w:rPr>
          <w:rFonts w:ascii="Times New Roman" w:eastAsia="Times New Roman" w:hAnsi="Times New Roman" w:cs="Times New Roman"/>
          <w:sz w:val="24"/>
          <w:szCs w:val="24"/>
        </w:rPr>
        <w:t xml:space="preserve">. Само слово </w:t>
      </w:r>
      <w:r w:rsidR="005D58D2" w:rsidRPr="00947863">
        <w:rPr>
          <w:rFonts w:ascii="Times New Roman" w:eastAsia="Times New Roman" w:hAnsi="Times New Roman" w:cs="Times New Roman"/>
          <w:sz w:val="24"/>
          <w:szCs w:val="24"/>
          <w:lang w:val="ru-RU"/>
        </w:rPr>
        <w:t>«</w:t>
      </w:r>
      <w:r w:rsidRPr="00947863">
        <w:rPr>
          <w:rFonts w:ascii="Times New Roman" w:eastAsia="Times New Roman" w:hAnsi="Times New Roman" w:cs="Times New Roman"/>
          <w:sz w:val="24"/>
          <w:szCs w:val="24"/>
        </w:rPr>
        <w:t>триггер</w:t>
      </w:r>
      <w:r w:rsidR="005D58D2" w:rsidRPr="00947863">
        <w:rPr>
          <w:rFonts w:ascii="Times New Roman" w:eastAsia="Times New Roman" w:hAnsi="Times New Roman" w:cs="Times New Roman"/>
          <w:sz w:val="24"/>
          <w:szCs w:val="24"/>
          <w:lang w:val="ru-RU"/>
        </w:rPr>
        <w:t>»</w:t>
      </w:r>
      <w:r w:rsidRPr="00947863">
        <w:rPr>
          <w:rFonts w:ascii="Times New Roman" w:eastAsia="Times New Roman" w:hAnsi="Times New Roman" w:cs="Times New Roman"/>
          <w:sz w:val="24"/>
          <w:szCs w:val="24"/>
        </w:rPr>
        <w:t xml:space="preserve"> означает </w:t>
      </w:r>
      <w:r w:rsidR="005D58D2" w:rsidRPr="00947863">
        <w:rPr>
          <w:rFonts w:ascii="Times New Roman" w:eastAsia="Times New Roman" w:hAnsi="Times New Roman" w:cs="Times New Roman"/>
          <w:sz w:val="24"/>
          <w:szCs w:val="24"/>
          <w:lang w:val="ru-RU"/>
        </w:rPr>
        <w:t>«</w:t>
      </w:r>
      <w:r w:rsidRPr="00947863">
        <w:rPr>
          <w:rFonts w:ascii="Times New Roman" w:eastAsia="Times New Roman" w:hAnsi="Times New Roman" w:cs="Times New Roman"/>
          <w:sz w:val="24"/>
          <w:szCs w:val="24"/>
        </w:rPr>
        <w:t>спусковой крючок</w:t>
      </w:r>
      <w:r w:rsidR="005D58D2" w:rsidRPr="00947863">
        <w:rPr>
          <w:rFonts w:ascii="Times New Roman" w:eastAsia="Times New Roman" w:hAnsi="Times New Roman" w:cs="Times New Roman"/>
          <w:sz w:val="24"/>
          <w:szCs w:val="24"/>
          <w:lang w:val="ru-RU"/>
        </w:rPr>
        <w:t>»</w:t>
      </w:r>
      <w:r w:rsidRPr="00947863">
        <w:rPr>
          <w:rFonts w:ascii="Times New Roman" w:eastAsia="Times New Roman" w:hAnsi="Times New Roman" w:cs="Times New Roman"/>
          <w:sz w:val="24"/>
          <w:szCs w:val="24"/>
        </w:rPr>
        <w:t xml:space="preserve"> и пришло в гуманитарное знание из технических наук. Если переносить значение </w:t>
      </w:r>
      <w:r w:rsidR="005D58D2" w:rsidRPr="00947863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данного термина </w:t>
      </w:r>
      <w:r w:rsidRPr="00947863">
        <w:rPr>
          <w:rFonts w:ascii="Times New Roman" w:eastAsia="Times New Roman" w:hAnsi="Times New Roman" w:cs="Times New Roman"/>
          <w:sz w:val="24"/>
          <w:szCs w:val="24"/>
        </w:rPr>
        <w:t>в область социально-психологического понимания</w:t>
      </w:r>
      <w:r w:rsidR="005D58D2" w:rsidRPr="00947863">
        <w:rPr>
          <w:rFonts w:ascii="Times New Roman" w:eastAsia="Times New Roman" w:hAnsi="Times New Roman" w:cs="Times New Roman"/>
          <w:sz w:val="24"/>
          <w:szCs w:val="24"/>
          <w:lang w:val="ru-RU"/>
        </w:rPr>
        <w:t>, то его</w:t>
      </w:r>
      <w:r w:rsidRPr="00947863">
        <w:rPr>
          <w:rFonts w:ascii="Times New Roman" w:eastAsia="Times New Roman" w:hAnsi="Times New Roman" w:cs="Times New Roman"/>
          <w:sz w:val="24"/>
          <w:szCs w:val="24"/>
        </w:rPr>
        <w:t xml:space="preserve"> можно рассматривать как определенный раздражитель, который запускает ответную реакцию пользователей на инфоповод (событие, ситуацию и др.). </w:t>
      </w:r>
    </w:p>
    <w:p w14:paraId="00000009" w14:textId="2BED8951" w:rsidR="0060529C" w:rsidRPr="00947863" w:rsidRDefault="00947863" w:rsidP="00C75E60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947863">
        <w:rPr>
          <w:rFonts w:ascii="Times New Roman" w:eastAsia="Times New Roman" w:hAnsi="Times New Roman" w:cs="Times New Roman"/>
          <w:sz w:val="24"/>
          <w:szCs w:val="24"/>
        </w:rPr>
        <w:t>Триггерность</w:t>
      </w:r>
      <w:proofErr w:type="spellEnd"/>
      <w:r w:rsidRPr="00947863">
        <w:rPr>
          <w:rFonts w:ascii="Times New Roman" w:eastAsia="Times New Roman" w:hAnsi="Times New Roman" w:cs="Times New Roman"/>
          <w:sz w:val="24"/>
          <w:szCs w:val="24"/>
        </w:rPr>
        <w:t xml:space="preserve"> коммуникации является предметом изучения бихевиоризма. Так, в классической традиции данного направления отмечается, что </w:t>
      </w:r>
      <w:r w:rsidR="005D58D2" w:rsidRPr="00947863">
        <w:rPr>
          <w:rFonts w:ascii="Times New Roman" w:eastAsia="Times New Roman" w:hAnsi="Times New Roman" w:cs="Times New Roman"/>
          <w:sz w:val="24"/>
          <w:szCs w:val="24"/>
          <w:lang w:val="ru-RU"/>
        </w:rPr>
        <w:t>«</w:t>
      </w:r>
      <w:r w:rsidRPr="00947863">
        <w:rPr>
          <w:rFonts w:ascii="Times New Roman" w:eastAsia="Times New Roman" w:hAnsi="Times New Roman" w:cs="Times New Roman"/>
          <w:sz w:val="24"/>
          <w:szCs w:val="24"/>
        </w:rPr>
        <w:t>успешная</w:t>
      </w:r>
      <w:r w:rsidR="005D58D2" w:rsidRPr="00947863">
        <w:rPr>
          <w:rFonts w:ascii="Times New Roman" w:eastAsia="Times New Roman" w:hAnsi="Times New Roman" w:cs="Times New Roman"/>
          <w:sz w:val="24"/>
          <w:szCs w:val="24"/>
          <w:lang w:val="ru-RU"/>
        </w:rPr>
        <w:t>»</w:t>
      </w:r>
      <w:r w:rsidRPr="00947863">
        <w:rPr>
          <w:rFonts w:ascii="Times New Roman" w:eastAsia="Times New Roman" w:hAnsi="Times New Roman" w:cs="Times New Roman"/>
          <w:sz w:val="24"/>
          <w:szCs w:val="24"/>
        </w:rPr>
        <w:t xml:space="preserve"> социальная адаптация, конструктивные реакции, деструктивные поступки</w:t>
      </w:r>
      <w:r w:rsidR="005D58D2" w:rsidRPr="00947863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– </w:t>
      </w:r>
      <w:r w:rsidRPr="00947863">
        <w:rPr>
          <w:rFonts w:ascii="Times New Roman" w:eastAsia="Times New Roman" w:hAnsi="Times New Roman" w:cs="Times New Roman"/>
          <w:sz w:val="24"/>
          <w:szCs w:val="24"/>
        </w:rPr>
        <w:t xml:space="preserve">вся эта деятельная активность, которая является отражением, сочетанием реакций на </w:t>
      </w:r>
      <w:proofErr w:type="spellStart"/>
      <w:r w:rsidRPr="00947863">
        <w:rPr>
          <w:rFonts w:ascii="Times New Roman" w:eastAsia="Times New Roman" w:hAnsi="Times New Roman" w:cs="Times New Roman"/>
          <w:sz w:val="24"/>
          <w:szCs w:val="24"/>
        </w:rPr>
        <w:t>триггерность</w:t>
      </w:r>
      <w:proofErr w:type="spellEnd"/>
      <w:r w:rsidRPr="00947863">
        <w:rPr>
          <w:rFonts w:ascii="Times New Roman" w:eastAsia="Times New Roman" w:hAnsi="Times New Roman" w:cs="Times New Roman"/>
          <w:sz w:val="24"/>
          <w:szCs w:val="24"/>
        </w:rPr>
        <w:t xml:space="preserve"> в социальной действительности. Каждая реальность устанавливает определенные ожидаемые </w:t>
      </w:r>
      <w:r w:rsidR="005D58D2" w:rsidRPr="00947863">
        <w:rPr>
          <w:rFonts w:ascii="Times New Roman" w:eastAsia="Times New Roman" w:hAnsi="Times New Roman" w:cs="Times New Roman"/>
          <w:sz w:val="24"/>
          <w:szCs w:val="24"/>
          <w:lang w:val="ru-RU"/>
        </w:rPr>
        <w:t>«</w:t>
      </w:r>
      <w:r w:rsidRPr="00947863">
        <w:rPr>
          <w:rFonts w:ascii="Times New Roman" w:eastAsia="Times New Roman" w:hAnsi="Times New Roman" w:cs="Times New Roman"/>
          <w:sz w:val="24"/>
          <w:szCs w:val="24"/>
        </w:rPr>
        <w:t>раздражители</w:t>
      </w:r>
      <w:r w:rsidR="005D58D2" w:rsidRPr="00947863">
        <w:rPr>
          <w:rFonts w:ascii="Times New Roman" w:eastAsia="Times New Roman" w:hAnsi="Times New Roman" w:cs="Times New Roman"/>
          <w:sz w:val="24"/>
          <w:szCs w:val="24"/>
          <w:lang w:val="ru-RU"/>
        </w:rPr>
        <w:t>»</w:t>
      </w:r>
      <w:r w:rsidRPr="00947863">
        <w:rPr>
          <w:rFonts w:ascii="Times New Roman" w:eastAsia="Times New Roman" w:hAnsi="Times New Roman" w:cs="Times New Roman"/>
          <w:sz w:val="24"/>
          <w:szCs w:val="24"/>
        </w:rPr>
        <w:t xml:space="preserve">, которые характеризуют общественное настроение </w:t>
      </w:r>
      <w:r w:rsidR="005D58D2" w:rsidRPr="00947863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и готовность к деятельности в различных условиях, в том числе </w:t>
      </w:r>
      <w:r w:rsidR="008536A2" w:rsidRPr="00947863">
        <w:rPr>
          <w:rFonts w:ascii="Times New Roman" w:eastAsia="Times New Roman" w:hAnsi="Times New Roman" w:cs="Times New Roman"/>
          <w:sz w:val="24"/>
          <w:szCs w:val="24"/>
          <w:lang w:val="ru-RU"/>
        </w:rPr>
        <w:t>при социально-политической мобилизации</w:t>
      </w:r>
      <w:r w:rsidR="005D58D2" w:rsidRPr="00947863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r w:rsidRPr="00947863">
        <w:rPr>
          <w:rFonts w:ascii="Times New Roman" w:eastAsia="Times New Roman" w:hAnsi="Times New Roman" w:cs="Times New Roman"/>
          <w:sz w:val="24"/>
          <w:szCs w:val="24"/>
        </w:rPr>
        <w:t>[</w:t>
      </w:r>
      <w:r w:rsidR="00C75E60" w:rsidRPr="00947863">
        <w:rPr>
          <w:rFonts w:ascii="Times New Roman" w:eastAsia="Times New Roman" w:hAnsi="Times New Roman" w:cs="Times New Roman"/>
          <w:sz w:val="24"/>
          <w:szCs w:val="24"/>
          <w:lang w:val="ru-RU"/>
        </w:rPr>
        <w:t>6</w:t>
      </w:r>
      <w:r w:rsidRPr="00947863">
        <w:rPr>
          <w:rFonts w:ascii="Times New Roman" w:eastAsia="Times New Roman" w:hAnsi="Times New Roman" w:cs="Times New Roman"/>
          <w:sz w:val="24"/>
          <w:szCs w:val="24"/>
        </w:rPr>
        <w:t xml:space="preserve">]. Так, если поставить личность </w:t>
      </w:r>
      <w:r w:rsidR="008536A2" w:rsidRPr="00947863">
        <w:rPr>
          <w:rFonts w:ascii="Times New Roman" w:eastAsia="Times New Roman" w:hAnsi="Times New Roman" w:cs="Times New Roman"/>
          <w:sz w:val="24"/>
          <w:szCs w:val="24"/>
          <w:lang w:val="ru-RU"/>
        </w:rPr>
        <w:t>«</w:t>
      </w:r>
      <w:r w:rsidRPr="00947863">
        <w:rPr>
          <w:rFonts w:ascii="Times New Roman" w:eastAsia="Times New Roman" w:hAnsi="Times New Roman" w:cs="Times New Roman"/>
          <w:sz w:val="24"/>
          <w:szCs w:val="24"/>
        </w:rPr>
        <w:t>лицом к лицу с какой-нибудь ситуацией</w:t>
      </w:r>
      <w:r w:rsidR="008536A2" w:rsidRPr="00947863">
        <w:rPr>
          <w:rFonts w:ascii="Times New Roman" w:eastAsia="Times New Roman" w:hAnsi="Times New Roman" w:cs="Times New Roman"/>
          <w:sz w:val="24"/>
          <w:szCs w:val="24"/>
          <w:lang w:val="ru-RU"/>
        </w:rPr>
        <w:t>»</w:t>
      </w:r>
      <w:r w:rsidRPr="00947863">
        <w:rPr>
          <w:rFonts w:ascii="Times New Roman" w:eastAsia="Times New Roman" w:hAnsi="Times New Roman" w:cs="Times New Roman"/>
          <w:sz w:val="24"/>
          <w:szCs w:val="24"/>
        </w:rPr>
        <w:t xml:space="preserve"> (природного или социального характера), то она будет вынуждена определенным образом реагировать, </w:t>
      </w:r>
      <w:r w:rsidR="008536A2" w:rsidRPr="00947863">
        <w:rPr>
          <w:rFonts w:ascii="Times New Roman" w:eastAsia="Times New Roman" w:hAnsi="Times New Roman" w:cs="Times New Roman"/>
          <w:sz w:val="24"/>
          <w:szCs w:val="24"/>
          <w:lang w:val="ru-RU"/>
        </w:rPr>
        <w:t>«</w:t>
      </w:r>
      <w:r w:rsidRPr="00947863">
        <w:rPr>
          <w:rFonts w:ascii="Times New Roman" w:eastAsia="Times New Roman" w:hAnsi="Times New Roman" w:cs="Times New Roman"/>
          <w:sz w:val="24"/>
          <w:szCs w:val="24"/>
        </w:rPr>
        <w:t>даже если и не сдвинется с места или если упадет в обморок</w:t>
      </w:r>
      <w:r w:rsidR="008536A2" w:rsidRPr="00947863">
        <w:rPr>
          <w:rFonts w:ascii="Times New Roman" w:eastAsia="Times New Roman" w:hAnsi="Times New Roman" w:cs="Times New Roman"/>
          <w:sz w:val="24"/>
          <w:szCs w:val="24"/>
          <w:lang w:val="ru-RU"/>
        </w:rPr>
        <w:t>»</w:t>
      </w:r>
      <w:r w:rsidRPr="00947863">
        <w:rPr>
          <w:rFonts w:ascii="Times New Roman" w:eastAsia="Times New Roman" w:hAnsi="Times New Roman" w:cs="Times New Roman"/>
          <w:sz w:val="24"/>
          <w:szCs w:val="24"/>
        </w:rPr>
        <w:t xml:space="preserve">. Научное же знание призвано диагностировать и распознавать определенные вероятные ситуации, или стимулы, которые влияют на </w:t>
      </w:r>
      <w:r w:rsidR="008536A2" w:rsidRPr="00947863">
        <w:rPr>
          <w:rFonts w:ascii="Times New Roman" w:eastAsia="Times New Roman" w:hAnsi="Times New Roman" w:cs="Times New Roman"/>
          <w:sz w:val="24"/>
          <w:szCs w:val="24"/>
          <w:lang w:val="ru-RU"/>
        </w:rPr>
        <w:t>обратную связь</w:t>
      </w:r>
      <w:r w:rsidRPr="00947863">
        <w:rPr>
          <w:rFonts w:ascii="Times New Roman" w:eastAsia="Times New Roman" w:hAnsi="Times New Roman" w:cs="Times New Roman"/>
          <w:sz w:val="24"/>
          <w:szCs w:val="24"/>
        </w:rPr>
        <w:t xml:space="preserve">, и </w:t>
      </w:r>
      <w:r w:rsidR="008536A2" w:rsidRPr="00947863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по </w:t>
      </w:r>
      <w:r w:rsidRPr="00947863">
        <w:rPr>
          <w:rFonts w:ascii="Times New Roman" w:eastAsia="Times New Roman" w:hAnsi="Times New Roman" w:cs="Times New Roman"/>
          <w:sz w:val="24"/>
          <w:szCs w:val="24"/>
        </w:rPr>
        <w:t xml:space="preserve">ней предсказывать вероятную реакцию для того, чтобы предвидеть риски и угрозы. С точки зрения отечественной субъективной школы в социологии, </w:t>
      </w:r>
      <w:r w:rsidR="008536A2" w:rsidRPr="00947863">
        <w:rPr>
          <w:rFonts w:ascii="Times New Roman" w:eastAsia="Times New Roman" w:hAnsi="Times New Roman" w:cs="Times New Roman"/>
          <w:sz w:val="24"/>
          <w:szCs w:val="24"/>
          <w:lang w:val="ru-RU"/>
        </w:rPr>
        <w:t>«</w:t>
      </w:r>
      <w:r w:rsidRPr="00947863">
        <w:rPr>
          <w:rFonts w:ascii="Times New Roman" w:eastAsia="Times New Roman" w:hAnsi="Times New Roman" w:cs="Times New Roman"/>
          <w:sz w:val="24"/>
          <w:szCs w:val="24"/>
        </w:rPr>
        <w:t>раздражители</w:t>
      </w:r>
      <w:r w:rsidR="008536A2" w:rsidRPr="00947863">
        <w:rPr>
          <w:rFonts w:ascii="Times New Roman" w:eastAsia="Times New Roman" w:hAnsi="Times New Roman" w:cs="Times New Roman"/>
          <w:sz w:val="24"/>
          <w:szCs w:val="24"/>
          <w:lang w:val="ru-RU"/>
        </w:rPr>
        <w:t>»</w:t>
      </w:r>
      <w:r w:rsidRPr="00947863">
        <w:rPr>
          <w:rFonts w:ascii="Times New Roman" w:eastAsia="Times New Roman" w:hAnsi="Times New Roman" w:cs="Times New Roman"/>
          <w:sz w:val="24"/>
          <w:szCs w:val="24"/>
        </w:rPr>
        <w:t xml:space="preserve"> социального поведения многообразны, но напрямую обусловлены личностными характеристиками и стремлениями. Так, если личность понимает особенности общественного развития, тенденции и тренды актуальных социальных реформ, ее деятельная активность может развиваться в трех основных направлениях: </w:t>
      </w:r>
      <w:r w:rsidR="008536A2" w:rsidRPr="00947863">
        <w:rPr>
          <w:rFonts w:ascii="Times New Roman" w:eastAsia="Times New Roman" w:hAnsi="Times New Roman" w:cs="Times New Roman"/>
          <w:sz w:val="24"/>
          <w:szCs w:val="24"/>
          <w:lang w:val="ru-RU"/>
        </w:rPr>
        <w:t>«</w:t>
      </w:r>
      <w:r w:rsidRPr="00947863">
        <w:rPr>
          <w:rFonts w:ascii="Times New Roman" w:eastAsia="Times New Roman" w:hAnsi="Times New Roman" w:cs="Times New Roman"/>
          <w:sz w:val="24"/>
          <w:szCs w:val="24"/>
        </w:rPr>
        <w:t>говорения</w:t>
      </w:r>
      <w:r w:rsidR="008536A2" w:rsidRPr="00947863">
        <w:rPr>
          <w:rFonts w:ascii="Times New Roman" w:eastAsia="Times New Roman" w:hAnsi="Times New Roman" w:cs="Times New Roman"/>
          <w:sz w:val="24"/>
          <w:szCs w:val="24"/>
          <w:lang w:val="ru-RU"/>
        </w:rPr>
        <w:t>»</w:t>
      </w:r>
      <w:r w:rsidRPr="00947863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="008536A2" w:rsidRPr="00947863">
        <w:rPr>
          <w:rFonts w:ascii="Times New Roman" w:eastAsia="Times New Roman" w:hAnsi="Times New Roman" w:cs="Times New Roman"/>
          <w:sz w:val="24"/>
          <w:szCs w:val="24"/>
          <w:lang w:val="ru-RU"/>
        </w:rPr>
        <w:t>«</w:t>
      </w:r>
      <w:r w:rsidRPr="00947863">
        <w:rPr>
          <w:rFonts w:ascii="Times New Roman" w:eastAsia="Times New Roman" w:hAnsi="Times New Roman" w:cs="Times New Roman"/>
          <w:sz w:val="24"/>
          <w:szCs w:val="24"/>
        </w:rPr>
        <w:t>режима невидимой политической силы</w:t>
      </w:r>
      <w:r w:rsidR="008536A2" w:rsidRPr="00947863">
        <w:rPr>
          <w:rFonts w:ascii="Times New Roman" w:eastAsia="Times New Roman" w:hAnsi="Times New Roman" w:cs="Times New Roman"/>
          <w:sz w:val="24"/>
          <w:szCs w:val="24"/>
          <w:lang w:val="ru-RU"/>
        </w:rPr>
        <w:t>»</w:t>
      </w:r>
      <w:r w:rsidRPr="00947863">
        <w:rPr>
          <w:rFonts w:ascii="Times New Roman" w:eastAsia="Times New Roman" w:hAnsi="Times New Roman" w:cs="Times New Roman"/>
          <w:sz w:val="24"/>
          <w:szCs w:val="24"/>
        </w:rPr>
        <w:t xml:space="preserve"> или </w:t>
      </w:r>
      <w:r w:rsidR="008536A2" w:rsidRPr="00947863">
        <w:rPr>
          <w:rFonts w:ascii="Times New Roman" w:eastAsia="Times New Roman" w:hAnsi="Times New Roman" w:cs="Times New Roman"/>
          <w:sz w:val="24"/>
          <w:szCs w:val="24"/>
          <w:lang w:val="ru-RU"/>
        </w:rPr>
        <w:t>целенаправленного</w:t>
      </w:r>
      <w:r w:rsidRPr="00947863">
        <w:rPr>
          <w:rFonts w:ascii="Times New Roman" w:eastAsia="Times New Roman" w:hAnsi="Times New Roman" w:cs="Times New Roman"/>
          <w:sz w:val="24"/>
          <w:szCs w:val="24"/>
        </w:rPr>
        <w:t xml:space="preserve"> прогрессивного воздействия на социальные изменения [</w:t>
      </w:r>
      <w:r w:rsidR="00C75E60" w:rsidRPr="00947863">
        <w:rPr>
          <w:rFonts w:ascii="Times New Roman" w:eastAsia="Times New Roman" w:hAnsi="Times New Roman" w:cs="Times New Roman"/>
          <w:sz w:val="24"/>
          <w:szCs w:val="24"/>
          <w:lang w:val="ru-RU"/>
        </w:rPr>
        <w:t>4</w:t>
      </w:r>
      <w:r w:rsidRPr="00947863">
        <w:rPr>
          <w:rFonts w:ascii="Times New Roman" w:eastAsia="Times New Roman" w:hAnsi="Times New Roman" w:cs="Times New Roman"/>
          <w:sz w:val="24"/>
          <w:szCs w:val="24"/>
        </w:rPr>
        <w:t xml:space="preserve">]. </w:t>
      </w:r>
    </w:p>
    <w:p w14:paraId="0000000A" w14:textId="56036C2F" w:rsidR="0060529C" w:rsidRPr="00947863" w:rsidRDefault="00947863" w:rsidP="00C75E60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7863">
        <w:rPr>
          <w:rFonts w:ascii="Times New Roman" w:eastAsia="Times New Roman" w:hAnsi="Times New Roman" w:cs="Times New Roman"/>
          <w:sz w:val="24"/>
          <w:szCs w:val="24"/>
        </w:rPr>
        <w:t>Однако, когда</w:t>
      </w:r>
      <w:r w:rsidR="008536A2" w:rsidRPr="00947863">
        <w:rPr>
          <w:rFonts w:ascii="Times New Roman" w:eastAsia="Times New Roman" w:hAnsi="Times New Roman" w:cs="Times New Roman"/>
          <w:sz w:val="24"/>
          <w:szCs w:val="24"/>
        </w:rPr>
        <w:t xml:space="preserve"> триггеры</w:t>
      </w:r>
      <w:r w:rsidRPr="0094786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8536A2" w:rsidRPr="00947863">
        <w:rPr>
          <w:rFonts w:ascii="Times New Roman" w:eastAsia="Times New Roman" w:hAnsi="Times New Roman" w:cs="Times New Roman"/>
          <w:sz w:val="24"/>
          <w:szCs w:val="24"/>
        </w:rPr>
        <w:t xml:space="preserve">сетевых коммуникаций </w:t>
      </w:r>
      <w:r w:rsidR="008536A2" w:rsidRPr="00947863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появляются </w:t>
      </w:r>
      <w:r w:rsidRPr="00947863">
        <w:rPr>
          <w:rFonts w:ascii="Times New Roman" w:eastAsia="Times New Roman" w:hAnsi="Times New Roman" w:cs="Times New Roman"/>
          <w:sz w:val="24"/>
          <w:szCs w:val="24"/>
        </w:rPr>
        <w:t xml:space="preserve">в фокусе </w:t>
      </w:r>
      <w:r w:rsidR="008536A2" w:rsidRPr="00947863">
        <w:rPr>
          <w:rFonts w:ascii="Times New Roman" w:eastAsia="Times New Roman" w:hAnsi="Times New Roman" w:cs="Times New Roman"/>
          <w:sz w:val="24"/>
          <w:szCs w:val="24"/>
        </w:rPr>
        <w:t>исследовательского поля,</w:t>
      </w:r>
      <w:r w:rsidRPr="00947863">
        <w:rPr>
          <w:rFonts w:ascii="Times New Roman" w:eastAsia="Times New Roman" w:hAnsi="Times New Roman" w:cs="Times New Roman"/>
          <w:sz w:val="24"/>
          <w:szCs w:val="24"/>
        </w:rPr>
        <w:t xml:space="preserve"> необходимо учитывать три ключевые измерения: </w:t>
      </w:r>
    </w:p>
    <w:p w14:paraId="0000000B" w14:textId="77777777" w:rsidR="0060529C" w:rsidRPr="00947863" w:rsidRDefault="00947863" w:rsidP="00C75E60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7863">
        <w:rPr>
          <w:rFonts w:ascii="Times New Roman" w:eastAsia="Times New Roman" w:hAnsi="Times New Roman" w:cs="Times New Roman"/>
          <w:sz w:val="24"/>
          <w:szCs w:val="24"/>
        </w:rPr>
        <w:t xml:space="preserve">1) синхронность присутствия пользователей и возможность одновременной реакции нескольких субъектов, но при этом это обратная связь может быть </w:t>
      </w:r>
      <w:r w:rsidRPr="00947863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разнонаправленной, исходя из жизненного опыта, личностных диспозиций и ключевых жизненных ориентиров; </w:t>
      </w:r>
    </w:p>
    <w:p w14:paraId="0000000C" w14:textId="5ADA381A" w:rsidR="0060529C" w:rsidRPr="00947863" w:rsidRDefault="00947863" w:rsidP="00C75E60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7863">
        <w:rPr>
          <w:rFonts w:ascii="Times New Roman" w:eastAsia="Times New Roman" w:hAnsi="Times New Roman" w:cs="Times New Roman"/>
          <w:sz w:val="24"/>
          <w:szCs w:val="24"/>
        </w:rPr>
        <w:t xml:space="preserve">2) </w:t>
      </w:r>
      <w:r w:rsidR="008536A2" w:rsidRPr="00947863">
        <w:rPr>
          <w:rFonts w:ascii="Times New Roman" w:eastAsia="Times New Roman" w:hAnsi="Times New Roman" w:cs="Times New Roman"/>
          <w:sz w:val="24"/>
          <w:szCs w:val="24"/>
          <w:lang w:val="ru-RU"/>
        </w:rPr>
        <w:t>«</w:t>
      </w:r>
      <w:r w:rsidRPr="00947863">
        <w:rPr>
          <w:rFonts w:ascii="Times New Roman" w:eastAsia="Times New Roman" w:hAnsi="Times New Roman" w:cs="Times New Roman"/>
          <w:sz w:val="24"/>
          <w:szCs w:val="24"/>
        </w:rPr>
        <w:t>короткая</w:t>
      </w:r>
      <w:r w:rsidR="008536A2" w:rsidRPr="00947863">
        <w:rPr>
          <w:rFonts w:ascii="Times New Roman" w:eastAsia="Times New Roman" w:hAnsi="Times New Roman" w:cs="Times New Roman"/>
          <w:sz w:val="24"/>
          <w:szCs w:val="24"/>
          <w:lang w:val="ru-RU"/>
        </w:rPr>
        <w:t>»</w:t>
      </w:r>
      <w:r w:rsidRPr="00947863">
        <w:rPr>
          <w:rFonts w:ascii="Times New Roman" w:eastAsia="Times New Roman" w:hAnsi="Times New Roman" w:cs="Times New Roman"/>
          <w:sz w:val="24"/>
          <w:szCs w:val="24"/>
        </w:rPr>
        <w:t xml:space="preserve"> социальная дистанция в процессе коммуникации. </w:t>
      </w:r>
    </w:p>
    <w:p w14:paraId="0000000D" w14:textId="36A172F4" w:rsidR="0060529C" w:rsidRPr="00947863" w:rsidRDefault="00947863" w:rsidP="00C75E60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7863">
        <w:rPr>
          <w:rFonts w:ascii="Times New Roman" w:eastAsia="Times New Roman" w:hAnsi="Times New Roman" w:cs="Times New Roman"/>
          <w:sz w:val="24"/>
          <w:szCs w:val="24"/>
        </w:rPr>
        <w:t xml:space="preserve">3) обмен виртуальными знаками внимания (лайками, </w:t>
      </w:r>
      <w:proofErr w:type="spellStart"/>
      <w:r w:rsidRPr="00947863">
        <w:rPr>
          <w:rFonts w:ascii="Times New Roman" w:eastAsia="Times New Roman" w:hAnsi="Times New Roman" w:cs="Times New Roman"/>
          <w:sz w:val="24"/>
          <w:szCs w:val="24"/>
        </w:rPr>
        <w:t>эмотиконами</w:t>
      </w:r>
      <w:proofErr w:type="spellEnd"/>
      <w:r w:rsidRPr="00947863">
        <w:rPr>
          <w:rFonts w:ascii="Times New Roman" w:eastAsia="Times New Roman" w:hAnsi="Times New Roman" w:cs="Times New Roman"/>
          <w:sz w:val="24"/>
          <w:szCs w:val="24"/>
        </w:rPr>
        <w:t>, «подмигиваниями») как способ «постучаться» и предложить начало актуального виртуального контакта [</w:t>
      </w:r>
      <w:r w:rsidR="00C75E60" w:rsidRPr="00947863">
        <w:rPr>
          <w:rFonts w:ascii="Times New Roman" w:eastAsia="Times New Roman" w:hAnsi="Times New Roman" w:cs="Times New Roman"/>
          <w:sz w:val="24"/>
          <w:szCs w:val="24"/>
          <w:lang w:val="ru-RU"/>
        </w:rPr>
        <w:t>3</w:t>
      </w:r>
      <w:r w:rsidRPr="00947863">
        <w:rPr>
          <w:rFonts w:ascii="Times New Roman" w:eastAsia="Times New Roman" w:hAnsi="Times New Roman" w:cs="Times New Roman"/>
          <w:sz w:val="24"/>
          <w:szCs w:val="24"/>
        </w:rPr>
        <w:t xml:space="preserve">]. </w:t>
      </w:r>
    </w:p>
    <w:p w14:paraId="30A08591" w14:textId="5090B31D" w:rsidR="008536A2" w:rsidRPr="00947863" w:rsidRDefault="008536A2" w:rsidP="00C75E60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947863">
        <w:rPr>
          <w:rFonts w:ascii="Times New Roman" w:eastAsia="Times New Roman" w:hAnsi="Times New Roman" w:cs="Times New Roman"/>
          <w:sz w:val="24"/>
          <w:szCs w:val="24"/>
          <w:lang w:val="ru-RU"/>
        </w:rPr>
        <w:t>4) тональность коммуникации (конструктивная, деструктивная, нейтральная). Именно данное качественное измерение и его соответствующая диагностика направлено на решение прикладных исследовательских задач в условиях турбулентности и неопределенности. Но в современном потоке символов и знаков такая идентификация требует разработок в области нейросетевого программирования с привлечением возможностей искусственного интеллекта.</w:t>
      </w:r>
    </w:p>
    <w:p w14:paraId="00000014" w14:textId="233BCA83" w:rsidR="0060529C" w:rsidRPr="00947863" w:rsidRDefault="008536A2" w:rsidP="00C75E60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7863">
        <w:rPr>
          <w:rFonts w:ascii="Times New Roman" w:eastAsia="Times New Roman" w:hAnsi="Times New Roman" w:cs="Times New Roman"/>
          <w:sz w:val="24"/>
          <w:szCs w:val="24"/>
          <w:lang w:val="ru-RU"/>
        </w:rPr>
        <w:t>Так, р</w:t>
      </w:r>
      <w:proofErr w:type="spellStart"/>
      <w:r w:rsidR="00947863" w:rsidRPr="00947863">
        <w:rPr>
          <w:rFonts w:ascii="Times New Roman" w:eastAsia="Times New Roman" w:hAnsi="Times New Roman" w:cs="Times New Roman"/>
          <w:sz w:val="24"/>
          <w:szCs w:val="24"/>
        </w:rPr>
        <w:t>азработка</w:t>
      </w:r>
      <w:proofErr w:type="spellEnd"/>
      <w:r w:rsidR="00947863" w:rsidRPr="00947863">
        <w:rPr>
          <w:rFonts w:ascii="Times New Roman" w:eastAsia="Times New Roman" w:hAnsi="Times New Roman" w:cs="Times New Roman"/>
          <w:sz w:val="24"/>
          <w:szCs w:val="24"/>
        </w:rPr>
        <w:t xml:space="preserve"> специализированного словаря для определения тональности текстов в контексте социально-политической мобилизации представляет собой сложную задачу, требующую комплексного подхода и учёта множества лингвистических и технических аспектов. В отличие от традиционных словарей, которые классифицируют слова по шкале «положительный – нейтральный – отрицательный», разрабатываемый словарь должен учитывать категориальное различие между конструктивной и деструктивной риторикой. Конструктивные элементы предполагают диалог, направленный на рациональное обсуждение, поиск оптимальных решений, поддержку конструктивного взаимодействия и развитие социальной активности. Деструктивные элементы, наоборот, связаны с провокацией, манипуляцией, разжиганием конфликта, распространением недостоверной информации или радикализацией взглядов.</w:t>
      </w:r>
    </w:p>
    <w:p w14:paraId="00000015" w14:textId="52988AF5" w:rsidR="0060529C" w:rsidRPr="00947863" w:rsidRDefault="00947863" w:rsidP="00C75E60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7863">
        <w:rPr>
          <w:rFonts w:ascii="Times New Roman" w:eastAsia="Times New Roman" w:hAnsi="Times New Roman" w:cs="Times New Roman"/>
          <w:sz w:val="24"/>
          <w:szCs w:val="24"/>
        </w:rPr>
        <w:t xml:space="preserve">Для формирования словаря необходимо предварительно собрать корпус текстов, содержащих релевантную лексику. Однако язык сетевого общения в условиях социально-политической мобилизации существенно отличается от литературных норм и официального стиля речи. </w:t>
      </w:r>
      <w:r w:rsidRPr="00947863">
        <w:rPr>
          <w:rFonts w:ascii="Times New Roman" w:eastAsia="Times New Roman" w:hAnsi="Times New Roman" w:cs="Times New Roman"/>
          <w:sz w:val="24"/>
          <w:szCs w:val="24"/>
          <w:highlight w:val="white"/>
        </w:rPr>
        <w:t>Такой вид общения зачастую содержит неформальную лексику, метафоры, сленг, а также различные формы иронии, сарказма и эмоционально окрашенной речи</w:t>
      </w:r>
      <w:r w:rsidRPr="00947863">
        <w:rPr>
          <w:rFonts w:ascii="Times New Roman" w:eastAsia="Times New Roman" w:hAnsi="Times New Roman" w:cs="Times New Roman"/>
          <w:sz w:val="24"/>
          <w:szCs w:val="24"/>
        </w:rPr>
        <w:t xml:space="preserve"> Одной из важных особенностей является необходимость сбора и систематизации корпуса текстов, содержащих релевантную лексику. Эти особенности усложняют автоматизированную обработку, поскольку стандартные инструменты обработки естественного языка, предназначенные для анализа литературных текстов (например, </w:t>
      </w:r>
      <w:proofErr w:type="spellStart"/>
      <w:r w:rsidRPr="00947863">
        <w:rPr>
          <w:rFonts w:ascii="Times New Roman" w:eastAsia="Times New Roman" w:hAnsi="Times New Roman" w:cs="Times New Roman"/>
          <w:sz w:val="24"/>
          <w:szCs w:val="24"/>
        </w:rPr>
        <w:t>SentiWordNet</w:t>
      </w:r>
      <w:proofErr w:type="spellEnd"/>
      <w:r w:rsidRPr="00947863">
        <w:rPr>
          <w:rFonts w:ascii="Times New Roman" w:eastAsia="Times New Roman" w:hAnsi="Times New Roman" w:cs="Times New Roman"/>
          <w:sz w:val="24"/>
          <w:szCs w:val="24"/>
        </w:rPr>
        <w:t xml:space="preserve">, NRC </w:t>
      </w:r>
      <w:proofErr w:type="spellStart"/>
      <w:r w:rsidRPr="00947863">
        <w:rPr>
          <w:rFonts w:ascii="Times New Roman" w:eastAsia="Times New Roman" w:hAnsi="Times New Roman" w:cs="Times New Roman"/>
          <w:sz w:val="24"/>
          <w:szCs w:val="24"/>
        </w:rPr>
        <w:t>Emotion</w:t>
      </w:r>
      <w:proofErr w:type="spellEnd"/>
      <w:r w:rsidRPr="0094786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947863">
        <w:rPr>
          <w:rFonts w:ascii="Times New Roman" w:eastAsia="Times New Roman" w:hAnsi="Times New Roman" w:cs="Times New Roman"/>
          <w:sz w:val="24"/>
          <w:szCs w:val="24"/>
        </w:rPr>
        <w:t>Lexicon</w:t>
      </w:r>
      <w:proofErr w:type="spellEnd"/>
      <w:r w:rsidRPr="00947863">
        <w:rPr>
          <w:rFonts w:ascii="Times New Roman" w:eastAsia="Times New Roman" w:hAnsi="Times New Roman" w:cs="Times New Roman"/>
          <w:sz w:val="24"/>
          <w:szCs w:val="24"/>
        </w:rPr>
        <w:t>) [</w:t>
      </w:r>
      <w:r w:rsidR="00C75E60" w:rsidRPr="00947863">
        <w:rPr>
          <w:rFonts w:ascii="Times New Roman" w:eastAsia="Times New Roman" w:hAnsi="Times New Roman" w:cs="Times New Roman"/>
          <w:sz w:val="24"/>
          <w:szCs w:val="24"/>
          <w:lang w:val="ru-RU"/>
        </w:rPr>
        <w:t>1</w:t>
      </w:r>
      <w:r w:rsidRPr="00947863">
        <w:rPr>
          <w:rFonts w:ascii="Times New Roman" w:eastAsia="Times New Roman" w:hAnsi="Times New Roman" w:cs="Times New Roman"/>
          <w:sz w:val="24"/>
          <w:szCs w:val="24"/>
        </w:rPr>
        <w:t xml:space="preserve">], могут неправильно интерпретировать смысл высказываний. Дополнительной сложностью является необходимость различения многозначных слов и выражений. </w:t>
      </w:r>
      <w:r w:rsidRPr="00947863">
        <w:rPr>
          <w:rFonts w:ascii="Times New Roman" w:eastAsia="Times New Roman" w:hAnsi="Times New Roman" w:cs="Times New Roman"/>
          <w:sz w:val="24"/>
          <w:szCs w:val="24"/>
          <w:highlight w:val="white"/>
        </w:rPr>
        <w:t>Например, слово «баррикады» может использоваться как в историческом контексте («баррикады Парижа 1871 года»), так и в метафорическом смысле («выйти на баррикады», как призыв к протесту). Прямое включение таких слов в категорию конструктивных или деструктивных без учета контекста может привести к неверным выводам. В связи с этим, при составлении словаря целесообразно применять методы контекстного а</w:t>
      </w:r>
      <w:r w:rsidRPr="00947863">
        <w:rPr>
          <w:rFonts w:ascii="Times New Roman" w:eastAsia="Times New Roman" w:hAnsi="Times New Roman" w:cs="Times New Roman"/>
          <w:sz w:val="24"/>
          <w:szCs w:val="24"/>
        </w:rPr>
        <w:t>нализа, такие как технологии векторного представления слов (</w:t>
      </w:r>
      <w:proofErr w:type="spellStart"/>
      <w:r w:rsidRPr="00947863">
        <w:rPr>
          <w:rFonts w:ascii="Times New Roman" w:eastAsia="Times New Roman" w:hAnsi="Times New Roman" w:cs="Times New Roman"/>
          <w:sz w:val="24"/>
          <w:szCs w:val="24"/>
        </w:rPr>
        <w:t>word</w:t>
      </w:r>
      <w:proofErr w:type="spellEnd"/>
      <w:r w:rsidRPr="0094786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947863">
        <w:rPr>
          <w:rFonts w:ascii="Times New Roman" w:eastAsia="Times New Roman" w:hAnsi="Times New Roman" w:cs="Times New Roman"/>
          <w:sz w:val="24"/>
          <w:szCs w:val="24"/>
        </w:rPr>
        <w:t>embeddings</w:t>
      </w:r>
      <w:proofErr w:type="spellEnd"/>
      <w:r w:rsidRPr="00947863">
        <w:rPr>
          <w:rFonts w:ascii="Times New Roman" w:eastAsia="Times New Roman" w:hAnsi="Times New Roman" w:cs="Times New Roman"/>
          <w:sz w:val="24"/>
          <w:szCs w:val="24"/>
        </w:rPr>
        <w:t xml:space="preserve">), модели трансформеров (BERT, </w:t>
      </w:r>
      <w:proofErr w:type="spellStart"/>
      <w:r w:rsidRPr="00947863">
        <w:rPr>
          <w:rFonts w:ascii="Times New Roman" w:eastAsia="Times New Roman" w:hAnsi="Times New Roman" w:cs="Times New Roman"/>
          <w:sz w:val="24"/>
          <w:szCs w:val="24"/>
        </w:rPr>
        <w:t>RuBERT</w:t>
      </w:r>
      <w:proofErr w:type="spellEnd"/>
      <w:r w:rsidRPr="00947863">
        <w:rPr>
          <w:rFonts w:ascii="Times New Roman" w:eastAsia="Times New Roman" w:hAnsi="Times New Roman" w:cs="Times New Roman"/>
          <w:sz w:val="24"/>
          <w:szCs w:val="24"/>
        </w:rPr>
        <w:t>) и тематическое моделирование (LDA) [</w:t>
      </w:r>
      <w:r w:rsidR="00C75E60" w:rsidRPr="00947863">
        <w:rPr>
          <w:rFonts w:ascii="Times New Roman" w:eastAsia="Times New Roman" w:hAnsi="Times New Roman" w:cs="Times New Roman"/>
          <w:sz w:val="24"/>
          <w:szCs w:val="24"/>
          <w:lang w:val="ru-RU"/>
        </w:rPr>
        <w:t>2</w:t>
      </w:r>
      <w:r w:rsidRPr="00947863">
        <w:rPr>
          <w:rFonts w:ascii="Times New Roman" w:eastAsia="Times New Roman" w:hAnsi="Times New Roman" w:cs="Times New Roman"/>
          <w:sz w:val="24"/>
          <w:szCs w:val="24"/>
          <w:lang w:val="ru-RU"/>
        </w:rPr>
        <w:t>, 5</w:t>
      </w:r>
      <w:r w:rsidRPr="00947863">
        <w:rPr>
          <w:rFonts w:ascii="Times New Roman" w:eastAsia="Times New Roman" w:hAnsi="Times New Roman" w:cs="Times New Roman"/>
          <w:sz w:val="24"/>
          <w:szCs w:val="24"/>
        </w:rPr>
        <w:t>].</w:t>
      </w:r>
    </w:p>
    <w:p w14:paraId="00000016" w14:textId="77777777" w:rsidR="0060529C" w:rsidRPr="00947863" w:rsidRDefault="00947863" w:rsidP="00947863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highlight w:val="white"/>
        </w:rPr>
      </w:pPr>
      <w:r w:rsidRPr="00947863">
        <w:rPr>
          <w:rFonts w:ascii="Times New Roman" w:eastAsia="Times New Roman" w:hAnsi="Times New Roman" w:cs="Times New Roman"/>
          <w:sz w:val="24"/>
          <w:szCs w:val="24"/>
          <w:highlight w:val="white"/>
        </w:rPr>
        <w:t xml:space="preserve">Рассматривая предыдущий пример, можно сделать вывод, что слова и выражения могут менять свою тональность в зависимости от контекста употребления. Например, одно и то же может восприниматься как положительный или отрицательный термин в зависимости от политической позиции автора. Еще более сложной задачей является обработка метафор, эвфемизмов и сарказма. Традиционные методы анализа тональности, такие как определение тональности на основе фиксированного списка слов, оказываются недостаточными для их интерпретации. В таком случае актуальным </w:t>
      </w:r>
      <w:r w:rsidRPr="00947863">
        <w:rPr>
          <w:rFonts w:ascii="Times New Roman" w:eastAsia="Times New Roman" w:hAnsi="Times New Roman" w:cs="Times New Roman"/>
          <w:sz w:val="24"/>
          <w:szCs w:val="24"/>
          <w:highlight w:val="white"/>
        </w:rPr>
        <w:lastRenderedPageBreak/>
        <w:t xml:space="preserve">является использование </w:t>
      </w:r>
      <w:proofErr w:type="spellStart"/>
      <w:r w:rsidRPr="00947863">
        <w:rPr>
          <w:rFonts w:ascii="Times New Roman" w:eastAsia="Times New Roman" w:hAnsi="Times New Roman" w:cs="Times New Roman"/>
          <w:sz w:val="24"/>
          <w:szCs w:val="24"/>
          <w:highlight w:val="white"/>
        </w:rPr>
        <w:t>предобученных</w:t>
      </w:r>
      <w:proofErr w:type="spellEnd"/>
      <w:r w:rsidRPr="00947863">
        <w:rPr>
          <w:rFonts w:ascii="Times New Roman" w:eastAsia="Times New Roman" w:hAnsi="Times New Roman" w:cs="Times New Roman"/>
          <w:sz w:val="24"/>
          <w:szCs w:val="24"/>
          <w:highlight w:val="white"/>
        </w:rPr>
        <w:t xml:space="preserve"> языковых моделей, позволяющих учитывать контекст употребления слов. Дополнительно требуется предварительная разметка корпуса, которая включает в себя аннотацию текстов по уровням конструктивности и деструктивности. Это требует участия экспертов, что делает процесс длительным и трудоемким.</w:t>
      </w:r>
    </w:p>
    <w:p w14:paraId="00000017" w14:textId="77777777" w:rsidR="0060529C" w:rsidRPr="00947863" w:rsidRDefault="00947863" w:rsidP="00947863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highlight w:val="white"/>
        </w:rPr>
      </w:pPr>
      <w:r w:rsidRPr="00947863">
        <w:rPr>
          <w:rFonts w:ascii="Times New Roman" w:eastAsia="Times New Roman" w:hAnsi="Times New Roman" w:cs="Times New Roman"/>
          <w:sz w:val="24"/>
          <w:szCs w:val="24"/>
          <w:highlight w:val="white"/>
        </w:rPr>
        <w:t xml:space="preserve">Также нужно учитывать, что лексика, используемая в интернет-пространстве, подвергается быстрым изменениям. Новые слова, выражения, интернет-мемы и сленговые фразы появляются и исчезают в течение нескольких месяцев или даже недель. Эти особенности требуют регулярного обновления словаря, в противном случае его эффективность будет снижаться. Автоматизированное обновление возможно с помощью мониторинга текстов с использованием методов машинного обучения, таких как скрытые марковские модели и </w:t>
      </w:r>
      <w:proofErr w:type="spellStart"/>
      <w:r w:rsidRPr="00947863">
        <w:rPr>
          <w:rFonts w:ascii="Times New Roman" w:eastAsia="Times New Roman" w:hAnsi="Times New Roman" w:cs="Times New Roman"/>
          <w:sz w:val="24"/>
          <w:szCs w:val="24"/>
          <w:highlight w:val="white"/>
        </w:rPr>
        <w:t>нейросетевые</w:t>
      </w:r>
      <w:proofErr w:type="spellEnd"/>
      <w:r w:rsidRPr="00947863">
        <w:rPr>
          <w:rFonts w:ascii="Times New Roman" w:eastAsia="Times New Roman" w:hAnsi="Times New Roman" w:cs="Times New Roman"/>
          <w:sz w:val="24"/>
          <w:szCs w:val="24"/>
          <w:highlight w:val="white"/>
        </w:rPr>
        <w:t xml:space="preserve"> классификаторы. Однако качество данных при автоматическом обновлении остаётся проблемой, поскольку без ручной проверки могут быть включены нерелевантные или ошибочно классифицированные термины. Для наглядности, процесс обновления словаря можно описать следующими ключевыми этапами:</w:t>
      </w:r>
    </w:p>
    <w:p w14:paraId="00000018" w14:textId="77777777" w:rsidR="0060529C" w:rsidRPr="00947863" w:rsidRDefault="00947863" w:rsidP="00947863">
      <w:pPr>
        <w:numPr>
          <w:ilvl w:val="0"/>
          <w:numId w:val="1"/>
        </w:numPr>
        <w:spacing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highlight w:val="white"/>
        </w:rPr>
      </w:pPr>
      <w:r w:rsidRPr="00947863">
        <w:rPr>
          <w:rFonts w:ascii="Times New Roman" w:eastAsia="Times New Roman" w:hAnsi="Times New Roman" w:cs="Times New Roman"/>
          <w:sz w:val="24"/>
          <w:szCs w:val="24"/>
          <w:highlight w:val="white"/>
        </w:rPr>
        <w:t>Сбор исходных данных из интернет-источников, таких как социальные сети, форумы, новостные сайты и т.п.</w:t>
      </w:r>
    </w:p>
    <w:p w14:paraId="00000019" w14:textId="77777777" w:rsidR="0060529C" w:rsidRPr="00947863" w:rsidRDefault="00947863" w:rsidP="00947863">
      <w:pPr>
        <w:numPr>
          <w:ilvl w:val="0"/>
          <w:numId w:val="1"/>
        </w:numPr>
        <w:spacing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highlight w:val="white"/>
        </w:rPr>
      </w:pPr>
      <w:r w:rsidRPr="00947863">
        <w:rPr>
          <w:rFonts w:ascii="Times New Roman" w:eastAsia="Times New Roman" w:hAnsi="Times New Roman" w:cs="Times New Roman"/>
          <w:sz w:val="24"/>
          <w:szCs w:val="24"/>
          <w:highlight w:val="white"/>
        </w:rPr>
        <w:t>Обработка собранных корпусов текстов, включающая удаление стоп-слов и нормализацию слов для возможности их загрузки и повышения качества работы модели определения тональности текста.</w:t>
      </w:r>
    </w:p>
    <w:p w14:paraId="0000001A" w14:textId="77777777" w:rsidR="0060529C" w:rsidRPr="00947863" w:rsidRDefault="00947863" w:rsidP="00947863">
      <w:pPr>
        <w:numPr>
          <w:ilvl w:val="0"/>
          <w:numId w:val="1"/>
        </w:numPr>
        <w:spacing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highlight w:val="white"/>
        </w:rPr>
      </w:pPr>
      <w:r w:rsidRPr="00947863">
        <w:rPr>
          <w:rFonts w:ascii="Times New Roman" w:eastAsia="Times New Roman" w:hAnsi="Times New Roman" w:cs="Times New Roman"/>
          <w:sz w:val="24"/>
          <w:szCs w:val="24"/>
          <w:highlight w:val="white"/>
        </w:rPr>
        <w:t>Распределение слов из корпусов по заранее выбранным категориям.</w:t>
      </w:r>
    </w:p>
    <w:p w14:paraId="0000001B" w14:textId="77777777" w:rsidR="0060529C" w:rsidRPr="00947863" w:rsidRDefault="00947863" w:rsidP="00947863">
      <w:pPr>
        <w:numPr>
          <w:ilvl w:val="0"/>
          <w:numId w:val="1"/>
        </w:numPr>
        <w:spacing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highlight w:val="white"/>
        </w:rPr>
      </w:pPr>
      <w:r w:rsidRPr="00947863">
        <w:rPr>
          <w:rFonts w:ascii="Times New Roman" w:eastAsia="Times New Roman" w:hAnsi="Times New Roman" w:cs="Times New Roman"/>
          <w:sz w:val="24"/>
          <w:szCs w:val="24"/>
          <w:highlight w:val="white"/>
        </w:rPr>
        <w:t>Обновление словаря, заключающееся в добавлении новых терминов и слов, а также удалении устаревших данных.</w:t>
      </w:r>
    </w:p>
    <w:p w14:paraId="0000001C" w14:textId="47D4BF02" w:rsidR="0060529C" w:rsidRPr="00947863" w:rsidRDefault="00947863" w:rsidP="00947863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highlight w:val="white"/>
        </w:rPr>
      </w:pPr>
      <w:r w:rsidRPr="00947863">
        <w:rPr>
          <w:rFonts w:ascii="Times New Roman" w:eastAsia="Times New Roman" w:hAnsi="Times New Roman" w:cs="Times New Roman"/>
          <w:sz w:val="24"/>
          <w:szCs w:val="24"/>
          <w:highlight w:val="white"/>
        </w:rPr>
        <w:t>Другой немаловажной проблемой является необходимость баланса между общностью и спецификой словаря. Узкий словарь может не учитывать все возможные языковые конструкции, что может привести к снижению точности модели. Слишком широкий словарь, напротив, может увеличить количество ошибок и снизить эффективность анализа. Оптимальным решением является кластеризация слов и выражений, при которой термины группируются по смыслу. Например, слова «диалог», «компромисс» и «переговоры» можно объединить в группу «конструктивная коммуникация», а слова «провокация», «угроза» и «раскол» — в группу «деструктивная риторика». Такой подход позволит повысить точность классификации и снизить вероятность ошибок.</w:t>
      </w:r>
    </w:p>
    <w:p w14:paraId="0000001D" w14:textId="32B9E772" w:rsidR="0060529C" w:rsidRPr="00947863" w:rsidRDefault="00947863" w:rsidP="00C75E60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highlight w:val="white"/>
        </w:rPr>
      </w:pPr>
      <w:r w:rsidRPr="00947863">
        <w:rPr>
          <w:rFonts w:ascii="Times New Roman" w:eastAsia="Times New Roman" w:hAnsi="Times New Roman" w:cs="Times New Roman"/>
          <w:sz w:val="24"/>
          <w:szCs w:val="24"/>
          <w:highlight w:val="white"/>
        </w:rPr>
        <w:t xml:space="preserve">Таким образом, создание специализированного словаря для определения конструктивных и деструктивных элементов в текстах, связанных с социально-политической мобилизацией, требует комплексного подхода. Необходимо учитывать специфику сетевой коммуникации, динамики изменений языка, а также разработку методов контекстной интерпретации значений слов. Наиболее эффективными решениями данной проблемы являются применение </w:t>
      </w:r>
      <w:proofErr w:type="spellStart"/>
      <w:r w:rsidRPr="00947863">
        <w:rPr>
          <w:rFonts w:ascii="Times New Roman" w:eastAsia="Times New Roman" w:hAnsi="Times New Roman" w:cs="Times New Roman"/>
          <w:sz w:val="24"/>
          <w:szCs w:val="24"/>
          <w:highlight w:val="white"/>
        </w:rPr>
        <w:t>предобученных</w:t>
      </w:r>
      <w:proofErr w:type="spellEnd"/>
      <w:r w:rsidRPr="00947863">
        <w:rPr>
          <w:rFonts w:ascii="Times New Roman" w:eastAsia="Times New Roman" w:hAnsi="Times New Roman" w:cs="Times New Roman"/>
          <w:sz w:val="24"/>
          <w:szCs w:val="24"/>
          <w:highlight w:val="white"/>
        </w:rPr>
        <w:t xml:space="preserve"> моделей NLP, автоматизированный сбор данных и кластеризация терминов на основе семантических признаков [</w:t>
      </w:r>
      <w:r w:rsidRPr="00947863">
        <w:rPr>
          <w:rFonts w:ascii="Times New Roman" w:eastAsia="Times New Roman" w:hAnsi="Times New Roman" w:cs="Times New Roman"/>
          <w:sz w:val="24"/>
          <w:szCs w:val="24"/>
          <w:highlight w:val="white"/>
          <w:lang w:val="ru-RU"/>
        </w:rPr>
        <w:t>7</w:t>
      </w:r>
      <w:r w:rsidRPr="00947863">
        <w:rPr>
          <w:rFonts w:ascii="Times New Roman" w:eastAsia="Times New Roman" w:hAnsi="Times New Roman" w:cs="Times New Roman"/>
          <w:sz w:val="24"/>
          <w:szCs w:val="24"/>
          <w:highlight w:val="white"/>
        </w:rPr>
        <w:t>]. Однако при этом важно сохранять баланс между автоматизированными и экспертными методами, чтобы избежать искажения смысла и снижения качества анализа.</w:t>
      </w:r>
    </w:p>
    <w:p w14:paraId="0000001E" w14:textId="77777777" w:rsidR="0060529C" w:rsidRPr="00947863" w:rsidRDefault="0060529C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highlight w:val="white"/>
        </w:rPr>
      </w:pPr>
    </w:p>
    <w:p w14:paraId="0000001F" w14:textId="77777777" w:rsidR="0060529C" w:rsidRDefault="00947863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00000020" w14:textId="77777777" w:rsidR="0060529C" w:rsidRDefault="00947863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i/>
          <w:color w:val="2C2D2E"/>
          <w:sz w:val="24"/>
          <w:szCs w:val="24"/>
          <w:highlight w:val="white"/>
        </w:rPr>
      </w:pPr>
      <w:r>
        <w:rPr>
          <w:rFonts w:ascii="Times New Roman" w:eastAsia="Times New Roman" w:hAnsi="Times New Roman" w:cs="Times New Roman"/>
          <w:i/>
          <w:color w:val="2C2D2E"/>
          <w:sz w:val="24"/>
          <w:szCs w:val="24"/>
          <w:highlight w:val="white"/>
        </w:rPr>
        <w:t xml:space="preserve">Печатается в рамках реализации Гранта РНФ «Социальная и политическая мобилизация конструктивного и деструктивного типа в условиях множества сетевых миров сибирских регионов ресурсного развития: возможности применения инструментов </w:t>
      </w:r>
      <w:proofErr w:type="spellStart"/>
      <w:r>
        <w:rPr>
          <w:rFonts w:ascii="Times New Roman" w:eastAsia="Times New Roman" w:hAnsi="Times New Roman" w:cs="Times New Roman"/>
          <w:i/>
          <w:color w:val="2C2D2E"/>
          <w:sz w:val="24"/>
          <w:szCs w:val="24"/>
          <w:highlight w:val="white"/>
        </w:rPr>
        <w:t>data-mining</w:t>
      </w:r>
      <w:proofErr w:type="spellEnd"/>
      <w:r>
        <w:rPr>
          <w:rFonts w:ascii="Times New Roman" w:eastAsia="Times New Roman" w:hAnsi="Times New Roman" w:cs="Times New Roman"/>
          <w:i/>
          <w:color w:val="2C2D2E"/>
          <w:sz w:val="24"/>
          <w:szCs w:val="24"/>
          <w:highlight w:val="white"/>
        </w:rPr>
        <w:t>», № 24-28-01230</w:t>
      </w:r>
    </w:p>
    <w:p w14:paraId="00000021" w14:textId="77777777" w:rsidR="0060529C" w:rsidRDefault="00947863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 </w:t>
      </w:r>
    </w:p>
    <w:p w14:paraId="00000022" w14:textId="77777777" w:rsidR="0060529C" w:rsidRDefault="00947863">
      <w:pPr>
        <w:spacing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Библиографический список:</w:t>
      </w:r>
    </w:p>
    <w:p w14:paraId="17A6106F" w14:textId="77777777" w:rsidR="00C75E60" w:rsidRPr="00C75E60" w:rsidRDefault="00C75E60" w:rsidP="00C75E60">
      <w:pPr>
        <w:pStyle w:val="a5"/>
        <w:numPr>
          <w:ilvl w:val="0"/>
          <w:numId w:val="2"/>
        </w:numPr>
        <w:spacing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proofErr w:type="spellStart"/>
      <w:r w:rsidRPr="00C75E60">
        <w:rPr>
          <w:rFonts w:ascii="Times New Roman" w:eastAsia="Times New Roman" w:hAnsi="Times New Roman" w:cs="Times New Roman"/>
          <w:sz w:val="24"/>
          <w:szCs w:val="24"/>
          <w:lang w:val="en-US"/>
        </w:rPr>
        <w:t>Simay</w:t>
      </w:r>
      <w:proofErr w:type="spellEnd"/>
      <w:r w:rsidRPr="00C75E6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C75E60">
        <w:rPr>
          <w:rFonts w:ascii="Times New Roman" w:eastAsia="Times New Roman" w:hAnsi="Times New Roman" w:cs="Times New Roman"/>
          <w:sz w:val="24"/>
          <w:szCs w:val="24"/>
          <w:lang w:val="en-US"/>
        </w:rPr>
        <w:t>Akar</w:t>
      </w:r>
      <w:proofErr w:type="spellEnd"/>
      <w:r w:rsidRPr="00C75E60">
        <w:rPr>
          <w:rFonts w:ascii="Times New Roman" w:eastAsia="Times New Roman" w:hAnsi="Times New Roman" w:cs="Times New Roman"/>
          <w:sz w:val="24"/>
          <w:szCs w:val="24"/>
          <w:lang w:val="en-US"/>
        </w:rPr>
        <w:t>, S. A. Sentiment Analysis on '</w:t>
      </w:r>
      <w:proofErr w:type="spellStart"/>
      <w:r w:rsidRPr="00C75E60">
        <w:rPr>
          <w:rFonts w:ascii="Times New Roman" w:eastAsia="Times New Roman" w:hAnsi="Times New Roman" w:cs="Times New Roman"/>
          <w:sz w:val="24"/>
          <w:szCs w:val="24"/>
          <w:lang w:val="en-US"/>
        </w:rPr>
        <w:t>HelloTalk</w:t>
      </w:r>
      <w:proofErr w:type="spellEnd"/>
      <w:r w:rsidRPr="00C75E6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' App Reviews Using NRC Emotion Lexicon and </w:t>
      </w:r>
      <w:proofErr w:type="spellStart"/>
      <w:r w:rsidRPr="00C75E60">
        <w:rPr>
          <w:rFonts w:ascii="Times New Roman" w:eastAsia="Times New Roman" w:hAnsi="Times New Roman" w:cs="Times New Roman"/>
          <w:sz w:val="24"/>
          <w:szCs w:val="24"/>
          <w:lang w:val="en-US"/>
        </w:rPr>
        <w:t>GoEmotions</w:t>
      </w:r>
      <w:proofErr w:type="spellEnd"/>
      <w:r w:rsidRPr="00C75E6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Dataset / S. A. </w:t>
      </w:r>
      <w:proofErr w:type="spellStart"/>
      <w:r w:rsidRPr="00C75E60">
        <w:rPr>
          <w:rFonts w:ascii="Times New Roman" w:eastAsia="Times New Roman" w:hAnsi="Times New Roman" w:cs="Times New Roman"/>
          <w:sz w:val="24"/>
          <w:szCs w:val="24"/>
          <w:lang w:val="en-US"/>
        </w:rPr>
        <w:t>Simay</w:t>
      </w:r>
      <w:proofErr w:type="spellEnd"/>
      <w:r w:rsidRPr="00C75E6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C75E60">
        <w:rPr>
          <w:rFonts w:ascii="Times New Roman" w:eastAsia="Times New Roman" w:hAnsi="Times New Roman" w:cs="Times New Roman"/>
          <w:sz w:val="24"/>
          <w:szCs w:val="24"/>
          <w:lang w:val="en-US"/>
        </w:rPr>
        <w:t>Akar</w:t>
      </w:r>
      <w:proofErr w:type="spellEnd"/>
      <w:r w:rsidRPr="00C75E6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C75E60">
        <w:rPr>
          <w:rFonts w:ascii="Times New Roman" w:eastAsia="Times New Roman" w:hAnsi="Times New Roman" w:cs="Times New Roman"/>
          <w:sz w:val="24"/>
          <w:szCs w:val="24"/>
          <w:lang w:val="en-US"/>
        </w:rPr>
        <w:t>Ya</w:t>
      </w:r>
      <w:proofErr w:type="spellEnd"/>
      <w:r w:rsidRPr="00C75E6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S. K. Yang </w:t>
      </w:r>
      <w:proofErr w:type="spellStart"/>
      <w:r w:rsidRPr="00C75E60">
        <w:rPr>
          <w:rFonts w:ascii="Times New Roman" w:eastAsia="Times New Roman" w:hAnsi="Times New Roman" w:cs="Times New Roman"/>
          <w:sz w:val="24"/>
          <w:szCs w:val="24"/>
          <w:lang w:val="en-US"/>
        </w:rPr>
        <w:t>Sok</w:t>
      </w:r>
      <w:proofErr w:type="spellEnd"/>
      <w:r w:rsidRPr="00C75E6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Kim, Mi. J. N. Mi </w:t>
      </w:r>
      <w:proofErr w:type="spellStart"/>
      <w:r w:rsidRPr="00C75E60">
        <w:rPr>
          <w:rFonts w:ascii="Times New Roman" w:eastAsia="Times New Roman" w:hAnsi="Times New Roman" w:cs="Times New Roman"/>
          <w:sz w:val="24"/>
          <w:szCs w:val="24"/>
          <w:lang w:val="en-US"/>
        </w:rPr>
        <w:t>Jin</w:t>
      </w:r>
      <w:proofErr w:type="spellEnd"/>
      <w:r w:rsidRPr="00C75E6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Noh // Korean Institute of Smart Media. 2024. Vol. 13, No. 6. P. 35-43. DOI 10.30693/smj.2024.13.6.35. </w:t>
      </w:r>
    </w:p>
    <w:p w14:paraId="58D1317D" w14:textId="0CEF0278" w:rsidR="00C75E60" w:rsidRPr="00C75E60" w:rsidRDefault="00C75E60" w:rsidP="00C75E60">
      <w:pPr>
        <w:pStyle w:val="a5"/>
        <w:numPr>
          <w:ilvl w:val="0"/>
          <w:numId w:val="2"/>
        </w:numPr>
        <w:spacing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highlight w:val="white"/>
        </w:rPr>
      </w:pPr>
      <w:proofErr w:type="spellStart"/>
      <w:r w:rsidRPr="00C75E60">
        <w:rPr>
          <w:rFonts w:ascii="Times New Roman" w:eastAsia="Times New Roman" w:hAnsi="Times New Roman" w:cs="Times New Roman"/>
          <w:sz w:val="24"/>
          <w:szCs w:val="24"/>
          <w:highlight w:val="white"/>
        </w:rPr>
        <w:t>Быльева</w:t>
      </w:r>
      <w:proofErr w:type="spellEnd"/>
      <w:r w:rsidRPr="00C75E60">
        <w:rPr>
          <w:rFonts w:ascii="Times New Roman" w:eastAsia="Times New Roman" w:hAnsi="Times New Roman" w:cs="Times New Roman"/>
          <w:sz w:val="24"/>
          <w:szCs w:val="24"/>
          <w:highlight w:val="white"/>
        </w:rPr>
        <w:t xml:space="preserve"> Д. С. Слово в техногенном многомерном пространстве // Философские проблемы информационных технологий и киберпространства. 2022. №</w:t>
      </w:r>
      <w:r>
        <w:rPr>
          <w:rFonts w:ascii="Times New Roman" w:eastAsia="Times New Roman" w:hAnsi="Times New Roman" w:cs="Times New Roman"/>
          <w:sz w:val="24"/>
          <w:szCs w:val="24"/>
          <w:highlight w:val="white"/>
          <w:lang w:val="ru-RU"/>
        </w:rPr>
        <w:t> </w:t>
      </w:r>
      <w:r w:rsidRPr="00C75E60">
        <w:rPr>
          <w:rFonts w:ascii="Times New Roman" w:eastAsia="Times New Roman" w:hAnsi="Times New Roman" w:cs="Times New Roman"/>
          <w:sz w:val="24"/>
          <w:szCs w:val="24"/>
          <w:highlight w:val="white"/>
        </w:rPr>
        <w:t xml:space="preserve">1(21). С. 18-33. DOI 10.17726/philIT.2022.1.2. </w:t>
      </w:r>
    </w:p>
    <w:p w14:paraId="6C6466F8" w14:textId="77777777" w:rsidR="00C75E60" w:rsidRPr="00C75E60" w:rsidRDefault="00C75E60" w:rsidP="00C75E60">
      <w:pPr>
        <w:pStyle w:val="a5"/>
        <w:numPr>
          <w:ilvl w:val="0"/>
          <w:numId w:val="2"/>
        </w:numPr>
        <w:spacing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75E60">
        <w:rPr>
          <w:rFonts w:ascii="Times New Roman" w:eastAsia="Times New Roman" w:hAnsi="Times New Roman" w:cs="Times New Roman"/>
          <w:sz w:val="24"/>
          <w:szCs w:val="24"/>
        </w:rPr>
        <w:t>Глухов А.</w:t>
      </w:r>
      <w:r w:rsidRPr="00C75E60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r w:rsidRPr="00C75E60">
        <w:rPr>
          <w:rFonts w:ascii="Times New Roman" w:eastAsia="Times New Roman" w:hAnsi="Times New Roman" w:cs="Times New Roman"/>
          <w:sz w:val="24"/>
          <w:szCs w:val="24"/>
        </w:rPr>
        <w:t xml:space="preserve">П., Кужелева-Саган И. П., </w:t>
      </w:r>
      <w:proofErr w:type="spellStart"/>
      <w:r w:rsidRPr="00C75E60">
        <w:rPr>
          <w:rFonts w:ascii="Times New Roman" w:eastAsia="Times New Roman" w:hAnsi="Times New Roman" w:cs="Times New Roman"/>
          <w:sz w:val="24"/>
          <w:szCs w:val="24"/>
        </w:rPr>
        <w:t>Окушова</w:t>
      </w:r>
      <w:proofErr w:type="spellEnd"/>
      <w:r w:rsidRPr="00C75E60">
        <w:rPr>
          <w:rFonts w:ascii="Times New Roman" w:eastAsia="Times New Roman" w:hAnsi="Times New Roman" w:cs="Times New Roman"/>
          <w:sz w:val="24"/>
          <w:szCs w:val="24"/>
        </w:rPr>
        <w:t xml:space="preserve"> Г. А. Методология и концептуальная рамка исследования: новое </w:t>
      </w:r>
      <w:proofErr w:type="spellStart"/>
      <w:r w:rsidRPr="00C75E60">
        <w:rPr>
          <w:rFonts w:ascii="Times New Roman" w:eastAsia="Times New Roman" w:hAnsi="Times New Roman" w:cs="Times New Roman"/>
          <w:sz w:val="24"/>
          <w:szCs w:val="24"/>
        </w:rPr>
        <w:t>фреймирование</w:t>
      </w:r>
      <w:proofErr w:type="spellEnd"/>
      <w:r w:rsidRPr="00C75E60">
        <w:rPr>
          <w:rFonts w:ascii="Times New Roman" w:eastAsia="Times New Roman" w:hAnsi="Times New Roman" w:cs="Times New Roman"/>
          <w:sz w:val="24"/>
          <w:szCs w:val="24"/>
        </w:rPr>
        <w:t xml:space="preserve"> коммуникаций и их конвергенция // Социальные сети как инфраструктура межличностного общения цифрового поколения: трансформация фреймов коммуникации: коллективная монография / науч. ред. И.</w:t>
      </w:r>
      <w:r w:rsidRPr="00C75E60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r w:rsidRPr="00C75E60">
        <w:rPr>
          <w:rFonts w:ascii="Times New Roman" w:eastAsia="Times New Roman" w:hAnsi="Times New Roman" w:cs="Times New Roman"/>
          <w:sz w:val="24"/>
          <w:szCs w:val="24"/>
        </w:rPr>
        <w:t>П. Кужелева-Саган. Томск: Издательский Дом Томского государственного университета, 2017. С. 7-51</w:t>
      </w:r>
    </w:p>
    <w:p w14:paraId="62CF1AC6" w14:textId="77777777" w:rsidR="00C75E60" w:rsidRPr="00C75E60" w:rsidRDefault="00C75E60" w:rsidP="00C75E60">
      <w:pPr>
        <w:pStyle w:val="a5"/>
        <w:numPr>
          <w:ilvl w:val="0"/>
          <w:numId w:val="2"/>
        </w:numPr>
        <w:spacing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75E60">
        <w:rPr>
          <w:rFonts w:ascii="Times New Roman" w:eastAsia="Times New Roman" w:hAnsi="Times New Roman" w:cs="Times New Roman"/>
          <w:sz w:val="24"/>
          <w:szCs w:val="24"/>
        </w:rPr>
        <w:t xml:space="preserve">Лавров П. Л. Избранные сочинения на социально-политические темы в 8-ми томах М.: </w:t>
      </w:r>
      <w:proofErr w:type="spellStart"/>
      <w:r w:rsidRPr="00C75E60">
        <w:rPr>
          <w:rFonts w:ascii="Times New Roman" w:eastAsia="Times New Roman" w:hAnsi="Times New Roman" w:cs="Times New Roman"/>
          <w:sz w:val="24"/>
          <w:szCs w:val="24"/>
        </w:rPr>
        <w:t>Всес</w:t>
      </w:r>
      <w:proofErr w:type="spellEnd"/>
      <w:r w:rsidRPr="00C75E60">
        <w:rPr>
          <w:rFonts w:ascii="Times New Roman" w:eastAsia="Times New Roman" w:hAnsi="Times New Roman" w:cs="Times New Roman"/>
          <w:sz w:val="24"/>
          <w:szCs w:val="24"/>
        </w:rPr>
        <w:t xml:space="preserve">. общество политкаторжан и </w:t>
      </w:r>
      <w:proofErr w:type="spellStart"/>
      <w:proofErr w:type="gramStart"/>
      <w:r w:rsidRPr="00C75E60">
        <w:rPr>
          <w:rFonts w:ascii="Times New Roman" w:eastAsia="Times New Roman" w:hAnsi="Times New Roman" w:cs="Times New Roman"/>
          <w:sz w:val="24"/>
          <w:szCs w:val="24"/>
        </w:rPr>
        <w:t>ссыльно</w:t>
      </w:r>
      <w:proofErr w:type="spellEnd"/>
      <w:r w:rsidRPr="00C75E60">
        <w:rPr>
          <w:rFonts w:ascii="Times New Roman" w:eastAsia="Times New Roman" w:hAnsi="Times New Roman" w:cs="Times New Roman"/>
          <w:sz w:val="24"/>
          <w:szCs w:val="24"/>
        </w:rPr>
        <w:t>-поселенцев</w:t>
      </w:r>
      <w:proofErr w:type="gramEnd"/>
      <w:r w:rsidRPr="00C75E60">
        <w:rPr>
          <w:rFonts w:ascii="Times New Roman" w:eastAsia="Times New Roman" w:hAnsi="Times New Roman" w:cs="Times New Roman"/>
          <w:sz w:val="24"/>
          <w:szCs w:val="24"/>
        </w:rPr>
        <w:t xml:space="preserve">, 1934-1935. 4 т. (Классики </w:t>
      </w:r>
      <w:proofErr w:type="spellStart"/>
      <w:r w:rsidRPr="00C75E60">
        <w:rPr>
          <w:rFonts w:ascii="Times New Roman" w:eastAsia="Times New Roman" w:hAnsi="Times New Roman" w:cs="Times New Roman"/>
          <w:sz w:val="24"/>
          <w:szCs w:val="24"/>
        </w:rPr>
        <w:t>революц</w:t>
      </w:r>
      <w:proofErr w:type="spellEnd"/>
      <w:r w:rsidRPr="00C75E60">
        <w:rPr>
          <w:rFonts w:ascii="Times New Roman" w:eastAsia="Times New Roman" w:hAnsi="Times New Roman" w:cs="Times New Roman"/>
          <w:sz w:val="24"/>
          <w:szCs w:val="24"/>
        </w:rPr>
        <w:t>. мысли домарксистского периода. II). Т. 1: 1857-1871. 1934. 518 с.</w:t>
      </w:r>
    </w:p>
    <w:p w14:paraId="3E430050" w14:textId="77777777" w:rsidR="00C75E60" w:rsidRPr="00C75E60" w:rsidRDefault="00C75E60" w:rsidP="00C75E60">
      <w:pPr>
        <w:pStyle w:val="a5"/>
        <w:numPr>
          <w:ilvl w:val="0"/>
          <w:numId w:val="2"/>
        </w:numPr>
        <w:spacing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highlight w:val="white"/>
        </w:rPr>
      </w:pPr>
      <w:r w:rsidRPr="00C75E60">
        <w:rPr>
          <w:rFonts w:ascii="Times New Roman" w:eastAsia="Times New Roman" w:hAnsi="Times New Roman" w:cs="Times New Roman"/>
          <w:sz w:val="24"/>
          <w:szCs w:val="24"/>
          <w:highlight w:val="white"/>
        </w:rPr>
        <w:t>Минаев В. А.</w:t>
      </w:r>
      <w:r w:rsidRPr="00C75E60">
        <w:rPr>
          <w:rFonts w:ascii="Times New Roman" w:eastAsia="Times New Roman" w:hAnsi="Times New Roman" w:cs="Times New Roman"/>
          <w:sz w:val="24"/>
          <w:szCs w:val="24"/>
          <w:highlight w:val="white"/>
          <w:lang w:val="ru-RU"/>
        </w:rPr>
        <w:t>, Симонов В. А.</w:t>
      </w:r>
      <w:r w:rsidRPr="00C75E60">
        <w:rPr>
          <w:rFonts w:ascii="Times New Roman" w:eastAsia="Times New Roman" w:hAnsi="Times New Roman" w:cs="Times New Roman"/>
          <w:sz w:val="24"/>
          <w:szCs w:val="24"/>
          <w:highlight w:val="white"/>
        </w:rPr>
        <w:t xml:space="preserve"> Сравнение моделей-трансформеров BERT при выявлении деструктивного контента в социальных медиа // Информация и безопасность. 2022. Т. 25, № 3. С. 341-348. DOI 10.36622/VSTU.2022.25.3.003. </w:t>
      </w:r>
    </w:p>
    <w:p w14:paraId="2B6FC37F" w14:textId="77777777" w:rsidR="00C75E60" w:rsidRPr="00C75E60" w:rsidRDefault="00C75E60" w:rsidP="00C75E60">
      <w:pPr>
        <w:pStyle w:val="a5"/>
        <w:numPr>
          <w:ilvl w:val="0"/>
          <w:numId w:val="2"/>
        </w:numPr>
        <w:spacing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75E60">
        <w:rPr>
          <w:rFonts w:ascii="Times New Roman" w:eastAsia="Times New Roman" w:hAnsi="Times New Roman" w:cs="Times New Roman"/>
          <w:sz w:val="24"/>
          <w:szCs w:val="24"/>
        </w:rPr>
        <w:t>Основные направления психологии в классических трудах. Бихевиоризм. Э.</w:t>
      </w:r>
      <w:r w:rsidRPr="00C75E60">
        <w:rPr>
          <w:rFonts w:ascii="Times New Roman" w:eastAsia="Times New Roman" w:hAnsi="Times New Roman" w:cs="Times New Roman"/>
          <w:sz w:val="24"/>
          <w:szCs w:val="24"/>
          <w:lang w:val="ru-RU"/>
        </w:rPr>
        <w:t> </w:t>
      </w:r>
      <w:proofErr w:type="spellStart"/>
      <w:r w:rsidRPr="00C75E60">
        <w:rPr>
          <w:rFonts w:ascii="Times New Roman" w:eastAsia="Times New Roman" w:hAnsi="Times New Roman" w:cs="Times New Roman"/>
          <w:sz w:val="24"/>
          <w:szCs w:val="24"/>
        </w:rPr>
        <w:t>Торндайк</w:t>
      </w:r>
      <w:proofErr w:type="spellEnd"/>
      <w:r w:rsidRPr="00C75E60">
        <w:rPr>
          <w:rFonts w:ascii="Times New Roman" w:eastAsia="Times New Roman" w:hAnsi="Times New Roman" w:cs="Times New Roman"/>
          <w:sz w:val="24"/>
          <w:szCs w:val="24"/>
        </w:rPr>
        <w:t>. Принципы обучения, основанные на психологии. Д. Б. Уотсон. Психология как наука о поведении. М.: ООО «Издательство АСТ-ЛТД», 1998. 704 с.</w:t>
      </w:r>
    </w:p>
    <w:p w14:paraId="79ABAF15" w14:textId="77777777" w:rsidR="00C75E60" w:rsidRPr="00C75E60" w:rsidRDefault="00C75E60" w:rsidP="00C75E60">
      <w:pPr>
        <w:pStyle w:val="a5"/>
        <w:numPr>
          <w:ilvl w:val="0"/>
          <w:numId w:val="2"/>
        </w:numPr>
        <w:spacing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proofErr w:type="spellStart"/>
      <w:r w:rsidRPr="00C75E60">
        <w:rPr>
          <w:rFonts w:ascii="Times New Roman" w:eastAsia="Times New Roman" w:hAnsi="Times New Roman" w:cs="Times New Roman"/>
          <w:sz w:val="24"/>
          <w:szCs w:val="24"/>
          <w:highlight w:val="white"/>
        </w:rPr>
        <w:t>Патисов</w:t>
      </w:r>
      <w:proofErr w:type="spellEnd"/>
      <w:r w:rsidRPr="00C75E60">
        <w:rPr>
          <w:rFonts w:ascii="Times New Roman" w:eastAsia="Times New Roman" w:hAnsi="Times New Roman" w:cs="Times New Roman"/>
          <w:sz w:val="24"/>
          <w:szCs w:val="24"/>
          <w:highlight w:val="white"/>
        </w:rPr>
        <w:t xml:space="preserve"> Р. О.</w:t>
      </w:r>
      <w:r w:rsidRPr="00C75E60">
        <w:rPr>
          <w:rFonts w:ascii="Times New Roman" w:eastAsia="Times New Roman" w:hAnsi="Times New Roman" w:cs="Times New Roman"/>
          <w:sz w:val="24"/>
          <w:szCs w:val="24"/>
          <w:highlight w:val="white"/>
          <w:lang w:val="ru-RU"/>
        </w:rPr>
        <w:t>, Калитин Н. С.</w:t>
      </w:r>
      <w:r w:rsidRPr="00C75E60">
        <w:rPr>
          <w:rFonts w:ascii="Times New Roman" w:eastAsia="Times New Roman" w:hAnsi="Times New Roman" w:cs="Times New Roman"/>
          <w:sz w:val="24"/>
          <w:szCs w:val="24"/>
          <w:highlight w:val="white"/>
        </w:rPr>
        <w:t xml:space="preserve"> основные подходы к исследованию текста в компьютерной лингвистике 21 века // Физико-математические, естественно-научные и социальные аспекты современного развития науки, техники и общества: Материалы III Региональной со всероссийским участием молодёжной научной конференции, Казань, 26 мая 2023 года. Казань: ИП </w:t>
      </w:r>
      <w:proofErr w:type="spellStart"/>
      <w:r w:rsidRPr="00C75E60">
        <w:rPr>
          <w:rFonts w:ascii="Times New Roman" w:eastAsia="Times New Roman" w:hAnsi="Times New Roman" w:cs="Times New Roman"/>
          <w:sz w:val="24"/>
          <w:szCs w:val="24"/>
          <w:highlight w:val="white"/>
        </w:rPr>
        <w:t>Сагиев</w:t>
      </w:r>
      <w:proofErr w:type="spellEnd"/>
      <w:r w:rsidRPr="00C75E60">
        <w:rPr>
          <w:rFonts w:ascii="Times New Roman" w:eastAsia="Times New Roman" w:hAnsi="Times New Roman" w:cs="Times New Roman"/>
          <w:sz w:val="24"/>
          <w:szCs w:val="24"/>
          <w:highlight w:val="white"/>
        </w:rPr>
        <w:t xml:space="preserve"> А.Р., 2023. С. 80-85. </w:t>
      </w:r>
    </w:p>
    <w:p w14:paraId="04564A3F" w14:textId="7D6B0336" w:rsidR="00C75E60" w:rsidRPr="00C75E60" w:rsidRDefault="00C75E60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14:paraId="0000002D" w14:textId="77777777" w:rsidR="0060529C" w:rsidRDefault="00947863">
      <w:pPr>
        <w:spacing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Информация об авторах</w:t>
      </w:r>
    </w:p>
    <w:p w14:paraId="0000002E" w14:textId="77777777" w:rsidR="0060529C" w:rsidRDefault="00947863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</w:rPr>
        <w:t>Нятина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Наталья Владимировна (Россия, Кемерово)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– кандидат социологических наук, доцент, Кемеровский государственный университет (650000, Кемеровская область - Кузбасс. ул. Красная, 6, kozeeva_n@mail.ru).</w:t>
      </w:r>
    </w:p>
    <w:p w14:paraId="0000002F" w14:textId="77777777" w:rsidR="0060529C" w:rsidRDefault="00947863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Лось Михаил Александрович (Россия, Кемерово)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– ассистент кафедры цифровых технологий, Кемеровский государственный университет (650000, Кемеровская область - Кузбасс. ул. Красная, 6, mihail.los124@gmail.com).</w:t>
      </w:r>
    </w:p>
    <w:p w14:paraId="00000030" w14:textId="77777777" w:rsidR="0060529C" w:rsidRDefault="00947863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00000031" w14:textId="77777777" w:rsidR="0060529C" w:rsidRPr="004C45BB" w:rsidRDefault="00947863">
      <w:pPr>
        <w:spacing w:line="240" w:lineRule="auto"/>
        <w:jc w:val="right"/>
        <w:rPr>
          <w:rFonts w:ascii="Times New Roman" w:eastAsia="Times New Roman" w:hAnsi="Times New Roman" w:cs="Times New Roman"/>
          <w:b/>
          <w:sz w:val="24"/>
          <w:szCs w:val="24"/>
        </w:rPr>
      </w:pPr>
      <w:proofErr w:type="spellStart"/>
      <w:r w:rsidRPr="005D58D2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Nyatina</w:t>
      </w:r>
      <w:proofErr w:type="spellEnd"/>
      <w:r w:rsidRPr="004C45BB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Pr="005D58D2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N</w:t>
      </w:r>
      <w:r w:rsidRPr="004C45BB">
        <w:rPr>
          <w:rFonts w:ascii="Times New Roman" w:eastAsia="Times New Roman" w:hAnsi="Times New Roman" w:cs="Times New Roman"/>
          <w:b/>
          <w:sz w:val="24"/>
          <w:szCs w:val="24"/>
        </w:rPr>
        <w:t>.</w:t>
      </w:r>
      <w:r w:rsidRPr="005D58D2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V</w:t>
      </w:r>
      <w:r w:rsidRPr="004C45BB">
        <w:rPr>
          <w:rFonts w:ascii="Times New Roman" w:eastAsia="Times New Roman" w:hAnsi="Times New Roman" w:cs="Times New Roman"/>
          <w:b/>
          <w:sz w:val="24"/>
          <w:szCs w:val="24"/>
        </w:rPr>
        <w:t xml:space="preserve">., </w:t>
      </w:r>
      <w:r w:rsidRPr="005D58D2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Los</w:t>
      </w:r>
      <w:r w:rsidRPr="004C45BB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Pr="005D58D2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M</w:t>
      </w:r>
      <w:r w:rsidRPr="004C45BB">
        <w:rPr>
          <w:rFonts w:ascii="Times New Roman" w:eastAsia="Times New Roman" w:hAnsi="Times New Roman" w:cs="Times New Roman"/>
          <w:b/>
          <w:sz w:val="24"/>
          <w:szCs w:val="24"/>
        </w:rPr>
        <w:t>.</w:t>
      </w:r>
      <w:r w:rsidRPr="005D58D2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A</w:t>
      </w:r>
      <w:r w:rsidRPr="004C45BB">
        <w:rPr>
          <w:rFonts w:ascii="Times New Roman" w:eastAsia="Times New Roman" w:hAnsi="Times New Roman" w:cs="Times New Roman"/>
          <w:b/>
          <w:sz w:val="24"/>
          <w:szCs w:val="24"/>
        </w:rPr>
        <w:t>.</w:t>
      </w:r>
    </w:p>
    <w:p w14:paraId="445D3314" w14:textId="77777777" w:rsidR="004C45BB" w:rsidRPr="004C45BB" w:rsidRDefault="004C45BB" w:rsidP="004C45BB">
      <w:pPr>
        <w:spacing w:line="240" w:lineRule="auto"/>
        <w:ind w:firstLine="697"/>
        <w:jc w:val="center"/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</w:pPr>
      <w:r w:rsidRPr="004C45BB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ON THE ISSUE OF GROUPING NETWORK COMMUNICATION TRIGGERS IN THE CONTEXT OF SOCIO-POLITICAL MOBILIZATION</w:t>
      </w:r>
    </w:p>
    <w:p w14:paraId="00841E71" w14:textId="3B303B3C" w:rsidR="00947863" w:rsidRDefault="00947863" w:rsidP="00947863">
      <w:pPr>
        <w:spacing w:line="240" w:lineRule="auto"/>
        <w:ind w:firstLine="69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47863">
        <w:rPr>
          <w:rStyle w:val="ezkurwreuab5ozgtqnkl"/>
          <w:rFonts w:ascii="Times New Roman" w:hAnsi="Times New Roman" w:cs="Times New Roman"/>
          <w:b/>
          <w:sz w:val="24"/>
          <w:szCs w:val="24"/>
          <w:lang w:val="en-US"/>
        </w:rPr>
        <w:t>Annotation.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Currently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with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the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development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information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technology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, the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intensification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and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diversification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triggers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in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the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network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space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is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increasing.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Their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collection,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diagnosis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and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typologization</w:t>
      </w:r>
      <w:proofErr w:type="spellEnd"/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are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becoming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an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urgent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interdisciplinary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research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task.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The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article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discusses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the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problem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network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communication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in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the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context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network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communication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with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an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emphasis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on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the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socio-psychologica</w:t>
      </w:r>
      <w:bookmarkStart w:id="0" w:name="_GoBack"/>
      <w:bookmarkEnd w:id="0"/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l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nature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triggers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and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their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specific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manifestations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in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a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virtual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environment.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00000037" w14:textId="53168B20" w:rsidR="0060529C" w:rsidRPr="00947863" w:rsidRDefault="00947863" w:rsidP="00947863">
      <w:pPr>
        <w:spacing w:line="240" w:lineRule="auto"/>
        <w:ind w:firstLine="697"/>
        <w:jc w:val="both"/>
        <w:rPr>
          <w:rFonts w:ascii="Times New Roman" w:eastAsia="Times New Roman" w:hAnsi="Times New Roman" w:cs="Times New Roman"/>
          <w:b/>
          <w:sz w:val="24"/>
          <w:szCs w:val="24"/>
          <w:lang w:val="en-US"/>
        </w:rPr>
      </w:pP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Keywords: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network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communication,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triggers,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7952E2" w:rsidRPr="007952E2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grouping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,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network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analysis,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socio-political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mobilization.</w:t>
      </w:r>
      <w:r w:rsidRPr="00947863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 xml:space="preserve"> </w:t>
      </w:r>
    </w:p>
    <w:p w14:paraId="00000038" w14:textId="3B9D7BDF" w:rsidR="0060529C" w:rsidRPr="001773A2" w:rsidRDefault="00947863">
      <w:pPr>
        <w:spacing w:line="240" w:lineRule="auto"/>
        <w:ind w:firstLine="700"/>
        <w:jc w:val="center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 w:rsidRPr="005D58D2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About the author</w:t>
      </w:r>
      <w:r w:rsidR="004C45BB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s</w:t>
      </w:r>
    </w:p>
    <w:p w14:paraId="00000039" w14:textId="77777777" w:rsidR="0060529C" w:rsidRPr="005D58D2" w:rsidRDefault="00947863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proofErr w:type="spellStart"/>
      <w:r w:rsidRPr="005D58D2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lastRenderedPageBreak/>
        <w:t>Nyatina</w:t>
      </w:r>
      <w:proofErr w:type="spellEnd"/>
      <w:r w:rsidRPr="005D58D2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 xml:space="preserve"> Natalya Vladimirovna</w:t>
      </w:r>
      <w:r w:rsidRPr="005D58D2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(Russia, Kemerovo) – Candidate of Sociological Sciences, Associate Professor, Kemerovo State University (650000, Kemerovo region - </w:t>
      </w:r>
      <w:proofErr w:type="spellStart"/>
      <w:r w:rsidRPr="005D58D2">
        <w:rPr>
          <w:rFonts w:ascii="Times New Roman" w:eastAsia="Times New Roman" w:hAnsi="Times New Roman" w:cs="Times New Roman"/>
          <w:sz w:val="24"/>
          <w:szCs w:val="24"/>
          <w:lang w:val="en-US"/>
        </w:rPr>
        <w:t>Kuzbass</w:t>
      </w:r>
      <w:proofErr w:type="spellEnd"/>
      <w:r w:rsidRPr="005D58D2">
        <w:rPr>
          <w:rFonts w:ascii="Times New Roman" w:eastAsia="Times New Roman" w:hAnsi="Times New Roman" w:cs="Times New Roman"/>
          <w:sz w:val="24"/>
          <w:szCs w:val="24"/>
          <w:lang w:val="en-US"/>
        </w:rPr>
        <w:t>. Krasnaya str., 6, kozeeva_n@mail.ru).</w:t>
      </w:r>
    </w:p>
    <w:p w14:paraId="0000003A" w14:textId="77777777" w:rsidR="0060529C" w:rsidRPr="005D58D2" w:rsidRDefault="00947863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5D58D2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 xml:space="preserve">Los Mikhail </w:t>
      </w:r>
      <w:proofErr w:type="spellStart"/>
      <w:r w:rsidRPr="005D58D2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Aleksandrovich</w:t>
      </w:r>
      <w:proofErr w:type="spellEnd"/>
      <w:r w:rsidRPr="005D58D2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(Russia, Kemerovo) – assistant of the department of digital technologies, Kemerovo State University (650000, Kemerovo region - </w:t>
      </w:r>
      <w:proofErr w:type="spellStart"/>
      <w:r w:rsidRPr="005D58D2">
        <w:rPr>
          <w:rFonts w:ascii="Times New Roman" w:eastAsia="Times New Roman" w:hAnsi="Times New Roman" w:cs="Times New Roman"/>
          <w:sz w:val="24"/>
          <w:szCs w:val="24"/>
          <w:lang w:val="en-US"/>
        </w:rPr>
        <w:t>Kuzbass</w:t>
      </w:r>
      <w:proofErr w:type="spellEnd"/>
      <w:r w:rsidRPr="005D58D2">
        <w:rPr>
          <w:rFonts w:ascii="Times New Roman" w:eastAsia="Times New Roman" w:hAnsi="Times New Roman" w:cs="Times New Roman"/>
          <w:sz w:val="24"/>
          <w:szCs w:val="24"/>
          <w:lang w:val="en-US"/>
        </w:rPr>
        <w:t>. Krasnaya str., 6, mihail.los124@gmail.com).</w:t>
      </w:r>
    </w:p>
    <w:p w14:paraId="0000003B" w14:textId="77777777" w:rsidR="0060529C" w:rsidRPr="005D58D2" w:rsidRDefault="00947863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5D58D2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</w:p>
    <w:p w14:paraId="0000003C" w14:textId="77777777" w:rsidR="0060529C" w:rsidRPr="00947863" w:rsidRDefault="00947863">
      <w:pPr>
        <w:spacing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US"/>
        </w:rPr>
      </w:pPr>
      <w:r w:rsidRPr="0094786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References</w:t>
      </w:r>
    </w:p>
    <w:p w14:paraId="61C990B1" w14:textId="77777777" w:rsidR="00947863" w:rsidRPr="00947863" w:rsidRDefault="00947863" w:rsidP="00947863">
      <w:pPr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 xml:space="preserve">1. </w:t>
      </w:r>
      <w:proofErr w:type="spellStart"/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Simay</w:t>
      </w:r>
      <w:proofErr w:type="spellEnd"/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Akar</w:t>
      </w:r>
      <w:proofErr w:type="spellEnd"/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, S. A. Sentiment Analysis on '</w:t>
      </w:r>
      <w:proofErr w:type="spellStart"/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HelloTalk</w:t>
      </w:r>
      <w:proofErr w:type="spellEnd"/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 xml:space="preserve">' App Reviews Using NRC Emotion Lexicon and </w:t>
      </w:r>
      <w:proofErr w:type="spellStart"/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GoEmotions</w:t>
      </w:r>
      <w:proofErr w:type="spellEnd"/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 xml:space="preserve"> Dataset / S. A. </w:t>
      </w:r>
      <w:proofErr w:type="spellStart"/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Simay</w:t>
      </w:r>
      <w:proofErr w:type="spellEnd"/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Akar</w:t>
      </w:r>
      <w:proofErr w:type="spellEnd"/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Ya</w:t>
      </w:r>
      <w:proofErr w:type="spellEnd"/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 xml:space="preserve">. S. K. Yang </w:t>
      </w:r>
      <w:proofErr w:type="spellStart"/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Sok</w:t>
      </w:r>
      <w:proofErr w:type="spellEnd"/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 xml:space="preserve"> Kim, Mi. J. N. Mi </w:t>
      </w:r>
      <w:proofErr w:type="spellStart"/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Jin</w:t>
      </w:r>
      <w:proofErr w:type="spellEnd"/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 xml:space="preserve"> Noh // Korean Institute of Smart Media. 2024. Vol. 13, No. 6. P. 35-43.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DOI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10.30693/smj.2024.13.6.35.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5C7EE9B5" w14:textId="77777777" w:rsidR="00947863" w:rsidRPr="00947863" w:rsidRDefault="00947863" w:rsidP="00947863">
      <w:pPr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2.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Bylyeva</w:t>
      </w:r>
      <w:proofErr w:type="spellEnd"/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D.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S.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The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word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in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a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technogenic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multidimensional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space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//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Philosophical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problems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information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technology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and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cyberspace.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2022.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No.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1(21).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pp.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18-33.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DOI 10.17726/philIT.2022.1.2.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17009011" w14:textId="77777777" w:rsidR="00947863" w:rsidRPr="00947863" w:rsidRDefault="00947863" w:rsidP="00947863">
      <w:pPr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3.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Glukhov</w:t>
      </w:r>
      <w:proofErr w:type="spellEnd"/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A.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P.,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Kuzheleva</w:t>
      </w:r>
      <w:proofErr w:type="spellEnd"/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-Sagan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I.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P.,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Okushova</w:t>
      </w:r>
      <w:proofErr w:type="spellEnd"/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G.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A.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Methodology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and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conceptual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framework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research: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new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framing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communications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and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their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convergence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//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Social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networks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as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an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infrastructure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interpersonal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communication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of the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digital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generation: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transformation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communication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frames: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a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collective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monograph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/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scientific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ed.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by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I.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P.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Kuzheleva</w:t>
      </w:r>
      <w:proofErr w:type="spellEnd"/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-Sagan.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Tomsk: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Publishing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House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Tomsk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State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University,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2017.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pp.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7-51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1E96B6A6" w14:textId="16E9D081" w:rsidR="00947863" w:rsidRPr="00947863" w:rsidRDefault="00947863" w:rsidP="00947863">
      <w:pPr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4.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Lavrov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P.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L.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Selected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essays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on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socio-political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topics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in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8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volumes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Moscow: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Vses</w:t>
      </w:r>
      <w:proofErr w:type="spellEnd"/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.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Society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of Political Prisoners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and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exiled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Settlers,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1934-1935.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4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vol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(Classics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of the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Revolution.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thoughts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of the pre-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Marxist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period.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II).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Vol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1: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1857-1871.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1934.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518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p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</w:p>
    <w:p w14:paraId="11ECAC03" w14:textId="0BA39BA5" w:rsidR="00947863" w:rsidRPr="00947863" w:rsidRDefault="00947863" w:rsidP="00947863">
      <w:pPr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5.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Minaev</w:t>
      </w:r>
      <w:proofErr w:type="spellEnd"/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V.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A.,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Simonov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V.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A.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Comparison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BERT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transformer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models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in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identifying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destructive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content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in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social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media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//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Information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and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Security.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2022.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Vol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25,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No.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3.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pp.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341-348.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DOI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10.36622/VSTU.2022.25.3.003.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061CD22D" w14:textId="77777777" w:rsidR="00947863" w:rsidRPr="00947863" w:rsidRDefault="00947863" w:rsidP="00947863">
      <w:pPr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6.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The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main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directions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psychology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in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classical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works.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Behaviorism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by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E.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Thorndike.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Principles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learning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based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on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psychology.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D.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B.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Watson.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Psychology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as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a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science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of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behavior.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Moscow: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AST-LTD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Publishing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House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,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1998.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704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p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</w:p>
    <w:p w14:paraId="00000045" w14:textId="3F8FAE41" w:rsidR="0060529C" w:rsidRPr="00947863" w:rsidRDefault="00947863" w:rsidP="00947863">
      <w:pPr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7.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Patisov</w:t>
      </w:r>
      <w:proofErr w:type="spellEnd"/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R.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O.,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Kalitin</w:t>
      </w:r>
      <w:proofErr w:type="spellEnd"/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N.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S.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basic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approaches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to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text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research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in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computational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linguistics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of the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21st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century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//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Physico</w:t>
      </w:r>
      <w:proofErr w:type="spellEnd"/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-mathematical,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natural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science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and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social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aspects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of the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modern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development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science,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technology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and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society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Proceedings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of the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III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Regional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Youth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Scientific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Conference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with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All-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Russian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participation,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Kazan,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May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26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2023.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Kazan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IP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Sagiev</w:t>
      </w:r>
      <w:proofErr w:type="spellEnd"/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A.R.,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2023.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pp.</w:t>
      </w:r>
      <w:r w:rsidRPr="009478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786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80-85.</w:t>
      </w:r>
    </w:p>
    <w:sectPr w:rsidR="0060529C" w:rsidRPr="00947863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EC3148"/>
    <w:multiLevelType w:val="hybridMultilevel"/>
    <w:tmpl w:val="BA1C37E0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5D0020CF"/>
    <w:multiLevelType w:val="multilevel"/>
    <w:tmpl w:val="AEDCD264"/>
    <w:lvl w:ilvl="0">
      <w:start w:val="1"/>
      <w:numFmt w:val="decimal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0529C"/>
    <w:rsid w:val="001773A2"/>
    <w:rsid w:val="004C45BB"/>
    <w:rsid w:val="005D58D2"/>
    <w:rsid w:val="0060529C"/>
    <w:rsid w:val="007952E2"/>
    <w:rsid w:val="008536A2"/>
    <w:rsid w:val="00947863"/>
    <w:rsid w:val="00C75E60"/>
    <w:rsid w:val="00F839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DF45AC"/>
  <w15:docId w15:val="{48D7A481-E6F5-472D-ACD8-0FE177649A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paragraph" w:styleId="a5">
    <w:name w:val="List Paragraph"/>
    <w:basedOn w:val="a"/>
    <w:uiPriority w:val="34"/>
    <w:qFormat/>
    <w:rsid w:val="00C75E60"/>
    <w:pPr>
      <w:ind w:left="720"/>
      <w:contextualSpacing/>
    </w:pPr>
  </w:style>
  <w:style w:type="character" w:customStyle="1" w:styleId="ezkurwreuab5ozgtqnkl">
    <w:name w:val="ezkurwreuab5ozgtqnkl"/>
    <w:basedOn w:val="a0"/>
    <w:rsid w:val="0094786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5</Pages>
  <Words>2345</Words>
  <Characters>13367</Characters>
  <Application>Microsoft Office Word</Application>
  <DocSecurity>0</DocSecurity>
  <Lines>111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My house</cp:lastModifiedBy>
  <cp:revision>5</cp:revision>
  <dcterms:created xsi:type="dcterms:W3CDTF">2025-03-20T00:49:00Z</dcterms:created>
  <dcterms:modified xsi:type="dcterms:W3CDTF">2025-03-20T01:39:00Z</dcterms:modified>
</cp:coreProperties>
</file>